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11.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12.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13.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14.xml" ContentType="application/vnd.openxmlformats-officedocument.drawingml.chart+xml"/>
  <Override PartName="/word/charts/style14.xml" ContentType="application/vnd.ms-office.chartstyle+xml"/>
  <Override PartName="/word/charts/colors14.xml" ContentType="application/vnd.ms-office.chartcolorstyle+xml"/>
  <Override PartName="/word/charts/chart15.xml" ContentType="application/vnd.openxmlformats-officedocument.drawingml.chart+xml"/>
  <Override PartName="/word/charts/style15.xml" ContentType="application/vnd.ms-office.chartstyle+xml"/>
  <Override PartName="/word/charts/colors15.xml" ContentType="application/vnd.ms-office.chartcolorstyle+xml"/>
  <Override PartName="/word/charts/chart16.xml" ContentType="application/vnd.openxmlformats-officedocument.drawingml.chart+xml"/>
  <Override PartName="/word/charts/style16.xml" ContentType="application/vnd.ms-office.chartstyle+xml"/>
  <Override PartName="/word/charts/colors16.xml" ContentType="application/vnd.ms-office.chartcolorstyle+xml"/>
  <Override PartName="/word/charts/chart17.xml" ContentType="application/vnd.openxmlformats-officedocument.drawingml.chart+xml"/>
  <Override PartName="/word/charts/style17.xml" ContentType="application/vnd.ms-office.chartstyle+xml"/>
  <Override PartName="/word/charts/colors17.xml" ContentType="application/vnd.ms-office.chartcolorstyle+xml"/>
  <Override PartName="/word/charts/chart18.xml" ContentType="application/vnd.openxmlformats-officedocument.drawingml.chart+xml"/>
  <Override PartName="/word/charts/style18.xml" ContentType="application/vnd.ms-office.chartstyle+xml"/>
  <Override PartName="/word/charts/colors18.xml" ContentType="application/vnd.ms-office.chartcolorstyle+xml"/>
  <Override PartName="/word/charts/chart19.xml" ContentType="application/vnd.openxmlformats-officedocument.drawingml.chart+xml"/>
  <Override PartName="/word/charts/style19.xml" ContentType="application/vnd.ms-office.chartstyle+xml"/>
  <Override PartName="/word/charts/colors19.xml" ContentType="application/vnd.ms-office.chartcolorstyle+xml"/>
  <Override PartName="/word/charts/chart20.xml" ContentType="application/vnd.openxmlformats-officedocument.drawingml.chart+xml"/>
  <Override PartName="/word/charts/style20.xml" ContentType="application/vnd.ms-office.chartstyle+xml"/>
  <Override PartName="/word/charts/colors20.xml" ContentType="application/vnd.ms-office.chartcolorstyle+xml"/>
  <Override PartName="/word/charts/chart21.xml" ContentType="application/vnd.openxmlformats-officedocument.drawingml.chart+xml"/>
  <Override PartName="/word/charts/style21.xml" ContentType="application/vnd.ms-office.chartstyle+xml"/>
  <Override PartName="/word/charts/colors21.xml" ContentType="application/vnd.ms-office.chartcolorstyle+xml"/>
  <Override PartName="/word/charts/chart22.xml" ContentType="application/vnd.openxmlformats-officedocument.drawingml.chart+xml"/>
  <Override PartName="/word/charts/style22.xml" ContentType="application/vnd.ms-office.chartstyle+xml"/>
  <Override PartName="/word/charts/colors22.xml" ContentType="application/vnd.ms-office.chartcolorstyle+xml"/>
  <Override PartName="/word/charts/chart23.xml" ContentType="application/vnd.openxmlformats-officedocument.drawingml.chart+xml"/>
  <Override PartName="/word/charts/style23.xml" ContentType="application/vnd.ms-office.chartstyle+xml"/>
  <Override PartName="/word/charts/colors23.xml" ContentType="application/vnd.ms-office.chartcolorstyle+xml"/>
  <Override PartName="/word/charts/chart24.xml" ContentType="application/vnd.openxmlformats-officedocument.drawingml.chart+xml"/>
  <Override PartName="/word/charts/style24.xml" ContentType="application/vnd.ms-office.chartstyle+xml"/>
  <Override PartName="/word/charts/colors24.xml" ContentType="application/vnd.ms-office.chartcolorstyle+xml"/>
  <Override PartName="/word/charts/chart25.xml" ContentType="application/vnd.openxmlformats-officedocument.drawingml.chart+xml"/>
  <Override PartName="/word/charts/style25.xml" ContentType="application/vnd.ms-office.chartstyle+xml"/>
  <Override PartName="/word/charts/colors25.xml" ContentType="application/vnd.ms-office.chartcolorstyle+xml"/>
  <Override PartName="/word/drawings/drawing1.xml" ContentType="application/vnd.openxmlformats-officedocument.drawingml.chartshapes+xml"/>
  <Override PartName="/word/charts/chart26.xml" ContentType="application/vnd.openxmlformats-officedocument.drawingml.chart+xml"/>
  <Override PartName="/word/charts/style26.xml" ContentType="application/vnd.ms-office.chartstyle+xml"/>
  <Override PartName="/word/charts/colors26.xml" ContentType="application/vnd.ms-office.chartcolorstyle+xml"/>
  <Override PartName="/word/charts/chart27.xml" ContentType="application/vnd.openxmlformats-officedocument.drawingml.chart+xml"/>
  <Override PartName="/word/charts/style27.xml" ContentType="application/vnd.ms-office.chartstyle+xml"/>
  <Override PartName="/word/charts/colors27.xml" ContentType="application/vnd.ms-office.chartcolorstyle+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charts/style28.xml" ContentType="application/vnd.ms-office.chartstyle+xml"/>
  <Override PartName="/word/charts/colors28.xml" ContentType="application/vnd.ms-office.chartcolorstyle+xml"/>
  <Override PartName="/word/charts/chart33.xml" ContentType="application/vnd.openxmlformats-officedocument.drawingml.chart+xml"/>
  <Override PartName="/word/charts/style29.xml" ContentType="application/vnd.ms-office.chartstyle+xml"/>
  <Override PartName="/word/charts/colors29.xml" ContentType="application/vnd.ms-office.chartcolorstyle+xml"/>
  <Override PartName="/word/charts/chart34.xml" ContentType="application/vnd.openxmlformats-officedocument.drawingml.chart+xml"/>
  <Override PartName="/word/charts/style30.xml" ContentType="application/vnd.ms-office.chartstyle+xml"/>
  <Override PartName="/word/charts/colors30.xml" ContentType="application/vnd.ms-office.chartcolorstyle+xml"/>
  <Override PartName="/word/charts/chart35.xml" ContentType="application/vnd.openxmlformats-officedocument.drawingml.chart+xml"/>
  <Override PartName="/word/charts/style31.xml" ContentType="application/vnd.ms-office.chartstyle+xml"/>
  <Override PartName="/word/charts/colors31.xml" ContentType="application/vnd.ms-office.chartcolorstyle+xml"/>
  <Override PartName="/word/charts/chart36.xml" ContentType="application/vnd.openxmlformats-officedocument.drawingml.chart+xml"/>
  <Override PartName="/word/charts/style32.xml" ContentType="application/vnd.ms-office.chartstyle+xml"/>
  <Override PartName="/word/charts/colors32.xml" ContentType="application/vnd.ms-office.chartcolorstyle+xml"/>
  <Override PartName="/word/charts/chart37.xml" ContentType="application/vnd.openxmlformats-officedocument.drawingml.chart+xml"/>
  <Override PartName="/word/charts/style33.xml" ContentType="application/vnd.ms-office.chartstyle+xml"/>
  <Override PartName="/word/charts/colors33.xml" ContentType="application/vnd.ms-office.chartcolorstyle+xml"/>
  <Override PartName="/word/charts/chart38.xml" ContentType="application/vnd.openxmlformats-officedocument.drawingml.chart+xml"/>
  <Override PartName="/word/charts/style34.xml" ContentType="application/vnd.ms-office.chartstyle+xml"/>
  <Override PartName="/word/charts/colors34.xml" ContentType="application/vnd.ms-office.chartcolorstyle+xml"/>
  <Override PartName="/word/charts/chart39.xml" ContentType="application/vnd.openxmlformats-officedocument.drawingml.chart+xml"/>
  <Override PartName="/word/charts/style35.xml" ContentType="application/vnd.ms-office.chartstyle+xml"/>
  <Override PartName="/word/charts/colors35.xml" ContentType="application/vnd.ms-office.chartcolorstyle+xml"/>
  <Override PartName="/word/charts/chart40.xml" ContentType="application/vnd.openxmlformats-officedocument.drawingml.chart+xml"/>
  <Override PartName="/word/charts/style36.xml" ContentType="application/vnd.ms-office.chartstyle+xml"/>
  <Override PartName="/word/charts/colors36.xml" ContentType="application/vnd.ms-office.chartcolorstyle+xml"/>
  <Override PartName="/word/charts/chart41.xml" ContentType="application/vnd.openxmlformats-officedocument.drawingml.chart+xml"/>
  <Override PartName="/word/charts/style37.xml" ContentType="application/vnd.ms-office.chartstyle+xml"/>
  <Override PartName="/word/charts/colors37.xml" ContentType="application/vnd.ms-office.chartcolorstyle+xml"/>
  <Override PartName="/word/charts/chart42.xml" ContentType="application/vnd.openxmlformats-officedocument.drawingml.chart+xml"/>
  <Override PartName="/word/charts/style38.xml" ContentType="application/vnd.ms-office.chartstyle+xml"/>
  <Override PartName="/word/charts/colors38.xml" ContentType="application/vnd.ms-office.chartcolorstyle+xml"/>
  <Override PartName="/word/charts/chart43.xml" ContentType="application/vnd.openxmlformats-officedocument.drawingml.chart+xml"/>
  <Override PartName="/word/charts/style39.xml" ContentType="application/vnd.ms-office.chartstyle+xml"/>
  <Override PartName="/word/charts/colors39.xml" ContentType="application/vnd.ms-office.chartcolorstyle+xml"/>
  <Override PartName="/word/charts/chart44.xml" ContentType="application/vnd.openxmlformats-officedocument.drawingml.chart+xml"/>
  <Override PartName="/word/charts/style40.xml" ContentType="application/vnd.ms-office.chartstyle+xml"/>
  <Override PartName="/word/charts/colors40.xml" ContentType="application/vnd.ms-office.chartcolorstyle+xml"/>
  <Override PartName="/word/charts/chart45.xml" ContentType="application/vnd.openxmlformats-officedocument.drawingml.chart+xml"/>
  <Override PartName="/word/charts/style41.xml" ContentType="application/vnd.ms-office.chartstyle+xml"/>
  <Override PartName="/word/charts/colors41.xml" ContentType="application/vnd.ms-office.chartcolorstyle+xml"/>
  <Override PartName="/word/charts/chart46.xml" ContentType="application/vnd.openxmlformats-officedocument.drawingml.chart+xml"/>
  <Override PartName="/word/charts/style42.xml" ContentType="application/vnd.ms-office.chartstyle+xml"/>
  <Override PartName="/word/charts/colors42.xml" ContentType="application/vnd.ms-office.chartcolorstyle+xml"/>
  <Override PartName="/word/charts/chart47.xml" ContentType="application/vnd.openxmlformats-officedocument.drawingml.chart+xml"/>
  <Override PartName="/word/charts/style43.xml" ContentType="application/vnd.ms-office.chartstyle+xml"/>
  <Override PartName="/word/charts/colors43.xml" ContentType="application/vnd.ms-office.chartcolorstyle+xml"/>
  <Override PartName="/word/charts/chart48.xml" ContentType="application/vnd.openxmlformats-officedocument.drawingml.chart+xml"/>
  <Override PartName="/word/charts/style44.xml" ContentType="application/vnd.ms-office.chartstyle+xml"/>
  <Override PartName="/word/charts/colors44.xml" ContentType="application/vnd.ms-office.chartcolorstyle+xml"/>
  <Override PartName="/word/charts/chart49.xml" ContentType="application/vnd.openxmlformats-officedocument.drawingml.chart+xml"/>
  <Override PartName="/word/charts/style45.xml" ContentType="application/vnd.ms-office.chartstyle+xml"/>
  <Override PartName="/word/charts/colors45.xml" ContentType="application/vnd.ms-office.chartcolorstyle+xml"/>
  <Override PartName="/word/charts/chart50.xml" ContentType="application/vnd.openxmlformats-officedocument.drawingml.chart+xml"/>
  <Override PartName="/word/charts/style46.xml" ContentType="application/vnd.ms-office.chartstyle+xml"/>
  <Override PartName="/word/charts/colors46.xml" ContentType="application/vnd.ms-office.chartcolorstyle+xml"/>
  <Override PartName="/word/charts/chart51.xml" ContentType="application/vnd.openxmlformats-officedocument.drawingml.chart+xml"/>
  <Override PartName="/word/charts/style47.xml" ContentType="application/vnd.ms-office.chartstyle+xml"/>
  <Override PartName="/word/charts/colors47.xml" ContentType="application/vnd.ms-office.chartcolorstyle+xml"/>
  <Override PartName="/word/charts/chart52.xml" ContentType="application/vnd.openxmlformats-officedocument.drawingml.chart+xml"/>
  <Override PartName="/word/charts/style48.xml" ContentType="application/vnd.ms-office.chartstyle+xml"/>
  <Override PartName="/word/charts/colors48.xml" ContentType="application/vnd.ms-office.chartcolorstyle+xml"/>
  <Override PartName="/word/charts/chart53.xml" ContentType="application/vnd.openxmlformats-officedocument.drawingml.chart+xml"/>
  <Override PartName="/word/charts/style49.xml" ContentType="application/vnd.ms-office.chartstyle+xml"/>
  <Override PartName="/word/charts/colors49.xml" ContentType="application/vnd.ms-office.chartcolorstyle+xml"/>
  <Override PartName="/word/drawings/drawing2.xml" ContentType="application/vnd.openxmlformats-officedocument.drawingml.chartshapes+xml"/>
  <Override PartName="/word/charts/chart54.xml" ContentType="application/vnd.openxmlformats-officedocument.drawingml.chart+xml"/>
  <Override PartName="/word/charts/style50.xml" ContentType="application/vnd.ms-office.chartstyle+xml"/>
  <Override PartName="/word/charts/colors50.xml" ContentType="application/vnd.ms-office.chartcolorstyle+xml"/>
  <Override PartName="/word/charts/chart55.xml" ContentType="application/vnd.openxmlformats-officedocument.drawingml.chart+xml"/>
  <Override PartName="/word/charts/style51.xml" ContentType="application/vnd.ms-office.chartstyle+xml"/>
  <Override PartName="/word/charts/colors51.xml" ContentType="application/vnd.ms-office.chartcolorstyle+xml"/>
  <Override PartName="/word/charts/chart56.xml" ContentType="application/vnd.openxmlformats-officedocument.drawingml.chart+xml"/>
  <Override PartName="/word/charts/style52.xml" ContentType="application/vnd.ms-office.chartstyle+xml"/>
  <Override PartName="/word/charts/colors52.xml" ContentType="application/vnd.ms-office.chartcolorstyle+xml"/>
  <Override PartName="/word/charts/chart57.xml" ContentType="application/vnd.openxmlformats-officedocument.drawingml.chart+xml"/>
  <Override PartName="/word/charts/style53.xml" ContentType="application/vnd.ms-office.chartstyle+xml"/>
  <Override PartName="/word/charts/colors53.xml" ContentType="application/vnd.ms-office.chartcolorstyle+xml"/>
  <Override PartName="/word/charts/chart58.xml" ContentType="application/vnd.openxmlformats-officedocument.drawingml.chart+xml"/>
  <Override PartName="/word/charts/style54.xml" ContentType="application/vnd.ms-office.chartstyle+xml"/>
  <Override PartName="/word/charts/colors54.xml" ContentType="application/vnd.ms-office.chartcolorstyle+xml"/>
  <Override PartName="/word/drawings/drawing3.xml" ContentType="application/vnd.openxmlformats-officedocument.drawingml.chartshapes+xml"/>
  <Override PartName="/word/charts/chart59.xml" ContentType="application/vnd.openxmlformats-officedocument.drawingml.chart+xml"/>
  <Override PartName="/word/charts/style55.xml" ContentType="application/vnd.ms-office.chartstyle+xml"/>
  <Override PartName="/word/charts/colors55.xml" ContentType="application/vnd.ms-office.chartcolorstyle+xml"/>
  <Override PartName="/word/charts/chart60.xml" ContentType="application/vnd.openxmlformats-officedocument.drawingml.chart+xml"/>
  <Override PartName="/word/charts/style56.xml" ContentType="application/vnd.ms-office.chartstyle+xml"/>
  <Override PartName="/word/charts/colors56.xml" ContentType="application/vnd.ms-office.chartcolorstyle+xml"/>
  <Override PartName="/word/charts/chart61.xml" ContentType="application/vnd.openxmlformats-officedocument.drawingml.chart+xml"/>
  <Override PartName="/word/charts/style57.xml" ContentType="application/vnd.ms-office.chartstyle+xml"/>
  <Override PartName="/word/charts/colors57.xml" ContentType="application/vnd.ms-office.chartcolorstyle+xml"/>
  <Override PartName="/word/charts/chart62.xml" ContentType="application/vnd.openxmlformats-officedocument.drawingml.chart+xml"/>
  <Override PartName="/word/charts/style58.xml" ContentType="application/vnd.ms-office.chartstyle+xml"/>
  <Override PartName="/word/charts/colors58.xml" ContentType="application/vnd.ms-office.chartcolorstyle+xml"/>
  <Override PartName="/word/charts/chart63.xml" ContentType="application/vnd.openxmlformats-officedocument.drawingml.chart+xml"/>
  <Override PartName="/word/charts/style59.xml" ContentType="application/vnd.ms-office.chartstyle+xml"/>
  <Override PartName="/word/charts/colors59.xml" ContentType="application/vnd.ms-office.chartcolorstyle+xml"/>
  <Override PartName="/word/charts/chart64.xml" ContentType="application/vnd.openxmlformats-officedocument.drawingml.chart+xml"/>
  <Override PartName="/word/charts/style60.xml" ContentType="application/vnd.ms-office.chartstyle+xml"/>
  <Override PartName="/word/charts/colors60.xml" ContentType="application/vnd.ms-office.chartcolorstyle+xml"/>
  <Override PartName="/word/charts/chart65.xml" ContentType="application/vnd.openxmlformats-officedocument.drawingml.chart+xml"/>
  <Override PartName="/word/charts/style61.xml" ContentType="application/vnd.ms-office.chartstyle+xml"/>
  <Override PartName="/word/charts/colors61.xml" ContentType="application/vnd.ms-office.chartcolorstyle+xml"/>
  <Override PartName="/word/charts/chart66.xml" ContentType="application/vnd.openxmlformats-officedocument.drawingml.chart+xml"/>
  <Override PartName="/word/charts/style62.xml" ContentType="application/vnd.ms-office.chartstyle+xml"/>
  <Override PartName="/word/charts/colors62.xml" ContentType="application/vnd.ms-office.chartcolorstyle+xml"/>
  <Override PartName="/word/drawings/drawing4.xml" ContentType="application/vnd.openxmlformats-officedocument.drawingml.chartshapes+xml"/>
  <Override PartName="/word/charts/chart67.xml" ContentType="application/vnd.openxmlformats-officedocument.drawingml.chart+xml"/>
  <Override PartName="/word/charts/style63.xml" ContentType="application/vnd.ms-office.chartstyle+xml"/>
  <Override PartName="/word/charts/colors63.xml" ContentType="application/vnd.ms-office.chartcolorstyle+xml"/>
  <Override PartName="/word/charts/chart68.xml" ContentType="application/vnd.openxmlformats-officedocument.drawingml.chart+xml"/>
  <Override PartName="/word/charts/style64.xml" ContentType="application/vnd.ms-office.chartstyle+xml"/>
  <Override PartName="/word/charts/colors64.xml" ContentType="application/vnd.ms-office.chartcolorstyle+xml"/>
  <Override PartName="/word/charts/chart69.xml" ContentType="application/vnd.openxmlformats-officedocument.drawingml.chart+xml"/>
  <Override PartName="/word/charts/style65.xml" ContentType="application/vnd.ms-office.chartstyle+xml"/>
  <Override PartName="/word/charts/colors65.xml" ContentType="application/vnd.ms-office.chartcolorstyle+xml"/>
  <Override PartName="/word/drawings/drawing5.xml" ContentType="application/vnd.openxmlformats-officedocument.drawingml.chartshapes+xml"/>
  <Override PartName="/word/charts/chart70.xml" ContentType="application/vnd.openxmlformats-officedocument.drawingml.chart+xml"/>
  <Override PartName="/word/charts/style66.xml" ContentType="application/vnd.ms-office.chartstyle+xml"/>
  <Override PartName="/word/charts/colors66.xml" ContentType="application/vnd.ms-office.chartcolorstyle+xml"/>
  <Override PartName="/word/charts/chart71.xml" ContentType="application/vnd.openxmlformats-officedocument.drawingml.chart+xml"/>
  <Override PartName="/word/charts/style67.xml" ContentType="application/vnd.ms-office.chartstyle+xml"/>
  <Override PartName="/word/charts/colors67.xml" ContentType="application/vnd.ms-office.chartcolorstyle+xml"/>
  <Override PartName="/word/drawings/drawing6.xml" ContentType="application/vnd.openxmlformats-officedocument.drawingml.chartshapes+xml"/>
  <Override PartName="/word/charts/chart72.xml" ContentType="application/vnd.openxmlformats-officedocument.drawingml.chart+xml"/>
  <Override PartName="/word/charts/chart73.xml" ContentType="application/vnd.openxmlformats-officedocument.drawingml.chart+xml"/>
  <Override PartName="/word/charts/style68.xml" ContentType="application/vnd.ms-office.chartstyle+xml"/>
  <Override PartName="/word/charts/colors68.xml" ContentType="application/vnd.ms-office.chartcolorstyle+xml"/>
  <Override PartName="/word/charts/chart74.xml" ContentType="application/vnd.openxmlformats-officedocument.drawingml.chart+xml"/>
  <Override PartName="/word/charts/style69.xml" ContentType="application/vnd.ms-office.chartstyle+xml"/>
  <Override PartName="/word/charts/colors69.xml" ContentType="application/vnd.ms-office.chartcolorstyle+xml"/>
  <Override PartName="/word/charts/chart75.xml" ContentType="application/vnd.openxmlformats-officedocument.drawingml.chart+xml"/>
  <Override PartName="/word/charts/style70.xml" ContentType="application/vnd.ms-office.chartstyle+xml"/>
  <Override PartName="/word/charts/colors70.xml" ContentType="application/vnd.ms-office.chartcolorstyle+xml"/>
  <Override PartName="/word/charts/chart76.xml" ContentType="application/vnd.openxmlformats-officedocument.drawingml.chart+xml"/>
  <Override PartName="/word/charts/style71.xml" ContentType="application/vnd.ms-office.chartstyle+xml"/>
  <Override PartName="/word/charts/colors71.xml" ContentType="application/vnd.ms-office.chartcolorstyle+xml"/>
  <Override PartName="/word/drawings/drawing7.xml" ContentType="application/vnd.openxmlformats-officedocument.drawingml.chartshapes+xml"/>
  <Override PartName="/word/charts/chart77.xml" ContentType="application/vnd.openxmlformats-officedocument.drawingml.chart+xml"/>
  <Override PartName="/word/charts/style72.xml" ContentType="application/vnd.ms-office.chartstyle+xml"/>
  <Override PartName="/word/charts/colors72.xml" ContentType="application/vnd.ms-office.chartcolorstyle+xml"/>
  <Override PartName="/word/charts/chart78.xml" ContentType="application/vnd.openxmlformats-officedocument.drawingml.chart+xml"/>
  <Override PartName="/word/charts/style73.xml" ContentType="application/vnd.ms-office.chartstyle+xml"/>
  <Override PartName="/word/charts/colors73.xml" ContentType="application/vnd.ms-office.chartcolorstyle+xml"/>
  <Override PartName="/word/charts/chart79.xml" ContentType="application/vnd.openxmlformats-officedocument.drawingml.chart+xml"/>
  <Override PartName="/word/charts/style74.xml" ContentType="application/vnd.ms-office.chartstyle+xml"/>
  <Override PartName="/word/charts/colors74.xml" ContentType="application/vnd.ms-office.chartcolorstyle+xml"/>
  <Override PartName="/word/charts/chart80.xml" ContentType="application/vnd.openxmlformats-officedocument.drawingml.chart+xml"/>
  <Override PartName="/word/charts/chart81.xml" ContentType="application/vnd.openxmlformats-officedocument.drawingml.chart+xml"/>
  <Override PartName="/word/charts/style75.xml" ContentType="application/vnd.ms-office.chartstyle+xml"/>
  <Override PartName="/word/charts/colors75.xml" ContentType="application/vnd.ms-office.chartcolorstyle+xml"/>
  <Override PartName="/word/charts/chart82.xml" ContentType="application/vnd.openxmlformats-officedocument.drawingml.chart+xml"/>
  <Override PartName="/word/charts/style76.xml" ContentType="application/vnd.ms-office.chartstyle+xml"/>
  <Override PartName="/word/charts/colors76.xml" ContentType="application/vnd.ms-office.chartcolorstyle+xml"/>
  <Override PartName="/word/charts/chart83.xml" ContentType="application/vnd.openxmlformats-officedocument.drawingml.chart+xml"/>
  <Override PartName="/word/charts/style77.xml" ContentType="application/vnd.ms-office.chartstyle+xml"/>
  <Override PartName="/word/charts/colors77.xml" ContentType="application/vnd.ms-office.chartcolorstyle+xml"/>
  <Override PartName="/word/charts/chart84.xml" ContentType="application/vnd.openxmlformats-officedocument.drawingml.chart+xml"/>
  <Override PartName="/word/charts/style78.xml" ContentType="application/vnd.ms-office.chartstyle+xml"/>
  <Override PartName="/word/charts/colors78.xml" ContentType="application/vnd.ms-office.chartcolorstyle+xml"/>
  <Override PartName="/word/charts/chart85.xml" ContentType="application/vnd.openxmlformats-officedocument.drawingml.chart+xml"/>
  <Override PartName="/word/charts/style79.xml" ContentType="application/vnd.ms-office.chartstyle+xml"/>
  <Override PartName="/word/charts/colors79.xml" ContentType="application/vnd.ms-office.chartcolorstyle+xml"/>
  <Override PartName="/word/charts/chart86.xml" ContentType="application/vnd.openxmlformats-officedocument.drawingml.chart+xml"/>
  <Override PartName="/word/charts/style80.xml" ContentType="application/vnd.ms-office.chartstyle+xml"/>
  <Override PartName="/word/charts/colors80.xml" ContentType="application/vnd.ms-office.chartcolorstyle+xml"/>
  <Override PartName="/word/charts/chart87.xml" ContentType="application/vnd.openxmlformats-officedocument.drawingml.chart+xml"/>
  <Override PartName="/word/charts/style81.xml" ContentType="application/vnd.ms-office.chartstyle+xml"/>
  <Override PartName="/word/charts/colors81.xml" ContentType="application/vnd.ms-office.chartcolorstyle+xml"/>
  <Override PartName="/word/charts/chart88.xml" ContentType="application/vnd.openxmlformats-officedocument.drawingml.chart+xml"/>
  <Override PartName="/word/charts/style82.xml" ContentType="application/vnd.ms-office.chartstyle+xml"/>
  <Override PartName="/word/charts/colors82.xml" ContentType="application/vnd.ms-office.chartcolorstyle+xml"/>
  <Override PartName="/word/charts/chart89.xml" ContentType="application/vnd.openxmlformats-officedocument.drawingml.chart+xml"/>
  <Override PartName="/word/charts/style83.xml" ContentType="application/vnd.ms-office.chartstyle+xml"/>
  <Override PartName="/word/charts/colors83.xml" ContentType="application/vnd.ms-office.chartcolorstyle+xml"/>
  <Override PartName="/word/charts/chart90.xml" ContentType="application/vnd.openxmlformats-officedocument.drawingml.chart+xml"/>
  <Override PartName="/word/charts/style84.xml" ContentType="application/vnd.ms-office.chartstyle+xml"/>
  <Override PartName="/word/charts/colors84.xml" ContentType="application/vnd.ms-office.chartcolorstyle+xml"/>
  <Override PartName="/word/charts/chart91.xml" ContentType="application/vnd.openxmlformats-officedocument.drawingml.chart+xml"/>
  <Override PartName="/word/charts/style85.xml" ContentType="application/vnd.ms-office.chartstyle+xml"/>
  <Override PartName="/word/charts/colors85.xml" ContentType="application/vnd.ms-office.chartcolorstyle+xml"/>
  <Override PartName="/word/charts/chart92.xml" ContentType="application/vnd.openxmlformats-officedocument.drawingml.chart+xml"/>
  <Override PartName="/word/charts/style86.xml" ContentType="application/vnd.ms-office.chartstyle+xml"/>
  <Override PartName="/word/charts/colors86.xml" ContentType="application/vnd.ms-office.chartcolorstyle+xml"/>
  <Override PartName="/word/charts/chart93.xml" ContentType="application/vnd.openxmlformats-officedocument.drawingml.chart+xml"/>
  <Override PartName="/word/charts/style87.xml" ContentType="application/vnd.ms-office.chartstyle+xml"/>
  <Override PartName="/word/charts/colors87.xml" ContentType="application/vnd.ms-office.chartcolorstyle+xml"/>
  <Override PartName="/word/charts/chart94.xml" ContentType="application/vnd.openxmlformats-officedocument.drawingml.chart+xml"/>
  <Override PartName="/word/charts/style88.xml" ContentType="application/vnd.ms-office.chartstyle+xml"/>
  <Override PartName="/word/charts/colors88.xml" ContentType="application/vnd.ms-office.chartcolorstyle+xml"/>
  <Override PartName="/word/charts/chart95.xml" ContentType="application/vnd.openxmlformats-officedocument.drawingml.chart+xml"/>
  <Override PartName="/word/charts/style89.xml" ContentType="application/vnd.ms-office.chartstyle+xml"/>
  <Override PartName="/word/charts/colors8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lang w:val="el-GR"/>
        </w:rPr>
        <w:id w:val="946964222"/>
        <w:docPartObj>
          <w:docPartGallery w:val="Cover Pages"/>
          <w:docPartUnique/>
        </w:docPartObj>
      </w:sdtPr>
      <w:sdtEndPr/>
      <w:sdtContent>
        <w:p w14:paraId="72126F7E" w14:textId="18A3DB01" w:rsidR="001A2616" w:rsidRPr="006106FD" w:rsidRDefault="00383827">
          <w:pPr>
            <w:rPr>
              <w:lang w:val="el-GR"/>
            </w:rPr>
          </w:pPr>
          <w:r>
            <w:rPr>
              <w:noProof/>
              <w:lang w:eastAsia="en-GB"/>
            </w:rPr>
            <w:drawing>
              <wp:anchor distT="0" distB="0" distL="114300" distR="114300" simplePos="0" relativeHeight="251778048" behindDoc="1" locked="0" layoutInCell="1" allowOverlap="1" wp14:anchorId="36669AF4" wp14:editId="698EE365">
                <wp:simplePos x="0" y="0"/>
                <wp:positionH relativeFrom="column">
                  <wp:posOffset>-540689</wp:posOffset>
                </wp:positionH>
                <wp:positionV relativeFrom="paragraph">
                  <wp:posOffset>-906642</wp:posOffset>
                </wp:positionV>
                <wp:extent cx="2997835" cy="1009650"/>
                <wp:effectExtent l="0" t="0" r="0" b="0"/>
                <wp:wrapNone/>
                <wp:docPr id="6" name="Picture 6" descr="C:\Users\Polyvios\AppData\Local\Microsoft\Windows\INetCache\Content.Word\Captu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olyvios\AppData\Local\Microsoft\Windows\INetCache\Content.Word\Capture.jpg"/>
                        <pic:cNvPicPr>
                          <a:picLocks noChangeAspect="1" noChangeArrowheads="1"/>
                        </pic:cNvPicPr>
                      </pic:nvPicPr>
                      <pic:blipFill>
                        <a:blip r:embed="rId8">
                          <a:clrChange>
                            <a:clrFrom>
                              <a:srgbClr val="F8F8F8"/>
                            </a:clrFrom>
                            <a:clrTo>
                              <a:srgbClr val="F8F8F8">
                                <a:alpha val="0"/>
                              </a:srgbClr>
                            </a:clrTo>
                          </a:clrChange>
                          <a:extLst>
                            <a:ext uri="{28A0092B-C50C-407E-A947-70E740481C1C}">
                              <a14:useLocalDpi xmlns:a14="http://schemas.microsoft.com/office/drawing/2010/main" val="0"/>
                            </a:ext>
                          </a:extLst>
                        </a:blip>
                        <a:srcRect/>
                        <a:stretch>
                          <a:fillRect/>
                        </a:stretch>
                      </pic:blipFill>
                      <pic:spPr bwMode="auto">
                        <a:xfrm>
                          <a:off x="0" y="0"/>
                          <a:ext cx="2997835" cy="1009650"/>
                        </a:xfrm>
                        <a:prstGeom prst="rect">
                          <a:avLst/>
                        </a:prstGeom>
                        <a:noFill/>
                        <a:ln>
                          <a:noFill/>
                        </a:ln>
                      </pic:spPr>
                    </pic:pic>
                  </a:graphicData>
                </a:graphic>
                <wp14:sizeRelH relativeFrom="page">
                  <wp14:pctWidth>0</wp14:pctWidth>
                </wp14:sizeRelH>
                <wp14:sizeRelV relativeFrom="page">
                  <wp14:pctHeight>0</wp14:pctHeight>
                </wp14:sizeRelV>
              </wp:anchor>
            </w:drawing>
          </w:r>
          <w:r w:rsidR="001A2616" w:rsidRPr="006106FD">
            <w:rPr>
              <w:noProof/>
              <w:lang w:eastAsia="en-GB"/>
            </w:rPr>
            <mc:AlternateContent>
              <mc:Choice Requires="wps">
                <w:drawing>
                  <wp:anchor distT="0" distB="0" distL="114300" distR="114300" simplePos="0" relativeHeight="251603968" behindDoc="0" locked="0" layoutInCell="1" allowOverlap="1" wp14:anchorId="497970DD" wp14:editId="52EBAC3F">
                    <wp:simplePos x="0" y="0"/>
                    <wp:positionH relativeFrom="page">
                      <wp:align>center</wp:align>
                    </wp:positionH>
                    <mc:AlternateContent>
                      <mc:Choice Requires="wp14">
                        <wp:positionV relativeFrom="page">
                          <wp14:pctPosVOffset>70000</wp14:pctPosVOffset>
                        </wp:positionV>
                      </mc:Choice>
                      <mc:Fallback>
                        <wp:positionV relativeFrom="page">
                          <wp:posOffset>7484110</wp:posOffset>
                        </wp:positionV>
                      </mc:Fallback>
                    </mc:AlternateContent>
                    <wp:extent cx="7315200" cy="1009650"/>
                    <wp:effectExtent l="0" t="0" r="0" b="0"/>
                    <wp:wrapSquare wrapText="bothSides"/>
                    <wp:docPr id="153" name="Text Box 153"/>
                    <wp:cNvGraphicFramePr/>
                    <a:graphic xmlns:a="http://schemas.openxmlformats.org/drawingml/2006/main">
                      <a:graphicData uri="http://schemas.microsoft.com/office/word/2010/wordprocessingShape">
                        <wps:wsp>
                          <wps:cNvSpPr txBox="1"/>
                          <wps:spPr>
                            <a:xfrm>
                              <a:off x="0" y="0"/>
                              <a:ext cx="7315200" cy="1009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4198EA" w14:textId="77777777" w:rsidR="00235B67" w:rsidRPr="001A2616" w:rsidRDefault="00235B67">
                                <w:pPr>
                                  <w:pStyle w:val="NoSpacing"/>
                                  <w:jc w:val="right"/>
                                  <w:rPr>
                                    <w:color w:val="595959" w:themeColor="text1" w:themeTint="A6"/>
                                    <w:sz w:val="20"/>
                                    <w:szCs w:val="20"/>
                                    <w:lang w:val="el-GR"/>
                                  </w:rPr>
                                </w:pPr>
                              </w:p>
                            </w:txbxContent>
                          </wps:txbx>
                          <wps:bodyPr rot="0" spcFirstLastPara="0" vertOverflow="overflow" horzOverflow="overflow" vert="horz" wrap="square" lIns="1600200" tIns="0" rIns="685800" bIns="0" numCol="1" spcCol="0" rtlCol="0" fromWordArt="0" anchor="t" anchorCtr="0" forceAA="0" compatLnSpc="1">
                            <a:prstTxWarp prst="textNoShape">
                              <a:avLst/>
                            </a:prstTxWarp>
                            <a:spAutoFit/>
                          </wps:bodyPr>
                        </wps:wsp>
                      </a:graphicData>
                    </a:graphic>
                    <wp14:sizeRelH relativeFrom="page">
                      <wp14:pctWidth>94100</wp14:pctWidth>
                    </wp14:sizeRelH>
                    <wp14:sizeRelV relativeFrom="page">
                      <wp14:pctHeight>10000</wp14:pctHeight>
                    </wp14:sizeRelV>
                  </wp:anchor>
                </w:drawing>
              </mc:Choice>
              <mc:Fallback>
                <w:pict>
                  <v:shapetype w14:anchorId="497970DD" id="_x0000_t202" coordsize="21600,21600" o:spt="202" path="m,l,21600r21600,l21600,xe">
                    <v:stroke joinstyle="miter"/>
                    <v:path gradientshapeok="t" o:connecttype="rect"/>
                  </v:shapetype>
                  <v:shape id="Text Box 153" o:spid="_x0000_s1026" type="#_x0000_t202" style="position:absolute;margin-left:0;margin-top:0;width:8in;height:79.5pt;z-index:251603968;visibility:visible;mso-wrap-style:square;mso-width-percent:941;mso-height-percent:100;mso-top-percent:700;mso-wrap-distance-left:9pt;mso-wrap-distance-top:0;mso-wrap-distance-right:9pt;mso-wrap-distance-bottom:0;mso-position-horizontal:center;mso-position-horizontal-relative:page;mso-position-vertical-relative:page;mso-width-percent:941;mso-height-percent:100;mso-top-percent:70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HJafwIAAGIFAAAOAAAAZHJzL2Uyb0RvYy54bWysVE1PGzEQvVfqf7B8L7sBJaURG5SCqCoh&#10;QISKs+O1yar+qu1kN/31ffbuBkp7oerFOzvzPJ6PN3N23mlFdsKHxpqKTo5KSoThtm7MU0W/PVx9&#10;OKUkRGZqpqwRFd2LQM8X79+dtW4uju3Gqlp4AicmzFtX0U2Mbl4UgW+EZuHIOmFglNZrFvHrn4ra&#10;sxbetSqOy3JWtNbXzlsuQoD2sjfSRfYvpeDxVsogIlEVRWwxnz6f63QWizM2f/LMbRo+hMH+IQrN&#10;GoNHD64uWWRk65s/XOmGexusjEfc6sJK2XCRc0A2k/JVNqsNcyLnguIEdyhT+H9u+c3uzpOmRu+m&#10;J5QYptGkB9FF8tl2JOlQodaFOYArB2jsYAB61AcoU+Kd9Dp9kRKBHbXeH+qb3HEoP55MpmgaJRy2&#10;SVl+mk1zB4rn686H+EVYTZJQUY8G5rqy3XWICAXQEZJeM/aqUSo3URnSVnR2Ape/WXBDmaQRmQ6D&#10;m5RSH3qW4l6JhFHmXkiUI2eQFJmI4kJ5smOgEONcmJiTz36BTiiJIN5yccA/R/WWy30e48vWxMNl&#10;3Rjrc/avwq6/jyHLHo9Cvsg7ibFbd0Or17beo9Pe9tMSHL9q0I1rFuId8xgPdBAjH29xSGVRdTtI&#10;lGys//k3fcKDtbBS0mLcKhp+bJkXlKivBnyezMoyUyPmX7zgszA7nZ4mxqxHtdnqC4tOTLBXHM9i&#10;Akc1itJb/YilsEwPwsQMx7MVjaN4Efv5x1LhYrnMIAyjY/HarBxPrlNjEs0eukfm3cDFCBrf2HEm&#10;2fwVJXts5oxbbiOImfmaatsXdKg5BjnTeFg6aVO8/M+o59W4+AUAAP//AwBQSwMEFAAGAAgAAAAh&#10;AMZEQwzbAAAABgEAAA8AAABkcnMvZG93bnJldi54bWxMj0FLw0AQhe+C/2EZwZvdNBJrYzZFCkJV&#10;erD2B0yzYxLMzobspk3/vVMvehnm8YY33ytWk+vUkYbQejYwnyWgiCtvW64N7D9f7h5BhYhssfNM&#10;Bs4UYFVeXxWYW3/iDzruYq0khEOOBpoY+1zrUDXkMMx8Tyzelx8cRpFDre2AJwl3nU6T5EE7bFk+&#10;NNjTuqHqezc6A+N+s+nf0rN/r1+3izZb82Jc3htzezM9P4GKNMW/Y7jgCzqUwnTwI9ugOgNSJP7O&#10;izfPUtEH2bJlAros9H/88gcAAP//AwBQSwECLQAUAAYACAAAACEAtoM4kv4AAADhAQAAEwAAAAAA&#10;AAAAAAAAAAAAAAAAW0NvbnRlbnRfVHlwZXNdLnhtbFBLAQItABQABgAIAAAAIQA4/SH/1gAAAJQB&#10;AAALAAAAAAAAAAAAAAAAAC8BAABfcmVscy8ucmVsc1BLAQItABQABgAIAAAAIQCk/HJafwIAAGIF&#10;AAAOAAAAAAAAAAAAAAAAAC4CAABkcnMvZTJvRG9jLnhtbFBLAQItABQABgAIAAAAIQDGREMM2wAA&#10;AAYBAAAPAAAAAAAAAAAAAAAAANkEAABkcnMvZG93bnJldi54bWxQSwUGAAAAAAQABADzAAAA4QUA&#10;AAAA&#10;" filled="f" stroked="f" strokeweight=".5pt">
                    <v:textbox style="mso-fit-shape-to-text:t" inset="126pt,0,54pt,0">
                      <w:txbxContent>
                        <w:p w14:paraId="2F4198EA" w14:textId="77777777" w:rsidR="00235B67" w:rsidRPr="001A2616" w:rsidRDefault="00235B67">
                          <w:pPr>
                            <w:pStyle w:val="NoSpacing"/>
                            <w:jc w:val="right"/>
                            <w:rPr>
                              <w:color w:val="595959" w:themeColor="text1" w:themeTint="A6"/>
                              <w:sz w:val="20"/>
                              <w:szCs w:val="20"/>
                              <w:lang w:val="el-GR"/>
                            </w:rPr>
                          </w:pPr>
                        </w:p>
                      </w:txbxContent>
                    </v:textbox>
                    <w10:wrap type="square" anchorx="page" anchory="page"/>
                  </v:shape>
                </w:pict>
              </mc:Fallback>
            </mc:AlternateContent>
          </w:r>
        </w:p>
        <w:p w14:paraId="484C34AD" w14:textId="0AD36BA9" w:rsidR="006D4AF0" w:rsidRPr="00262C99" w:rsidRDefault="00383827">
          <w:r w:rsidRPr="006106FD">
            <w:rPr>
              <w:noProof/>
              <w:lang w:eastAsia="en-GB"/>
            </w:rPr>
            <mc:AlternateContent>
              <mc:Choice Requires="wps">
                <w:drawing>
                  <wp:anchor distT="45720" distB="45720" distL="114300" distR="114300" simplePos="0" relativeHeight="251710464" behindDoc="0" locked="0" layoutInCell="1" allowOverlap="1" wp14:anchorId="24B67A7C" wp14:editId="02333375">
                    <wp:simplePos x="0" y="0"/>
                    <wp:positionH relativeFrom="column">
                      <wp:posOffset>408056</wp:posOffset>
                    </wp:positionH>
                    <wp:positionV relativeFrom="paragraph">
                      <wp:posOffset>4045972</wp:posOffset>
                    </wp:positionV>
                    <wp:extent cx="5256530" cy="1981835"/>
                    <wp:effectExtent l="0" t="0" r="0" b="0"/>
                    <wp:wrapSquare wrapText="bothSides"/>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6530" cy="1981835"/>
                            </a:xfrm>
                            <a:prstGeom prst="rect">
                              <a:avLst/>
                            </a:prstGeom>
                            <a:noFill/>
                            <a:ln w="9525">
                              <a:noFill/>
                              <a:miter lim="800000"/>
                              <a:headEnd/>
                              <a:tailEnd/>
                            </a:ln>
                          </wps:spPr>
                          <wps:txbx>
                            <w:txbxContent>
                              <w:p w14:paraId="69291250" w14:textId="77777777" w:rsidR="00235B67" w:rsidRPr="006834AD" w:rsidRDefault="00235B67" w:rsidP="00A67CF8">
                                <w:pPr>
                                  <w:jc w:val="center"/>
                                  <w:rPr>
                                    <w:b/>
                                    <w:sz w:val="36"/>
                                    <w:lang w:val="el-GR"/>
                                  </w:rPr>
                                </w:pPr>
                                <w:r w:rsidRPr="006834AD">
                                  <w:rPr>
                                    <w:b/>
                                    <w:sz w:val="36"/>
                                    <w:lang w:val="el-GR"/>
                                  </w:rPr>
                                  <w:t xml:space="preserve">ΔΙΠΛΩΜΑΤΙΚΗ ΕΡΓΑΣΙΑ </w:t>
                                </w:r>
                              </w:p>
                              <w:p w14:paraId="67B0737B" w14:textId="77777777" w:rsidR="00235B67" w:rsidRPr="006834AD" w:rsidRDefault="00235B67" w:rsidP="00A67CF8">
                                <w:pPr>
                                  <w:jc w:val="center"/>
                                  <w:rPr>
                                    <w:b/>
                                    <w:sz w:val="36"/>
                                    <w:lang w:val="el-GR"/>
                                  </w:rPr>
                                </w:pPr>
                                <w:r w:rsidRPr="006834AD">
                                  <w:rPr>
                                    <w:b/>
                                    <w:sz w:val="36"/>
                                    <w:lang w:val="el-GR"/>
                                  </w:rPr>
                                  <w:t>ΤΟΥ</w:t>
                                </w:r>
                              </w:p>
                              <w:p w14:paraId="774B2F84" w14:textId="77777777" w:rsidR="00235B67" w:rsidRPr="006834AD" w:rsidRDefault="00235B67" w:rsidP="000F2878">
                                <w:pPr>
                                  <w:jc w:val="center"/>
                                  <w:rPr>
                                    <w:b/>
                                    <w:sz w:val="36"/>
                                    <w:lang w:val="el-GR"/>
                                  </w:rPr>
                                </w:pPr>
                                <w:r w:rsidRPr="006834AD">
                                  <w:rPr>
                                    <w:b/>
                                    <w:sz w:val="36"/>
                                    <w:lang w:val="el-GR"/>
                                  </w:rPr>
                                  <w:t>ΠΟΛΥΒΙΟΥ ΓΕΡΕΟΥΔΑΚΗ</w:t>
                                </w:r>
                              </w:p>
                              <w:p w14:paraId="1A6AC222" w14:textId="77777777" w:rsidR="00235B67" w:rsidRPr="00EA3F8A" w:rsidRDefault="00235B67" w:rsidP="000F2878">
                                <w:pPr>
                                  <w:jc w:val="center"/>
                                  <w:rPr>
                                    <w:sz w:val="36"/>
                                    <w:lang w:val="el-GR"/>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4B67A7C" id="Text Box 2" o:spid="_x0000_s1027" type="#_x0000_t202" style="position:absolute;margin-left:32.15pt;margin-top:318.6pt;width:413.9pt;height:156.0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FGuDQIAAPsDAAAOAAAAZHJzL2Uyb0RvYy54bWysU9tu2zAMfR+wfxD0vjhOky4x4hRduw4D&#10;ugvQ7gMYWY6FSaImKbG7rx8lJ1mwvQ3TgyCJ5CHPIbW+GYxmB+mDQlvzcjLlTFqBjbK7mn97fniz&#10;5CxEsA1otLLmLzLwm83rV+veVXKGHepGekYgNlS9q3kXo6uKIohOGggTdNKSsUVvINLV74rGQ0/o&#10;Rhez6fS66NE3zqOQIdDr/Wjkm4zftlLEL20bZGS65lRbzLvP+zbtxWYN1c6D65Q4lgH/UIUBZSnp&#10;GeoeIrC9V39BGSU8BmzjRKApsG2VkJkDsSmnf7B56sDJzIXECe4sU/h/sOLz4atnqqHelZxZMNSj&#10;ZzlE9g4HNkvy9C5U5PXkyC8O9EyumWpwjyi+B2bxrgO7k7feY99JaKi8MkUWF6EjTkgg2/4TNpQG&#10;9hEz0NB6k7QjNRihU5tezq1JpQh6XMwW14srMgmylatlubxa5BxQncKdD/GDRMPSoeaeep/h4fAY&#10;YioHqpNLymbxQWmd+68t62u+ohw54MJiVKTx1MrUfDlNaxyYxPK9bXJwBKXHMyXQ9kg7MR05x2E7&#10;jAKf1Nxi80I6eBynkX4PHTr0PznraRJrHn7swUvO9EdLWq7K+TyNbr7MF29ndPGXlu2lBawgqJpH&#10;zsbjXczjPlK+Jc1bldVIzRkrOZZME5ZFOv6GNMKX9+z1+89ufgEAAP//AwBQSwMEFAAGAAgAAAAh&#10;ALGfgy7fAAAACgEAAA8AAABkcnMvZG93bnJldi54bWxMj8FOwzAMhu9IvENkJG4sWVu2tTSdEIgr&#10;iMGQuGWN11Y0TtVka3l7zAlOluVPv7+/3M6uF2ccQ+dJw3KhQCDV3nbUaHh/e7rZgAjRkDW9J9Tw&#10;jQG21eVFaQrrJ3rF8y42gkMoFEZDG+NQSBnqFp0JCz8g8e3oR2cir2Mj7WgmDne9TJRaSWc64g+t&#10;GfChxfprd3Ia9s/Hz49MvTSP7naY/KwkuVxqfX0139+BiDjHPxh+9VkdKnY6+BPZIHoNqyxlkme6&#10;TkAwsMmTJYiDhjzLU5BVKf9XqH4AAAD//wMAUEsBAi0AFAAGAAgAAAAhALaDOJL+AAAA4QEAABMA&#10;AAAAAAAAAAAAAAAAAAAAAFtDb250ZW50X1R5cGVzXS54bWxQSwECLQAUAAYACAAAACEAOP0h/9YA&#10;AACUAQAACwAAAAAAAAAAAAAAAAAvAQAAX3JlbHMvLnJlbHNQSwECLQAUAAYACAAAACEAIoBRrg0C&#10;AAD7AwAADgAAAAAAAAAAAAAAAAAuAgAAZHJzL2Uyb0RvYy54bWxQSwECLQAUAAYACAAAACEAsZ+D&#10;Lt8AAAAKAQAADwAAAAAAAAAAAAAAAABnBAAAZHJzL2Rvd25yZXYueG1sUEsFBgAAAAAEAAQA8wAA&#10;AHMFAAAAAA==&#10;" filled="f" stroked="f">
                    <v:textbox>
                      <w:txbxContent>
                        <w:p w14:paraId="69291250" w14:textId="77777777" w:rsidR="00235B67" w:rsidRPr="006834AD" w:rsidRDefault="00235B67" w:rsidP="00A67CF8">
                          <w:pPr>
                            <w:jc w:val="center"/>
                            <w:rPr>
                              <w:b/>
                              <w:sz w:val="36"/>
                              <w:lang w:val="el-GR"/>
                            </w:rPr>
                          </w:pPr>
                          <w:r w:rsidRPr="006834AD">
                            <w:rPr>
                              <w:b/>
                              <w:sz w:val="36"/>
                              <w:lang w:val="el-GR"/>
                            </w:rPr>
                            <w:t xml:space="preserve">ΔΙΠΛΩΜΑΤΙΚΗ ΕΡΓΑΣΙΑ </w:t>
                          </w:r>
                        </w:p>
                        <w:p w14:paraId="67B0737B" w14:textId="77777777" w:rsidR="00235B67" w:rsidRPr="006834AD" w:rsidRDefault="00235B67" w:rsidP="00A67CF8">
                          <w:pPr>
                            <w:jc w:val="center"/>
                            <w:rPr>
                              <w:b/>
                              <w:sz w:val="36"/>
                              <w:lang w:val="el-GR"/>
                            </w:rPr>
                          </w:pPr>
                          <w:r w:rsidRPr="006834AD">
                            <w:rPr>
                              <w:b/>
                              <w:sz w:val="36"/>
                              <w:lang w:val="el-GR"/>
                            </w:rPr>
                            <w:t>ΤΟΥ</w:t>
                          </w:r>
                        </w:p>
                        <w:p w14:paraId="774B2F84" w14:textId="77777777" w:rsidR="00235B67" w:rsidRPr="006834AD" w:rsidRDefault="00235B67" w:rsidP="000F2878">
                          <w:pPr>
                            <w:jc w:val="center"/>
                            <w:rPr>
                              <w:b/>
                              <w:sz w:val="36"/>
                              <w:lang w:val="el-GR"/>
                            </w:rPr>
                          </w:pPr>
                          <w:r w:rsidRPr="006834AD">
                            <w:rPr>
                              <w:b/>
                              <w:sz w:val="36"/>
                              <w:lang w:val="el-GR"/>
                            </w:rPr>
                            <w:t>ΠΟΛΥΒΙΟΥ ΓΕΡΕΟΥΔΑΚΗ</w:t>
                          </w:r>
                        </w:p>
                        <w:p w14:paraId="1A6AC222" w14:textId="77777777" w:rsidR="00235B67" w:rsidRPr="00EA3F8A" w:rsidRDefault="00235B67" w:rsidP="000F2878">
                          <w:pPr>
                            <w:jc w:val="center"/>
                            <w:rPr>
                              <w:sz w:val="36"/>
                              <w:lang w:val="el-GR"/>
                            </w:rPr>
                          </w:pPr>
                        </w:p>
                      </w:txbxContent>
                    </v:textbox>
                    <w10:wrap type="square"/>
                  </v:shape>
                </w:pict>
              </mc:Fallback>
            </mc:AlternateContent>
          </w:r>
          <w:r w:rsidR="006834AD" w:rsidRPr="006106FD">
            <w:rPr>
              <w:noProof/>
              <w:lang w:eastAsia="en-GB"/>
            </w:rPr>
            <mc:AlternateContent>
              <mc:Choice Requires="wps">
                <w:drawing>
                  <wp:anchor distT="45720" distB="45720" distL="114300" distR="114300" simplePos="0" relativeHeight="251756544" behindDoc="0" locked="0" layoutInCell="1" allowOverlap="1" wp14:anchorId="363BBE2F" wp14:editId="2CFBEDFD">
                    <wp:simplePos x="0" y="0"/>
                    <wp:positionH relativeFrom="column">
                      <wp:posOffset>-1143000</wp:posOffset>
                    </wp:positionH>
                    <wp:positionV relativeFrom="paragraph">
                      <wp:posOffset>1203960</wp:posOffset>
                    </wp:positionV>
                    <wp:extent cx="7600950" cy="2508885"/>
                    <wp:effectExtent l="0" t="0" r="0" b="5715"/>
                    <wp:wrapSquare wrapText="bothSides"/>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600950" cy="2508885"/>
                            </a:xfrm>
                            <a:prstGeom prst="rect">
                              <a:avLst/>
                            </a:prstGeom>
                            <a:solidFill>
                              <a:schemeClr val="accent6">
                                <a:lumMod val="20000"/>
                                <a:lumOff val="80000"/>
                              </a:schemeClr>
                            </a:solidFill>
                            <a:ln w="9525">
                              <a:noFill/>
                              <a:miter lim="800000"/>
                              <a:headEnd/>
                              <a:tailEnd/>
                            </a:ln>
                          </wps:spPr>
                          <wps:txbx>
                            <w:txbxContent>
                              <w:p w14:paraId="0349C736" w14:textId="77777777" w:rsidR="00235B67" w:rsidRPr="006834AD" w:rsidRDefault="00235B67" w:rsidP="006D4AF0">
                                <w:pPr>
                                  <w:jc w:val="center"/>
                                  <w:rPr>
                                    <w:color w:val="538135" w:themeColor="accent6" w:themeShade="BF"/>
                                    <w:sz w:val="48"/>
                                    <w:lang w:val="el-GR"/>
                                  </w:rPr>
                                </w:pPr>
                                <w:r w:rsidRPr="006834AD">
                                  <w:rPr>
                                    <w:color w:val="538135" w:themeColor="accent6" w:themeShade="BF"/>
                                    <w:sz w:val="48"/>
                                    <w:lang w:val="el-GR"/>
                                  </w:rPr>
                                  <w:t>ΑΞΙΟΛΟΓΗΣΗ ΤΗΣ ΒΙΩΣΙΜΗΣ ΚΙΝΗΤΙΚΟΤΗΤΑΣ ΣΕ ΤΟΥΡΙΣΤΙΚΟ ΠΡΟΟΡΙΣΜΟ: ΕΦΑΡΜΟΓΗ ΣΤΟ ΑΣΤΙΚΟ ΝΗΣΙΩΤΙΚΟ ΚΕΝΤΡΟ ΤΟΥ ΠΛΑΤΑΝΙΑ</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63BBE2F" id="_x0000_s1028" type="#_x0000_t202" style="position:absolute;margin-left:-90pt;margin-top:94.8pt;width:598.5pt;height:197.55pt;z-index:2517565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S6U+PQIAAGQEAAAOAAAAZHJzL2Uyb0RvYy54bWysVNuO0zAQfUfiHyy/06RRr1HT1dJlEdJy&#10;kXb5ANdxGgvbY2y3Sfl6xk5aCrwhXiLPxWfGZ85kc9drRU7CeQmmotNJTokwHGppDhX9+vL4ZkWJ&#10;D8zUTIERFT0LT++2r19tOluKAlpQtXAEQYwvO1vRNgRbZpnnrdDMT8AKg8EGnGYBTXfIasc6RNcq&#10;K/J8kXXgauuAC+/R+zAE6TbhN43g4XPTeBGIqij2FtLXpe8+frPthpUHx2wr+dgG+4cuNJMGi16h&#10;Hlhg5OjkX1BacgcemjDhoDNoGslFegO+Zpr/8ZrnllmR3oLkeHulyf8/WP7p9MURWePslpQYpnFG&#10;L6IP5C30pIj0dNaXmPVsMS/06MbU9FRvn4B/88TArmXmIO6dg64VrMb2pvFmdnN1wPERZN99hBrL&#10;sGOABNQ3TkfukA2C6Dim83U0sRWOzuUiz9dzDHGMFfN8tVrNUw1WXq5b58N7AZrEQ0Udzj7Bs9OT&#10;D7EdVl5SYjUPStaPUqlkRL2JnXLkxFApjHNhwiJdV0eN/Q5+VFw+agbdqKzBvbq4sURSbkRKBX8r&#10;ogzpKrqeF/MEbCBWTwLUMuAWKKkrmrDGGpHMd6ZOKYFJNZyxiDIju5HQgdrQ7/s0x+vQ9lCfkW4H&#10;g+hxSfHQgvtBSYeCr6j/fmROUKI+GBzZejqbxQ1Jxmy+LNBwt5H9bYQZjlAV5cFRMhi7kPYq0mng&#10;HofbyER7VMHQy9g0SjmRM65d3JVbO2X9+jlsfwIAAP//AwBQSwMEFAAGAAgAAAAhAKT1JzvhAAAA&#10;DQEAAA8AAABkcnMvZG93bnJldi54bWxMj81OwzAQhO9IvIO1SNxaJ6i0ThqngkggwY3CgaMTb37U&#10;2I5iNwk8PdsTPe7MaPab7LCYnk04+s5ZCfE6Aoa2crqzjYSvz5eVAOaDslr1zqKEH/RwyG9vMpVq&#10;N9sPnI6hYVRifaoktCEMKee+atEov3YDWvJqNxoV6Bwbrkc1U7np+UMUbblRnaUPrRqwaLE6Hc9G&#10;QiietSiT18S8u7l+q6cNFr/fUt7fLU97YAGX8B+GCz6hQ05MpTtb7VkvYRWLiMYEckSyBXaJRPGO&#10;pFLCo9jsgOcZv16R/wEAAP//AwBQSwECLQAUAAYACAAAACEAtoM4kv4AAADhAQAAEwAAAAAAAAAA&#10;AAAAAAAAAAAAW0NvbnRlbnRfVHlwZXNdLnhtbFBLAQItABQABgAIAAAAIQA4/SH/1gAAAJQBAAAL&#10;AAAAAAAAAAAAAAAAAC8BAABfcmVscy8ucmVsc1BLAQItABQABgAIAAAAIQB0S6U+PQIAAGQEAAAO&#10;AAAAAAAAAAAAAAAAAC4CAABkcnMvZTJvRG9jLnhtbFBLAQItABQABgAIAAAAIQCk9Sc74QAAAA0B&#10;AAAPAAAAAAAAAAAAAAAAAJcEAABkcnMvZG93bnJldi54bWxQSwUGAAAAAAQABADzAAAApQUAAAAA&#10;" fillcolor="#e2efd9 [665]" stroked="f">
                    <v:textbox>
                      <w:txbxContent>
                        <w:p w14:paraId="0349C736" w14:textId="77777777" w:rsidR="00235B67" w:rsidRPr="006834AD" w:rsidRDefault="00235B67" w:rsidP="006D4AF0">
                          <w:pPr>
                            <w:jc w:val="center"/>
                            <w:rPr>
                              <w:color w:val="538135" w:themeColor="accent6" w:themeShade="BF"/>
                              <w:sz w:val="48"/>
                              <w:lang w:val="el-GR"/>
                            </w:rPr>
                          </w:pPr>
                          <w:r w:rsidRPr="006834AD">
                            <w:rPr>
                              <w:color w:val="538135" w:themeColor="accent6" w:themeShade="BF"/>
                              <w:sz w:val="48"/>
                              <w:lang w:val="el-GR"/>
                            </w:rPr>
                            <w:t>ΑΞΙΟΛΟΓΗΣΗ ΤΗΣ ΒΙΩΣΙΜΗΣ ΚΙΝΗΤΙΚΟΤΗΤΑΣ ΣΕ ΤΟΥΡΙΣΤΙΚΟ ΠΡΟΟΡΙΣΜΟ: ΕΦΑΡΜΟΓΗ ΣΤΟ ΑΣΤΙΚΟ ΝΗΣΙΩΤΙΚΟ ΚΕΝΤΡΟ ΤΟΥ ΠΛΑΤΑΝΙΑ</w:t>
                          </w:r>
                        </w:p>
                      </w:txbxContent>
                    </v:textbox>
                    <w10:wrap type="square"/>
                  </v:shape>
                </w:pict>
              </mc:Fallback>
            </mc:AlternateContent>
          </w:r>
          <w:r w:rsidR="006D4AF0" w:rsidRPr="006106FD">
            <w:rPr>
              <w:noProof/>
              <w:lang w:eastAsia="en-GB"/>
            </w:rPr>
            <mc:AlternateContent>
              <mc:Choice Requires="wps">
                <w:drawing>
                  <wp:anchor distT="0" distB="0" distL="114300" distR="114300" simplePos="0" relativeHeight="251602944" behindDoc="0" locked="0" layoutInCell="1" allowOverlap="1" wp14:anchorId="57E5BF60" wp14:editId="1CFC8F54">
                    <wp:simplePos x="0" y="0"/>
                    <wp:positionH relativeFrom="page">
                      <wp:posOffset>1145219</wp:posOffset>
                    </wp:positionH>
                    <wp:positionV relativeFrom="page">
                      <wp:posOffset>9028590</wp:posOffset>
                    </wp:positionV>
                    <wp:extent cx="5827081" cy="297180"/>
                    <wp:effectExtent l="0" t="0" r="0" b="7620"/>
                    <wp:wrapSquare wrapText="bothSides"/>
                    <wp:docPr id="152" name="Text Box 152"/>
                    <wp:cNvGraphicFramePr/>
                    <a:graphic xmlns:a="http://schemas.openxmlformats.org/drawingml/2006/main">
                      <a:graphicData uri="http://schemas.microsoft.com/office/word/2010/wordprocessingShape">
                        <wps:wsp>
                          <wps:cNvSpPr txBox="1"/>
                          <wps:spPr>
                            <a:xfrm>
                              <a:off x="0" y="0"/>
                              <a:ext cx="5827081" cy="29718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00E0312" w14:textId="582F392D" w:rsidR="00235B67" w:rsidRPr="001A2616" w:rsidRDefault="00235B67">
                                <w:pPr>
                                  <w:pStyle w:val="NoSpacing"/>
                                  <w:jc w:val="right"/>
                                  <w:rPr>
                                    <w:rFonts w:ascii="Times New Roman" w:hAnsi="Times New Roman" w:cs="Times New Roman"/>
                                    <w:color w:val="595959" w:themeColor="text1" w:themeTint="A6"/>
                                    <w:sz w:val="24"/>
                                    <w:szCs w:val="18"/>
                                    <w:lang w:val="el-GR"/>
                                  </w:rPr>
                                </w:pPr>
                                <w:r w:rsidRPr="001A2616">
                                  <w:rPr>
                                    <w:rFonts w:ascii="Times New Roman" w:hAnsi="Times New Roman" w:cs="Times New Roman"/>
                                    <w:color w:val="595959" w:themeColor="text1" w:themeTint="A6"/>
                                    <w:sz w:val="24"/>
                                    <w:szCs w:val="18"/>
                                    <w:lang w:val="el-GR"/>
                                  </w:rPr>
                                  <w:t xml:space="preserve">Χανιά, </w:t>
                                </w:r>
                                <w:r>
                                  <w:rPr>
                                    <w:rFonts w:ascii="Times New Roman" w:hAnsi="Times New Roman" w:cs="Times New Roman"/>
                                    <w:color w:val="595959" w:themeColor="text1" w:themeTint="A6"/>
                                    <w:sz w:val="24"/>
                                    <w:szCs w:val="18"/>
                                    <w:lang w:val="en-GB"/>
                                  </w:rPr>
                                  <w:t>03/</w:t>
                                </w:r>
                                <w:r>
                                  <w:rPr>
                                    <w:rFonts w:ascii="Times New Roman" w:hAnsi="Times New Roman" w:cs="Times New Roman"/>
                                    <w:color w:val="595959" w:themeColor="text1" w:themeTint="A6"/>
                                    <w:sz w:val="24"/>
                                    <w:szCs w:val="18"/>
                                    <w:lang w:val="el-GR"/>
                                  </w:rPr>
                                  <w:t>09/</w:t>
                                </w:r>
                                <w:r w:rsidRPr="001A2616">
                                  <w:rPr>
                                    <w:rFonts w:ascii="Times New Roman" w:hAnsi="Times New Roman" w:cs="Times New Roman"/>
                                    <w:color w:val="595959" w:themeColor="text1" w:themeTint="A6"/>
                                    <w:sz w:val="24"/>
                                    <w:szCs w:val="18"/>
                                    <w:lang w:val="el-GR"/>
                                  </w:rPr>
                                  <w:t>2021</w:t>
                                </w: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57E5BF60" id="Text Box 152" o:spid="_x0000_s1029" type="#_x0000_t202" style="position:absolute;margin-left:90.15pt;margin-top:710.9pt;width:458.85pt;height:23.4pt;z-index:2516029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dxPnhQIAAGgFAAAOAAAAZHJzL2Uyb0RvYy54bWysVE1v2zAMvQ/YfxB0X+2kSJoFdYqsRYcB&#10;RVesHXpWZKkxJouapCTOfv2e5Dgtul067CLT5CPFj0edX3StYVvlQ0O24qOTkjNlJdWNfar494fr&#10;DzPOQhS2FoasqvheBX6xeP/ufOfmakxrMrXyDEFsmO9cxdcxunlRBLlWrQgn5JSFUZNvRcSvfypq&#10;L3aI3ppiXJbTYke+dp6kCgHaq97IFzm+1krGr1oHFZmpOHKL+fT5XKWzWJyL+ZMXbt3IQxriH7Jo&#10;RWNx6THUlYiCbXzzR6i2kZ4C6XgiqS1I60aqXAOqGZWvqrlfC6dyLWhOcMc2hf8XVt5u7zxrasxu&#10;MubMihZDelBdZJ+oY0mHDu1cmAN47wCNHQxAD/oAZSq8075NX5TEYEev98f+pnASyslsfFbORpxJ&#10;2MYfz0azPIDi2dv5ED8ralkSKu4xv9xWsb0JEZkAOkDSZZauG2PyDI1lu4pPTydldjha4GFswqrM&#10;hkOYVFGfeZbi3qiEMfab0uhGLiApMg/VpfFsK8AgIaWyMdee4wKdUBpJvMXxgH/O6i3OfR3DzWTj&#10;0bltLPlc/au06x9DyrrHo5Ev6k5i7FZdpsHpMNgV1XvM21O/M8HJ6wZDuREh3gmPJcGIsfjxKw5t&#10;CM2ng8TZmvyvv+kTHtyFlbMdlq7i4edGeMWZ+WLB6tG0LLHV2NP8C8FnYTqbzJJ6Najtpr0kDARc&#10;QmJZTOBoBlF7ah/xNCzThTAJK3FtxVeDeBn7VwBPi1TLZQZhJZ2IN/beyRQ6zSex7aF7FN4dKBlB&#10;5lsaNlPMXzGzxyZPS8tNJN1k2qYW9w09tB7rnNl8eHrSe/HyP6OeH8jFbwAAAP//AwBQSwMEFAAG&#10;AAgAAAAhALorU1bhAAAADgEAAA8AAABkcnMvZG93bnJldi54bWxMj81OwzAQhO9IvIO1SNyo3R+i&#10;EOJUCAUhlROFquLmxksSNV5HsduGt2dzgtvO7mj2m3w9uk6ccQitJw3zmQKBVHnbUq3h8+PlLgUR&#10;oiFrOk+o4QcDrIvrq9xk1l/oHc/bWAsOoZAZDU2MfSZlqBp0Jsx8j8S3bz84E1kOtbSDuXC46+RC&#10;qUQ60xJ/aEyPzw1Wx+3JaSg39Ipv9bLerKjc+/L+aHZfSuvbm/HpEUTEMf6ZYcJndCiY6eBPZIPo&#10;WKdqyVYeVos5l5gs6iHlfodpl6QJyCKX/2sUvwAAAP//AwBQSwECLQAUAAYACAAAACEAtoM4kv4A&#10;AADhAQAAEwAAAAAAAAAAAAAAAAAAAAAAW0NvbnRlbnRfVHlwZXNdLnhtbFBLAQItABQABgAIAAAA&#10;IQA4/SH/1gAAAJQBAAALAAAAAAAAAAAAAAAAAC8BAABfcmVscy8ucmVsc1BLAQItABQABgAIAAAA&#10;IQDXdxPnhQIAAGgFAAAOAAAAAAAAAAAAAAAAAC4CAABkcnMvZTJvRG9jLnhtbFBLAQItABQABgAI&#10;AAAAIQC6K1NW4QAAAA4BAAAPAAAAAAAAAAAAAAAAAN8EAABkcnMvZG93bnJldi54bWxQSwUGAAAA&#10;AAQABADzAAAA7QUAAAAA&#10;" filled="f" stroked="f" strokeweight=".5pt">
                    <v:textbox inset="126pt,0,54pt,0">
                      <w:txbxContent>
                        <w:p w14:paraId="100E0312" w14:textId="582F392D" w:rsidR="00235B67" w:rsidRPr="001A2616" w:rsidRDefault="00235B67">
                          <w:pPr>
                            <w:pStyle w:val="NoSpacing"/>
                            <w:jc w:val="right"/>
                            <w:rPr>
                              <w:rFonts w:ascii="Times New Roman" w:hAnsi="Times New Roman" w:cs="Times New Roman"/>
                              <w:color w:val="595959" w:themeColor="text1" w:themeTint="A6"/>
                              <w:sz w:val="24"/>
                              <w:szCs w:val="18"/>
                              <w:lang w:val="el-GR"/>
                            </w:rPr>
                          </w:pPr>
                          <w:r w:rsidRPr="001A2616">
                            <w:rPr>
                              <w:rFonts w:ascii="Times New Roman" w:hAnsi="Times New Roman" w:cs="Times New Roman"/>
                              <w:color w:val="595959" w:themeColor="text1" w:themeTint="A6"/>
                              <w:sz w:val="24"/>
                              <w:szCs w:val="18"/>
                              <w:lang w:val="el-GR"/>
                            </w:rPr>
                            <w:t xml:space="preserve">Χανιά, </w:t>
                          </w:r>
                          <w:r>
                            <w:rPr>
                              <w:rFonts w:ascii="Times New Roman" w:hAnsi="Times New Roman" w:cs="Times New Roman"/>
                              <w:color w:val="595959" w:themeColor="text1" w:themeTint="A6"/>
                              <w:sz w:val="24"/>
                              <w:szCs w:val="18"/>
                              <w:lang w:val="en-GB"/>
                            </w:rPr>
                            <w:t>03/</w:t>
                          </w:r>
                          <w:r>
                            <w:rPr>
                              <w:rFonts w:ascii="Times New Roman" w:hAnsi="Times New Roman" w:cs="Times New Roman"/>
                              <w:color w:val="595959" w:themeColor="text1" w:themeTint="A6"/>
                              <w:sz w:val="24"/>
                              <w:szCs w:val="18"/>
                              <w:lang w:val="el-GR"/>
                            </w:rPr>
                            <w:t>09/</w:t>
                          </w:r>
                          <w:r w:rsidRPr="001A2616">
                            <w:rPr>
                              <w:rFonts w:ascii="Times New Roman" w:hAnsi="Times New Roman" w:cs="Times New Roman"/>
                              <w:color w:val="595959" w:themeColor="text1" w:themeTint="A6"/>
                              <w:sz w:val="24"/>
                              <w:szCs w:val="18"/>
                              <w:lang w:val="el-GR"/>
                            </w:rPr>
                            <w:t>2021</w:t>
                          </w:r>
                        </w:p>
                      </w:txbxContent>
                    </v:textbox>
                    <w10:wrap type="square" anchorx="page" anchory="page"/>
                  </v:shape>
                </w:pict>
              </mc:Fallback>
            </mc:AlternateContent>
          </w:r>
          <w:r w:rsidR="001A2616" w:rsidRPr="006106FD">
            <w:rPr>
              <w:lang w:val="el-GR"/>
            </w:rPr>
            <w:br w:type="page"/>
          </w:r>
        </w:p>
        <w:p w14:paraId="2E8DAD16" w14:textId="2AB6366C" w:rsidR="006D4AF0" w:rsidRPr="006106FD" w:rsidRDefault="006632B8">
          <w:pPr>
            <w:rPr>
              <w:lang w:val="el-GR"/>
            </w:rPr>
          </w:pPr>
          <w:r>
            <w:rPr>
              <w:noProof/>
              <w:lang w:eastAsia="en-GB"/>
            </w:rPr>
            <w:lastRenderedPageBreak/>
            <w:drawing>
              <wp:anchor distT="0" distB="0" distL="114300" distR="114300" simplePos="0" relativeHeight="251777024" behindDoc="1" locked="0" layoutInCell="1" allowOverlap="1" wp14:anchorId="5E5D9B72" wp14:editId="39CE7162">
                <wp:simplePos x="0" y="0"/>
                <wp:positionH relativeFrom="column">
                  <wp:posOffset>-540386</wp:posOffset>
                </wp:positionH>
                <wp:positionV relativeFrom="paragraph">
                  <wp:posOffset>-882595</wp:posOffset>
                </wp:positionV>
                <wp:extent cx="2494443" cy="993913"/>
                <wp:effectExtent l="0" t="0" r="1270" b="0"/>
                <wp:wrapNone/>
                <wp:docPr id="7" name="Picture 7" descr="TUC_logo new_Gre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UC_logo new_Gree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506391" cy="998674"/>
                        </a:xfrm>
                        <a:prstGeom prst="rect">
                          <a:avLst/>
                        </a:prstGeom>
                        <a:noFill/>
                      </pic:spPr>
                    </pic:pic>
                  </a:graphicData>
                </a:graphic>
                <wp14:sizeRelH relativeFrom="page">
                  <wp14:pctWidth>0</wp14:pctWidth>
                </wp14:sizeRelH>
                <wp14:sizeRelV relativeFrom="page">
                  <wp14:pctHeight>0</wp14:pctHeight>
                </wp14:sizeRelV>
              </wp:anchor>
            </w:drawing>
          </w:r>
        </w:p>
        <w:p w14:paraId="0C35EF79" w14:textId="4D0D0FE8" w:rsidR="001A2616" w:rsidRPr="006106FD" w:rsidRDefault="00271BD6">
          <w:pPr>
            <w:rPr>
              <w:lang w:val="el-GR"/>
            </w:rPr>
          </w:pPr>
        </w:p>
      </w:sdtContent>
    </w:sdt>
    <w:p w14:paraId="0C30BD91" w14:textId="11815C14" w:rsidR="001A2616" w:rsidRPr="006106FD" w:rsidRDefault="001A2616">
      <w:pPr>
        <w:rPr>
          <w:lang w:val="el-GR"/>
        </w:rPr>
      </w:pPr>
    </w:p>
    <w:p w14:paraId="44E51787" w14:textId="77777777" w:rsidR="001A2616" w:rsidRPr="006106FD" w:rsidRDefault="006D4AF0">
      <w:pPr>
        <w:rPr>
          <w:lang w:val="el-GR"/>
        </w:rPr>
      </w:pPr>
      <w:r w:rsidRPr="006106FD">
        <w:rPr>
          <w:noProof/>
          <w:lang w:eastAsia="en-GB"/>
        </w:rPr>
        <mc:AlternateContent>
          <mc:Choice Requires="wps">
            <w:drawing>
              <wp:anchor distT="45720" distB="45720" distL="114300" distR="114300" simplePos="0" relativeHeight="251758592" behindDoc="0" locked="0" layoutInCell="1" allowOverlap="1" wp14:anchorId="3084FECE" wp14:editId="792FDF6D">
                <wp:simplePos x="0" y="0"/>
                <wp:positionH relativeFrom="column">
                  <wp:posOffset>-1143000</wp:posOffset>
                </wp:positionH>
                <wp:positionV relativeFrom="paragraph">
                  <wp:posOffset>503555</wp:posOffset>
                </wp:positionV>
                <wp:extent cx="7545705" cy="2508885"/>
                <wp:effectExtent l="0" t="0" r="0" b="5715"/>
                <wp:wrapSquare wrapText="bothSides"/>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45705" cy="2508885"/>
                        </a:xfrm>
                        <a:prstGeom prst="rect">
                          <a:avLst/>
                        </a:prstGeom>
                        <a:solidFill>
                          <a:schemeClr val="accent6">
                            <a:lumMod val="20000"/>
                            <a:lumOff val="80000"/>
                          </a:schemeClr>
                        </a:solidFill>
                        <a:ln w="9525">
                          <a:noFill/>
                          <a:miter lim="800000"/>
                          <a:headEnd/>
                          <a:tailEnd/>
                        </a:ln>
                      </wps:spPr>
                      <wps:txbx>
                        <w:txbxContent>
                          <w:p w14:paraId="6283DFAB" w14:textId="77777777" w:rsidR="00235B67" w:rsidRPr="006834AD" w:rsidRDefault="00235B67" w:rsidP="006D4AF0">
                            <w:pPr>
                              <w:jc w:val="center"/>
                              <w:rPr>
                                <w:color w:val="538135" w:themeColor="accent6" w:themeShade="BF"/>
                                <w:sz w:val="48"/>
                                <w:lang w:val="el-GR"/>
                              </w:rPr>
                            </w:pPr>
                            <w:r w:rsidRPr="006834AD">
                              <w:rPr>
                                <w:color w:val="538135" w:themeColor="accent6" w:themeShade="BF"/>
                                <w:sz w:val="48"/>
                                <w:lang w:val="el-GR"/>
                              </w:rPr>
                              <w:t>ΑΞΙΟΛΟΓΗΣΗ ΤΗΣ ΒΙΩΣΙΜΗΣ ΚΙΝΗΤΙΚΟΤΗΤΑΣ ΣΕ ΤΟΥΡΙΣΤΙΚΟ ΠΡΟΟΡΙΣΜΟ: ΕΦΑΡΜΟΓΗ ΣΤΟ ΑΣΤΙΚΟ ΝΗΣΙΩΤΙΚΟ ΚΕΝΤΡΟ ΤΟΥ ΠΛΑΤΑΝΙΑ</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3084FECE" id="_x0000_s1030" type="#_x0000_t202" style="position:absolute;margin-left:-90pt;margin-top:39.65pt;width:594.15pt;height:197.55pt;z-index:2517585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Weo/PwIAAGQEAAAOAAAAZHJzL2Uyb0RvYy54bWysVNtu2zAMfR+wfxD0vtgJ4jY14hRdug4D&#10;ugvQ7gMYWY6FSaInKbG7rx8lO1m2vQ17MUSKOiQPD72+HYxmR+m8Qlvx+SznTFqBtbL7in99fniz&#10;4swHsDVotLLiL9Lz283rV+u+K+UCW9S1dIxArC/7ruJtCF2ZZV600oCfYSctXTboDAQy3T6rHfSE&#10;bnS2yPOrrEdXdw6F9J689+Ml3yT8ppEifG4aLwPTFafaQvq69N3Fb7ZZQ7l30LVKTGXAP1RhQFlK&#10;eoa6hwDs4NRfUEYJhx6bMBNoMmwaJWTqgbqZ539089RCJ1MvRI7vzjT5/wcrPh2/OKZqmh1NyoKh&#10;GT3LIbC3OLBFpKfvfElRTx3FhYHcFJpa9d0jim+eWdy2YPfyzjnsWwk1lTePL7OLpyOOjyC7/iPW&#10;lAYOARPQ0DgTuSM2GKHTmF7Oo4mlCHJeF8viOi84E3S3KPLValWkHFCennfOh/cSDYuHijuafYKH&#10;46MPsRwoTyExm0et6geldTKi3uRWO3YEUgoIIW24Ss/1wVC9o58Ul0+aITcpa3SvTm5KkZQbkVLC&#10;35Joy/qK3xSLIgFbjNmTAI0KtAVamYonrClHJPOdrVNIAKXHMyXRdmI3EjpSG4bdkOa4PA1th/UL&#10;0e1wFD0tKR1adD8460nwFfffD+AkZ/qDpZHdzJfLuCHJILIXZLjLm93lDVhBUBUXwXE2GtuQ9irS&#10;afGOhtuoRHtUwVjLVDRJOZEzrV3clUs7Rf36OWx+AgAA//8DAFBLAwQUAAYACAAAACEAUf1MEOEA&#10;AAAMAQAADwAAAGRycy9kb3ducmV2LnhtbEyPzU7DMBCE75V4B2uRemvt0qhNQjYVRAIJbhQOHJ14&#10;8yNiO4rdJPD0uCe4zWpGs99kp0X3bKLRddYg7LYCGJnKqs40CB/vT5sYmPPSKNlbQwjf5OCU36wy&#10;mSo7mzeazr5hocS4VCK03g8p565qSUu3tQOZ4NV21NKHc2y4GuUcynXP74Q4cC07Ez60cqCiperr&#10;fNEIvnhUcZk8J/rVzvVLPUVU/Hwirm+Xh3tgnhb/F4YrfkCHPDCV9mKUYz3CZheLMMYjHJM9sGtC&#10;iDioEiE6RhHwPOP/R+S/AAAA//8DAFBLAQItABQABgAIAAAAIQC2gziS/gAAAOEBAAATAAAAAAAA&#10;AAAAAAAAAAAAAABbQ29udGVudF9UeXBlc10ueG1sUEsBAi0AFAAGAAgAAAAhADj9If/WAAAAlAEA&#10;AAsAAAAAAAAAAAAAAAAALwEAAF9yZWxzLy5yZWxzUEsBAi0AFAAGAAgAAAAhAHhZ6j8/AgAAZAQA&#10;AA4AAAAAAAAAAAAAAAAALgIAAGRycy9lMm9Eb2MueG1sUEsBAi0AFAAGAAgAAAAhAFH9TBDhAAAA&#10;DAEAAA8AAAAAAAAAAAAAAAAAmQQAAGRycy9kb3ducmV2LnhtbFBLBQYAAAAABAAEAPMAAACnBQAA&#10;AAA=&#10;" fillcolor="#e2efd9 [665]" stroked="f">
                <v:textbox>
                  <w:txbxContent>
                    <w:p w14:paraId="6283DFAB" w14:textId="77777777" w:rsidR="00235B67" w:rsidRPr="006834AD" w:rsidRDefault="00235B67" w:rsidP="006D4AF0">
                      <w:pPr>
                        <w:jc w:val="center"/>
                        <w:rPr>
                          <w:color w:val="538135" w:themeColor="accent6" w:themeShade="BF"/>
                          <w:sz w:val="48"/>
                          <w:lang w:val="el-GR"/>
                        </w:rPr>
                      </w:pPr>
                      <w:r w:rsidRPr="006834AD">
                        <w:rPr>
                          <w:color w:val="538135" w:themeColor="accent6" w:themeShade="BF"/>
                          <w:sz w:val="48"/>
                          <w:lang w:val="el-GR"/>
                        </w:rPr>
                        <w:t>ΑΞΙΟΛΟΓΗΣΗ ΤΗΣ ΒΙΩΣΙΜΗΣ ΚΙΝΗΤΙΚΟΤΗΤΑΣ ΣΕ ΤΟΥΡΙΣΤΙΚΟ ΠΡΟΟΡΙΣΜΟ: ΕΦΑΡΜΟΓΗ ΣΤΟ ΑΣΤΙΚΟ ΝΗΣΙΩΤΙΚΟ ΚΕΝΤΡΟ ΤΟΥ ΠΛΑΤΑΝΙΑ</w:t>
                      </w:r>
                    </w:p>
                  </w:txbxContent>
                </v:textbox>
                <w10:wrap type="square"/>
              </v:shape>
            </w:pict>
          </mc:Fallback>
        </mc:AlternateContent>
      </w:r>
    </w:p>
    <w:p w14:paraId="23C46432" w14:textId="4A093D12" w:rsidR="001A2616" w:rsidRPr="006106FD" w:rsidRDefault="001A2616">
      <w:pPr>
        <w:rPr>
          <w:lang w:val="el-GR"/>
        </w:rPr>
      </w:pPr>
    </w:p>
    <w:p w14:paraId="404496F3" w14:textId="5F78B514" w:rsidR="001A2616" w:rsidRPr="006106FD" w:rsidRDefault="00383827">
      <w:pPr>
        <w:rPr>
          <w:lang w:val="el-GR"/>
        </w:rPr>
      </w:pPr>
      <w:r w:rsidRPr="006106FD">
        <w:rPr>
          <w:noProof/>
          <w:lang w:eastAsia="en-GB"/>
        </w:rPr>
        <mc:AlternateContent>
          <mc:Choice Requires="wps">
            <w:drawing>
              <wp:anchor distT="45720" distB="45720" distL="114300" distR="114300" simplePos="0" relativeHeight="251712512" behindDoc="0" locked="0" layoutInCell="1" allowOverlap="1" wp14:anchorId="3C9B5A73" wp14:editId="03A7FE01">
                <wp:simplePos x="0" y="0"/>
                <wp:positionH relativeFrom="column">
                  <wp:posOffset>455129</wp:posOffset>
                </wp:positionH>
                <wp:positionV relativeFrom="paragraph">
                  <wp:posOffset>8642</wp:posOffset>
                </wp:positionV>
                <wp:extent cx="5257165" cy="1981835"/>
                <wp:effectExtent l="0" t="0" r="0" b="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7165" cy="1981835"/>
                        </a:xfrm>
                        <a:prstGeom prst="rect">
                          <a:avLst/>
                        </a:prstGeom>
                        <a:noFill/>
                        <a:ln w="9525">
                          <a:noFill/>
                          <a:miter lim="800000"/>
                          <a:headEnd/>
                          <a:tailEnd/>
                        </a:ln>
                      </wps:spPr>
                      <wps:txbx>
                        <w:txbxContent>
                          <w:p w14:paraId="4631A550" w14:textId="77777777" w:rsidR="00235B67" w:rsidRPr="006834AD" w:rsidRDefault="00235B67" w:rsidP="00A67CF8">
                            <w:pPr>
                              <w:jc w:val="center"/>
                              <w:rPr>
                                <w:b/>
                                <w:sz w:val="36"/>
                                <w:lang w:val="el-GR"/>
                              </w:rPr>
                            </w:pPr>
                            <w:r w:rsidRPr="006834AD">
                              <w:rPr>
                                <w:b/>
                                <w:sz w:val="36"/>
                                <w:lang w:val="el-GR"/>
                              </w:rPr>
                              <w:t xml:space="preserve">ΔΙΠΛΩΜΑΤΙΚΗ ΕΡΓΑΣΙΑ </w:t>
                            </w:r>
                          </w:p>
                          <w:p w14:paraId="799FC5CD" w14:textId="77777777" w:rsidR="00235B67" w:rsidRPr="006834AD" w:rsidRDefault="00235B67" w:rsidP="00A67CF8">
                            <w:pPr>
                              <w:jc w:val="center"/>
                              <w:rPr>
                                <w:b/>
                                <w:sz w:val="36"/>
                                <w:lang w:val="el-GR"/>
                              </w:rPr>
                            </w:pPr>
                            <w:r w:rsidRPr="006834AD">
                              <w:rPr>
                                <w:b/>
                                <w:sz w:val="36"/>
                                <w:lang w:val="el-GR"/>
                              </w:rPr>
                              <w:t>ΤΟΥ</w:t>
                            </w:r>
                          </w:p>
                          <w:p w14:paraId="01743E37" w14:textId="77777777" w:rsidR="00235B67" w:rsidRPr="006834AD" w:rsidRDefault="00235B67" w:rsidP="00A67CF8">
                            <w:pPr>
                              <w:jc w:val="center"/>
                              <w:rPr>
                                <w:b/>
                                <w:sz w:val="36"/>
                              </w:rPr>
                            </w:pPr>
                            <w:r w:rsidRPr="006834AD">
                              <w:rPr>
                                <w:b/>
                                <w:sz w:val="36"/>
                                <w:lang w:val="el-GR"/>
                              </w:rPr>
                              <w:t>ΠΟΛΥΒΙΟΥ ΓΕΡΕΟΥΔΑΚΗ</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9B5A73" id="_x0000_s1031" type="#_x0000_t202" style="position:absolute;margin-left:35.85pt;margin-top:.7pt;width:413.95pt;height:156.05pt;z-index:2517125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fvZDDgIAAPsDAAAOAAAAZHJzL2Uyb0RvYy54bWysU9tu2zAMfR+wfxD0vjhOkzYx4hRduw4D&#10;ugvQ7gMYWY6FSaImKbG7rx8lp2mwvQ3TgyCJ5CHPIbW+HoxmB+mDQlvzcjLlTFqBjbK7mn9/un+3&#10;5CxEsA1otLLmzzLw683bN+veVXKGHepGekYgNlS9q3kXo6uKIohOGggTdNKSsUVvINLV74rGQ0/o&#10;Rhez6fSy6NE3zqOQIdDr3Wjkm4zftlLEr20bZGS65lRbzLvP+zbtxWYN1c6D65Q4lgH/UIUBZSnp&#10;CeoOIrC9V39BGSU8BmzjRKApsG2VkJkDsSmnf7B57MDJzIXECe4kU/h/sOLL4ZtnqqHeXXBmwVCP&#10;nuQQ2Xsc2CzJ07tQkdejI7840DO5ZqrBPaD4EZjF2w7sTt54j30noaHyyhRZnIWOOCGBbPvP2FAa&#10;2EfMQEPrTdKO1GCETm16PrUmlSLocTFbXJWXC84E2crVslxeLHIOqF7CnQ/xo0TD0qHmnnqf4eHw&#10;EGIqB6oXl5TN4r3SOvdfW9bXfEU5csCZxahI46mVqflymtY4MInlB9vk4AhKj2dKoO2RdmI6co7D&#10;dsgC53qTJFtsnkkHj+M00u+hQ4f+F2c9TWLNw889eMmZ/mRJy1U5n6fRzZf54mpGF39u2Z5bwAqC&#10;qnnkbDzexjzuI+Ub0rxVWY3XSo4l04RlkY6/IY3w+T17vf7ZzW8AAAD//wMAUEsDBBQABgAIAAAA&#10;IQDH5A613QAAAAgBAAAPAAAAZHJzL2Rvd25yZXYueG1sTI/NTsMwEITvSH0Ha5G4UTv0NyFOhUBc&#10;QW0BiZsbb5Oo8TqK3Sa8PcuJHmdnNPNtvhldKy7Yh8aThmSqQCCV3jZUafjYv96vQYRoyJrWE2r4&#10;wQCbYnKTm8z6gbZ42cVKcAmFzGioY+wyKUNZozNh6jsk9o6+dyay7CtpezNwuWvlg1JL6UxDvFCb&#10;Dp9rLE+7s9Pw+Xb8/pqr9+rFLbrBj0qSS6XWd7fj0yOIiGP8D8MfPqNDwUwHfyYbRKthlaw4yfc5&#10;CLbXaboEcdAwS2YLkEUurx8ofgEAAP//AwBQSwECLQAUAAYACAAAACEAtoM4kv4AAADhAQAAEwAA&#10;AAAAAAAAAAAAAAAAAAAAW0NvbnRlbnRfVHlwZXNdLnhtbFBLAQItABQABgAIAAAAIQA4/SH/1gAA&#10;AJQBAAALAAAAAAAAAAAAAAAAAC8BAABfcmVscy8ucmVsc1BLAQItABQABgAIAAAAIQDcfvZDDgIA&#10;APsDAAAOAAAAAAAAAAAAAAAAAC4CAABkcnMvZTJvRG9jLnhtbFBLAQItABQABgAIAAAAIQDH5A61&#10;3QAAAAgBAAAPAAAAAAAAAAAAAAAAAGgEAABkcnMvZG93bnJldi54bWxQSwUGAAAAAAQABADzAAAA&#10;cgUAAAAA&#10;" filled="f" stroked="f">
                <v:textbox>
                  <w:txbxContent>
                    <w:p w14:paraId="4631A550" w14:textId="77777777" w:rsidR="00235B67" w:rsidRPr="006834AD" w:rsidRDefault="00235B67" w:rsidP="00A67CF8">
                      <w:pPr>
                        <w:jc w:val="center"/>
                        <w:rPr>
                          <w:b/>
                          <w:sz w:val="36"/>
                          <w:lang w:val="el-GR"/>
                        </w:rPr>
                      </w:pPr>
                      <w:r w:rsidRPr="006834AD">
                        <w:rPr>
                          <w:b/>
                          <w:sz w:val="36"/>
                          <w:lang w:val="el-GR"/>
                        </w:rPr>
                        <w:t xml:space="preserve">ΔΙΠΛΩΜΑΤΙΚΗ ΕΡΓΑΣΙΑ </w:t>
                      </w:r>
                    </w:p>
                    <w:p w14:paraId="799FC5CD" w14:textId="77777777" w:rsidR="00235B67" w:rsidRPr="006834AD" w:rsidRDefault="00235B67" w:rsidP="00A67CF8">
                      <w:pPr>
                        <w:jc w:val="center"/>
                        <w:rPr>
                          <w:b/>
                          <w:sz w:val="36"/>
                          <w:lang w:val="el-GR"/>
                        </w:rPr>
                      </w:pPr>
                      <w:r w:rsidRPr="006834AD">
                        <w:rPr>
                          <w:b/>
                          <w:sz w:val="36"/>
                          <w:lang w:val="el-GR"/>
                        </w:rPr>
                        <w:t>ΤΟΥ</w:t>
                      </w:r>
                    </w:p>
                    <w:p w14:paraId="01743E37" w14:textId="77777777" w:rsidR="00235B67" w:rsidRPr="006834AD" w:rsidRDefault="00235B67" w:rsidP="00A67CF8">
                      <w:pPr>
                        <w:jc w:val="center"/>
                        <w:rPr>
                          <w:b/>
                          <w:sz w:val="36"/>
                        </w:rPr>
                      </w:pPr>
                      <w:r w:rsidRPr="006834AD">
                        <w:rPr>
                          <w:b/>
                          <w:sz w:val="36"/>
                          <w:lang w:val="el-GR"/>
                        </w:rPr>
                        <w:t>ΠΟΛΥΒΙΟΥ ΓΕΡΕΟΥΔΑΚΗ</w:t>
                      </w:r>
                    </w:p>
                  </w:txbxContent>
                </v:textbox>
                <w10:wrap type="square"/>
              </v:shape>
            </w:pict>
          </mc:Fallback>
        </mc:AlternateContent>
      </w:r>
      <w:r w:rsidR="00A67CF8" w:rsidRPr="006106FD">
        <w:rPr>
          <w:noProof/>
          <w:lang w:eastAsia="en-GB"/>
        </w:rPr>
        <mc:AlternateContent>
          <mc:Choice Requires="wps">
            <w:drawing>
              <wp:anchor distT="45720" distB="45720" distL="114300" distR="114300" simplePos="0" relativeHeight="251604992" behindDoc="0" locked="0" layoutInCell="1" allowOverlap="1" wp14:anchorId="585F984C" wp14:editId="66626DF4">
                <wp:simplePos x="0" y="0"/>
                <wp:positionH relativeFrom="column">
                  <wp:posOffset>-3452</wp:posOffset>
                </wp:positionH>
                <wp:positionV relativeFrom="paragraph">
                  <wp:posOffset>2363470</wp:posOffset>
                </wp:positionV>
                <wp:extent cx="3044825" cy="1661795"/>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44825" cy="1661795"/>
                        </a:xfrm>
                        <a:prstGeom prst="rect">
                          <a:avLst/>
                        </a:prstGeom>
                        <a:noFill/>
                        <a:ln w="9525">
                          <a:noFill/>
                          <a:miter lim="800000"/>
                          <a:headEnd/>
                          <a:tailEnd/>
                        </a:ln>
                      </wps:spPr>
                      <wps:txbx>
                        <w:txbxContent>
                          <w:p w14:paraId="458A952D" w14:textId="77777777" w:rsidR="00235B67" w:rsidRDefault="00235B67">
                            <w:pPr>
                              <w:rPr>
                                <w:b/>
                                <w:u w:val="single"/>
                                <w:lang w:val="el-GR"/>
                              </w:rPr>
                            </w:pPr>
                            <w:r w:rsidRPr="001D4FF0">
                              <w:rPr>
                                <w:b/>
                                <w:u w:val="single"/>
                                <w:lang w:val="el-GR"/>
                              </w:rPr>
                              <w:t>Τριμελής Επιτροπή :</w:t>
                            </w:r>
                          </w:p>
                          <w:p w14:paraId="7089C433" w14:textId="77777777" w:rsidR="00235B67" w:rsidRPr="000D115D" w:rsidRDefault="00235B67" w:rsidP="00116937">
                            <w:pPr>
                              <w:pStyle w:val="BodyText2"/>
                              <w:numPr>
                                <w:ilvl w:val="0"/>
                                <w:numId w:val="22"/>
                              </w:numPr>
                              <w:jc w:val="left"/>
                              <w:rPr>
                                <w:szCs w:val="24"/>
                              </w:rPr>
                            </w:pPr>
                            <w:r w:rsidRPr="000D115D">
                              <w:rPr>
                                <w:szCs w:val="24"/>
                              </w:rPr>
                              <w:t>Θ. Τσούτσος (Καθ.)</w:t>
                            </w:r>
                            <w:r>
                              <w:rPr>
                                <w:szCs w:val="24"/>
                              </w:rPr>
                              <w:t xml:space="preserve"> (Επιβλέπων)</w:t>
                            </w:r>
                          </w:p>
                          <w:p w14:paraId="7038C519" w14:textId="77777777" w:rsidR="00235B67" w:rsidRPr="000D115D" w:rsidRDefault="00235B67" w:rsidP="00116937">
                            <w:pPr>
                              <w:pStyle w:val="BodyText2"/>
                              <w:numPr>
                                <w:ilvl w:val="0"/>
                                <w:numId w:val="22"/>
                              </w:numPr>
                              <w:jc w:val="left"/>
                              <w:rPr>
                                <w:szCs w:val="24"/>
                              </w:rPr>
                            </w:pPr>
                            <w:r w:rsidRPr="000D115D">
                              <w:rPr>
                                <w:szCs w:val="24"/>
                              </w:rPr>
                              <w:t>Δ.</w:t>
                            </w:r>
                            <w:r>
                              <w:rPr>
                                <w:szCs w:val="24"/>
                              </w:rPr>
                              <w:t xml:space="preserve"> </w:t>
                            </w:r>
                            <w:r w:rsidRPr="000D115D">
                              <w:rPr>
                                <w:szCs w:val="24"/>
                              </w:rPr>
                              <w:t>Διμέλλη (Αν.</w:t>
                            </w:r>
                            <w:r>
                              <w:rPr>
                                <w:szCs w:val="24"/>
                                <w:lang w:val="en-GB"/>
                              </w:rPr>
                              <w:t xml:space="preserve"> </w:t>
                            </w:r>
                            <w:r w:rsidRPr="000D115D">
                              <w:rPr>
                                <w:szCs w:val="24"/>
                              </w:rPr>
                              <w:t>Καθ.)</w:t>
                            </w:r>
                          </w:p>
                          <w:p w14:paraId="4CEE3190" w14:textId="77777777" w:rsidR="00235B67" w:rsidRDefault="00235B67" w:rsidP="00116937">
                            <w:pPr>
                              <w:pStyle w:val="BodyText2"/>
                              <w:numPr>
                                <w:ilvl w:val="0"/>
                                <w:numId w:val="22"/>
                              </w:numPr>
                              <w:jc w:val="left"/>
                              <w:rPr>
                                <w:szCs w:val="24"/>
                              </w:rPr>
                            </w:pPr>
                            <w:r w:rsidRPr="000D115D">
                              <w:rPr>
                                <w:szCs w:val="24"/>
                              </w:rPr>
                              <w:t>Τ.</w:t>
                            </w:r>
                            <w:r>
                              <w:rPr>
                                <w:szCs w:val="24"/>
                              </w:rPr>
                              <w:t xml:space="preserve"> </w:t>
                            </w:r>
                            <w:r w:rsidRPr="000D115D">
                              <w:rPr>
                                <w:szCs w:val="24"/>
                              </w:rPr>
                              <w:t>Δάρας (Αν.</w:t>
                            </w:r>
                            <w:r>
                              <w:rPr>
                                <w:szCs w:val="24"/>
                                <w:lang w:val="en-GB"/>
                              </w:rPr>
                              <w:t xml:space="preserve"> </w:t>
                            </w:r>
                            <w:r w:rsidRPr="000D115D">
                              <w:rPr>
                                <w:szCs w:val="24"/>
                              </w:rPr>
                              <w:t>Καθ.)</w:t>
                            </w:r>
                          </w:p>
                          <w:p w14:paraId="68F0474A" w14:textId="77777777" w:rsidR="00235B67" w:rsidRDefault="00235B67" w:rsidP="001D4FF0">
                            <w:pPr>
                              <w:pStyle w:val="BodyText2"/>
                              <w:ind w:left="720"/>
                              <w:jc w:val="left"/>
                              <w:rPr>
                                <w:szCs w:val="24"/>
                              </w:rPr>
                            </w:pPr>
                          </w:p>
                          <w:p w14:paraId="64EBC3E3" w14:textId="77777777" w:rsidR="00235B67" w:rsidRDefault="00235B67"/>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F984C" id="_x0000_s1032" type="#_x0000_t202" style="position:absolute;margin-left:-.25pt;margin-top:186.1pt;width:239.75pt;height:130.85pt;z-index:2516049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YCnODgIAAPwDAAAOAAAAZHJzL2Uyb0RvYy54bWysU9tuGyEQfa/Uf0C813upryuvozRpqkrp&#10;RUr6AZhlvajAUMDedb8+A2u7VvpWlQcEDJyZc+awvhm0IgfhvART02KSUyIMh0aaXU1/PD+8W1Li&#10;AzMNU2BETY/C05vN2zfr3laihA5UIxxBEOOr3ta0C8FWWeZ5JzTzE7DCYLAFp1nArdtljWM9omuV&#10;lXk+z3pwjXXAhfd4ej8G6Sbht63g4VvbehGIqinWFtLs0ryNc7ZZs2rnmO0kP5XB/qEKzaTBpBeo&#10;exYY2Tv5F5SW3IGHNkw46AzaVnKROCCbIn/F5qljViQuKI63F5n8/4PlXw/fHZFNTctiQYlhGpv0&#10;LIZAPsBAyqhPb32F154sXgwDHmOfE1dvH4H/9MTAXcfMTtw6B30nWIP1FfFldvV0xPERZNt/gQbT&#10;sH2ABDS0TkfxUA6C6Nin46U3sRSOh+/z6XRZzijhGCvm82KxmqUcrDo/t86HTwI0iYuaOmx+gmeH&#10;Rx9iOaw6X4nZDDxIpZIBlCF9TVczxH8V0TKgP5XUNV3mcYyOiSw/miY9DkyqcY0JlDnRjkxHzmHY&#10;Dknh+VnNLTRH1MHBaEf8PrjowP2mpEcr1tT/2jMnKFGfDWq5KqbT6N20mc4WJW7cdWR7HWGGI1RN&#10;AyXj8i4kv4/EblHzViY1YnPGSk4lo8WSSKfvED18vU+3/nzazQsAAAD//wMAUEsDBBQABgAIAAAA&#10;IQBWeX3y3gAAAAkBAAAPAAAAZHJzL2Rvd25yZXYueG1sTI/NTsMwEITvSLyDtUjcWpukfwnZVAjE&#10;FdQClbi58TaJiNdR7Dbh7TEnOI5mNPNNsZ1sJy40+NYxwt1cgSCunGm5Rnh/e55tQPig2ejOMSF8&#10;k4dteX1V6Ny4kXd02YdaxBL2uUZoQuhzKX3VkNV+7nri6J3cYHWIcqilGfQYy20nE6VW0uqW40Kj&#10;e3psqPrany3Cx8vp87BQr/WTXfajm5Rkm0nE25vp4R5EoCn8heEXP6JDGZmO7szGiw5htoxBhHSd&#10;JCCiv1hn8dsRYZWmGciykP8flD8AAAD//wMAUEsBAi0AFAAGAAgAAAAhALaDOJL+AAAA4QEAABMA&#10;AAAAAAAAAAAAAAAAAAAAAFtDb250ZW50X1R5cGVzXS54bWxQSwECLQAUAAYACAAAACEAOP0h/9YA&#10;AACUAQAACwAAAAAAAAAAAAAAAAAvAQAAX3JlbHMvLnJlbHNQSwECLQAUAAYACAAAACEAm2Apzg4C&#10;AAD8AwAADgAAAAAAAAAAAAAAAAAuAgAAZHJzL2Uyb0RvYy54bWxQSwECLQAUAAYACAAAACEAVnl9&#10;8t4AAAAJAQAADwAAAAAAAAAAAAAAAABoBAAAZHJzL2Rvd25yZXYueG1sUEsFBgAAAAAEAAQA8wAA&#10;AHMFAAAAAA==&#10;" filled="f" stroked="f">
                <v:textbox>
                  <w:txbxContent>
                    <w:p w14:paraId="458A952D" w14:textId="77777777" w:rsidR="00235B67" w:rsidRDefault="00235B67">
                      <w:pPr>
                        <w:rPr>
                          <w:b/>
                          <w:u w:val="single"/>
                          <w:lang w:val="el-GR"/>
                        </w:rPr>
                      </w:pPr>
                      <w:r w:rsidRPr="001D4FF0">
                        <w:rPr>
                          <w:b/>
                          <w:u w:val="single"/>
                          <w:lang w:val="el-GR"/>
                        </w:rPr>
                        <w:t>Τριμελής Επιτροπή :</w:t>
                      </w:r>
                    </w:p>
                    <w:p w14:paraId="7089C433" w14:textId="77777777" w:rsidR="00235B67" w:rsidRPr="000D115D" w:rsidRDefault="00235B67" w:rsidP="00116937">
                      <w:pPr>
                        <w:pStyle w:val="BodyText2"/>
                        <w:numPr>
                          <w:ilvl w:val="0"/>
                          <w:numId w:val="22"/>
                        </w:numPr>
                        <w:jc w:val="left"/>
                        <w:rPr>
                          <w:szCs w:val="24"/>
                        </w:rPr>
                      </w:pPr>
                      <w:r w:rsidRPr="000D115D">
                        <w:rPr>
                          <w:szCs w:val="24"/>
                        </w:rPr>
                        <w:t>Θ. Τσούτσος (Καθ.)</w:t>
                      </w:r>
                      <w:r>
                        <w:rPr>
                          <w:szCs w:val="24"/>
                        </w:rPr>
                        <w:t xml:space="preserve"> (Επιβλέπων)</w:t>
                      </w:r>
                    </w:p>
                    <w:p w14:paraId="7038C519" w14:textId="77777777" w:rsidR="00235B67" w:rsidRPr="000D115D" w:rsidRDefault="00235B67" w:rsidP="00116937">
                      <w:pPr>
                        <w:pStyle w:val="BodyText2"/>
                        <w:numPr>
                          <w:ilvl w:val="0"/>
                          <w:numId w:val="22"/>
                        </w:numPr>
                        <w:jc w:val="left"/>
                        <w:rPr>
                          <w:szCs w:val="24"/>
                        </w:rPr>
                      </w:pPr>
                      <w:r w:rsidRPr="000D115D">
                        <w:rPr>
                          <w:szCs w:val="24"/>
                        </w:rPr>
                        <w:t>Δ.</w:t>
                      </w:r>
                      <w:r>
                        <w:rPr>
                          <w:szCs w:val="24"/>
                        </w:rPr>
                        <w:t xml:space="preserve"> </w:t>
                      </w:r>
                      <w:r w:rsidRPr="000D115D">
                        <w:rPr>
                          <w:szCs w:val="24"/>
                        </w:rPr>
                        <w:t>Διμέλλη (Αν.</w:t>
                      </w:r>
                      <w:r>
                        <w:rPr>
                          <w:szCs w:val="24"/>
                          <w:lang w:val="en-GB"/>
                        </w:rPr>
                        <w:t xml:space="preserve"> </w:t>
                      </w:r>
                      <w:r w:rsidRPr="000D115D">
                        <w:rPr>
                          <w:szCs w:val="24"/>
                        </w:rPr>
                        <w:t>Καθ.)</w:t>
                      </w:r>
                    </w:p>
                    <w:p w14:paraId="4CEE3190" w14:textId="77777777" w:rsidR="00235B67" w:rsidRDefault="00235B67" w:rsidP="00116937">
                      <w:pPr>
                        <w:pStyle w:val="BodyText2"/>
                        <w:numPr>
                          <w:ilvl w:val="0"/>
                          <w:numId w:val="22"/>
                        </w:numPr>
                        <w:jc w:val="left"/>
                        <w:rPr>
                          <w:szCs w:val="24"/>
                        </w:rPr>
                      </w:pPr>
                      <w:r w:rsidRPr="000D115D">
                        <w:rPr>
                          <w:szCs w:val="24"/>
                        </w:rPr>
                        <w:t>Τ.</w:t>
                      </w:r>
                      <w:r>
                        <w:rPr>
                          <w:szCs w:val="24"/>
                        </w:rPr>
                        <w:t xml:space="preserve"> </w:t>
                      </w:r>
                      <w:r w:rsidRPr="000D115D">
                        <w:rPr>
                          <w:szCs w:val="24"/>
                        </w:rPr>
                        <w:t>Δάρας (Αν.</w:t>
                      </w:r>
                      <w:r>
                        <w:rPr>
                          <w:szCs w:val="24"/>
                          <w:lang w:val="en-GB"/>
                        </w:rPr>
                        <w:t xml:space="preserve"> </w:t>
                      </w:r>
                      <w:r w:rsidRPr="000D115D">
                        <w:rPr>
                          <w:szCs w:val="24"/>
                        </w:rPr>
                        <w:t>Καθ.)</w:t>
                      </w:r>
                    </w:p>
                    <w:p w14:paraId="68F0474A" w14:textId="77777777" w:rsidR="00235B67" w:rsidRDefault="00235B67" w:rsidP="001D4FF0">
                      <w:pPr>
                        <w:pStyle w:val="BodyText2"/>
                        <w:ind w:left="720"/>
                        <w:jc w:val="left"/>
                        <w:rPr>
                          <w:szCs w:val="24"/>
                        </w:rPr>
                      </w:pPr>
                    </w:p>
                    <w:p w14:paraId="64EBC3E3" w14:textId="77777777" w:rsidR="00235B67" w:rsidRDefault="00235B67"/>
                  </w:txbxContent>
                </v:textbox>
                <w10:wrap type="square"/>
              </v:shape>
            </w:pict>
          </mc:Fallback>
        </mc:AlternateContent>
      </w:r>
      <w:r w:rsidR="001A2616" w:rsidRPr="006106FD">
        <w:rPr>
          <w:lang w:val="el-GR"/>
        </w:rPr>
        <w:br w:type="page"/>
      </w:r>
    </w:p>
    <w:p w14:paraId="225FB861" w14:textId="77777777" w:rsidR="008665F3" w:rsidRPr="006106FD" w:rsidRDefault="008665F3" w:rsidP="008665F3">
      <w:pPr>
        <w:spacing w:line="360" w:lineRule="auto"/>
        <w:jc w:val="both"/>
        <w:rPr>
          <w:lang w:val="el-GR"/>
        </w:rPr>
      </w:pPr>
    </w:p>
    <w:p w14:paraId="4D311B62" w14:textId="77777777" w:rsidR="008665F3" w:rsidRPr="006106FD" w:rsidRDefault="008665F3" w:rsidP="008665F3">
      <w:pPr>
        <w:spacing w:line="360" w:lineRule="auto"/>
        <w:jc w:val="both"/>
        <w:rPr>
          <w:lang w:val="el-GR"/>
        </w:rPr>
      </w:pPr>
    </w:p>
    <w:p w14:paraId="6FF456A4" w14:textId="77777777" w:rsidR="008665F3" w:rsidRPr="006106FD" w:rsidRDefault="008665F3" w:rsidP="008665F3">
      <w:pPr>
        <w:spacing w:line="360" w:lineRule="auto"/>
        <w:jc w:val="both"/>
        <w:rPr>
          <w:lang w:val="el-GR"/>
        </w:rPr>
      </w:pPr>
    </w:p>
    <w:p w14:paraId="0BACBBD4" w14:textId="77777777" w:rsidR="008665F3" w:rsidRPr="006106FD" w:rsidRDefault="008665F3" w:rsidP="008665F3">
      <w:pPr>
        <w:spacing w:line="360" w:lineRule="auto"/>
        <w:jc w:val="both"/>
        <w:rPr>
          <w:lang w:val="el-GR"/>
        </w:rPr>
      </w:pPr>
    </w:p>
    <w:p w14:paraId="7CAE7D5E" w14:textId="77777777" w:rsidR="008665F3" w:rsidRPr="006106FD" w:rsidRDefault="008665F3" w:rsidP="008665F3">
      <w:pPr>
        <w:spacing w:line="360" w:lineRule="auto"/>
        <w:jc w:val="both"/>
        <w:rPr>
          <w:lang w:val="el-GR"/>
        </w:rPr>
      </w:pPr>
    </w:p>
    <w:p w14:paraId="4D0C78AF" w14:textId="77777777" w:rsidR="008665F3" w:rsidRPr="006106FD" w:rsidRDefault="008665F3" w:rsidP="008665F3">
      <w:pPr>
        <w:spacing w:line="360" w:lineRule="auto"/>
        <w:jc w:val="both"/>
        <w:rPr>
          <w:lang w:val="el-GR"/>
        </w:rPr>
      </w:pPr>
    </w:p>
    <w:p w14:paraId="727E9D06" w14:textId="77777777" w:rsidR="008665F3" w:rsidRPr="006106FD" w:rsidRDefault="008665F3" w:rsidP="008665F3">
      <w:pPr>
        <w:spacing w:line="360" w:lineRule="auto"/>
        <w:jc w:val="both"/>
        <w:rPr>
          <w:lang w:val="el-GR"/>
        </w:rPr>
      </w:pPr>
    </w:p>
    <w:p w14:paraId="7E5AEC02" w14:textId="77777777" w:rsidR="008665F3" w:rsidRPr="006106FD" w:rsidRDefault="008665F3" w:rsidP="008665F3">
      <w:pPr>
        <w:spacing w:line="360" w:lineRule="auto"/>
        <w:jc w:val="both"/>
        <w:rPr>
          <w:color w:val="auto"/>
          <w:lang w:val="el-GR"/>
        </w:rPr>
      </w:pPr>
      <w:r w:rsidRPr="006106FD">
        <w:rPr>
          <w:lang w:val="el-GR"/>
        </w:rPr>
        <w:t xml:space="preserve">Απαγορεύεται η αντιγραφή, αποθήκευση και διανομή της παρούσας εργασίας, εξ ολοκλήρου ή τμήματος αυτής, για εμπορικό σκοπό. Επιτρέπεται η </w:t>
      </w:r>
      <w:r w:rsidRPr="006106FD">
        <w:rPr>
          <w:color w:val="auto"/>
          <w:lang w:val="el-GR"/>
        </w:rPr>
        <w:t>ανατύπωση, αποθήκευση και διανομή για μη κερδοσκοπικό σκοπό, εκπαιδευτικού ή ερευνητικού χαρακτήρα, με την προϋπόθεση να αναφέρεται η πηγή προέλευσης. Ερωτήματα που αφορούν τη χρήση της εργασίας για άλλη χρήση θα πρέπει να απευθύνονται προς το συγγραφέα. Οι απόψεις και τα συμπεράσματα που περιέχονται σε αυτό το έγγραφο εκφράζουν τον συγγραφέα και δεν πρέπει να ερμηνευθεί ότι αντιπροσωπεύουν τις επίσημες θέσεις του Πολυτεχνείου Κρήτης.</w:t>
      </w:r>
    </w:p>
    <w:p w14:paraId="011CFA3F" w14:textId="77777777" w:rsidR="008665F3" w:rsidRPr="006106FD" w:rsidRDefault="008665F3" w:rsidP="008665F3">
      <w:pPr>
        <w:spacing w:line="360" w:lineRule="auto"/>
        <w:jc w:val="both"/>
        <w:rPr>
          <w:color w:val="auto"/>
          <w:lang w:val="el-GR"/>
        </w:rPr>
      </w:pPr>
    </w:p>
    <w:p w14:paraId="4FB8FD8E" w14:textId="77777777" w:rsidR="008665F3" w:rsidRPr="006106FD" w:rsidRDefault="008665F3" w:rsidP="002F038D">
      <w:pPr>
        <w:pStyle w:val="Heading1"/>
        <w:jc w:val="center"/>
        <w:rPr>
          <w:lang w:val="el-GR"/>
        </w:rPr>
      </w:pPr>
      <w:r w:rsidRPr="006106FD">
        <w:rPr>
          <w:color w:val="auto"/>
          <w:lang w:val="el-GR"/>
        </w:rPr>
        <w:br w:type="page"/>
      </w:r>
      <w:bookmarkStart w:id="0" w:name="_Toc82196611"/>
      <w:r w:rsidRPr="006106FD">
        <w:rPr>
          <w:lang w:val="el-GR"/>
        </w:rPr>
        <w:lastRenderedPageBreak/>
        <w:t>Περίληψη</w:t>
      </w:r>
      <w:bookmarkEnd w:id="0"/>
    </w:p>
    <w:p w14:paraId="06E4130C" w14:textId="77777777" w:rsidR="00E3623D" w:rsidRPr="006106FD" w:rsidRDefault="00E3623D" w:rsidP="00E3623D">
      <w:pPr>
        <w:rPr>
          <w:lang w:val="el-GR"/>
        </w:rPr>
      </w:pPr>
    </w:p>
    <w:p w14:paraId="76BB65DC" w14:textId="20DDAC8E" w:rsidR="008665F3" w:rsidRPr="00866FC2" w:rsidRDefault="002D51FE" w:rsidP="00853670">
      <w:pPr>
        <w:spacing w:line="360" w:lineRule="auto"/>
        <w:jc w:val="both"/>
        <w:rPr>
          <w:sz w:val="22"/>
          <w:szCs w:val="24"/>
          <w:lang w:val="el-GR"/>
        </w:rPr>
      </w:pPr>
      <w:r w:rsidRPr="00866FC2">
        <w:rPr>
          <w:sz w:val="22"/>
          <w:szCs w:val="24"/>
          <w:lang w:val="el-GR"/>
        </w:rPr>
        <w:t xml:space="preserve">Στη </w:t>
      </w:r>
      <w:r w:rsidR="00E96F52" w:rsidRPr="00866FC2">
        <w:rPr>
          <w:sz w:val="22"/>
          <w:szCs w:val="24"/>
          <w:lang w:val="el-GR"/>
        </w:rPr>
        <w:t>συγκεκριμένη ερευνητική εργασία, εξετάζεται και αξιολογείται η βιώσ</w:t>
      </w:r>
      <w:r w:rsidR="00235B67">
        <w:rPr>
          <w:sz w:val="22"/>
          <w:szCs w:val="24"/>
          <w:lang w:val="el-GR"/>
        </w:rPr>
        <w:t>ιμη κινητικότητα, σε ένα αστικό</w:t>
      </w:r>
      <w:r w:rsidR="00235B67" w:rsidRPr="00235B67">
        <w:rPr>
          <w:sz w:val="22"/>
          <w:szCs w:val="24"/>
          <w:lang w:val="el-GR"/>
        </w:rPr>
        <w:t xml:space="preserve">- </w:t>
      </w:r>
      <w:r w:rsidR="00E96F52" w:rsidRPr="00866FC2">
        <w:rPr>
          <w:sz w:val="22"/>
          <w:szCs w:val="24"/>
          <w:lang w:val="el-GR"/>
        </w:rPr>
        <w:t xml:space="preserve">νησιωτικό </w:t>
      </w:r>
      <w:r w:rsidR="00366B39" w:rsidRPr="00866FC2">
        <w:rPr>
          <w:sz w:val="22"/>
          <w:szCs w:val="24"/>
          <w:lang w:val="el-GR"/>
        </w:rPr>
        <w:t>κ</w:t>
      </w:r>
      <w:r w:rsidR="00E96F52" w:rsidRPr="00866FC2">
        <w:rPr>
          <w:sz w:val="22"/>
          <w:szCs w:val="24"/>
          <w:lang w:val="el-GR"/>
        </w:rPr>
        <w:t>έντρο , σε Μεσογειακή νήσο. Το υπό μελέτη αστικό κέντρο</w:t>
      </w:r>
      <w:r w:rsidR="00235B67" w:rsidRPr="00235B67">
        <w:rPr>
          <w:sz w:val="22"/>
          <w:szCs w:val="24"/>
          <w:lang w:val="el-GR"/>
        </w:rPr>
        <w:t>,</w:t>
      </w:r>
      <w:r w:rsidR="00E96F52" w:rsidRPr="00866FC2">
        <w:rPr>
          <w:sz w:val="22"/>
          <w:szCs w:val="24"/>
          <w:lang w:val="el-GR"/>
        </w:rPr>
        <w:t xml:space="preserve"> είναι ο τουριστικός προορισμός του Πλατανιά, </w:t>
      </w:r>
      <w:r w:rsidR="00557F38" w:rsidRPr="00866FC2">
        <w:rPr>
          <w:sz w:val="22"/>
          <w:szCs w:val="24"/>
          <w:lang w:val="el-GR"/>
        </w:rPr>
        <w:t>στην Περιφερειακή ενότητα</w:t>
      </w:r>
      <w:r w:rsidR="00E96F52" w:rsidRPr="00866FC2">
        <w:rPr>
          <w:sz w:val="22"/>
          <w:szCs w:val="24"/>
          <w:lang w:val="el-GR"/>
        </w:rPr>
        <w:t xml:space="preserve"> Χανίων, της Κρήτης. Σκοπός αυτής της έρευνας</w:t>
      </w:r>
      <w:r w:rsidR="00235B67" w:rsidRPr="00235B67">
        <w:rPr>
          <w:sz w:val="22"/>
          <w:szCs w:val="24"/>
          <w:lang w:val="el-GR"/>
        </w:rPr>
        <w:t>,</w:t>
      </w:r>
      <w:r w:rsidR="00E96F52" w:rsidRPr="00866FC2">
        <w:rPr>
          <w:sz w:val="22"/>
          <w:szCs w:val="24"/>
          <w:lang w:val="el-GR"/>
        </w:rPr>
        <w:t xml:space="preserve"> είναι να αξιολογήσει αυτόν τον προορισμό, προκειμένου να καταγραφεί η υφιστάμενη κατάσταση και να εντοπιστούν τυχόν προβλήματα, περιβαλλοντικής φύσεως, τα οποία επιβαρύνουν πρωτίστως</w:t>
      </w:r>
      <w:r w:rsidR="005C4ED7" w:rsidRPr="00866FC2">
        <w:rPr>
          <w:sz w:val="22"/>
          <w:szCs w:val="24"/>
          <w:lang w:val="el-GR"/>
        </w:rPr>
        <w:t xml:space="preserve"> τους εποχιακούς παραθεριστές</w:t>
      </w:r>
      <w:r w:rsidR="00E96F52" w:rsidRPr="00866FC2">
        <w:rPr>
          <w:sz w:val="22"/>
          <w:szCs w:val="24"/>
          <w:lang w:val="el-GR"/>
        </w:rPr>
        <w:t xml:space="preserve"> και κατά δεύτερον </w:t>
      </w:r>
      <w:r w:rsidRPr="00866FC2">
        <w:rPr>
          <w:sz w:val="22"/>
          <w:szCs w:val="24"/>
          <w:lang w:val="el-GR"/>
        </w:rPr>
        <w:t xml:space="preserve">το </w:t>
      </w:r>
      <w:r w:rsidR="005C4ED7" w:rsidRPr="00866FC2">
        <w:rPr>
          <w:sz w:val="22"/>
          <w:szCs w:val="24"/>
          <w:lang w:val="el-GR"/>
        </w:rPr>
        <w:t>μόνιμο πληθυσμό</w:t>
      </w:r>
      <w:r w:rsidR="00E96F52" w:rsidRPr="00866FC2">
        <w:rPr>
          <w:sz w:val="22"/>
          <w:szCs w:val="24"/>
          <w:lang w:val="el-GR"/>
        </w:rPr>
        <w:t>. Στα πλαίσια της εργασίας, δημιουργήθηκε ένα πρωτόκολλο καταγραφής δεδομένων</w:t>
      </w:r>
      <w:r w:rsidR="00235B67" w:rsidRPr="00235B67">
        <w:rPr>
          <w:sz w:val="22"/>
          <w:szCs w:val="24"/>
          <w:lang w:val="el-GR"/>
        </w:rPr>
        <w:t>,</w:t>
      </w:r>
      <w:r w:rsidR="00E96F52" w:rsidRPr="00866FC2">
        <w:rPr>
          <w:sz w:val="22"/>
          <w:szCs w:val="24"/>
          <w:lang w:val="el-GR"/>
        </w:rPr>
        <w:t xml:space="preserve"> το οποίο συνδύασε την καταγραφή σωματιδιακής ύλης (</w:t>
      </w:r>
      <w:r w:rsidR="00E96F52" w:rsidRPr="00866FC2">
        <w:rPr>
          <w:b/>
          <w:sz w:val="22"/>
          <w:szCs w:val="24"/>
          <w:lang w:val="el-GR"/>
        </w:rPr>
        <w:t>PM</w:t>
      </w:r>
      <w:r w:rsidR="00E96F52" w:rsidRPr="00866FC2">
        <w:rPr>
          <w:b/>
          <w:sz w:val="22"/>
          <w:szCs w:val="24"/>
          <w:vertAlign w:val="subscript"/>
          <w:lang w:val="el-GR"/>
        </w:rPr>
        <w:t>1</w:t>
      </w:r>
      <w:r w:rsidR="00E96F52" w:rsidRPr="00866FC2">
        <w:rPr>
          <w:b/>
          <w:sz w:val="22"/>
          <w:szCs w:val="24"/>
          <w:lang w:val="el-GR"/>
        </w:rPr>
        <w:t>, PM</w:t>
      </w:r>
      <w:r w:rsidR="00E96F52" w:rsidRPr="00866FC2">
        <w:rPr>
          <w:b/>
          <w:sz w:val="22"/>
          <w:szCs w:val="24"/>
          <w:vertAlign w:val="subscript"/>
          <w:lang w:val="el-GR"/>
        </w:rPr>
        <w:t>2.5</w:t>
      </w:r>
      <w:r w:rsidR="00E96F52" w:rsidRPr="00866FC2">
        <w:rPr>
          <w:b/>
          <w:sz w:val="22"/>
          <w:szCs w:val="24"/>
          <w:lang w:val="el-GR"/>
        </w:rPr>
        <w:t>, PM</w:t>
      </w:r>
      <w:r w:rsidR="00E96F52" w:rsidRPr="00866FC2">
        <w:rPr>
          <w:b/>
          <w:sz w:val="22"/>
          <w:szCs w:val="24"/>
          <w:vertAlign w:val="subscript"/>
          <w:lang w:val="el-GR"/>
        </w:rPr>
        <w:t>10</w:t>
      </w:r>
      <w:r w:rsidR="00E96F52" w:rsidRPr="00866FC2">
        <w:rPr>
          <w:sz w:val="22"/>
          <w:szCs w:val="24"/>
          <w:lang w:val="el-GR"/>
        </w:rPr>
        <w:t>), ατμοσφαιρικών ρύπων (</w:t>
      </w:r>
      <w:r w:rsidR="00E96F52" w:rsidRPr="00866FC2">
        <w:rPr>
          <w:b/>
          <w:sz w:val="22"/>
          <w:szCs w:val="24"/>
          <w:lang w:val="el-GR"/>
        </w:rPr>
        <w:t>NO,</w:t>
      </w:r>
      <w:r w:rsidR="001B753A" w:rsidRPr="00866FC2">
        <w:rPr>
          <w:b/>
          <w:sz w:val="22"/>
          <w:szCs w:val="24"/>
          <w:lang w:val="el-GR"/>
        </w:rPr>
        <w:t xml:space="preserve"> </w:t>
      </w:r>
      <w:r w:rsidR="00E96F52" w:rsidRPr="00866FC2">
        <w:rPr>
          <w:b/>
          <w:sz w:val="22"/>
          <w:szCs w:val="24"/>
          <w:lang w:val="el-GR"/>
        </w:rPr>
        <w:t>CO,</w:t>
      </w:r>
      <w:r w:rsidR="001B753A" w:rsidRPr="00866FC2">
        <w:rPr>
          <w:b/>
          <w:sz w:val="22"/>
          <w:szCs w:val="24"/>
          <w:lang w:val="el-GR"/>
        </w:rPr>
        <w:t xml:space="preserve"> </w:t>
      </w:r>
      <w:r w:rsidR="00E96F52" w:rsidRPr="00866FC2">
        <w:rPr>
          <w:b/>
          <w:sz w:val="22"/>
          <w:szCs w:val="24"/>
          <w:lang w:val="el-GR"/>
        </w:rPr>
        <w:t>NO</w:t>
      </w:r>
      <w:r w:rsidR="00E96F52" w:rsidRPr="00866FC2">
        <w:rPr>
          <w:b/>
          <w:sz w:val="22"/>
          <w:szCs w:val="24"/>
          <w:vertAlign w:val="subscript"/>
          <w:lang w:val="el-GR"/>
        </w:rPr>
        <w:t>2</w:t>
      </w:r>
      <w:r w:rsidR="00E96F52" w:rsidRPr="00866FC2">
        <w:rPr>
          <w:b/>
          <w:sz w:val="22"/>
          <w:szCs w:val="24"/>
          <w:lang w:val="el-GR"/>
        </w:rPr>
        <w:t>,</w:t>
      </w:r>
      <w:r w:rsidR="001B753A" w:rsidRPr="00866FC2">
        <w:rPr>
          <w:b/>
          <w:sz w:val="22"/>
          <w:szCs w:val="24"/>
          <w:lang w:val="el-GR"/>
        </w:rPr>
        <w:t xml:space="preserve"> </w:t>
      </w:r>
      <w:r w:rsidR="00E96F52" w:rsidRPr="00866FC2">
        <w:rPr>
          <w:b/>
          <w:sz w:val="22"/>
          <w:szCs w:val="24"/>
          <w:lang w:val="el-GR"/>
        </w:rPr>
        <w:t>CO</w:t>
      </w:r>
      <w:r w:rsidR="00E96F52" w:rsidRPr="00866FC2">
        <w:rPr>
          <w:b/>
          <w:sz w:val="22"/>
          <w:szCs w:val="24"/>
          <w:vertAlign w:val="subscript"/>
          <w:lang w:val="el-GR"/>
        </w:rPr>
        <w:t>2</w:t>
      </w:r>
      <w:r w:rsidR="00E96F52" w:rsidRPr="00866FC2">
        <w:rPr>
          <w:b/>
          <w:sz w:val="22"/>
          <w:szCs w:val="24"/>
          <w:lang w:val="el-GR"/>
        </w:rPr>
        <w:t>,</w:t>
      </w:r>
      <w:r w:rsidR="001B753A" w:rsidRPr="00866FC2">
        <w:rPr>
          <w:b/>
          <w:sz w:val="22"/>
          <w:szCs w:val="24"/>
          <w:lang w:val="el-GR"/>
        </w:rPr>
        <w:t xml:space="preserve"> </w:t>
      </w:r>
      <w:r w:rsidR="00E96F52" w:rsidRPr="00866FC2">
        <w:rPr>
          <w:b/>
          <w:sz w:val="22"/>
          <w:szCs w:val="24"/>
          <w:lang w:val="el-GR"/>
        </w:rPr>
        <w:t>PID</w:t>
      </w:r>
      <w:r w:rsidR="00E96F52" w:rsidRPr="00866FC2">
        <w:rPr>
          <w:sz w:val="22"/>
          <w:szCs w:val="24"/>
          <w:lang w:val="el-GR"/>
        </w:rPr>
        <w:t>), ηχορύπανσης (</w:t>
      </w:r>
      <w:r w:rsidR="00E96F52" w:rsidRPr="00866FC2">
        <w:rPr>
          <w:b/>
          <w:sz w:val="22"/>
          <w:szCs w:val="24"/>
          <w:lang w:val="el-GR"/>
        </w:rPr>
        <w:t>επίπεδα dBA</w:t>
      </w:r>
      <w:r w:rsidR="00E96F52" w:rsidRPr="00866FC2">
        <w:rPr>
          <w:sz w:val="22"/>
          <w:szCs w:val="24"/>
          <w:lang w:val="el-GR"/>
        </w:rPr>
        <w:t>)</w:t>
      </w:r>
      <w:r w:rsidR="008151E3" w:rsidRPr="00866FC2">
        <w:rPr>
          <w:sz w:val="22"/>
          <w:szCs w:val="24"/>
          <w:lang w:val="el-GR"/>
        </w:rPr>
        <w:t>, κυκλοφορι</w:t>
      </w:r>
      <w:r w:rsidR="00DB277A" w:rsidRPr="00866FC2">
        <w:rPr>
          <w:sz w:val="22"/>
          <w:szCs w:val="24"/>
          <w:lang w:val="el-GR"/>
        </w:rPr>
        <w:t>α</w:t>
      </w:r>
      <w:r w:rsidR="00235B67">
        <w:rPr>
          <w:sz w:val="22"/>
          <w:szCs w:val="24"/>
          <w:lang w:val="el-GR"/>
        </w:rPr>
        <w:t>κού</w:t>
      </w:r>
      <w:r w:rsidR="008151E3" w:rsidRPr="00866FC2">
        <w:rPr>
          <w:sz w:val="22"/>
          <w:szCs w:val="24"/>
          <w:lang w:val="el-GR"/>
        </w:rPr>
        <w:t xml:space="preserve"> φόρτο</w:t>
      </w:r>
      <w:r w:rsidR="00235B67">
        <w:rPr>
          <w:sz w:val="22"/>
          <w:szCs w:val="24"/>
          <w:lang w:val="el-GR"/>
        </w:rPr>
        <w:t>υ</w:t>
      </w:r>
      <w:r w:rsidR="008151E3" w:rsidRPr="00866FC2">
        <w:rPr>
          <w:sz w:val="22"/>
          <w:szCs w:val="24"/>
          <w:lang w:val="el-GR"/>
        </w:rPr>
        <w:t xml:space="preserve"> (</w:t>
      </w:r>
      <w:r w:rsidR="008151E3" w:rsidRPr="00866FC2">
        <w:rPr>
          <w:b/>
          <w:sz w:val="22"/>
          <w:szCs w:val="24"/>
          <w:lang w:val="el-GR"/>
        </w:rPr>
        <w:t>Ταχύτητα, Μήκος, Κατεύθυνση</w:t>
      </w:r>
      <w:r w:rsidR="008151E3" w:rsidRPr="00866FC2">
        <w:rPr>
          <w:sz w:val="22"/>
          <w:szCs w:val="24"/>
          <w:lang w:val="el-GR"/>
        </w:rPr>
        <w:t>)</w:t>
      </w:r>
      <w:r w:rsidR="00E96F52" w:rsidRPr="00866FC2">
        <w:rPr>
          <w:sz w:val="22"/>
          <w:szCs w:val="24"/>
          <w:lang w:val="el-GR"/>
        </w:rPr>
        <w:t xml:space="preserve"> αλλά και περιβαλλοντικών παραμέτρων (</w:t>
      </w:r>
      <w:r w:rsidR="00E96F52" w:rsidRPr="00866FC2">
        <w:rPr>
          <w:b/>
          <w:sz w:val="22"/>
          <w:szCs w:val="24"/>
          <w:lang w:val="el-GR"/>
        </w:rPr>
        <w:t>Θερμοκρασία, Υγρασία, Ταχύτητα Ανέμου</w:t>
      </w:r>
      <w:r w:rsidR="00E96F52" w:rsidRPr="00866FC2">
        <w:rPr>
          <w:sz w:val="22"/>
          <w:szCs w:val="24"/>
          <w:lang w:val="el-GR"/>
        </w:rPr>
        <w:t>).</w:t>
      </w:r>
      <w:r w:rsidR="00B223CB" w:rsidRPr="00866FC2">
        <w:rPr>
          <w:sz w:val="22"/>
          <w:szCs w:val="24"/>
          <w:lang w:val="el-GR"/>
        </w:rPr>
        <w:t xml:space="preserve"> </w:t>
      </w:r>
      <w:r w:rsidR="00E96F52" w:rsidRPr="00866FC2">
        <w:rPr>
          <w:sz w:val="22"/>
          <w:szCs w:val="24"/>
          <w:lang w:val="el-GR"/>
        </w:rPr>
        <w:t xml:space="preserve">Για την καταγραφή των δεδομένων χρησιμοποιήθηκαν εξειδικευμένα μηχανήματα, τα οποία </w:t>
      </w:r>
      <w:r w:rsidR="00B223CB" w:rsidRPr="00866FC2">
        <w:rPr>
          <w:sz w:val="22"/>
          <w:szCs w:val="24"/>
          <w:lang w:val="el-GR"/>
        </w:rPr>
        <w:t>εκτέλεσαν</w:t>
      </w:r>
      <w:r w:rsidR="00E96F52" w:rsidRPr="00866FC2">
        <w:rPr>
          <w:sz w:val="22"/>
          <w:szCs w:val="24"/>
          <w:lang w:val="el-GR"/>
        </w:rPr>
        <w:t xml:space="preserve"> μια τρίλεπτη (</w:t>
      </w:r>
      <w:r w:rsidR="00E96F52" w:rsidRPr="00866FC2">
        <w:rPr>
          <w:b/>
          <w:sz w:val="22"/>
          <w:szCs w:val="24"/>
          <w:lang w:val="el-GR"/>
        </w:rPr>
        <w:t>3 min</w:t>
      </w:r>
      <w:r w:rsidR="00E96F52" w:rsidRPr="00866FC2">
        <w:rPr>
          <w:sz w:val="22"/>
          <w:szCs w:val="24"/>
          <w:lang w:val="el-GR"/>
        </w:rPr>
        <w:t>) καταγραφή σε τρεις διαφορετικούς σταθμούς, έναν στην είσοδο του Πλατανιά (</w:t>
      </w:r>
      <w:r w:rsidR="00E96F52" w:rsidRPr="00866FC2">
        <w:rPr>
          <w:b/>
          <w:sz w:val="22"/>
          <w:szCs w:val="24"/>
          <w:lang w:val="el-GR"/>
        </w:rPr>
        <w:t>ΕΛΤΑ</w:t>
      </w:r>
      <w:r w:rsidR="00E96F52" w:rsidRPr="00866FC2">
        <w:rPr>
          <w:sz w:val="22"/>
          <w:szCs w:val="24"/>
          <w:lang w:val="el-GR"/>
        </w:rPr>
        <w:t>), έναν στην έξοδο (</w:t>
      </w:r>
      <w:r w:rsidR="00406A20" w:rsidRPr="00866FC2">
        <w:rPr>
          <w:b/>
          <w:sz w:val="22"/>
          <w:szCs w:val="24"/>
          <w:lang w:val="el-GR"/>
        </w:rPr>
        <w:t>Δημαρχείο</w:t>
      </w:r>
      <w:r w:rsidR="00E96F52" w:rsidRPr="00866FC2">
        <w:rPr>
          <w:sz w:val="22"/>
          <w:szCs w:val="24"/>
          <w:lang w:val="el-GR"/>
        </w:rPr>
        <w:t xml:space="preserve">) και έναν στο μεσοδιάστημα το οποίο σύνδεε τον </w:t>
      </w:r>
      <w:r w:rsidR="006106FD" w:rsidRPr="00866FC2">
        <w:rPr>
          <w:sz w:val="22"/>
          <w:szCs w:val="24"/>
          <w:lang w:val="el-GR"/>
        </w:rPr>
        <w:t>Πλατανιά</w:t>
      </w:r>
      <w:r w:rsidR="00E96F52" w:rsidRPr="00866FC2">
        <w:rPr>
          <w:sz w:val="22"/>
          <w:szCs w:val="24"/>
          <w:lang w:val="el-GR"/>
        </w:rPr>
        <w:t xml:space="preserve"> με τον περιφερειακό </w:t>
      </w:r>
      <w:r w:rsidR="00E96F52" w:rsidRPr="00866FC2">
        <w:rPr>
          <w:b/>
          <w:sz w:val="22"/>
          <w:szCs w:val="24"/>
          <w:lang w:val="el-GR"/>
        </w:rPr>
        <w:t>ΒΟΑΚ</w:t>
      </w:r>
      <w:r w:rsidR="00E96F52" w:rsidRPr="00866FC2">
        <w:rPr>
          <w:sz w:val="22"/>
          <w:szCs w:val="24"/>
          <w:lang w:val="el-GR"/>
        </w:rPr>
        <w:t xml:space="preserve"> (</w:t>
      </w:r>
      <w:r w:rsidR="00E96F52" w:rsidRPr="00866FC2">
        <w:rPr>
          <w:b/>
          <w:sz w:val="22"/>
          <w:szCs w:val="24"/>
          <w:lang w:val="el-GR"/>
        </w:rPr>
        <w:t>Γέφυρα</w:t>
      </w:r>
      <w:r w:rsidR="00E96F52" w:rsidRPr="00866FC2">
        <w:rPr>
          <w:sz w:val="22"/>
          <w:szCs w:val="24"/>
          <w:lang w:val="el-GR"/>
        </w:rPr>
        <w:t>). Ο δυναμικός χαρακτήρας του πρωτοκόλλου ε</w:t>
      </w:r>
      <w:r w:rsidR="00366B39" w:rsidRPr="00866FC2">
        <w:rPr>
          <w:sz w:val="22"/>
          <w:szCs w:val="24"/>
          <w:lang w:val="el-GR"/>
        </w:rPr>
        <w:t>ξασφαλίστηκε με την επανάληψη τω</w:t>
      </w:r>
      <w:r w:rsidR="00E96F52" w:rsidRPr="00866FC2">
        <w:rPr>
          <w:sz w:val="22"/>
          <w:szCs w:val="24"/>
          <w:lang w:val="el-GR"/>
        </w:rPr>
        <w:t>ν μετρήσεων, μέσα σε δυο (</w:t>
      </w:r>
      <w:r w:rsidR="00E96F52" w:rsidRPr="00866FC2">
        <w:rPr>
          <w:b/>
          <w:sz w:val="22"/>
          <w:szCs w:val="24"/>
          <w:lang w:val="el-GR"/>
        </w:rPr>
        <w:t>2</w:t>
      </w:r>
      <w:r w:rsidR="00E96F52" w:rsidRPr="00866FC2">
        <w:rPr>
          <w:sz w:val="22"/>
          <w:szCs w:val="24"/>
          <w:lang w:val="el-GR"/>
        </w:rPr>
        <w:t>) εποχές (</w:t>
      </w:r>
      <w:r w:rsidR="00E96F52" w:rsidRPr="00866FC2">
        <w:rPr>
          <w:b/>
          <w:sz w:val="22"/>
          <w:szCs w:val="24"/>
          <w:lang w:val="el-GR"/>
        </w:rPr>
        <w:t>Χειμώνα</w:t>
      </w:r>
      <w:r w:rsidR="00366B39" w:rsidRPr="00866FC2">
        <w:rPr>
          <w:b/>
          <w:sz w:val="22"/>
          <w:szCs w:val="24"/>
          <w:lang w:val="el-GR"/>
        </w:rPr>
        <w:t>ς</w:t>
      </w:r>
      <w:r w:rsidR="00E96F52" w:rsidRPr="00866FC2">
        <w:rPr>
          <w:b/>
          <w:sz w:val="22"/>
          <w:szCs w:val="24"/>
          <w:lang w:val="el-GR"/>
        </w:rPr>
        <w:t>, Άνοιξη</w:t>
      </w:r>
      <w:r w:rsidR="00E96F52" w:rsidRPr="00866FC2">
        <w:rPr>
          <w:sz w:val="22"/>
          <w:szCs w:val="24"/>
          <w:lang w:val="el-GR"/>
        </w:rPr>
        <w:t>) και σε τρεις (</w:t>
      </w:r>
      <w:r w:rsidR="00E96F52" w:rsidRPr="00866FC2">
        <w:rPr>
          <w:b/>
          <w:sz w:val="22"/>
          <w:szCs w:val="24"/>
          <w:lang w:val="el-GR"/>
        </w:rPr>
        <w:t>3</w:t>
      </w:r>
      <w:r w:rsidR="00E96F52" w:rsidRPr="00866FC2">
        <w:rPr>
          <w:sz w:val="22"/>
          <w:szCs w:val="24"/>
          <w:lang w:val="el-GR"/>
        </w:rPr>
        <w:t xml:space="preserve">) φορές </w:t>
      </w:r>
      <w:r w:rsidR="00853670" w:rsidRPr="00866FC2">
        <w:rPr>
          <w:sz w:val="22"/>
          <w:szCs w:val="24"/>
          <w:lang w:val="el-GR"/>
        </w:rPr>
        <w:t xml:space="preserve">την εβδομάδα, </w:t>
      </w:r>
      <w:r w:rsidR="00E96F52" w:rsidRPr="00866FC2">
        <w:rPr>
          <w:sz w:val="22"/>
          <w:szCs w:val="24"/>
          <w:lang w:val="el-GR"/>
        </w:rPr>
        <w:t>για δυο (</w:t>
      </w:r>
      <w:r w:rsidR="00E96F52" w:rsidRPr="00866FC2">
        <w:rPr>
          <w:b/>
          <w:sz w:val="22"/>
          <w:szCs w:val="24"/>
          <w:lang w:val="el-GR"/>
        </w:rPr>
        <w:t>2</w:t>
      </w:r>
      <w:r w:rsidR="00E96F52" w:rsidRPr="00866FC2">
        <w:rPr>
          <w:sz w:val="22"/>
          <w:szCs w:val="24"/>
          <w:lang w:val="el-GR"/>
        </w:rPr>
        <w:t>) εβδομάδες κάθε εποχής (</w:t>
      </w:r>
      <w:r w:rsidR="00E96F52" w:rsidRPr="00866FC2">
        <w:rPr>
          <w:b/>
          <w:sz w:val="22"/>
          <w:szCs w:val="24"/>
          <w:lang w:val="el-GR"/>
        </w:rPr>
        <w:t>Τετάρτη, Παρασκευή, Κυριακή</w:t>
      </w:r>
      <w:r w:rsidR="00E96F52" w:rsidRPr="00866FC2">
        <w:rPr>
          <w:sz w:val="22"/>
          <w:szCs w:val="24"/>
          <w:lang w:val="el-GR"/>
        </w:rPr>
        <w:t>).</w:t>
      </w:r>
      <w:r w:rsidR="00B223CB" w:rsidRPr="00866FC2">
        <w:rPr>
          <w:sz w:val="22"/>
          <w:szCs w:val="24"/>
          <w:lang w:val="el-GR"/>
        </w:rPr>
        <w:t xml:space="preserve"> </w:t>
      </w:r>
      <w:r w:rsidR="00366B39" w:rsidRPr="00866FC2">
        <w:rPr>
          <w:sz w:val="22"/>
          <w:szCs w:val="24"/>
          <w:lang w:val="el-GR"/>
        </w:rPr>
        <w:t>Κατά την ανάλυση των δεδομένων,</w:t>
      </w:r>
      <w:r w:rsidR="00E96F52" w:rsidRPr="00866FC2">
        <w:rPr>
          <w:sz w:val="22"/>
          <w:szCs w:val="24"/>
          <w:lang w:val="el-GR"/>
        </w:rPr>
        <w:t xml:space="preserve"> προέκυψε μια ανησυχία αναφορικά με τα επίπεδα σωματιδιακών ρύπων τα οποία παρουσίασαν μέγιστο (PM</w:t>
      </w:r>
      <w:r w:rsidR="00E96F52" w:rsidRPr="00866FC2">
        <w:rPr>
          <w:sz w:val="22"/>
          <w:szCs w:val="24"/>
          <w:vertAlign w:val="subscript"/>
          <w:lang w:val="el-GR"/>
        </w:rPr>
        <w:t>10</w:t>
      </w:r>
      <w:r w:rsidR="00E96F52" w:rsidRPr="00866FC2">
        <w:rPr>
          <w:sz w:val="22"/>
          <w:szCs w:val="24"/>
          <w:lang w:val="el-GR"/>
        </w:rPr>
        <w:t>)</w:t>
      </w:r>
      <w:r w:rsidR="00E96F52" w:rsidRPr="00866FC2">
        <w:rPr>
          <w:sz w:val="22"/>
          <w:szCs w:val="24"/>
          <w:vertAlign w:val="subscript"/>
          <w:lang w:val="el-GR"/>
        </w:rPr>
        <w:t>max</w:t>
      </w:r>
      <w:r w:rsidR="00E96F52" w:rsidRPr="00866FC2">
        <w:rPr>
          <w:sz w:val="22"/>
          <w:szCs w:val="24"/>
          <w:lang w:val="el-GR"/>
        </w:rPr>
        <w:t>=</w:t>
      </w:r>
      <w:r w:rsidR="00853670" w:rsidRPr="00866FC2">
        <w:rPr>
          <w:sz w:val="22"/>
          <w:szCs w:val="24"/>
          <w:lang w:val="el-GR"/>
        </w:rPr>
        <w:t>0.030</w:t>
      </w:r>
      <w:r w:rsidR="009321A9" w:rsidRPr="00866FC2">
        <w:rPr>
          <w:sz w:val="22"/>
          <w:szCs w:val="24"/>
          <w:lang w:val="el-GR"/>
        </w:rPr>
        <w:t xml:space="preserve"> mg/m</w:t>
      </w:r>
      <w:r w:rsidR="009321A9" w:rsidRPr="00866FC2">
        <w:rPr>
          <w:sz w:val="22"/>
          <w:szCs w:val="24"/>
          <w:vertAlign w:val="superscript"/>
          <w:lang w:val="el-GR"/>
        </w:rPr>
        <w:t>3</w:t>
      </w:r>
      <w:r w:rsidR="00E96F52" w:rsidRPr="00866FC2">
        <w:rPr>
          <w:sz w:val="22"/>
          <w:szCs w:val="24"/>
          <w:lang w:val="el-GR"/>
        </w:rPr>
        <w:t xml:space="preserve"> και (PM</w:t>
      </w:r>
      <w:r w:rsidR="00E96F52" w:rsidRPr="00866FC2">
        <w:rPr>
          <w:sz w:val="22"/>
          <w:szCs w:val="24"/>
          <w:vertAlign w:val="subscript"/>
          <w:lang w:val="el-GR"/>
        </w:rPr>
        <w:t>2.5</w:t>
      </w:r>
      <w:r w:rsidR="00E96F52" w:rsidRPr="00866FC2">
        <w:rPr>
          <w:sz w:val="22"/>
          <w:szCs w:val="24"/>
          <w:lang w:val="el-GR"/>
        </w:rPr>
        <w:t>)</w:t>
      </w:r>
      <w:r w:rsidR="00E96F52" w:rsidRPr="00866FC2">
        <w:rPr>
          <w:sz w:val="22"/>
          <w:szCs w:val="24"/>
          <w:vertAlign w:val="subscript"/>
          <w:lang w:val="el-GR"/>
        </w:rPr>
        <w:t>max</w:t>
      </w:r>
      <w:r w:rsidR="00E96F52" w:rsidRPr="00866FC2">
        <w:rPr>
          <w:sz w:val="22"/>
          <w:szCs w:val="24"/>
          <w:lang w:val="el-GR"/>
        </w:rPr>
        <w:t>=</w:t>
      </w:r>
      <w:r w:rsidR="00853670" w:rsidRPr="00866FC2">
        <w:rPr>
          <w:sz w:val="22"/>
          <w:szCs w:val="24"/>
          <w:lang w:val="el-GR"/>
        </w:rPr>
        <w:t>0.019</w:t>
      </w:r>
      <w:r w:rsidR="009321A9" w:rsidRPr="00866FC2">
        <w:rPr>
          <w:sz w:val="22"/>
          <w:szCs w:val="24"/>
          <w:lang w:val="el-GR"/>
        </w:rPr>
        <w:t xml:space="preserve"> mg/m</w:t>
      </w:r>
      <w:r w:rsidR="009321A9" w:rsidRPr="00866FC2">
        <w:rPr>
          <w:sz w:val="22"/>
          <w:szCs w:val="24"/>
          <w:vertAlign w:val="superscript"/>
          <w:lang w:val="el-GR"/>
        </w:rPr>
        <w:t>3</w:t>
      </w:r>
      <w:r w:rsidR="00E96F52" w:rsidRPr="00866FC2">
        <w:rPr>
          <w:sz w:val="22"/>
          <w:szCs w:val="24"/>
          <w:lang w:val="el-GR"/>
        </w:rPr>
        <w:t xml:space="preserve"> </w:t>
      </w:r>
      <w:r w:rsidRPr="00866FC2">
        <w:rPr>
          <w:sz w:val="22"/>
          <w:szCs w:val="24"/>
          <w:lang w:val="el-GR"/>
        </w:rPr>
        <w:t xml:space="preserve">το </w:t>
      </w:r>
      <w:r w:rsidR="00E96F52" w:rsidRPr="00866FC2">
        <w:rPr>
          <w:sz w:val="22"/>
          <w:szCs w:val="24"/>
          <w:lang w:val="el-GR"/>
        </w:rPr>
        <w:t>χειμώνα</w:t>
      </w:r>
      <w:r w:rsidR="00366B39" w:rsidRPr="00866FC2">
        <w:rPr>
          <w:sz w:val="22"/>
          <w:szCs w:val="24"/>
          <w:lang w:val="el-GR"/>
        </w:rPr>
        <w:t>,</w:t>
      </w:r>
      <w:r w:rsidR="00E96F52" w:rsidRPr="00866FC2">
        <w:rPr>
          <w:sz w:val="22"/>
          <w:szCs w:val="24"/>
          <w:lang w:val="el-GR"/>
        </w:rPr>
        <w:t xml:space="preserve"> και (PM</w:t>
      </w:r>
      <w:r w:rsidR="00E96F52" w:rsidRPr="00866FC2">
        <w:rPr>
          <w:sz w:val="22"/>
          <w:szCs w:val="24"/>
          <w:vertAlign w:val="subscript"/>
          <w:lang w:val="el-GR"/>
        </w:rPr>
        <w:t>10</w:t>
      </w:r>
      <w:r w:rsidR="00E96F52" w:rsidRPr="00866FC2">
        <w:rPr>
          <w:sz w:val="22"/>
          <w:szCs w:val="24"/>
          <w:lang w:val="el-GR"/>
        </w:rPr>
        <w:t>)</w:t>
      </w:r>
      <w:r w:rsidR="00E96F52" w:rsidRPr="00866FC2">
        <w:rPr>
          <w:sz w:val="22"/>
          <w:szCs w:val="24"/>
          <w:vertAlign w:val="subscript"/>
          <w:lang w:val="el-GR"/>
        </w:rPr>
        <w:t>max</w:t>
      </w:r>
      <w:r w:rsidR="00E96F52" w:rsidRPr="00866FC2">
        <w:rPr>
          <w:sz w:val="22"/>
          <w:szCs w:val="24"/>
          <w:lang w:val="el-GR"/>
        </w:rPr>
        <w:t xml:space="preserve">= </w:t>
      </w:r>
      <w:r w:rsidR="00853670" w:rsidRPr="00866FC2">
        <w:rPr>
          <w:sz w:val="22"/>
          <w:szCs w:val="24"/>
          <w:lang w:val="el-GR"/>
        </w:rPr>
        <w:t>0.042</w:t>
      </w:r>
      <w:r w:rsidR="009321A9" w:rsidRPr="00866FC2">
        <w:rPr>
          <w:sz w:val="22"/>
          <w:szCs w:val="24"/>
          <w:lang w:val="el-GR"/>
        </w:rPr>
        <w:t xml:space="preserve"> mg/m</w:t>
      </w:r>
      <w:r w:rsidR="009321A9" w:rsidRPr="00866FC2">
        <w:rPr>
          <w:sz w:val="22"/>
          <w:szCs w:val="24"/>
          <w:vertAlign w:val="superscript"/>
          <w:lang w:val="el-GR"/>
        </w:rPr>
        <w:t>3</w:t>
      </w:r>
      <w:r w:rsidR="009321A9" w:rsidRPr="00866FC2">
        <w:rPr>
          <w:sz w:val="22"/>
          <w:szCs w:val="24"/>
          <w:lang w:val="el-GR"/>
        </w:rPr>
        <w:t xml:space="preserve"> </w:t>
      </w:r>
      <w:r w:rsidR="00E96F52" w:rsidRPr="00866FC2">
        <w:rPr>
          <w:sz w:val="22"/>
          <w:szCs w:val="24"/>
          <w:lang w:val="el-GR"/>
        </w:rPr>
        <w:t>και (PM</w:t>
      </w:r>
      <w:r w:rsidR="00E96F52" w:rsidRPr="00866FC2">
        <w:rPr>
          <w:sz w:val="22"/>
          <w:szCs w:val="24"/>
          <w:vertAlign w:val="subscript"/>
          <w:lang w:val="el-GR"/>
        </w:rPr>
        <w:t>2.5</w:t>
      </w:r>
      <w:r w:rsidR="00E96F52" w:rsidRPr="00866FC2">
        <w:rPr>
          <w:sz w:val="22"/>
          <w:szCs w:val="24"/>
          <w:lang w:val="el-GR"/>
        </w:rPr>
        <w:t>)</w:t>
      </w:r>
      <w:r w:rsidR="00E96F52" w:rsidRPr="00866FC2">
        <w:rPr>
          <w:sz w:val="22"/>
          <w:szCs w:val="24"/>
          <w:vertAlign w:val="subscript"/>
          <w:lang w:val="el-GR"/>
        </w:rPr>
        <w:t>max</w:t>
      </w:r>
      <w:r w:rsidR="00E96F52" w:rsidRPr="00866FC2">
        <w:rPr>
          <w:sz w:val="22"/>
          <w:szCs w:val="24"/>
          <w:lang w:val="el-GR"/>
        </w:rPr>
        <w:t>=</w:t>
      </w:r>
      <w:r w:rsidR="00853670" w:rsidRPr="00866FC2">
        <w:rPr>
          <w:sz w:val="22"/>
          <w:szCs w:val="24"/>
          <w:lang w:val="el-GR"/>
        </w:rPr>
        <w:t>0.011</w:t>
      </w:r>
      <w:r w:rsidR="009321A9" w:rsidRPr="00866FC2">
        <w:rPr>
          <w:sz w:val="22"/>
          <w:szCs w:val="24"/>
          <w:lang w:val="el-GR"/>
        </w:rPr>
        <w:t xml:space="preserve"> mg/m</w:t>
      </w:r>
      <w:r w:rsidR="009321A9" w:rsidRPr="00866FC2">
        <w:rPr>
          <w:sz w:val="22"/>
          <w:szCs w:val="24"/>
          <w:vertAlign w:val="superscript"/>
          <w:lang w:val="el-GR"/>
        </w:rPr>
        <w:t>3</w:t>
      </w:r>
      <w:r w:rsidR="00E3623D" w:rsidRPr="00866FC2">
        <w:rPr>
          <w:sz w:val="22"/>
          <w:szCs w:val="24"/>
          <w:lang w:val="el-GR"/>
        </w:rPr>
        <w:t xml:space="preserve"> την άνοιξη</w:t>
      </w:r>
      <w:r w:rsidR="00E96F52" w:rsidRPr="00866FC2">
        <w:rPr>
          <w:sz w:val="22"/>
          <w:szCs w:val="24"/>
          <w:lang w:val="el-GR"/>
        </w:rPr>
        <w:t>. Ταυτόχρονα, ανησυχητικά παραμένουν τα επίπεδα θορύβου, με το L</w:t>
      </w:r>
      <w:r w:rsidR="00E96F52" w:rsidRPr="00866FC2">
        <w:rPr>
          <w:sz w:val="22"/>
          <w:szCs w:val="24"/>
          <w:vertAlign w:val="subscript"/>
          <w:lang w:val="el-GR"/>
        </w:rPr>
        <w:t>50</w:t>
      </w:r>
      <w:r w:rsidR="00E96F52" w:rsidRPr="00866FC2">
        <w:rPr>
          <w:sz w:val="22"/>
          <w:szCs w:val="24"/>
          <w:lang w:val="el-GR"/>
        </w:rPr>
        <w:t xml:space="preserve">= </w:t>
      </w:r>
      <w:r w:rsidR="009321A9" w:rsidRPr="00866FC2">
        <w:rPr>
          <w:sz w:val="22"/>
          <w:szCs w:val="24"/>
          <w:lang w:val="el-GR"/>
        </w:rPr>
        <w:t xml:space="preserve">60.3 dBA </w:t>
      </w:r>
      <w:r w:rsidR="00E96F52" w:rsidRPr="00866FC2">
        <w:rPr>
          <w:sz w:val="22"/>
          <w:szCs w:val="24"/>
          <w:lang w:val="el-GR"/>
        </w:rPr>
        <w:t>και L</w:t>
      </w:r>
      <w:r w:rsidR="00E96F52" w:rsidRPr="00866FC2">
        <w:rPr>
          <w:sz w:val="22"/>
          <w:szCs w:val="24"/>
          <w:vertAlign w:val="subscript"/>
          <w:lang w:val="el-GR"/>
        </w:rPr>
        <w:t>90</w:t>
      </w:r>
      <w:r w:rsidR="00E96F52" w:rsidRPr="00866FC2">
        <w:rPr>
          <w:sz w:val="22"/>
          <w:szCs w:val="24"/>
          <w:lang w:val="el-GR"/>
        </w:rPr>
        <w:t>=</w:t>
      </w:r>
      <w:r w:rsidR="009321A9" w:rsidRPr="00866FC2">
        <w:rPr>
          <w:sz w:val="22"/>
          <w:szCs w:val="24"/>
          <w:lang w:val="el-GR"/>
        </w:rPr>
        <w:t xml:space="preserve"> 72.7 dBA</w:t>
      </w:r>
      <w:r w:rsidR="00E96F52" w:rsidRPr="00866FC2">
        <w:rPr>
          <w:sz w:val="22"/>
          <w:szCs w:val="24"/>
          <w:lang w:val="el-GR"/>
        </w:rPr>
        <w:t xml:space="preserve"> </w:t>
      </w:r>
      <w:r w:rsidRPr="00866FC2">
        <w:rPr>
          <w:sz w:val="22"/>
          <w:szCs w:val="24"/>
          <w:lang w:val="el-GR"/>
        </w:rPr>
        <w:t xml:space="preserve">το </w:t>
      </w:r>
      <w:r w:rsidR="00E96F52" w:rsidRPr="00866FC2">
        <w:rPr>
          <w:sz w:val="22"/>
          <w:szCs w:val="24"/>
          <w:lang w:val="el-GR"/>
        </w:rPr>
        <w:t>χειμώνα , και L</w:t>
      </w:r>
      <w:r w:rsidR="00E96F52" w:rsidRPr="00866FC2">
        <w:rPr>
          <w:sz w:val="22"/>
          <w:szCs w:val="24"/>
          <w:vertAlign w:val="subscript"/>
          <w:lang w:val="el-GR"/>
        </w:rPr>
        <w:t>50</w:t>
      </w:r>
      <w:r w:rsidR="00E96F52" w:rsidRPr="00866FC2">
        <w:rPr>
          <w:sz w:val="22"/>
          <w:szCs w:val="24"/>
          <w:lang w:val="el-GR"/>
        </w:rPr>
        <w:t xml:space="preserve">= </w:t>
      </w:r>
      <w:r w:rsidR="009321A9" w:rsidRPr="00866FC2">
        <w:rPr>
          <w:sz w:val="22"/>
          <w:szCs w:val="24"/>
          <w:lang w:val="el-GR"/>
        </w:rPr>
        <w:t xml:space="preserve">58.4 dBA </w:t>
      </w:r>
      <w:r w:rsidR="00E96F52" w:rsidRPr="00866FC2">
        <w:rPr>
          <w:sz w:val="22"/>
          <w:szCs w:val="24"/>
          <w:lang w:val="el-GR"/>
        </w:rPr>
        <w:t>και L</w:t>
      </w:r>
      <w:r w:rsidR="00E96F52" w:rsidRPr="00866FC2">
        <w:rPr>
          <w:sz w:val="22"/>
          <w:szCs w:val="24"/>
          <w:vertAlign w:val="subscript"/>
          <w:lang w:val="el-GR"/>
        </w:rPr>
        <w:t>90</w:t>
      </w:r>
      <w:r w:rsidR="00E96F52" w:rsidRPr="00866FC2">
        <w:rPr>
          <w:sz w:val="22"/>
          <w:szCs w:val="24"/>
          <w:lang w:val="el-GR"/>
        </w:rPr>
        <w:t xml:space="preserve">= </w:t>
      </w:r>
      <w:r w:rsidR="009321A9" w:rsidRPr="00866FC2">
        <w:rPr>
          <w:sz w:val="22"/>
          <w:szCs w:val="24"/>
          <w:lang w:val="el-GR"/>
        </w:rPr>
        <w:t xml:space="preserve">70.6 dBA </w:t>
      </w:r>
      <w:r w:rsidR="00E96F52" w:rsidRPr="00866FC2">
        <w:rPr>
          <w:sz w:val="22"/>
          <w:szCs w:val="24"/>
          <w:lang w:val="el-GR"/>
        </w:rPr>
        <w:t>την άνοιξη.</w:t>
      </w:r>
      <w:r w:rsidR="00853670" w:rsidRPr="00866FC2">
        <w:rPr>
          <w:sz w:val="22"/>
          <w:szCs w:val="24"/>
          <w:lang w:val="el-GR"/>
        </w:rPr>
        <w:t xml:space="preserve"> </w:t>
      </w:r>
      <w:r w:rsidR="00E3623D" w:rsidRPr="00866FC2">
        <w:rPr>
          <w:sz w:val="22"/>
          <w:szCs w:val="24"/>
          <w:lang w:val="el-GR"/>
        </w:rPr>
        <w:t>Αντίστοιχα εκτός ορίων, βρίσκονται και οι τιμές των L</w:t>
      </w:r>
      <w:r w:rsidR="00E3623D" w:rsidRPr="00866FC2">
        <w:rPr>
          <w:sz w:val="22"/>
          <w:szCs w:val="24"/>
          <w:vertAlign w:val="subscript"/>
          <w:lang w:val="el-GR"/>
        </w:rPr>
        <w:t>eq</w:t>
      </w:r>
      <w:r w:rsidR="00E3623D" w:rsidRPr="00866FC2">
        <w:rPr>
          <w:sz w:val="22"/>
          <w:szCs w:val="24"/>
          <w:lang w:val="el-GR"/>
        </w:rPr>
        <w:t>, οι οποίες υπολογίστηκαν για όλες τις ημέρες των δυο εποχών.</w:t>
      </w:r>
      <w:r w:rsidR="00E96F52" w:rsidRPr="00866FC2">
        <w:rPr>
          <w:sz w:val="22"/>
          <w:szCs w:val="24"/>
          <w:lang w:val="el-GR"/>
        </w:rPr>
        <w:t xml:space="preserve"> Οι τιμές του θορύβου, βάση της ελληνικής νομοθεσίας, είναι εκτός ορίων και επιτάσσουν στρατηγικές ρύθμισης</w:t>
      </w:r>
      <w:r w:rsidR="00B223CB" w:rsidRPr="00866FC2">
        <w:rPr>
          <w:sz w:val="22"/>
          <w:szCs w:val="24"/>
          <w:lang w:val="el-GR"/>
        </w:rPr>
        <w:t>,</w:t>
      </w:r>
      <w:r w:rsidR="00E96F52" w:rsidRPr="00866FC2">
        <w:rPr>
          <w:sz w:val="22"/>
          <w:szCs w:val="24"/>
          <w:lang w:val="el-GR"/>
        </w:rPr>
        <w:t xml:space="preserve"> καθώς επηρεάζουν την ποιότητα ζωής των κατοίκων αλλά και την ποιότητα διαμονής των παραθεριστών. Αντίστοιχα, οι τιμές των συγκεντρώσεων PM</w:t>
      </w:r>
      <w:r w:rsidR="00E96F52" w:rsidRPr="00866FC2">
        <w:rPr>
          <w:sz w:val="22"/>
          <w:szCs w:val="24"/>
          <w:vertAlign w:val="subscript"/>
          <w:lang w:val="el-GR"/>
        </w:rPr>
        <w:t>2.5</w:t>
      </w:r>
      <w:r w:rsidR="00E96F52" w:rsidRPr="00866FC2">
        <w:rPr>
          <w:sz w:val="22"/>
          <w:szCs w:val="24"/>
          <w:lang w:val="el-GR"/>
        </w:rPr>
        <w:t xml:space="preserve"> και PM</w:t>
      </w:r>
      <w:r w:rsidR="00E96F52" w:rsidRPr="00866FC2">
        <w:rPr>
          <w:sz w:val="22"/>
          <w:szCs w:val="24"/>
          <w:vertAlign w:val="subscript"/>
          <w:lang w:val="el-GR"/>
        </w:rPr>
        <w:t>10</w:t>
      </w:r>
      <w:r w:rsidR="00E96F52" w:rsidRPr="00866FC2">
        <w:rPr>
          <w:sz w:val="22"/>
          <w:szCs w:val="24"/>
          <w:lang w:val="el-GR"/>
        </w:rPr>
        <w:t>, δεν είναι εκτός ορίων, αλλά είναι οριακά αποδεκτές βάση των ορίων που θέτει ο Διεθνής Οργανισμός Υγείας (</w:t>
      </w:r>
      <w:r w:rsidR="00E96F52" w:rsidRPr="00866FC2">
        <w:rPr>
          <w:b/>
          <w:sz w:val="22"/>
          <w:szCs w:val="24"/>
          <w:lang w:val="el-GR"/>
        </w:rPr>
        <w:t>WHO</w:t>
      </w:r>
      <w:r w:rsidR="00E96F52" w:rsidRPr="00866FC2">
        <w:rPr>
          <w:sz w:val="22"/>
          <w:szCs w:val="24"/>
          <w:lang w:val="el-GR"/>
        </w:rPr>
        <w:t>), και χρήζουν άμεσης προσοχής με προτεραιότητα, καθώς πρόκειται για ρύπους που επηρεάζουν αρνητικά την υγεία του ανθρώπου. Τέλος, αναφορικά με τις κοινές περιβαλλοντικές συνθήκες , δεν παρουσιάστηκε κάποια ιδιαίτερη διακύμανση, η οποία αποκλίνει από το τυπικό μοντέλο μιας νησιωτικής μεσογειακής πόλης.</w:t>
      </w:r>
    </w:p>
    <w:p w14:paraId="0E3F9319" w14:textId="5197B590" w:rsidR="00E3623D" w:rsidRDefault="00E3623D" w:rsidP="00E96F52">
      <w:pPr>
        <w:spacing w:line="360" w:lineRule="auto"/>
        <w:jc w:val="both"/>
        <w:rPr>
          <w:sz w:val="22"/>
          <w:lang w:val="el-GR"/>
        </w:rPr>
      </w:pPr>
    </w:p>
    <w:p w14:paraId="441D3E23" w14:textId="5E678566" w:rsidR="00D748C5" w:rsidRDefault="00D748C5" w:rsidP="00E96F52">
      <w:pPr>
        <w:spacing w:line="360" w:lineRule="auto"/>
        <w:jc w:val="both"/>
        <w:rPr>
          <w:sz w:val="22"/>
          <w:lang w:val="el-GR"/>
        </w:rPr>
      </w:pPr>
    </w:p>
    <w:p w14:paraId="447571F2" w14:textId="77777777" w:rsidR="00D748C5" w:rsidRPr="006106FD" w:rsidRDefault="00D748C5" w:rsidP="00E96F52">
      <w:pPr>
        <w:spacing w:line="360" w:lineRule="auto"/>
        <w:jc w:val="both"/>
        <w:rPr>
          <w:sz w:val="22"/>
          <w:lang w:val="el-GR"/>
        </w:rPr>
      </w:pPr>
    </w:p>
    <w:p w14:paraId="2FB23B04" w14:textId="77777777" w:rsidR="008665F3" w:rsidRPr="00375763" w:rsidRDefault="008665F3" w:rsidP="008665F3">
      <w:pPr>
        <w:pStyle w:val="Heading1"/>
        <w:jc w:val="center"/>
      </w:pPr>
      <w:bookmarkStart w:id="1" w:name="_Toc82196612"/>
      <w:r w:rsidRPr="00375763">
        <w:lastRenderedPageBreak/>
        <w:t>Abstract</w:t>
      </w:r>
      <w:bookmarkEnd w:id="1"/>
    </w:p>
    <w:p w14:paraId="638ED780" w14:textId="77777777" w:rsidR="008665F3" w:rsidRPr="00375763" w:rsidRDefault="008665F3" w:rsidP="008665F3"/>
    <w:p w14:paraId="79EE3B8A" w14:textId="77777777" w:rsidR="008665F3" w:rsidRPr="00375763" w:rsidRDefault="005C4ED7" w:rsidP="00F5302E">
      <w:pPr>
        <w:spacing w:line="360" w:lineRule="auto"/>
        <w:jc w:val="both"/>
        <w:rPr>
          <w:szCs w:val="24"/>
        </w:rPr>
      </w:pPr>
      <w:r w:rsidRPr="00375763">
        <w:rPr>
          <w:szCs w:val="24"/>
        </w:rPr>
        <w:t>In this particular research project, the urban sustainable mobility of a Mediterranean tourism destination, is placed under the microscope. The insular urban centre that is examined, is Platanias, one of the major tourist attraction</w:t>
      </w:r>
      <w:r w:rsidR="00366B39" w:rsidRPr="00375763">
        <w:rPr>
          <w:szCs w:val="24"/>
        </w:rPr>
        <w:t>s</w:t>
      </w:r>
      <w:r w:rsidRPr="00375763">
        <w:rPr>
          <w:szCs w:val="24"/>
        </w:rPr>
        <w:t xml:space="preserve"> in the region of Chania. The purpose of this research is to evaluate the destination, by monitoring the current environmental status, pinpointing </w:t>
      </w:r>
      <w:r w:rsidR="008151E3" w:rsidRPr="00375763">
        <w:rPr>
          <w:szCs w:val="24"/>
        </w:rPr>
        <w:t>issues and environmental situation</w:t>
      </w:r>
      <w:r w:rsidR="00853670" w:rsidRPr="00375763">
        <w:rPr>
          <w:szCs w:val="24"/>
        </w:rPr>
        <w:t>s</w:t>
      </w:r>
      <w:r w:rsidR="008151E3" w:rsidRPr="00375763">
        <w:rPr>
          <w:szCs w:val="24"/>
        </w:rPr>
        <w:t xml:space="preserve"> that can affect the tourist identity of the destination or affect the everyday life of the local populace. In order to achieve that, a data recording protocol was constructed, that included </w:t>
      </w:r>
      <w:r w:rsidR="00853670" w:rsidRPr="00375763">
        <w:rPr>
          <w:szCs w:val="24"/>
        </w:rPr>
        <w:t>P</w:t>
      </w:r>
      <w:r w:rsidR="008151E3" w:rsidRPr="00375763">
        <w:rPr>
          <w:szCs w:val="24"/>
        </w:rPr>
        <w:t xml:space="preserve">articulate </w:t>
      </w:r>
      <w:r w:rsidR="00853670" w:rsidRPr="00375763">
        <w:rPr>
          <w:szCs w:val="24"/>
        </w:rPr>
        <w:t>M</w:t>
      </w:r>
      <w:r w:rsidR="008151E3" w:rsidRPr="00375763">
        <w:rPr>
          <w:szCs w:val="24"/>
        </w:rPr>
        <w:t>atter data (</w:t>
      </w:r>
      <w:r w:rsidR="008151E3" w:rsidRPr="00375763">
        <w:rPr>
          <w:b/>
          <w:szCs w:val="24"/>
        </w:rPr>
        <w:t>PM</w:t>
      </w:r>
      <w:r w:rsidR="008151E3" w:rsidRPr="00375763">
        <w:rPr>
          <w:b/>
          <w:szCs w:val="24"/>
          <w:vertAlign w:val="subscript"/>
        </w:rPr>
        <w:t>1</w:t>
      </w:r>
      <w:r w:rsidR="008151E3" w:rsidRPr="00375763">
        <w:rPr>
          <w:b/>
          <w:szCs w:val="24"/>
        </w:rPr>
        <w:t>, PM</w:t>
      </w:r>
      <w:r w:rsidR="008151E3" w:rsidRPr="00375763">
        <w:rPr>
          <w:b/>
          <w:szCs w:val="24"/>
          <w:vertAlign w:val="subscript"/>
        </w:rPr>
        <w:t>2.5</w:t>
      </w:r>
      <w:r w:rsidR="008151E3" w:rsidRPr="00375763">
        <w:rPr>
          <w:b/>
          <w:szCs w:val="24"/>
        </w:rPr>
        <w:t>, PM</w:t>
      </w:r>
      <w:r w:rsidR="008151E3" w:rsidRPr="00375763">
        <w:rPr>
          <w:b/>
          <w:szCs w:val="24"/>
          <w:vertAlign w:val="subscript"/>
        </w:rPr>
        <w:t>10</w:t>
      </w:r>
      <w:r w:rsidR="008151E3" w:rsidRPr="00375763">
        <w:rPr>
          <w:szCs w:val="24"/>
        </w:rPr>
        <w:t>), Atmospheric Pollutants Data (</w:t>
      </w:r>
      <w:r w:rsidR="008151E3" w:rsidRPr="00375763">
        <w:rPr>
          <w:b/>
          <w:szCs w:val="24"/>
        </w:rPr>
        <w:t>NO, CO, NO</w:t>
      </w:r>
      <w:r w:rsidR="008151E3" w:rsidRPr="00375763">
        <w:rPr>
          <w:b/>
          <w:szCs w:val="24"/>
          <w:vertAlign w:val="subscript"/>
        </w:rPr>
        <w:t>2</w:t>
      </w:r>
      <w:r w:rsidR="008151E3" w:rsidRPr="00375763">
        <w:rPr>
          <w:b/>
          <w:szCs w:val="24"/>
        </w:rPr>
        <w:t>, CO</w:t>
      </w:r>
      <w:r w:rsidR="008151E3" w:rsidRPr="00375763">
        <w:rPr>
          <w:b/>
          <w:szCs w:val="24"/>
          <w:vertAlign w:val="subscript"/>
        </w:rPr>
        <w:t>2</w:t>
      </w:r>
      <w:r w:rsidR="008151E3" w:rsidRPr="00375763">
        <w:rPr>
          <w:b/>
          <w:szCs w:val="24"/>
        </w:rPr>
        <w:t>, PID</w:t>
      </w:r>
      <w:r w:rsidR="008151E3" w:rsidRPr="00375763">
        <w:rPr>
          <w:szCs w:val="24"/>
        </w:rPr>
        <w:t>), Noise Pollution Data (</w:t>
      </w:r>
      <w:r w:rsidR="008151E3" w:rsidRPr="00375763">
        <w:rPr>
          <w:b/>
          <w:szCs w:val="24"/>
        </w:rPr>
        <w:t>dBA Levels</w:t>
      </w:r>
      <w:r w:rsidR="008151E3" w:rsidRPr="00375763">
        <w:rPr>
          <w:szCs w:val="24"/>
        </w:rPr>
        <w:t>), Traffic Load Data (</w:t>
      </w:r>
      <w:r w:rsidR="008151E3" w:rsidRPr="00375763">
        <w:rPr>
          <w:b/>
          <w:szCs w:val="24"/>
        </w:rPr>
        <w:t>Speed, Length, Direction</w:t>
      </w:r>
      <w:r w:rsidR="008151E3" w:rsidRPr="00375763">
        <w:rPr>
          <w:szCs w:val="24"/>
        </w:rPr>
        <w:t>) and Environmental Parameters (</w:t>
      </w:r>
      <w:r w:rsidR="008151E3" w:rsidRPr="00375763">
        <w:rPr>
          <w:b/>
          <w:szCs w:val="24"/>
        </w:rPr>
        <w:t>Temperature, Humidity and Air Velocity</w:t>
      </w:r>
      <w:r w:rsidR="008151E3" w:rsidRPr="00375763">
        <w:rPr>
          <w:szCs w:val="24"/>
        </w:rPr>
        <w:t>)</w:t>
      </w:r>
      <w:r w:rsidR="005704D6" w:rsidRPr="00375763">
        <w:rPr>
          <w:szCs w:val="24"/>
        </w:rPr>
        <w:t>. In order to record the mentioned data, specialized field equipment was utilized, that operated for a three (3) minute period, in three different field stations, across the spam of two seasons (</w:t>
      </w:r>
      <w:r w:rsidR="005704D6" w:rsidRPr="00375763">
        <w:rPr>
          <w:b/>
          <w:szCs w:val="24"/>
        </w:rPr>
        <w:t>Winter, Late Spring</w:t>
      </w:r>
      <w:r w:rsidR="005704D6" w:rsidRPr="00375763">
        <w:rPr>
          <w:szCs w:val="24"/>
        </w:rPr>
        <w:t>), thrice a week, for two weeks in each season</w:t>
      </w:r>
      <w:r w:rsidR="00F921FA" w:rsidRPr="00375763">
        <w:rPr>
          <w:szCs w:val="24"/>
        </w:rPr>
        <w:t>, thus giving the proper dynamic characteristic in the protocol</w:t>
      </w:r>
      <w:r w:rsidR="005704D6" w:rsidRPr="00375763">
        <w:rPr>
          <w:szCs w:val="24"/>
        </w:rPr>
        <w:t>. The first station was located in the entrance of Platanias (</w:t>
      </w:r>
      <w:r w:rsidR="005704D6" w:rsidRPr="00375763">
        <w:rPr>
          <w:b/>
          <w:szCs w:val="24"/>
        </w:rPr>
        <w:t>ELTA</w:t>
      </w:r>
      <w:r w:rsidR="005704D6" w:rsidRPr="00375763">
        <w:rPr>
          <w:szCs w:val="24"/>
        </w:rPr>
        <w:t>)</w:t>
      </w:r>
      <w:r w:rsidR="00F921FA" w:rsidRPr="00375763">
        <w:rPr>
          <w:szCs w:val="24"/>
        </w:rPr>
        <w:t>, the second one in the intersection with the local freeway (</w:t>
      </w:r>
      <w:r w:rsidR="00F921FA" w:rsidRPr="00375763">
        <w:rPr>
          <w:b/>
          <w:szCs w:val="24"/>
        </w:rPr>
        <w:t>Bridge</w:t>
      </w:r>
      <w:r w:rsidR="00F921FA" w:rsidRPr="00375763">
        <w:rPr>
          <w:szCs w:val="24"/>
        </w:rPr>
        <w:t>) and the last one at the borders of Platanias (</w:t>
      </w:r>
      <w:r w:rsidR="00F921FA" w:rsidRPr="00375763">
        <w:rPr>
          <w:b/>
          <w:szCs w:val="24"/>
        </w:rPr>
        <w:t>Municipality</w:t>
      </w:r>
      <w:r w:rsidR="00F921FA" w:rsidRPr="00375763">
        <w:rPr>
          <w:szCs w:val="24"/>
        </w:rPr>
        <w:t>). During the data analysis, increased concentrations of PM</w:t>
      </w:r>
      <w:r w:rsidR="00F921FA" w:rsidRPr="00375763">
        <w:rPr>
          <w:szCs w:val="24"/>
          <w:vertAlign w:val="subscript"/>
        </w:rPr>
        <w:t>10</w:t>
      </w:r>
      <w:r w:rsidR="00F921FA" w:rsidRPr="00375763">
        <w:rPr>
          <w:szCs w:val="24"/>
        </w:rPr>
        <w:t xml:space="preserve"> and PM</w:t>
      </w:r>
      <w:r w:rsidR="00F921FA" w:rsidRPr="00375763">
        <w:rPr>
          <w:szCs w:val="24"/>
          <w:vertAlign w:val="subscript"/>
        </w:rPr>
        <w:t xml:space="preserve">2.5 </w:t>
      </w:r>
      <w:r w:rsidR="00F921FA" w:rsidRPr="00375763">
        <w:rPr>
          <w:szCs w:val="24"/>
        </w:rPr>
        <w:t>were observed, such as (PM</w:t>
      </w:r>
      <w:r w:rsidR="00F921FA" w:rsidRPr="00375763">
        <w:rPr>
          <w:szCs w:val="24"/>
          <w:vertAlign w:val="subscript"/>
        </w:rPr>
        <w:t>10</w:t>
      </w:r>
      <w:r w:rsidR="00F921FA" w:rsidRPr="00375763">
        <w:rPr>
          <w:szCs w:val="24"/>
        </w:rPr>
        <w:t>)</w:t>
      </w:r>
      <w:r w:rsidR="00F921FA" w:rsidRPr="00375763">
        <w:rPr>
          <w:szCs w:val="24"/>
          <w:vertAlign w:val="subscript"/>
        </w:rPr>
        <w:t xml:space="preserve"> max</w:t>
      </w:r>
      <w:r w:rsidR="00853670" w:rsidRPr="00375763">
        <w:rPr>
          <w:szCs w:val="24"/>
        </w:rPr>
        <w:t>=0.030</w:t>
      </w:r>
      <w:r w:rsidR="00F921FA" w:rsidRPr="00375763">
        <w:rPr>
          <w:szCs w:val="24"/>
        </w:rPr>
        <w:t xml:space="preserve"> mg/m</w:t>
      </w:r>
      <w:r w:rsidR="00F921FA" w:rsidRPr="00375763">
        <w:rPr>
          <w:szCs w:val="24"/>
          <w:vertAlign w:val="superscript"/>
        </w:rPr>
        <w:t>3</w:t>
      </w:r>
      <w:r w:rsidR="00F921FA" w:rsidRPr="00375763">
        <w:rPr>
          <w:szCs w:val="24"/>
        </w:rPr>
        <w:t xml:space="preserve"> </w:t>
      </w:r>
      <w:r w:rsidR="00F5302E" w:rsidRPr="00375763">
        <w:rPr>
          <w:szCs w:val="24"/>
        </w:rPr>
        <w:t>and</w:t>
      </w:r>
      <w:r w:rsidR="00F921FA" w:rsidRPr="00375763">
        <w:rPr>
          <w:szCs w:val="24"/>
        </w:rPr>
        <w:t xml:space="preserve"> (PM</w:t>
      </w:r>
      <w:r w:rsidR="00F921FA" w:rsidRPr="00375763">
        <w:rPr>
          <w:szCs w:val="24"/>
          <w:vertAlign w:val="subscript"/>
        </w:rPr>
        <w:t>2.5</w:t>
      </w:r>
      <w:r w:rsidR="00F921FA" w:rsidRPr="00375763">
        <w:rPr>
          <w:szCs w:val="24"/>
        </w:rPr>
        <w:t>)</w:t>
      </w:r>
      <w:r w:rsidR="00F921FA" w:rsidRPr="00375763">
        <w:rPr>
          <w:szCs w:val="24"/>
          <w:vertAlign w:val="subscript"/>
        </w:rPr>
        <w:t xml:space="preserve"> max</w:t>
      </w:r>
      <w:r w:rsidR="00853670" w:rsidRPr="00375763">
        <w:rPr>
          <w:szCs w:val="24"/>
        </w:rPr>
        <w:t>=0.019</w:t>
      </w:r>
      <w:r w:rsidR="00F921FA" w:rsidRPr="00375763">
        <w:rPr>
          <w:szCs w:val="24"/>
        </w:rPr>
        <w:t xml:space="preserve"> mg/m</w:t>
      </w:r>
      <w:r w:rsidR="00F921FA" w:rsidRPr="00375763">
        <w:rPr>
          <w:szCs w:val="24"/>
          <w:vertAlign w:val="superscript"/>
        </w:rPr>
        <w:t>3</w:t>
      </w:r>
      <w:r w:rsidR="00F921FA" w:rsidRPr="00375763">
        <w:rPr>
          <w:szCs w:val="24"/>
        </w:rPr>
        <w:t xml:space="preserve"> during winter and (PM</w:t>
      </w:r>
      <w:r w:rsidR="00F921FA" w:rsidRPr="00375763">
        <w:rPr>
          <w:szCs w:val="24"/>
          <w:vertAlign w:val="subscript"/>
        </w:rPr>
        <w:t>10</w:t>
      </w:r>
      <w:r w:rsidR="00F921FA" w:rsidRPr="00375763">
        <w:rPr>
          <w:szCs w:val="24"/>
        </w:rPr>
        <w:t>)</w:t>
      </w:r>
      <w:r w:rsidR="00F921FA" w:rsidRPr="00375763">
        <w:rPr>
          <w:szCs w:val="24"/>
          <w:vertAlign w:val="subscript"/>
        </w:rPr>
        <w:t xml:space="preserve"> max</w:t>
      </w:r>
      <w:r w:rsidR="00853670" w:rsidRPr="00375763">
        <w:rPr>
          <w:szCs w:val="24"/>
        </w:rPr>
        <w:t>= 0.042</w:t>
      </w:r>
      <w:r w:rsidR="00F921FA" w:rsidRPr="00375763">
        <w:rPr>
          <w:szCs w:val="24"/>
        </w:rPr>
        <w:t xml:space="preserve"> mg/m</w:t>
      </w:r>
      <w:r w:rsidR="00F921FA" w:rsidRPr="00375763">
        <w:rPr>
          <w:szCs w:val="24"/>
          <w:vertAlign w:val="superscript"/>
        </w:rPr>
        <w:t>3</w:t>
      </w:r>
      <w:r w:rsidR="00F921FA" w:rsidRPr="00375763">
        <w:rPr>
          <w:szCs w:val="24"/>
        </w:rPr>
        <w:t xml:space="preserve"> </w:t>
      </w:r>
      <w:r w:rsidR="00F5302E" w:rsidRPr="00375763">
        <w:rPr>
          <w:szCs w:val="24"/>
        </w:rPr>
        <w:t>and</w:t>
      </w:r>
      <w:r w:rsidR="00F921FA" w:rsidRPr="00375763">
        <w:rPr>
          <w:szCs w:val="24"/>
        </w:rPr>
        <w:t xml:space="preserve"> (PM</w:t>
      </w:r>
      <w:r w:rsidR="00F921FA" w:rsidRPr="00375763">
        <w:rPr>
          <w:szCs w:val="24"/>
          <w:vertAlign w:val="subscript"/>
        </w:rPr>
        <w:t>2.5</w:t>
      </w:r>
      <w:r w:rsidR="00F921FA" w:rsidRPr="00375763">
        <w:rPr>
          <w:szCs w:val="24"/>
        </w:rPr>
        <w:t>)</w:t>
      </w:r>
      <w:r w:rsidR="00F921FA" w:rsidRPr="00375763">
        <w:rPr>
          <w:szCs w:val="24"/>
          <w:vertAlign w:val="subscript"/>
        </w:rPr>
        <w:t xml:space="preserve"> max</w:t>
      </w:r>
      <w:r w:rsidR="00853670" w:rsidRPr="00375763">
        <w:rPr>
          <w:szCs w:val="24"/>
        </w:rPr>
        <w:t>=0.011</w:t>
      </w:r>
      <w:r w:rsidR="00F921FA" w:rsidRPr="00375763">
        <w:rPr>
          <w:szCs w:val="24"/>
        </w:rPr>
        <w:t xml:space="preserve"> mg/m</w:t>
      </w:r>
      <w:r w:rsidR="00F921FA" w:rsidRPr="00375763">
        <w:rPr>
          <w:szCs w:val="24"/>
          <w:vertAlign w:val="superscript"/>
        </w:rPr>
        <w:t>3</w:t>
      </w:r>
      <w:r w:rsidR="00F921FA" w:rsidRPr="00375763">
        <w:rPr>
          <w:szCs w:val="24"/>
        </w:rPr>
        <w:t xml:space="preserve"> during late spring, that can be characterised as concerning. The same alerting profile, was detected during the sound data analysis, with L</w:t>
      </w:r>
      <w:r w:rsidR="00F921FA" w:rsidRPr="00375763">
        <w:rPr>
          <w:szCs w:val="24"/>
          <w:vertAlign w:val="subscript"/>
        </w:rPr>
        <w:t>50</w:t>
      </w:r>
      <w:r w:rsidR="00F921FA" w:rsidRPr="00375763">
        <w:rPr>
          <w:szCs w:val="24"/>
        </w:rPr>
        <w:t xml:space="preserve">= 60.3 dBA </w:t>
      </w:r>
      <w:r w:rsidR="00F5302E" w:rsidRPr="00375763">
        <w:rPr>
          <w:szCs w:val="24"/>
        </w:rPr>
        <w:t>and</w:t>
      </w:r>
      <w:r w:rsidR="00F921FA" w:rsidRPr="00375763">
        <w:rPr>
          <w:szCs w:val="24"/>
        </w:rPr>
        <w:t xml:space="preserve"> L</w:t>
      </w:r>
      <w:r w:rsidR="00F921FA" w:rsidRPr="00375763">
        <w:rPr>
          <w:szCs w:val="24"/>
          <w:vertAlign w:val="subscript"/>
        </w:rPr>
        <w:t>90</w:t>
      </w:r>
      <w:r w:rsidR="00F921FA" w:rsidRPr="00375763">
        <w:rPr>
          <w:szCs w:val="24"/>
        </w:rPr>
        <w:t>= 72.7 dBA during winter, L</w:t>
      </w:r>
      <w:r w:rsidR="00F921FA" w:rsidRPr="00375763">
        <w:rPr>
          <w:szCs w:val="24"/>
          <w:vertAlign w:val="subscript"/>
        </w:rPr>
        <w:t>50</w:t>
      </w:r>
      <w:r w:rsidR="00F921FA" w:rsidRPr="00375763">
        <w:rPr>
          <w:szCs w:val="24"/>
        </w:rPr>
        <w:t xml:space="preserve">= 58.4 dBA </w:t>
      </w:r>
      <w:r w:rsidR="00F5302E" w:rsidRPr="00375763">
        <w:rPr>
          <w:szCs w:val="24"/>
        </w:rPr>
        <w:t>and</w:t>
      </w:r>
      <w:r w:rsidR="00F921FA" w:rsidRPr="00375763">
        <w:rPr>
          <w:szCs w:val="24"/>
        </w:rPr>
        <w:t xml:space="preserve"> L</w:t>
      </w:r>
      <w:r w:rsidR="00F921FA" w:rsidRPr="00375763">
        <w:rPr>
          <w:szCs w:val="24"/>
          <w:vertAlign w:val="subscript"/>
        </w:rPr>
        <w:t>90</w:t>
      </w:r>
      <w:r w:rsidR="00F921FA" w:rsidRPr="00375763">
        <w:rPr>
          <w:szCs w:val="24"/>
        </w:rPr>
        <w:t>= 70.6 dBA during late spring, and L</w:t>
      </w:r>
      <w:r w:rsidR="00F921FA" w:rsidRPr="00375763">
        <w:rPr>
          <w:szCs w:val="24"/>
          <w:vertAlign w:val="subscript"/>
        </w:rPr>
        <w:t>eq</w:t>
      </w:r>
      <w:r w:rsidR="00F921FA" w:rsidRPr="00375763">
        <w:rPr>
          <w:szCs w:val="24"/>
        </w:rPr>
        <w:t xml:space="preserve"> way above 50 dBA (Proposed Limit for an Urban Scene, by the Hellenic Republic) for the two seasons. The presented sound profile of the city, mandates urgent redevelopment of the urban scenery, in order to follow guidelines and be more enjoyable for the forthcoming visitors. The same can be said for the particulate matter levels, which may be within limits, but still raise concerns about their</w:t>
      </w:r>
      <w:r w:rsidR="00F5302E" w:rsidRPr="00375763">
        <w:rPr>
          <w:szCs w:val="24"/>
        </w:rPr>
        <w:t xml:space="preserve"> fluctuation according </w:t>
      </w:r>
      <w:r w:rsidR="00366B39" w:rsidRPr="00375763">
        <w:rPr>
          <w:szCs w:val="24"/>
        </w:rPr>
        <w:t xml:space="preserve">to </w:t>
      </w:r>
      <w:r w:rsidR="00F5302E" w:rsidRPr="00375763">
        <w:rPr>
          <w:szCs w:val="24"/>
        </w:rPr>
        <w:t>the 2018 WHO initiative. Lastly, concerning the environmental data analysis, there is not a particular deviation from the expected results for an insular Mediterranean urban centre.</w:t>
      </w:r>
    </w:p>
    <w:p w14:paraId="436F0881" w14:textId="77777777" w:rsidR="008665F3" w:rsidRPr="00375763" w:rsidRDefault="008665F3">
      <w:r w:rsidRPr="00375763">
        <w:br w:type="page"/>
      </w:r>
    </w:p>
    <w:p w14:paraId="15A621F2" w14:textId="77777777" w:rsidR="008665F3" w:rsidRPr="006106FD" w:rsidRDefault="008665F3" w:rsidP="008665F3">
      <w:pPr>
        <w:pStyle w:val="Heading1"/>
        <w:jc w:val="center"/>
        <w:rPr>
          <w:lang w:val="el-GR"/>
        </w:rPr>
      </w:pPr>
      <w:bookmarkStart w:id="2" w:name="_Toc82196613"/>
      <w:r w:rsidRPr="006106FD">
        <w:rPr>
          <w:lang w:val="el-GR"/>
        </w:rPr>
        <w:lastRenderedPageBreak/>
        <w:t>Πρόλογος</w:t>
      </w:r>
      <w:bookmarkEnd w:id="2"/>
    </w:p>
    <w:p w14:paraId="2170F5AA" w14:textId="37A93C97" w:rsidR="008665F3" w:rsidRDefault="00F80E78" w:rsidP="00F80E78">
      <w:pPr>
        <w:spacing w:line="360" w:lineRule="auto"/>
        <w:jc w:val="both"/>
        <w:rPr>
          <w:lang w:val="el-GR"/>
        </w:rPr>
      </w:pPr>
      <w:r w:rsidRPr="006106FD">
        <w:rPr>
          <w:lang w:val="el-GR"/>
        </w:rPr>
        <w:t xml:space="preserve">Η παρούσα εργασία αποτελεί το εναρκτήριο βήμα για την τακτική καταγραφή και δημιουργία βάσης </w:t>
      </w:r>
      <w:r w:rsidR="007424DD">
        <w:rPr>
          <w:lang w:val="el-GR"/>
        </w:rPr>
        <w:t>(</w:t>
      </w:r>
      <w:r w:rsidRPr="006106FD">
        <w:rPr>
          <w:lang w:val="el-GR"/>
        </w:rPr>
        <w:t>δεδομένων</w:t>
      </w:r>
      <w:r w:rsidR="007424DD">
        <w:rPr>
          <w:lang w:val="el-GR"/>
        </w:rPr>
        <w:t>)</w:t>
      </w:r>
      <w:r w:rsidRPr="006106FD">
        <w:rPr>
          <w:lang w:val="el-GR"/>
        </w:rPr>
        <w:t xml:space="preserve"> για περιβαλλοντικά δεδομένα, στο αστικό νησιωτικό κέντρο του Πλατανιά. Υλοποιήθηκε υπό την καθοδήγηση του Εργαστηρίου Ανανεώσιμων και Βιώσιμων Ενεργειακών Συστημάτων της </w:t>
      </w:r>
      <w:r w:rsidR="007424DD">
        <w:rPr>
          <w:lang w:val="el-GR"/>
        </w:rPr>
        <w:t>Σ</w:t>
      </w:r>
      <w:r w:rsidR="007424DD" w:rsidRPr="006106FD">
        <w:rPr>
          <w:lang w:val="el-GR"/>
        </w:rPr>
        <w:t xml:space="preserve">χολής </w:t>
      </w:r>
      <w:r w:rsidR="007424DD">
        <w:rPr>
          <w:lang w:val="el-GR"/>
        </w:rPr>
        <w:t xml:space="preserve">Χημικών Μηχανικών και </w:t>
      </w:r>
      <w:r w:rsidRPr="006106FD">
        <w:rPr>
          <w:lang w:val="el-GR"/>
        </w:rPr>
        <w:t>Μηχανικών</w:t>
      </w:r>
      <w:r w:rsidRPr="006106FD">
        <w:rPr>
          <w:b/>
          <w:lang w:val="el-GR"/>
        </w:rPr>
        <w:t xml:space="preserve"> </w:t>
      </w:r>
      <w:r w:rsidRPr="006106FD">
        <w:rPr>
          <w:lang w:val="el-GR"/>
        </w:rPr>
        <w:t xml:space="preserve">Περιβάλλοντος, του Πολυτεχνείου Κρήτης, υπό την αιγίδα του προγράμματος </w:t>
      </w:r>
      <w:r w:rsidRPr="006106FD">
        <w:rPr>
          <w:b/>
          <w:lang w:val="el-GR"/>
        </w:rPr>
        <w:t>SUM PLUS CIVITAS 2020</w:t>
      </w:r>
      <w:r w:rsidRPr="006106FD">
        <w:rPr>
          <w:lang w:val="el-GR"/>
        </w:rPr>
        <w:t xml:space="preserve">, με σκοπό την παροχή επιστημονικής </w:t>
      </w:r>
      <w:r w:rsidR="00853670" w:rsidRPr="006106FD">
        <w:rPr>
          <w:lang w:val="el-GR"/>
        </w:rPr>
        <w:t>αρωγής</w:t>
      </w:r>
      <w:r w:rsidR="00366B39" w:rsidRPr="006106FD">
        <w:rPr>
          <w:lang w:val="el-GR"/>
        </w:rPr>
        <w:t xml:space="preserve"> </w:t>
      </w:r>
      <w:r w:rsidR="007424DD" w:rsidRPr="006106FD">
        <w:rPr>
          <w:lang w:val="el-GR"/>
        </w:rPr>
        <w:t xml:space="preserve">στο </w:t>
      </w:r>
      <w:r w:rsidR="00366B39" w:rsidRPr="006106FD">
        <w:rPr>
          <w:lang w:val="el-GR"/>
        </w:rPr>
        <w:t>Δήμο Πλατανιά σ</w:t>
      </w:r>
      <w:r w:rsidRPr="006106FD">
        <w:rPr>
          <w:lang w:val="el-GR"/>
        </w:rPr>
        <w:t>την προσπάθεια του για αστική ανάπλαση της περιοχής.</w:t>
      </w:r>
    </w:p>
    <w:p w14:paraId="058D4FCE" w14:textId="4C852383" w:rsidR="00554D98" w:rsidRDefault="00554D98" w:rsidP="00F80E78">
      <w:pPr>
        <w:spacing w:line="360" w:lineRule="auto"/>
        <w:jc w:val="both"/>
        <w:rPr>
          <w:lang w:val="el-GR"/>
        </w:rPr>
      </w:pPr>
      <w:r>
        <w:rPr>
          <w:lang w:val="el-GR"/>
        </w:rPr>
        <w:t>Αρχικά, θ</w:t>
      </w:r>
      <w:r w:rsidR="002879DF">
        <w:rPr>
          <w:lang w:val="el-GR"/>
        </w:rPr>
        <w:t xml:space="preserve">α ήθελα αρχικά να ευχαριστήσω </w:t>
      </w:r>
      <w:r w:rsidR="00B24F7E">
        <w:rPr>
          <w:lang w:val="el-GR"/>
        </w:rPr>
        <w:t xml:space="preserve">το </w:t>
      </w:r>
      <w:r w:rsidR="002879DF">
        <w:rPr>
          <w:lang w:val="el-GR"/>
        </w:rPr>
        <w:t xml:space="preserve">διευθυντή του </w:t>
      </w:r>
      <w:r w:rsidR="002879DF">
        <w:t>ReSEl</w:t>
      </w:r>
      <w:r w:rsidR="002879DF">
        <w:rPr>
          <w:lang w:val="el-GR"/>
        </w:rPr>
        <w:t xml:space="preserve"> και επιβλέποντα καθηγητή μου, Θ. Τσούτσο για την </w:t>
      </w:r>
      <w:r w:rsidR="00CB34F5">
        <w:rPr>
          <w:lang w:val="el-GR"/>
        </w:rPr>
        <w:t xml:space="preserve">καθοδήγηση που μου παρείχε στα επιμέρους στάδια της </w:t>
      </w:r>
      <w:r>
        <w:rPr>
          <w:lang w:val="el-GR"/>
        </w:rPr>
        <w:t xml:space="preserve">εργασίας καθώς και για </w:t>
      </w:r>
      <w:r w:rsidR="00B24F7E">
        <w:rPr>
          <w:lang w:val="el-GR"/>
        </w:rPr>
        <w:t xml:space="preserve">τη </w:t>
      </w:r>
      <w:r>
        <w:rPr>
          <w:lang w:val="el-GR"/>
        </w:rPr>
        <w:t xml:space="preserve">συνεισφορά του </w:t>
      </w:r>
      <w:r w:rsidR="00B24F7E">
        <w:rPr>
          <w:lang w:val="el-GR"/>
        </w:rPr>
        <w:t xml:space="preserve">στη </w:t>
      </w:r>
      <w:r>
        <w:rPr>
          <w:lang w:val="el-GR"/>
        </w:rPr>
        <w:t>συγκρότηση της διπλωματικής μου εργασίας.</w:t>
      </w:r>
    </w:p>
    <w:p w14:paraId="193B4B89" w14:textId="22259016" w:rsidR="000B5732" w:rsidRPr="002879DF" w:rsidRDefault="00B24F7E" w:rsidP="00866FC2">
      <w:pPr>
        <w:spacing w:line="360" w:lineRule="auto"/>
        <w:jc w:val="both"/>
        <w:rPr>
          <w:lang w:val="el-GR"/>
        </w:rPr>
      </w:pPr>
      <w:r>
        <w:rPr>
          <w:lang w:val="el-GR"/>
        </w:rPr>
        <w:t xml:space="preserve">Στη </w:t>
      </w:r>
      <w:r w:rsidR="000B5732">
        <w:rPr>
          <w:lang w:val="el-GR"/>
        </w:rPr>
        <w:t xml:space="preserve">συνέχεια, θα ήθελα να ευχαριστήσω την ερευνήτρια του </w:t>
      </w:r>
      <w:r w:rsidR="000B5732" w:rsidRPr="006106FD">
        <w:rPr>
          <w:lang w:val="el-GR"/>
        </w:rPr>
        <w:t>Εργαστηρίου Ανανεώσιμων και Βιώσιμων Ενεργειακών Συστημάτων</w:t>
      </w:r>
      <w:r w:rsidR="008C7D80">
        <w:rPr>
          <w:lang w:val="el-GR"/>
        </w:rPr>
        <w:t>,</w:t>
      </w:r>
      <w:r w:rsidR="000B5732" w:rsidRPr="006106FD">
        <w:rPr>
          <w:lang w:val="el-GR"/>
        </w:rPr>
        <w:t xml:space="preserve"> της </w:t>
      </w:r>
      <w:r>
        <w:rPr>
          <w:lang w:val="el-GR"/>
        </w:rPr>
        <w:t>Σ</w:t>
      </w:r>
      <w:r w:rsidRPr="006106FD">
        <w:rPr>
          <w:lang w:val="el-GR"/>
        </w:rPr>
        <w:t xml:space="preserve">χολής </w:t>
      </w:r>
      <w:r>
        <w:rPr>
          <w:lang w:val="el-GR"/>
        </w:rPr>
        <w:t xml:space="preserve">Χημικών Μηχανικών και </w:t>
      </w:r>
      <w:r w:rsidR="000B5732" w:rsidRPr="006106FD">
        <w:rPr>
          <w:lang w:val="el-GR"/>
        </w:rPr>
        <w:t>Μηχανικών</w:t>
      </w:r>
      <w:r w:rsidR="000B5732" w:rsidRPr="006106FD">
        <w:rPr>
          <w:b/>
          <w:lang w:val="el-GR"/>
        </w:rPr>
        <w:t xml:space="preserve"> </w:t>
      </w:r>
      <w:r w:rsidR="000B5732" w:rsidRPr="006106FD">
        <w:rPr>
          <w:lang w:val="el-GR"/>
        </w:rPr>
        <w:t>Περιβάλλοντος</w:t>
      </w:r>
      <w:r w:rsidR="000B5732">
        <w:rPr>
          <w:lang w:val="el-GR"/>
        </w:rPr>
        <w:t xml:space="preserve">, Μαρία Αρυμπλιά, για την πολύτιμη βοήθεια της με </w:t>
      </w:r>
      <w:r>
        <w:rPr>
          <w:lang w:val="el-GR"/>
        </w:rPr>
        <w:t xml:space="preserve">τη </w:t>
      </w:r>
      <w:r w:rsidR="000B5732">
        <w:rPr>
          <w:lang w:val="el-GR"/>
        </w:rPr>
        <w:t>διαχείριση του πειραματικού εξοπλισμού</w:t>
      </w:r>
      <w:r w:rsidR="008C7D80">
        <w:rPr>
          <w:lang w:val="el-GR"/>
        </w:rPr>
        <w:t>,</w:t>
      </w:r>
      <w:r w:rsidR="000B5732">
        <w:rPr>
          <w:lang w:val="el-GR"/>
        </w:rPr>
        <w:t xml:space="preserve"> καθώς και την υπομονή της για </w:t>
      </w:r>
      <w:r>
        <w:rPr>
          <w:lang w:val="el-GR"/>
        </w:rPr>
        <w:t xml:space="preserve">τη </w:t>
      </w:r>
      <w:r w:rsidR="000B5732">
        <w:rPr>
          <w:lang w:val="el-GR"/>
        </w:rPr>
        <w:t>δρομολόγηση των πειραματικών μετρήσεων.</w:t>
      </w:r>
    </w:p>
    <w:p w14:paraId="12CD7501" w14:textId="01536719" w:rsidR="002879DF" w:rsidRDefault="002879DF" w:rsidP="00F80E78">
      <w:pPr>
        <w:spacing w:line="360" w:lineRule="auto"/>
        <w:jc w:val="both"/>
        <w:rPr>
          <w:lang w:val="el-GR"/>
        </w:rPr>
      </w:pPr>
      <w:r>
        <w:rPr>
          <w:lang w:val="el-GR"/>
        </w:rPr>
        <w:t xml:space="preserve">Θα ήθελα να ευχαριστήσω ιδιαίτερα τον υποψήφιο </w:t>
      </w:r>
      <w:r w:rsidR="00B24F7E">
        <w:rPr>
          <w:lang w:val="el-GR"/>
        </w:rPr>
        <w:t xml:space="preserve">διδάκτορα </w:t>
      </w:r>
      <w:r>
        <w:rPr>
          <w:lang w:val="el-GR"/>
        </w:rPr>
        <w:t xml:space="preserve">Νικόλαο Σηφάκη για την αρωγή που παρείχε, τόσο κατά </w:t>
      </w:r>
      <w:r w:rsidR="00B24F7E">
        <w:rPr>
          <w:lang w:val="el-GR"/>
        </w:rPr>
        <w:t xml:space="preserve">το </w:t>
      </w:r>
      <w:r>
        <w:rPr>
          <w:lang w:val="el-GR"/>
        </w:rPr>
        <w:t xml:space="preserve">σχεδιασμό της διπλωματικής εργασίας, όσο και κατά την εκπόνηση και παρουσίαση της, καθώς και για την αναλυτική και βηματική καθοδήγηση του. </w:t>
      </w:r>
    </w:p>
    <w:p w14:paraId="6F0E5D9C" w14:textId="23F214BA" w:rsidR="00CB34F5" w:rsidRDefault="00CB34F5" w:rsidP="00F80E78">
      <w:pPr>
        <w:spacing w:line="360" w:lineRule="auto"/>
        <w:jc w:val="both"/>
        <w:rPr>
          <w:lang w:val="el-GR"/>
        </w:rPr>
      </w:pPr>
      <w:r>
        <w:rPr>
          <w:lang w:val="el-GR"/>
        </w:rPr>
        <w:t xml:space="preserve">Επίσης, θα ήθελα να ευχαριστήσω την Αναπληρώτρια Καθηγήτρια Δ. Διμέλλη, της </w:t>
      </w:r>
      <w:r w:rsidR="00B24F7E">
        <w:rPr>
          <w:lang w:val="el-GR"/>
        </w:rPr>
        <w:t xml:space="preserve">Σχολής </w:t>
      </w:r>
      <w:r>
        <w:rPr>
          <w:lang w:val="el-GR"/>
        </w:rPr>
        <w:t>Αρχιτεκτόνων Μηχανικ</w:t>
      </w:r>
      <w:r w:rsidR="008C7D80">
        <w:rPr>
          <w:lang w:val="el-GR"/>
        </w:rPr>
        <w:t>ών</w:t>
      </w:r>
      <w:r>
        <w:rPr>
          <w:lang w:val="el-GR"/>
        </w:rPr>
        <w:t xml:space="preserve"> και τον </w:t>
      </w:r>
      <w:r w:rsidR="00557F38">
        <w:rPr>
          <w:lang w:val="el-GR"/>
        </w:rPr>
        <w:t>Α</w:t>
      </w:r>
      <w:r>
        <w:rPr>
          <w:lang w:val="el-GR"/>
        </w:rPr>
        <w:t xml:space="preserve">ναπληρωτή Καθηγητή Τ. Δάρα της </w:t>
      </w:r>
      <w:r w:rsidR="00B24F7E">
        <w:rPr>
          <w:lang w:val="el-GR"/>
        </w:rPr>
        <w:t xml:space="preserve">Σχολής Χημικών Μηχανικών και </w:t>
      </w:r>
      <w:r>
        <w:rPr>
          <w:lang w:val="el-GR"/>
        </w:rPr>
        <w:t>Μηχανικών Περιβάλλοντος, οι οποίοι διετέλεσαν μέλη της τριμελούς επιτροπής μου.</w:t>
      </w:r>
    </w:p>
    <w:p w14:paraId="152A16FF" w14:textId="10DD2C69" w:rsidR="00554D98" w:rsidRDefault="00554D98" w:rsidP="00F80E78">
      <w:pPr>
        <w:spacing w:line="360" w:lineRule="auto"/>
        <w:jc w:val="both"/>
        <w:rPr>
          <w:lang w:val="el-GR"/>
        </w:rPr>
      </w:pPr>
      <w:r>
        <w:rPr>
          <w:lang w:val="el-GR"/>
        </w:rPr>
        <w:t xml:space="preserve">Τέλος, θα ήθελα να εκφράσω την ευγνωμοσύνη μου </w:t>
      </w:r>
      <w:r w:rsidR="00B24F7E">
        <w:rPr>
          <w:lang w:val="el-GR"/>
        </w:rPr>
        <w:t xml:space="preserve">στη- </w:t>
      </w:r>
      <w:r>
        <w:rPr>
          <w:lang w:val="el-GR"/>
        </w:rPr>
        <w:t xml:space="preserve">συνάδελφο Χημικό Μηχανικό </w:t>
      </w:r>
      <w:r w:rsidR="00B24F7E">
        <w:rPr>
          <w:lang w:val="el-GR"/>
        </w:rPr>
        <w:t xml:space="preserve"> &amp; </w:t>
      </w:r>
      <w:r>
        <w:rPr>
          <w:lang w:val="el-GR"/>
        </w:rPr>
        <w:t>Μηχανικό Περιβάλλοντος</w:t>
      </w:r>
      <w:r w:rsidR="00177DF9">
        <w:rPr>
          <w:lang w:val="el-GR"/>
        </w:rPr>
        <w:t>,</w:t>
      </w:r>
      <w:r>
        <w:rPr>
          <w:lang w:val="el-GR"/>
        </w:rPr>
        <w:t xml:space="preserve"> Αλεξία Βασιλοπούλου, </w:t>
      </w:r>
      <w:r w:rsidR="00B24F7E">
        <w:rPr>
          <w:lang w:val="el-GR"/>
        </w:rPr>
        <w:t xml:space="preserve">στο </w:t>
      </w:r>
      <w:r>
        <w:rPr>
          <w:lang w:val="el-GR"/>
        </w:rPr>
        <w:t xml:space="preserve">συνάδελφο Χημικό Μηχανικό </w:t>
      </w:r>
      <w:r w:rsidR="00B24F7E">
        <w:rPr>
          <w:lang w:val="el-GR"/>
        </w:rPr>
        <w:t>&amp;</w:t>
      </w:r>
      <w:r w:rsidR="00080317" w:rsidRPr="00080317">
        <w:rPr>
          <w:lang w:val="el-GR"/>
        </w:rPr>
        <w:t xml:space="preserve"> </w:t>
      </w:r>
      <w:r>
        <w:rPr>
          <w:lang w:val="el-GR"/>
        </w:rPr>
        <w:t>Μηχανικό Περιβάλλοντος</w:t>
      </w:r>
      <w:r w:rsidR="00177DF9">
        <w:rPr>
          <w:lang w:val="el-GR"/>
        </w:rPr>
        <w:t>,</w:t>
      </w:r>
      <w:r>
        <w:rPr>
          <w:lang w:val="el-GR"/>
        </w:rPr>
        <w:t xml:space="preserve"> Εμμανουήλ Λουπάση και </w:t>
      </w:r>
      <w:r w:rsidR="008C7D80">
        <w:rPr>
          <w:lang w:val="el-GR"/>
        </w:rPr>
        <w:t>σ</w:t>
      </w:r>
      <w:r>
        <w:rPr>
          <w:lang w:val="el-GR"/>
        </w:rPr>
        <w:t xml:space="preserve">τον </w:t>
      </w:r>
      <w:r w:rsidR="00177DF9">
        <w:rPr>
          <w:lang w:val="el-GR"/>
        </w:rPr>
        <w:t xml:space="preserve">φοιτητή του τμήματος Επιστήμης των Υπολογιστών, </w:t>
      </w:r>
      <w:r>
        <w:rPr>
          <w:lang w:val="el-GR"/>
        </w:rPr>
        <w:t>Χρυσόπουλο Γε</w:t>
      </w:r>
      <w:r w:rsidR="00177DF9">
        <w:rPr>
          <w:lang w:val="el-GR"/>
        </w:rPr>
        <w:t>ώργιο, καθώς</w:t>
      </w:r>
      <w:r>
        <w:rPr>
          <w:lang w:val="el-GR"/>
        </w:rPr>
        <w:t xml:space="preserve"> </w:t>
      </w:r>
      <w:r w:rsidR="00177DF9">
        <w:rPr>
          <w:lang w:val="el-GR"/>
        </w:rPr>
        <w:t>λ</w:t>
      </w:r>
      <w:r>
        <w:rPr>
          <w:lang w:val="el-GR"/>
        </w:rPr>
        <w:t>όγω των ιδιαίτερων συνθηκών που επικρατο</w:t>
      </w:r>
      <w:r w:rsidR="00177DF9">
        <w:rPr>
          <w:lang w:val="el-GR"/>
        </w:rPr>
        <w:t>ύσαν</w:t>
      </w:r>
      <w:r>
        <w:rPr>
          <w:lang w:val="el-GR"/>
        </w:rPr>
        <w:t>, η εκπόνηση των πειραματικών μετρήσεων, και κατά συνέπεια της διπλωματικής εργασίας, δεν θα ήταν εφικτή</w:t>
      </w:r>
      <w:r w:rsidR="00177DF9">
        <w:rPr>
          <w:lang w:val="el-GR"/>
        </w:rPr>
        <w:t xml:space="preserve"> χωρίς την ανεκτίμητη συνεισφορά τους</w:t>
      </w:r>
      <w:r>
        <w:rPr>
          <w:lang w:val="el-GR"/>
        </w:rPr>
        <w:t>.</w:t>
      </w:r>
    </w:p>
    <w:p w14:paraId="0FFD6987" w14:textId="77777777" w:rsidR="000D6780" w:rsidRPr="00554D98" w:rsidRDefault="000D6780" w:rsidP="00F80E78">
      <w:pPr>
        <w:spacing w:line="360" w:lineRule="auto"/>
        <w:jc w:val="both"/>
        <w:rPr>
          <w:lang w:val="el-GR"/>
        </w:rPr>
      </w:pPr>
    </w:p>
    <w:sdt>
      <w:sdtPr>
        <w:rPr>
          <w:lang w:val="el-GR"/>
        </w:rPr>
        <w:id w:val="1157432391"/>
        <w:docPartObj>
          <w:docPartGallery w:val="Table of Contents"/>
          <w:docPartUnique/>
        </w:docPartObj>
      </w:sdtPr>
      <w:sdtEndPr>
        <w:rPr>
          <w:b/>
          <w:bCs/>
          <w:noProof/>
        </w:rPr>
      </w:sdtEndPr>
      <w:sdtContent>
        <w:p w14:paraId="0AC0E8B7" w14:textId="77777777" w:rsidR="008665F3" w:rsidRPr="00177DF9" w:rsidRDefault="008665F3" w:rsidP="00177DF9">
          <w:pPr>
            <w:jc w:val="center"/>
            <w:rPr>
              <w:rStyle w:val="Heading1Char"/>
            </w:rPr>
          </w:pPr>
          <w:r w:rsidRPr="00177DF9">
            <w:rPr>
              <w:rStyle w:val="Heading1Char"/>
            </w:rPr>
            <w:t>Περιεχόμενα</w:t>
          </w:r>
        </w:p>
        <w:p w14:paraId="74624EFA" w14:textId="50AD0D7B" w:rsidR="00235B67" w:rsidRDefault="008665F3">
          <w:pPr>
            <w:pStyle w:val="TOC1"/>
            <w:tabs>
              <w:tab w:val="right" w:leader="dot" w:pos="9245"/>
            </w:tabs>
            <w:rPr>
              <w:rFonts w:cstheme="minorBidi"/>
              <w:noProof/>
              <w:lang w:val="en-GB" w:eastAsia="en-GB"/>
            </w:rPr>
          </w:pPr>
          <w:r w:rsidRPr="006106FD">
            <w:rPr>
              <w:rFonts w:ascii="Times New Roman" w:hAnsi="Times New Roman"/>
              <w:sz w:val="24"/>
              <w:szCs w:val="24"/>
              <w:lang w:val="el-GR"/>
            </w:rPr>
            <w:fldChar w:fldCharType="begin"/>
          </w:r>
          <w:r w:rsidRPr="006106FD">
            <w:rPr>
              <w:rFonts w:ascii="Times New Roman" w:hAnsi="Times New Roman"/>
              <w:sz w:val="24"/>
              <w:szCs w:val="24"/>
              <w:lang w:val="el-GR"/>
            </w:rPr>
            <w:instrText xml:space="preserve"> TOC \o "1-3" \h \z \u </w:instrText>
          </w:r>
          <w:r w:rsidRPr="006106FD">
            <w:rPr>
              <w:rFonts w:ascii="Times New Roman" w:hAnsi="Times New Roman"/>
              <w:sz w:val="24"/>
              <w:szCs w:val="24"/>
              <w:lang w:val="el-GR"/>
            </w:rPr>
            <w:fldChar w:fldCharType="separate"/>
          </w:r>
          <w:hyperlink w:anchor="_Toc82196611" w:history="1">
            <w:r w:rsidR="00235B67" w:rsidRPr="00947B20">
              <w:rPr>
                <w:rStyle w:val="Hyperlink"/>
                <w:noProof/>
                <w:lang w:val="el-GR"/>
              </w:rPr>
              <w:t>Περίληψη</w:t>
            </w:r>
            <w:r w:rsidR="00235B67">
              <w:rPr>
                <w:noProof/>
                <w:webHidden/>
              </w:rPr>
              <w:tab/>
            </w:r>
            <w:r w:rsidR="00235B67">
              <w:rPr>
                <w:noProof/>
                <w:webHidden/>
              </w:rPr>
              <w:fldChar w:fldCharType="begin"/>
            </w:r>
            <w:r w:rsidR="00235B67">
              <w:rPr>
                <w:noProof/>
                <w:webHidden/>
              </w:rPr>
              <w:instrText xml:space="preserve"> PAGEREF _Toc82196611 \h </w:instrText>
            </w:r>
            <w:r w:rsidR="00235B67">
              <w:rPr>
                <w:noProof/>
                <w:webHidden/>
              </w:rPr>
            </w:r>
            <w:r w:rsidR="00235B67">
              <w:rPr>
                <w:noProof/>
                <w:webHidden/>
              </w:rPr>
              <w:fldChar w:fldCharType="separate"/>
            </w:r>
            <w:r w:rsidR="00235B67">
              <w:rPr>
                <w:noProof/>
                <w:webHidden/>
              </w:rPr>
              <w:t>4</w:t>
            </w:r>
            <w:r w:rsidR="00235B67">
              <w:rPr>
                <w:noProof/>
                <w:webHidden/>
              </w:rPr>
              <w:fldChar w:fldCharType="end"/>
            </w:r>
          </w:hyperlink>
        </w:p>
        <w:p w14:paraId="7A7CCB85" w14:textId="74C3FE30" w:rsidR="00235B67" w:rsidRDefault="00271BD6">
          <w:pPr>
            <w:pStyle w:val="TOC1"/>
            <w:tabs>
              <w:tab w:val="right" w:leader="dot" w:pos="9245"/>
            </w:tabs>
            <w:rPr>
              <w:rFonts w:cstheme="minorBidi"/>
              <w:noProof/>
              <w:lang w:val="en-GB" w:eastAsia="en-GB"/>
            </w:rPr>
          </w:pPr>
          <w:hyperlink w:anchor="_Toc82196612" w:history="1">
            <w:r w:rsidR="00235B67" w:rsidRPr="00947B20">
              <w:rPr>
                <w:rStyle w:val="Hyperlink"/>
                <w:noProof/>
              </w:rPr>
              <w:t>Abstract</w:t>
            </w:r>
            <w:r w:rsidR="00235B67">
              <w:rPr>
                <w:noProof/>
                <w:webHidden/>
              </w:rPr>
              <w:tab/>
            </w:r>
            <w:r w:rsidR="00235B67">
              <w:rPr>
                <w:noProof/>
                <w:webHidden/>
              </w:rPr>
              <w:fldChar w:fldCharType="begin"/>
            </w:r>
            <w:r w:rsidR="00235B67">
              <w:rPr>
                <w:noProof/>
                <w:webHidden/>
              </w:rPr>
              <w:instrText xml:space="preserve"> PAGEREF _Toc82196612 \h </w:instrText>
            </w:r>
            <w:r w:rsidR="00235B67">
              <w:rPr>
                <w:noProof/>
                <w:webHidden/>
              </w:rPr>
            </w:r>
            <w:r w:rsidR="00235B67">
              <w:rPr>
                <w:noProof/>
                <w:webHidden/>
              </w:rPr>
              <w:fldChar w:fldCharType="separate"/>
            </w:r>
            <w:r w:rsidR="00235B67">
              <w:rPr>
                <w:noProof/>
                <w:webHidden/>
              </w:rPr>
              <w:t>5</w:t>
            </w:r>
            <w:r w:rsidR="00235B67">
              <w:rPr>
                <w:noProof/>
                <w:webHidden/>
              </w:rPr>
              <w:fldChar w:fldCharType="end"/>
            </w:r>
          </w:hyperlink>
        </w:p>
        <w:p w14:paraId="2098B384" w14:textId="2544A09D" w:rsidR="00235B67" w:rsidRDefault="00271BD6">
          <w:pPr>
            <w:pStyle w:val="TOC1"/>
            <w:tabs>
              <w:tab w:val="right" w:leader="dot" w:pos="9245"/>
            </w:tabs>
            <w:rPr>
              <w:rFonts w:cstheme="minorBidi"/>
              <w:noProof/>
              <w:lang w:val="en-GB" w:eastAsia="en-GB"/>
            </w:rPr>
          </w:pPr>
          <w:hyperlink w:anchor="_Toc82196613" w:history="1">
            <w:r w:rsidR="00235B67" w:rsidRPr="00947B20">
              <w:rPr>
                <w:rStyle w:val="Hyperlink"/>
                <w:noProof/>
                <w:lang w:val="el-GR"/>
              </w:rPr>
              <w:t>Πρόλογος</w:t>
            </w:r>
            <w:r w:rsidR="00235B67">
              <w:rPr>
                <w:noProof/>
                <w:webHidden/>
              </w:rPr>
              <w:tab/>
            </w:r>
            <w:r w:rsidR="00235B67">
              <w:rPr>
                <w:noProof/>
                <w:webHidden/>
              </w:rPr>
              <w:fldChar w:fldCharType="begin"/>
            </w:r>
            <w:r w:rsidR="00235B67">
              <w:rPr>
                <w:noProof/>
                <w:webHidden/>
              </w:rPr>
              <w:instrText xml:space="preserve"> PAGEREF _Toc82196613 \h </w:instrText>
            </w:r>
            <w:r w:rsidR="00235B67">
              <w:rPr>
                <w:noProof/>
                <w:webHidden/>
              </w:rPr>
            </w:r>
            <w:r w:rsidR="00235B67">
              <w:rPr>
                <w:noProof/>
                <w:webHidden/>
              </w:rPr>
              <w:fldChar w:fldCharType="separate"/>
            </w:r>
            <w:r w:rsidR="00235B67">
              <w:rPr>
                <w:noProof/>
                <w:webHidden/>
              </w:rPr>
              <w:t>6</w:t>
            </w:r>
            <w:r w:rsidR="00235B67">
              <w:rPr>
                <w:noProof/>
                <w:webHidden/>
              </w:rPr>
              <w:fldChar w:fldCharType="end"/>
            </w:r>
          </w:hyperlink>
        </w:p>
        <w:p w14:paraId="1D2B8EB8" w14:textId="2ADA88E9" w:rsidR="00235B67" w:rsidRDefault="00271BD6">
          <w:pPr>
            <w:pStyle w:val="TOC1"/>
            <w:tabs>
              <w:tab w:val="right" w:leader="dot" w:pos="9245"/>
            </w:tabs>
            <w:rPr>
              <w:rFonts w:cstheme="minorBidi"/>
              <w:noProof/>
              <w:lang w:val="en-GB" w:eastAsia="en-GB"/>
            </w:rPr>
          </w:pPr>
          <w:hyperlink w:anchor="_Toc82196614" w:history="1">
            <w:r w:rsidR="00235B67" w:rsidRPr="00947B20">
              <w:rPr>
                <w:rStyle w:val="Hyperlink"/>
                <w:noProof/>
                <w:lang w:val="el-GR"/>
              </w:rPr>
              <w:t>Κατάλογος Πινάκων</w:t>
            </w:r>
            <w:r w:rsidR="00235B67">
              <w:rPr>
                <w:noProof/>
                <w:webHidden/>
              </w:rPr>
              <w:tab/>
            </w:r>
            <w:r w:rsidR="00235B67">
              <w:rPr>
                <w:noProof/>
                <w:webHidden/>
              </w:rPr>
              <w:fldChar w:fldCharType="begin"/>
            </w:r>
            <w:r w:rsidR="00235B67">
              <w:rPr>
                <w:noProof/>
                <w:webHidden/>
              </w:rPr>
              <w:instrText xml:space="preserve"> PAGEREF _Toc82196614 \h </w:instrText>
            </w:r>
            <w:r w:rsidR="00235B67">
              <w:rPr>
                <w:noProof/>
                <w:webHidden/>
              </w:rPr>
            </w:r>
            <w:r w:rsidR="00235B67">
              <w:rPr>
                <w:noProof/>
                <w:webHidden/>
              </w:rPr>
              <w:fldChar w:fldCharType="separate"/>
            </w:r>
            <w:r w:rsidR="00235B67">
              <w:rPr>
                <w:noProof/>
                <w:webHidden/>
              </w:rPr>
              <w:t>9</w:t>
            </w:r>
            <w:r w:rsidR="00235B67">
              <w:rPr>
                <w:noProof/>
                <w:webHidden/>
              </w:rPr>
              <w:fldChar w:fldCharType="end"/>
            </w:r>
          </w:hyperlink>
        </w:p>
        <w:p w14:paraId="2B0EF26D" w14:textId="55985ECC" w:rsidR="00235B67" w:rsidRDefault="00271BD6">
          <w:pPr>
            <w:pStyle w:val="TOC1"/>
            <w:tabs>
              <w:tab w:val="right" w:leader="dot" w:pos="9245"/>
            </w:tabs>
            <w:rPr>
              <w:rFonts w:cstheme="minorBidi"/>
              <w:noProof/>
              <w:lang w:val="en-GB" w:eastAsia="en-GB"/>
            </w:rPr>
          </w:pPr>
          <w:hyperlink w:anchor="_Toc82196615" w:history="1">
            <w:r w:rsidR="00235B67" w:rsidRPr="00947B20">
              <w:rPr>
                <w:rStyle w:val="Hyperlink"/>
                <w:noProof/>
                <w:lang w:val="el-GR"/>
              </w:rPr>
              <w:t>Κατάλογος Εικόνων</w:t>
            </w:r>
            <w:r w:rsidR="00235B67">
              <w:rPr>
                <w:noProof/>
                <w:webHidden/>
              </w:rPr>
              <w:tab/>
            </w:r>
            <w:r w:rsidR="00235B67">
              <w:rPr>
                <w:noProof/>
                <w:webHidden/>
              </w:rPr>
              <w:fldChar w:fldCharType="begin"/>
            </w:r>
            <w:r w:rsidR="00235B67">
              <w:rPr>
                <w:noProof/>
                <w:webHidden/>
              </w:rPr>
              <w:instrText xml:space="preserve"> PAGEREF _Toc82196615 \h </w:instrText>
            </w:r>
            <w:r w:rsidR="00235B67">
              <w:rPr>
                <w:noProof/>
                <w:webHidden/>
              </w:rPr>
            </w:r>
            <w:r w:rsidR="00235B67">
              <w:rPr>
                <w:noProof/>
                <w:webHidden/>
              </w:rPr>
              <w:fldChar w:fldCharType="separate"/>
            </w:r>
            <w:r w:rsidR="00235B67">
              <w:rPr>
                <w:noProof/>
                <w:webHidden/>
              </w:rPr>
              <w:t>10</w:t>
            </w:r>
            <w:r w:rsidR="00235B67">
              <w:rPr>
                <w:noProof/>
                <w:webHidden/>
              </w:rPr>
              <w:fldChar w:fldCharType="end"/>
            </w:r>
          </w:hyperlink>
        </w:p>
        <w:p w14:paraId="7777014F" w14:textId="34AB9E47" w:rsidR="00235B67" w:rsidRDefault="00271BD6">
          <w:pPr>
            <w:pStyle w:val="TOC1"/>
            <w:tabs>
              <w:tab w:val="right" w:leader="dot" w:pos="9245"/>
            </w:tabs>
            <w:rPr>
              <w:rFonts w:cstheme="minorBidi"/>
              <w:noProof/>
              <w:lang w:val="en-GB" w:eastAsia="en-GB"/>
            </w:rPr>
          </w:pPr>
          <w:hyperlink w:anchor="_Toc82196616" w:history="1">
            <w:r w:rsidR="00235B67" w:rsidRPr="00947B20">
              <w:rPr>
                <w:rStyle w:val="Hyperlink"/>
                <w:noProof/>
                <w:lang w:val="el-GR"/>
              </w:rPr>
              <w:t>Κατάλογος Διαγραμμάτων</w:t>
            </w:r>
            <w:r w:rsidR="00235B67">
              <w:rPr>
                <w:noProof/>
                <w:webHidden/>
              </w:rPr>
              <w:tab/>
            </w:r>
            <w:r w:rsidR="00235B67">
              <w:rPr>
                <w:noProof/>
                <w:webHidden/>
              </w:rPr>
              <w:fldChar w:fldCharType="begin"/>
            </w:r>
            <w:r w:rsidR="00235B67">
              <w:rPr>
                <w:noProof/>
                <w:webHidden/>
              </w:rPr>
              <w:instrText xml:space="preserve"> PAGEREF _Toc82196616 \h </w:instrText>
            </w:r>
            <w:r w:rsidR="00235B67">
              <w:rPr>
                <w:noProof/>
                <w:webHidden/>
              </w:rPr>
            </w:r>
            <w:r w:rsidR="00235B67">
              <w:rPr>
                <w:noProof/>
                <w:webHidden/>
              </w:rPr>
              <w:fldChar w:fldCharType="separate"/>
            </w:r>
            <w:r w:rsidR="00235B67">
              <w:rPr>
                <w:noProof/>
                <w:webHidden/>
              </w:rPr>
              <w:t>11</w:t>
            </w:r>
            <w:r w:rsidR="00235B67">
              <w:rPr>
                <w:noProof/>
                <w:webHidden/>
              </w:rPr>
              <w:fldChar w:fldCharType="end"/>
            </w:r>
          </w:hyperlink>
        </w:p>
        <w:p w14:paraId="2B7A1901" w14:textId="543BC0A6" w:rsidR="00235B67" w:rsidRDefault="00271BD6">
          <w:pPr>
            <w:pStyle w:val="TOC1"/>
            <w:tabs>
              <w:tab w:val="right" w:leader="dot" w:pos="9245"/>
            </w:tabs>
            <w:rPr>
              <w:rFonts w:cstheme="minorBidi"/>
              <w:noProof/>
              <w:lang w:val="en-GB" w:eastAsia="en-GB"/>
            </w:rPr>
          </w:pPr>
          <w:hyperlink w:anchor="_Toc82196617" w:history="1">
            <w:r w:rsidR="00235B67" w:rsidRPr="00947B20">
              <w:rPr>
                <w:rStyle w:val="Hyperlink"/>
                <w:noProof/>
                <w:lang w:val="el-GR"/>
              </w:rPr>
              <w:t>Πίνακας Συντομογραφιών</w:t>
            </w:r>
            <w:r w:rsidR="00235B67">
              <w:rPr>
                <w:noProof/>
                <w:webHidden/>
              </w:rPr>
              <w:tab/>
            </w:r>
            <w:r w:rsidR="00235B67">
              <w:rPr>
                <w:noProof/>
                <w:webHidden/>
              </w:rPr>
              <w:fldChar w:fldCharType="begin"/>
            </w:r>
            <w:r w:rsidR="00235B67">
              <w:rPr>
                <w:noProof/>
                <w:webHidden/>
              </w:rPr>
              <w:instrText xml:space="preserve"> PAGEREF _Toc82196617 \h </w:instrText>
            </w:r>
            <w:r w:rsidR="00235B67">
              <w:rPr>
                <w:noProof/>
                <w:webHidden/>
              </w:rPr>
            </w:r>
            <w:r w:rsidR="00235B67">
              <w:rPr>
                <w:noProof/>
                <w:webHidden/>
              </w:rPr>
              <w:fldChar w:fldCharType="separate"/>
            </w:r>
            <w:r w:rsidR="00235B67">
              <w:rPr>
                <w:noProof/>
                <w:webHidden/>
              </w:rPr>
              <w:t>13</w:t>
            </w:r>
            <w:r w:rsidR="00235B67">
              <w:rPr>
                <w:noProof/>
                <w:webHidden/>
              </w:rPr>
              <w:fldChar w:fldCharType="end"/>
            </w:r>
          </w:hyperlink>
        </w:p>
        <w:p w14:paraId="061E0506" w14:textId="4EEB32B2" w:rsidR="00235B67" w:rsidRDefault="00271BD6">
          <w:pPr>
            <w:pStyle w:val="TOC1"/>
            <w:tabs>
              <w:tab w:val="right" w:leader="dot" w:pos="9245"/>
            </w:tabs>
            <w:rPr>
              <w:rFonts w:cstheme="minorBidi"/>
              <w:noProof/>
              <w:lang w:val="en-GB" w:eastAsia="en-GB"/>
            </w:rPr>
          </w:pPr>
          <w:hyperlink w:anchor="_Toc82196618" w:history="1">
            <w:r w:rsidR="00235B67" w:rsidRPr="00947B20">
              <w:rPr>
                <w:rStyle w:val="Hyperlink"/>
                <w:noProof/>
                <w:lang w:val="el-GR"/>
              </w:rPr>
              <w:t>1 Εισαγωγή</w:t>
            </w:r>
            <w:r w:rsidR="00235B67">
              <w:rPr>
                <w:noProof/>
                <w:webHidden/>
              </w:rPr>
              <w:tab/>
            </w:r>
            <w:r w:rsidR="00235B67">
              <w:rPr>
                <w:noProof/>
                <w:webHidden/>
              </w:rPr>
              <w:fldChar w:fldCharType="begin"/>
            </w:r>
            <w:r w:rsidR="00235B67">
              <w:rPr>
                <w:noProof/>
                <w:webHidden/>
              </w:rPr>
              <w:instrText xml:space="preserve"> PAGEREF _Toc82196618 \h </w:instrText>
            </w:r>
            <w:r w:rsidR="00235B67">
              <w:rPr>
                <w:noProof/>
                <w:webHidden/>
              </w:rPr>
            </w:r>
            <w:r w:rsidR="00235B67">
              <w:rPr>
                <w:noProof/>
                <w:webHidden/>
              </w:rPr>
              <w:fldChar w:fldCharType="separate"/>
            </w:r>
            <w:r w:rsidR="00235B67">
              <w:rPr>
                <w:noProof/>
                <w:webHidden/>
              </w:rPr>
              <w:t>14</w:t>
            </w:r>
            <w:r w:rsidR="00235B67">
              <w:rPr>
                <w:noProof/>
                <w:webHidden/>
              </w:rPr>
              <w:fldChar w:fldCharType="end"/>
            </w:r>
          </w:hyperlink>
        </w:p>
        <w:p w14:paraId="48B3597F" w14:textId="56E30E07" w:rsidR="00235B67" w:rsidRDefault="00271BD6">
          <w:pPr>
            <w:pStyle w:val="TOC2"/>
            <w:tabs>
              <w:tab w:val="right" w:leader="dot" w:pos="9245"/>
            </w:tabs>
            <w:rPr>
              <w:rFonts w:cstheme="minorBidi"/>
              <w:noProof/>
              <w:lang w:val="en-GB" w:eastAsia="en-GB"/>
            </w:rPr>
          </w:pPr>
          <w:hyperlink w:anchor="_Toc82196619" w:history="1">
            <w:r w:rsidR="00235B67" w:rsidRPr="00947B20">
              <w:rPr>
                <w:rStyle w:val="Hyperlink"/>
                <w:noProof/>
                <w:lang w:val="el-GR"/>
              </w:rPr>
              <w:t>1.1 Αντικείμενο Μελέτης</w:t>
            </w:r>
            <w:r w:rsidR="00235B67">
              <w:rPr>
                <w:noProof/>
                <w:webHidden/>
              </w:rPr>
              <w:tab/>
            </w:r>
            <w:r w:rsidR="00235B67">
              <w:rPr>
                <w:noProof/>
                <w:webHidden/>
              </w:rPr>
              <w:fldChar w:fldCharType="begin"/>
            </w:r>
            <w:r w:rsidR="00235B67">
              <w:rPr>
                <w:noProof/>
                <w:webHidden/>
              </w:rPr>
              <w:instrText xml:space="preserve"> PAGEREF _Toc82196619 \h </w:instrText>
            </w:r>
            <w:r w:rsidR="00235B67">
              <w:rPr>
                <w:noProof/>
                <w:webHidden/>
              </w:rPr>
            </w:r>
            <w:r w:rsidR="00235B67">
              <w:rPr>
                <w:noProof/>
                <w:webHidden/>
              </w:rPr>
              <w:fldChar w:fldCharType="separate"/>
            </w:r>
            <w:r w:rsidR="00235B67">
              <w:rPr>
                <w:noProof/>
                <w:webHidden/>
              </w:rPr>
              <w:t>14</w:t>
            </w:r>
            <w:r w:rsidR="00235B67">
              <w:rPr>
                <w:noProof/>
                <w:webHidden/>
              </w:rPr>
              <w:fldChar w:fldCharType="end"/>
            </w:r>
          </w:hyperlink>
        </w:p>
        <w:p w14:paraId="237D3E52" w14:textId="5674956A" w:rsidR="00235B67" w:rsidRDefault="00271BD6">
          <w:pPr>
            <w:pStyle w:val="TOC2"/>
            <w:tabs>
              <w:tab w:val="right" w:leader="dot" w:pos="9245"/>
            </w:tabs>
            <w:rPr>
              <w:rFonts w:cstheme="minorBidi"/>
              <w:noProof/>
              <w:lang w:val="en-GB" w:eastAsia="en-GB"/>
            </w:rPr>
          </w:pPr>
          <w:hyperlink w:anchor="_Toc82196620" w:history="1">
            <w:r w:rsidR="00235B67" w:rsidRPr="00947B20">
              <w:rPr>
                <w:rStyle w:val="Hyperlink"/>
                <w:noProof/>
                <w:lang w:val="el-GR"/>
              </w:rPr>
              <w:t>1.2 Υφιστάμενο Πρόβλημα &amp; Σκοπός της Εργασίας</w:t>
            </w:r>
            <w:r w:rsidR="00235B67">
              <w:rPr>
                <w:noProof/>
                <w:webHidden/>
              </w:rPr>
              <w:tab/>
            </w:r>
            <w:r w:rsidR="00235B67">
              <w:rPr>
                <w:noProof/>
                <w:webHidden/>
              </w:rPr>
              <w:fldChar w:fldCharType="begin"/>
            </w:r>
            <w:r w:rsidR="00235B67">
              <w:rPr>
                <w:noProof/>
                <w:webHidden/>
              </w:rPr>
              <w:instrText xml:space="preserve"> PAGEREF _Toc82196620 \h </w:instrText>
            </w:r>
            <w:r w:rsidR="00235B67">
              <w:rPr>
                <w:noProof/>
                <w:webHidden/>
              </w:rPr>
            </w:r>
            <w:r w:rsidR="00235B67">
              <w:rPr>
                <w:noProof/>
                <w:webHidden/>
              </w:rPr>
              <w:fldChar w:fldCharType="separate"/>
            </w:r>
            <w:r w:rsidR="00235B67">
              <w:rPr>
                <w:noProof/>
                <w:webHidden/>
              </w:rPr>
              <w:t>14</w:t>
            </w:r>
            <w:r w:rsidR="00235B67">
              <w:rPr>
                <w:noProof/>
                <w:webHidden/>
              </w:rPr>
              <w:fldChar w:fldCharType="end"/>
            </w:r>
          </w:hyperlink>
        </w:p>
        <w:p w14:paraId="16CC99D2" w14:textId="2779F0C4" w:rsidR="00235B67" w:rsidRDefault="00271BD6">
          <w:pPr>
            <w:pStyle w:val="TOC2"/>
            <w:tabs>
              <w:tab w:val="right" w:leader="dot" w:pos="9245"/>
            </w:tabs>
            <w:rPr>
              <w:rFonts w:cstheme="minorBidi"/>
              <w:noProof/>
              <w:lang w:val="en-GB" w:eastAsia="en-GB"/>
            </w:rPr>
          </w:pPr>
          <w:hyperlink w:anchor="_Toc82196621" w:history="1">
            <w:r w:rsidR="00235B67" w:rsidRPr="00947B20">
              <w:rPr>
                <w:rStyle w:val="Hyperlink"/>
                <w:noProof/>
                <w:lang w:val="el-GR"/>
              </w:rPr>
              <w:t>1.3 Διεθνής Βιβλιογραφία</w:t>
            </w:r>
            <w:r w:rsidR="00235B67">
              <w:rPr>
                <w:noProof/>
                <w:webHidden/>
              </w:rPr>
              <w:tab/>
            </w:r>
            <w:r w:rsidR="00235B67">
              <w:rPr>
                <w:noProof/>
                <w:webHidden/>
              </w:rPr>
              <w:fldChar w:fldCharType="begin"/>
            </w:r>
            <w:r w:rsidR="00235B67">
              <w:rPr>
                <w:noProof/>
                <w:webHidden/>
              </w:rPr>
              <w:instrText xml:space="preserve"> PAGEREF _Toc82196621 \h </w:instrText>
            </w:r>
            <w:r w:rsidR="00235B67">
              <w:rPr>
                <w:noProof/>
                <w:webHidden/>
              </w:rPr>
            </w:r>
            <w:r w:rsidR="00235B67">
              <w:rPr>
                <w:noProof/>
                <w:webHidden/>
              </w:rPr>
              <w:fldChar w:fldCharType="separate"/>
            </w:r>
            <w:r w:rsidR="00235B67">
              <w:rPr>
                <w:noProof/>
                <w:webHidden/>
              </w:rPr>
              <w:t>15</w:t>
            </w:r>
            <w:r w:rsidR="00235B67">
              <w:rPr>
                <w:noProof/>
                <w:webHidden/>
              </w:rPr>
              <w:fldChar w:fldCharType="end"/>
            </w:r>
          </w:hyperlink>
        </w:p>
        <w:p w14:paraId="4235D273" w14:textId="0F28F19D" w:rsidR="00235B67" w:rsidRDefault="00271BD6">
          <w:pPr>
            <w:pStyle w:val="TOC3"/>
            <w:tabs>
              <w:tab w:val="right" w:leader="dot" w:pos="9245"/>
            </w:tabs>
            <w:rPr>
              <w:rFonts w:cstheme="minorBidi"/>
              <w:noProof/>
              <w:lang w:val="en-GB" w:eastAsia="en-GB"/>
            </w:rPr>
          </w:pPr>
          <w:hyperlink w:anchor="_Toc82196622" w:history="1">
            <w:r w:rsidR="00235B67" w:rsidRPr="00947B20">
              <w:rPr>
                <w:rStyle w:val="Hyperlink"/>
                <w:noProof/>
                <w:lang w:val="el-GR"/>
              </w:rPr>
              <w:t>1.4 Επίπεδα Ήχου</w:t>
            </w:r>
            <w:r w:rsidR="00235B67">
              <w:rPr>
                <w:noProof/>
                <w:webHidden/>
              </w:rPr>
              <w:tab/>
            </w:r>
            <w:r w:rsidR="00235B67">
              <w:rPr>
                <w:noProof/>
                <w:webHidden/>
              </w:rPr>
              <w:fldChar w:fldCharType="begin"/>
            </w:r>
            <w:r w:rsidR="00235B67">
              <w:rPr>
                <w:noProof/>
                <w:webHidden/>
              </w:rPr>
              <w:instrText xml:space="preserve"> PAGEREF _Toc82196622 \h </w:instrText>
            </w:r>
            <w:r w:rsidR="00235B67">
              <w:rPr>
                <w:noProof/>
                <w:webHidden/>
              </w:rPr>
            </w:r>
            <w:r w:rsidR="00235B67">
              <w:rPr>
                <w:noProof/>
                <w:webHidden/>
              </w:rPr>
              <w:fldChar w:fldCharType="separate"/>
            </w:r>
            <w:r w:rsidR="00235B67">
              <w:rPr>
                <w:noProof/>
                <w:webHidden/>
              </w:rPr>
              <w:t>15</w:t>
            </w:r>
            <w:r w:rsidR="00235B67">
              <w:rPr>
                <w:noProof/>
                <w:webHidden/>
              </w:rPr>
              <w:fldChar w:fldCharType="end"/>
            </w:r>
          </w:hyperlink>
        </w:p>
        <w:p w14:paraId="25D7525B" w14:textId="47295F1F" w:rsidR="00235B67" w:rsidRDefault="00271BD6">
          <w:pPr>
            <w:pStyle w:val="TOC3"/>
            <w:tabs>
              <w:tab w:val="right" w:leader="dot" w:pos="9245"/>
            </w:tabs>
            <w:rPr>
              <w:rFonts w:cstheme="minorBidi"/>
              <w:noProof/>
              <w:lang w:val="en-GB" w:eastAsia="en-GB"/>
            </w:rPr>
          </w:pPr>
          <w:hyperlink w:anchor="_Toc82196623" w:history="1">
            <w:r w:rsidR="00235B67" w:rsidRPr="00947B20">
              <w:rPr>
                <w:rStyle w:val="Hyperlink"/>
                <w:noProof/>
                <w:lang w:val="el-GR"/>
              </w:rPr>
              <w:t>1.5 Ποιότητα Αέρα</w:t>
            </w:r>
            <w:r w:rsidR="00235B67">
              <w:rPr>
                <w:noProof/>
                <w:webHidden/>
              </w:rPr>
              <w:tab/>
            </w:r>
            <w:r w:rsidR="00235B67">
              <w:rPr>
                <w:noProof/>
                <w:webHidden/>
              </w:rPr>
              <w:fldChar w:fldCharType="begin"/>
            </w:r>
            <w:r w:rsidR="00235B67">
              <w:rPr>
                <w:noProof/>
                <w:webHidden/>
              </w:rPr>
              <w:instrText xml:space="preserve"> PAGEREF _Toc82196623 \h </w:instrText>
            </w:r>
            <w:r w:rsidR="00235B67">
              <w:rPr>
                <w:noProof/>
                <w:webHidden/>
              </w:rPr>
            </w:r>
            <w:r w:rsidR="00235B67">
              <w:rPr>
                <w:noProof/>
                <w:webHidden/>
              </w:rPr>
              <w:fldChar w:fldCharType="separate"/>
            </w:r>
            <w:r w:rsidR="00235B67">
              <w:rPr>
                <w:noProof/>
                <w:webHidden/>
              </w:rPr>
              <w:t>16</w:t>
            </w:r>
            <w:r w:rsidR="00235B67">
              <w:rPr>
                <w:noProof/>
                <w:webHidden/>
              </w:rPr>
              <w:fldChar w:fldCharType="end"/>
            </w:r>
          </w:hyperlink>
        </w:p>
        <w:p w14:paraId="507F38F6" w14:textId="659FC138" w:rsidR="00235B67" w:rsidRDefault="00271BD6">
          <w:pPr>
            <w:pStyle w:val="TOC3"/>
            <w:tabs>
              <w:tab w:val="right" w:leader="dot" w:pos="9245"/>
            </w:tabs>
            <w:rPr>
              <w:rFonts w:cstheme="minorBidi"/>
              <w:noProof/>
              <w:lang w:val="en-GB" w:eastAsia="en-GB"/>
            </w:rPr>
          </w:pPr>
          <w:hyperlink w:anchor="_Toc82196624" w:history="1">
            <w:r w:rsidR="00235B67" w:rsidRPr="00947B20">
              <w:rPr>
                <w:rStyle w:val="Hyperlink"/>
                <w:noProof/>
                <w:lang w:val="el-GR"/>
              </w:rPr>
              <w:t>1.6 Αστική Κινητικότητα</w:t>
            </w:r>
            <w:r w:rsidR="00235B67">
              <w:rPr>
                <w:noProof/>
                <w:webHidden/>
              </w:rPr>
              <w:tab/>
            </w:r>
            <w:r w:rsidR="00235B67">
              <w:rPr>
                <w:noProof/>
                <w:webHidden/>
              </w:rPr>
              <w:fldChar w:fldCharType="begin"/>
            </w:r>
            <w:r w:rsidR="00235B67">
              <w:rPr>
                <w:noProof/>
                <w:webHidden/>
              </w:rPr>
              <w:instrText xml:space="preserve"> PAGEREF _Toc82196624 \h </w:instrText>
            </w:r>
            <w:r w:rsidR="00235B67">
              <w:rPr>
                <w:noProof/>
                <w:webHidden/>
              </w:rPr>
            </w:r>
            <w:r w:rsidR="00235B67">
              <w:rPr>
                <w:noProof/>
                <w:webHidden/>
              </w:rPr>
              <w:fldChar w:fldCharType="separate"/>
            </w:r>
            <w:r w:rsidR="00235B67">
              <w:rPr>
                <w:noProof/>
                <w:webHidden/>
              </w:rPr>
              <w:t>21</w:t>
            </w:r>
            <w:r w:rsidR="00235B67">
              <w:rPr>
                <w:noProof/>
                <w:webHidden/>
              </w:rPr>
              <w:fldChar w:fldCharType="end"/>
            </w:r>
          </w:hyperlink>
        </w:p>
        <w:p w14:paraId="3BB90F48" w14:textId="6E1CB985" w:rsidR="00235B67" w:rsidRDefault="00271BD6">
          <w:pPr>
            <w:pStyle w:val="TOC3"/>
            <w:tabs>
              <w:tab w:val="right" w:leader="dot" w:pos="9245"/>
            </w:tabs>
            <w:rPr>
              <w:rFonts w:cstheme="minorBidi"/>
              <w:noProof/>
              <w:lang w:val="en-GB" w:eastAsia="en-GB"/>
            </w:rPr>
          </w:pPr>
          <w:hyperlink w:anchor="_Toc82196625" w:history="1">
            <w:r w:rsidR="00235B67" w:rsidRPr="00947B20">
              <w:rPr>
                <w:rStyle w:val="Hyperlink"/>
                <w:noProof/>
                <w:lang w:val="el-GR"/>
              </w:rPr>
              <w:t>1.7 Νομοθετικά Όρια</w:t>
            </w:r>
            <w:r w:rsidR="00235B67">
              <w:rPr>
                <w:noProof/>
                <w:webHidden/>
              </w:rPr>
              <w:tab/>
            </w:r>
            <w:r w:rsidR="00235B67">
              <w:rPr>
                <w:noProof/>
                <w:webHidden/>
              </w:rPr>
              <w:fldChar w:fldCharType="begin"/>
            </w:r>
            <w:r w:rsidR="00235B67">
              <w:rPr>
                <w:noProof/>
                <w:webHidden/>
              </w:rPr>
              <w:instrText xml:space="preserve"> PAGEREF _Toc82196625 \h </w:instrText>
            </w:r>
            <w:r w:rsidR="00235B67">
              <w:rPr>
                <w:noProof/>
                <w:webHidden/>
              </w:rPr>
            </w:r>
            <w:r w:rsidR="00235B67">
              <w:rPr>
                <w:noProof/>
                <w:webHidden/>
              </w:rPr>
              <w:fldChar w:fldCharType="separate"/>
            </w:r>
            <w:r w:rsidR="00235B67">
              <w:rPr>
                <w:noProof/>
                <w:webHidden/>
              </w:rPr>
              <w:t>23</w:t>
            </w:r>
            <w:r w:rsidR="00235B67">
              <w:rPr>
                <w:noProof/>
                <w:webHidden/>
              </w:rPr>
              <w:fldChar w:fldCharType="end"/>
            </w:r>
          </w:hyperlink>
        </w:p>
        <w:p w14:paraId="458C15CC" w14:textId="38E460D1" w:rsidR="00235B67" w:rsidRDefault="00271BD6">
          <w:pPr>
            <w:pStyle w:val="TOC1"/>
            <w:tabs>
              <w:tab w:val="right" w:leader="dot" w:pos="9245"/>
            </w:tabs>
            <w:rPr>
              <w:rFonts w:cstheme="minorBidi"/>
              <w:noProof/>
              <w:lang w:val="en-GB" w:eastAsia="en-GB"/>
            </w:rPr>
          </w:pPr>
          <w:hyperlink w:anchor="_Toc82196626" w:history="1">
            <w:r w:rsidR="00235B67" w:rsidRPr="00947B20">
              <w:rPr>
                <w:rStyle w:val="Hyperlink"/>
                <w:noProof/>
                <w:lang w:val="el-GR"/>
              </w:rPr>
              <w:t>2 Μεθοδολογία</w:t>
            </w:r>
            <w:r w:rsidR="00235B67">
              <w:rPr>
                <w:noProof/>
                <w:webHidden/>
              </w:rPr>
              <w:tab/>
            </w:r>
            <w:r w:rsidR="00235B67">
              <w:rPr>
                <w:noProof/>
                <w:webHidden/>
              </w:rPr>
              <w:fldChar w:fldCharType="begin"/>
            </w:r>
            <w:r w:rsidR="00235B67">
              <w:rPr>
                <w:noProof/>
                <w:webHidden/>
              </w:rPr>
              <w:instrText xml:space="preserve"> PAGEREF _Toc82196626 \h </w:instrText>
            </w:r>
            <w:r w:rsidR="00235B67">
              <w:rPr>
                <w:noProof/>
                <w:webHidden/>
              </w:rPr>
            </w:r>
            <w:r w:rsidR="00235B67">
              <w:rPr>
                <w:noProof/>
                <w:webHidden/>
              </w:rPr>
              <w:fldChar w:fldCharType="separate"/>
            </w:r>
            <w:r w:rsidR="00235B67">
              <w:rPr>
                <w:noProof/>
                <w:webHidden/>
              </w:rPr>
              <w:t>24</w:t>
            </w:r>
            <w:r w:rsidR="00235B67">
              <w:rPr>
                <w:noProof/>
                <w:webHidden/>
              </w:rPr>
              <w:fldChar w:fldCharType="end"/>
            </w:r>
          </w:hyperlink>
        </w:p>
        <w:p w14:paraId="2A2D0861" w14:textId="5DD9F5DC" w:rsidR="00235B67" w:rsidRDefault="00271BD6">
          <w:pPr>
            <w:pStyle w:val="TOC2"/>
            <w:tabs>
              <w:tab w:val="right" w:leader="dot" w:pos="9245"/>
            </w:tabs>
            <w:rPr>
              <w:rFonts w:cstheme="minorBidi"/>
              <w:noProof/>
              <w:lang w:val="en-GB" w:eastAsia="en-GB"/>
            </w:rPr>
          </w:pPr>
          <w:hyperlink w:anchor="_Toc82196627" w:history="1">
            <w:r w:rsidR="00235B67" w:rsidRPr="00947B20">
              <w:rPr>
                <w:rStyle w:val="Hyperlink"/>
                <w:noProof/>
                <w:lang w:val="el-GR"/>
              </w:rPr>
              <w:t>2.1 Μετρήσεις Πεδίου</w:t>
            </w:r>
            <w:r w:rsidR="00235B67">
              <w:rPr>
                <w:noProof/>
                <w:webHidden/>
              </w:rPr>
              <w:tab/>
            </w:r>
            <w:r w:rsidR="00235B67">
              <w:rPr>
                <w:noProof/>
                <w:webHidden/>
              </w:rPr>
              <w:fldChar w:fldCharType="begin"/>
            </w:r>
            <w:r w:rsidR="00235B67">
              <w:rPr>
                <w:noProof/>
                <w:webHidden/>
              </w:rPr>
              <w:instrText xml:space="preserve"> PAGEREF _Toc82196627 \h </w:instrText>
            </w:r>
            <w:r w:rsidR="00235B67">
              <w:rPr>
                <w:noProof/>
                <w:webHidden/>
              </w:rPr>
            </w:r>
            <w:r w:rsidR="00235B67">
              <w:rPr>
                <w:noProof/>
                <w:webHidden/>
              </w:rPr>
              <w:fldChar w:fldCharType="separate"/>
            </w:r>
            <w:r w:rsidR="00235B67">
              <w:rPr>
                <w:noProof/>
                <w:webHidden/>
              </w:rPr>
              <w:t>24</w:t>
            </w:r>
            <w:r w:rsidR="00235B67">
              <w:rPr>
                <w:noProof/>
                <w:webHidden/>
              </w:rPr>
              <w:fldChar w:fldCharType="end"/>
            </w:r>
          </w:hyperlink>
        </w:p>
        <w:p w14:paraId="1CA73FD7" w14:textId="43FA9E06" w:rsidR="00235B67" w:rsidRDefault="00271BD6">
          <w:pPr>
            <w:pStyle w:val="TOC3"/>
            <w:tabs>
              <w:tab w:val="right" w:leader="dot" w:pos="9245"/>
            </w:tabs>
            <w:rPr>
              <w:rFonts w:cstheme="minorBidi"/>
              <w:noProof/>
              <w:lang w:val="en-GB" w:eastAsia="en-GB"/>
            </w:rPr>
          </w:pPr>
          <w:hyperlink w:anchor="_Toc82196628" w:history="1">
            <w:r w:rsidR="00235B67" w:rsidRPr="00947B20">
              <w:rPr>
                <w:rStyle w:val="Hyperlink"/>
                <w:noProof/>
                <w:lang w:val="el-GR"/>
              </w:rPr>
              <w:t>2.1.1 Μετρήσεις Περιόδου Χειμώνα</w:t>
            </w:r>
            <w:r w:rsidR="00235B67">
              <w:rPr>
                <w:noProof/>
                <w:webHidden/>
              </w:rPr>
              <w:tab/>
            </w:r>
            <w:r w:rsidR="00235B67">
              <w:rPr>
                <w:noProof/>
                <w:webHidden/>
              </w:rPr>
              <w:fldChar w:fldCharType="begin"/>
            </w:r>
            <w:r w:rsidR="00235B67">
              <w:rPr>
                <w:noProof/>
                <w:webHidden/>
              </w:rPr>
              <w:instrText xml:space="preserve"> PAGEREF _Toc82196628 \h </w:instrText>
            </w:r>
            <w:r w:rsidR="00235B67">
              <w:rPr>
                <w:noProof/>
                <w:webHidden/>
              </w:rPr>
            </w:r>
            <w:r w:rsidR="00235B67">
              <w:rPr>
                <w:noProof/>
                <w:webHidden/>
              </w:rPr>
              <w:fldChar w:fldCharType="separate"/>
            </w:r>
            <w:r w:rsidR="00235B67">
              <w:rPr>
                <w:noProof/>
                <w:webHidden/>
              </w:rPr>
              <w:t>27</w:t>
            </w:r>
            <w:r w:rsidR="00235B67">
              <w:rPr>
                <w:noProof/>
                <w:webHidden/>
              </w:rPr>
              <w:fldChar w:fldCharType="end"/>
            </w:r>
          </w:hyperlink>
        </w:p>
        <w:p w14:paraId="5748E356" w14:textId="720D84F9" w:rsidR="00235B67" w:rsidRDefault="00271BD6">
          <w:pPr>
            <w:pStyle w:val="TOC3"/>
            <w:tabs>
              <w:tab w:val="right" w:leader="dot" w:pos="9245"/>
            </w:tabs>
            <w:rPr>
              <w:rFonts w:cstheme="minorBidi"/>
              <w:noProof/>
              <w:lang w:val="en-GB" w:eastAsia="en-GB"/>
            </w:rPr>
          </w:pPr>
          <w:hyperlink w:anchor="_Toc82196629" w:history="1">
            <w:r w:rsidR="00235B67" w:rsidRPr="00947B20">
              <w:rPr>
                <w:rStyle w:val="Hyperlink"/>
                <w:noProof/>
                <w:lang w:val="el-GR"/>
              </w:rPr>
              <w:t>2.1.2 Μετρήσεις Περιόδου Άνοιξης</w:t>
            </w:r>
            <w:r w:rsidR="00235B67">
              <w:rPr>
                <w:noProof/>
                <w:webHidden/>
              </w:rPr>
              <w:tab/>
            </w:r>
            <w:r w:rsidR="00235B67">
              <w:rPr>
                <w:noProof/>
                <w:webHidden/>
              </w:rPr>
              <w:fldChar w:fldCharType="begin"/>
            </w:r>
            <w:r w:rsidR="00235B67">
              <w:rPr>
                <w:noProof/>
                <w:webHidden/>
              </w:rPr>
              <w:instrText xml:space="preserve"> PAGEREF _Toc82196629 \h </w:instrText>
            </w:r>
            <w:r w:rsidR="00235B67">
              <w:rPr>
                <w:noProof/>
                <w:webHidden/>
              </w:rPr>
            </w:r>
            <w:r w:rsidR="00235B67">
              <w:rPr>
                <w:noProof/>
                <w:webHidden/>
              </w:rPr>
              <w:fldChar w:fldCharType="separate"/>
            </w:r>
            <w:r w:rsidR="00235B67">
              <w:rPr>
                <w:noProof/>
                <w:webHidden/>
              </w:rPr>
              <w:t>30</w:t>
            </w:r>
            <w:r w:rsidR="00235B67">
              <w:rPr>
                <w:noProof/>
                <w:webHidden/>
              </w:rPr>
              <w:fldChar w:fldCharType="end"/>
            </w:r>
          </w:hyperlink>
        </w:p>
        <w:p w14:paraId="224637FB" w14:textId="00879308" w:rsidR="00235B67" w:rsidRDefault="00271BD6">
          <w:pPr>
            <w:pStyle w:val="TOC2"/>
            <w:tabs>
              <w:tab w:val="right" w:leader="dot" w:pos="9245"/>
            </w:tabs>
            <w:rPr>
              <w:rFonts w:cstheme="minorBidi"/>
              <w:noProof/>
              <w:lang w:val="en-GB" w:eastAsia="en-GB"/>
            </w:rPr>
          </w:pPr>
          <w:hyperlink w:anchor="_Toc82196630" w:history="1">
            <w:r w:rsidR="00235B67" w:rsidRPr="00947B20">
              <w:rPr>
                <w:rStyle w:val="Hyperlink"/>
                <w:noProof/>
                <w:lang w:val="el-GR"/>
              </w:rPr>
              <w:t>2.3 Διαδικασία Μέτρησης:</w:t>
            </w:r>
            <w:r w:rsidR="00235B67">
              <w:rPr>
                <w:noProof/>
                <w:webHidden/>
              </w:rPr>
              <w:tab/>
            </w:r>
            <w:r w:rsidR="00235B67">
              <w:rPr>
                <w:noProof/>
                <w:webHidden/>
              </w:rPr>
              <w:fldChar w:fldCharType="begin"/>
            </w:r>
            <w:r w:rsidR="00235B67">
              <w:rPr>
                <w:noProof/>
                <w:webHidden/>
              </w:rPr>
              <w:instrText xml:space="preserve"> PAGEREF _Toc82196630 \h </w:instrText>
            </w:r>
            <w:r w:rsidR="00235B67">
              <w:rPr>
                <w:noProof/>
                <w:webHidden/>
              </w:rPr>
            </w:r>
            <w:r w:rsidR="00235B67">
              <w:rPr>
                <w:noProof/>
                <w:webHidden/>
              </w:rPr>
              <w:fldChar w:fldCharType="separate"/>
            </w:r>
            <w:r w:rsidR="00235B67">
              <w:rPr>
                <w:noProof/>
                <w:webHidden/>
              </w:rPr>
              <w:t>31</w:t>
            </w:r>
            <w:r w:rsidR="00235B67">
              <w:rPr>
                <w:noProof/>
                <w:webHidden/>
              </w:rPr>
              <w:fldChar w:fldCharType="end"/>
            </w:r>
          </w:hyperlink>
        </w:p>
        <w:p w14:paraId="7ADE5493" w14:textId="39573F59" w:rsidR="00235B67" w:rsidRDefault="00271BD6">
          <w:pPr>
            <w:pStyle w:val="TOC2"/>
            <w:tabs>
              <w:tab w:val="right" w:leader="dot" w:pos="9245"/>
            </w:tabs>
            <w:rPr>
              <w:rFonts w:cstheme="minorBidi"/>
              <w:noProof/>
              <w:lang w:val="en-GB" w:eastAsia="en-GB"/>
            </w:rPr>
          </w:pPr>
          <w:hyperlink w:anchor="_Toc82196631" w:history="1">
            <w:r w:rsidR="00235B67" w:rsidRPr="00947B20">
              <w:rPr>
                <w:rStyle w:val="Hyperlink"/>
                <w:noProof/>
                <w:lang w:val="el-GR"/>
              </w:rPr>
              <w:t>2.4 Μεθοδολογία Επεξεργασίας Δεδομένων</w:t>
            </w:r>
            <w:r w:rsidR="00235B67">
              <w:rPr>
                <w:noProof/>
                <w:webHidden/>
              </w:rPr>
              <w:tab/>
            </w:r>
            <w:r w:rsidR="00235B67">
              <w:rPr>
                <w:noProof/>
                <w:webHidden/>
              </w:rPr>
              <w:fldChar w:fldCharType="begin"/>
            </w:r>
            <w:r w:rsidR="00235B67">
              <w:rPr>
                <w:noProof/>
                <w:webHidden/>
              </w:rPr>
              <w:instrText xml:space="preserve"> PAGEREF _Toc82196631 \h </w:instrText>
            </w:r>
            <w:r w:rsidR="00235B67">
              <w:rPr>
                <w:noProof/>
                <w:webHidden/>
              </w:rPr>
            </w:r>
            <w:r w:rsidR="00235B67">
              <w:rPr>
                <w:noProof/>
                <w:webHidden/>
              </w:rPr>
              <w:fldChar w:fldCharType="separate"/>
            </w:r>
            <w:r w:rsidR="00235B67">
              <w:rPr>
                <w:noProof/>
                <w:webHidden/>
              </w:rPr>
              <w:t>31</w:t>
            </w:r>
            <w:r w:rsidR="00235B67">
              <w:rPr>
                <w:noProof/>
                <w:webHidden/>
              </w:rPr>
              <w:fldChar w:fldCharType="end"/>
            </w:r>
          </w:hyperlink>
        </w:p>
        <w:p w14:paraId="3E5F74AD" w14:textId="7FED8000" w:rsidR="00235B67" w:rsidRDefault="00271BD6">
          <w:pPr>
            <w:pStyle w:val="TOC3"/>
            <w:tabs>
              <w:tab w:val="right" w:leader="dot" w:pos="9245"/>
            </w:tabs>
            <w:rPr>
              <w:rFonts w:cstheme="minorBidi"/>
              <w:noProof/>
              <w:lang w:val="en-GB" w:eastAsia="en-GB"/>
            </w:rPr>
          </w:pPr>
          <w:hyperlink w:anchor="_Toc82196632" w:history="1">
            <w:r w:rsidR="00235B67" w:rsidRPr="00947B20">
              <w:rPr>
                <w:rStyle w:val="Hyperlink"/>
                <w:noProof/>
                <w:lang w:val="el-GR"/>
              </w:rPr>
              <w:t>2.4.1  Επεξεργασία Δεδομένων Ήχου</w:t>
            </w:r>
            <w:r w:rsidR="00235B67">
              <w:rPr>
                <w:noProof/>
                <w:webHidden/>
              </w:rPr>
              <w:tab/>
            </w:r>
            <w:r w:rsidR="00235B67">
              <w:rPr>
                <w:noProof/>
                <w:webHidden/>
              </w:rPr>
              <w:fldChar w:fldCharType="begin"/>
            </w:r>
            <w:r w:rsidR="00235B67">
              <w:rPr>
                <w:noProof/>
                <w:webHidden/>
              </w:rPr>
              <w:instrText xml:space="preserve"> PAGEREF _Toc82196632 \h </w:instrText>
            </w:r>
            <w:r w:rsidR="00235B67">
              <w:rPr>
                <w:noProof/>
                <w:webHidden/>
              </w:rPr>
            </w:r>
            <w:r w:rsidR="00235B67">
              <w:rPr>
                <w:noProof/>
                <w:webHidden/>
              </w:rPr>
              <w:fldChar w:fldCharType="separate"/>
            </w:r>
            <w:r w:rsidR="00235B67">
              <w:rPr>
                <w:noProof/>
                <w:webHidden/>
              </w:rPr>
              <w:t>32</w:t>
            </w:r>
            <w:r w:rsidR="00235B67">
              <w:rPr>
                <w:noProof/>
                <w:webHidden/>
              </w:rPr>
              <w:fldChar w:fldCharType="end"/>
            </w:r>
          </w:hyperlink>
        </w:p>
        <w:p w14:paraId="6F0BF2A0" w14:textId="0DC6A60A" w:rsidR="00235B67" w:rsidRDefault="00271BD6">
          <w:pPr>
            <w:pStyle w:val="TOC3"/>
            <w:tabs>
              <w:tab w:val="right" w:leader="dot" w:pos="9245"/>
            </w:tabs>
            <w:rPr>
              <w:rFonts w:cstheme="minorBidi"/>
              <w:noProof/>
              <w:lang w:val="en-GB" w:eastAsia="en-GB"/>
            </w:rPr>
          </w:pPr>
          <w:hyperlink w:anchor="_Toc82196633" w:history="1">
            <w:r w:rsidR="00235B67" w:rsidRPr="00947B20">
              <w:rPr>
                <w:rStyle w:val="Hyperlink"/>
                <w:noProof/>
                <w:lang w:val="el-GR"/>
              </w:rPr>
              <w:t>2.4.2 Συγκεντρωτικά Διαγράμματα Διακύμανσης</w:t>
            </w:r>
            <w:r w:rsidR="00235B67">
              <w:rPr>
                <w:noProof/>
                <w:webHidden/>
              </w:rPr>
              <w:tab/>
            </w:r>
            <w:r w:rsidR="00235B67">
              <w:rPr>
                <w:noProof/>
                <w:webHidden/>
              </w:rPr>
              <w:fldChar w:fldCharType="begin"/>
            </w:r>
            <w:r w:rsidR="00235B67">
              <w:rPr>
                <w:noProof/>
                <w:webHidden/>
              </w:rPr>
              <w:instrText xml:space="preserve"> PAGEREF _Toc82196633 \h </w:instrText>
            </w:r>
            <w:r w:rsidR="00235B67">
              <w:rPr>
                <w:noProof/>
                <w:webHidden/>
              </w:rPr>
            </w:r>
            <w:r w:rsidR="00235B67">
              <w:rPr>
                <w:noProof/>
                <w:webHidden/>
              </w:rPr>
              <w:fldChar w:fldCharType="separate"/>
            </w:r>
            <w:r w:rsidR="00235B67">
              <w:rPr>
                <w:noProof/>
                <w:webHidden/>
              </w:rPr>
              <w:t>36</w:t>
            </w:r>
            <w:r w:rsidR="00235B67">
              <w:rPr>
                <w:noProof/>
                <w:webHidden/>
              </w:rPr>
              <w:fldChar w:fldCharType="end"/>
            </w:r>
          </w:hyperlink>
        </w:p>
        <w:p w14:paraId="3867E5E7" w14:textId="21B10EC0" w:rsidR="00235B67" w:rsidRDefault="00271BD6">
          <w:pPr>
            <w:pStyle w:val="TOC3"/>
            <w:tabs>
              <w:tab w:val="right" w:leader="dot" w:pos="9245"/>
            </w:tabs>
            <w:rPr>
              <w:rFonts w:cstheme="minorBidi"/>
              <w:noProof/>
              <w:lang w:val="en-GB" w:eastAsia="en-GB"/>
            </w:rPr>
          </w:pPr>
          <w:hyperlink w:anchor="_Toc82196634" w:history="1">
            <w:r w:rsidR="00235B67" w:rsidRPr="00947B20">
              <w:rPr>
                <w:rStyle w:val="Hyperlink"/>
                <w:noProof/>
                <w:lang w:val="el-GR"/>
              </w:rPr>
              <w:t>2.4.3  Συσχετίσεις Μεγεθών</w:t>
            </w:r>
            <w:r w:rsidR="00235B67">
              <w:rPr>
                <w:noProof/>
                <w:webHidden/>
              </w:rPr>
              <w:tab/>
            </w:r>
            <w:r w:rsidR="00235B67">
              <w:rPr>
                <w:noProof/>
                <w:webHidden/>
              </w:rPr>
              <w:fldChar w:fldCharType="begin"/>
            </w:r>
            <w:r w:rsidR="00235B67">
              <w:rPr>
                <w:noProof/>
                <w:webHidden/>
              </w:rPr>
              <w:instrText xml:space="preserve"> PAGEREF _Toc82196634 \h </w:instrText>
            </w:r>
            <w:r w:rsidR="00235B67">
              <w:rPr>
                <w:noProof/>
                <w:webHidden/>
              </w:rPr>
            </w:r>
            <w:r w:rsidR="00235B67">
              <w:rPr>
                <w:noProof/>
                <w:webHidden/>
              </w:rPr>
              <w:fldChar w:fldCharType="separate"/>
            </w:r>
            <w:r w:rsidR="00235B67">
              <w:rPr>
                <w:noProof/>
                <w:webHidden/>
              </w:rPr>
              <w:t>36</w:t>
            </w:r>
            <w:r w:rsidR="00235B67">
              <w:rPr>
                <w:noProof/>
                <w:webHidden/>
              </w:rPr>
              <w:fldChar w:fldCharType="end"/>
            </w:r>
          </w:hyperlink>
        </w:p>
        <w:p w14:paraId="04EB997A" w14:textId="602C7022" w:rsidR="00235B67" w:rsidRDefault="00271BD6">
          <w:pPr>
            <w:pStyle w:val="TOC3"/>
            <w:tabs>
              <w:tab w:val="right" w:leader="dot" w:pos="9245"/>
            </w:tabs>
            <w:rPr>
              <w:rFonts w:cstheme="minorBidi"/>
              <w:noProof/>
              <w:lang w:val="en-GB" w:eastAsia="en-GB"/>
            </w:rPr>
          </w:pPr>
          <w:hyperlink w:anchor="_Toc82196635" w:history="1">
            <w:r w:rsidR="00235B67" w:rsidRPr="00947B20">
              <w:rPr>
                <w:rStyle w:val="Hyperlink"/>
                <w:noProof/>
                <w:lang w:val="el-GR"/>
              </w:rPr>
              <w:t>2.4.4 Στατιστική Ανάλυση Δεδομένων</w:t>
            </w:r>
            <w:r w:rsidR="00235B67">
              <w:rPr>
                <w:noProof/>
                <w:webHidden/>
              </w:rPr>
              <w:tab/>
            </w:r>
            <w:r w:rsidR="00235B67">
              <w:rPr>
                <w:noProof/>
                <w:webHidden/>
              </w:rPr>
              <w:fldChar w:fldCharType="begin"/>
            </w:r>
            <w:r w:rsidR="00235B67">
              <w:rPr>
                <w:noProof/>
                <w:webHidden/>
              </w:rPr>
              <w:instrText xml:space="preserve"> PAGEREF _Toc82196635 \h </w:instrText>
            </w:r>
            <w:r w:rsidR="00235B67">
              <w:rPr>
                <w:noProof/>
                <w:webHidden/>
              </w:rPr>
            </w:r>
            <w:r w:rsidR="00235B67">
              <w:rPr>
                <w:noProof/>
                <w:webHidden/>
              </w:rPr>
              <w:fldChar w:fldCharType="separate"/>
            </w:r>
            <w:r w:rsidR="00235B67">
              <w:rPr>
                <w:noProof/>
                <w:webHidden/>
              </w:rPr>
              <w:t>36</w:t>
            </w:r>
            <w:r w:rsidR="00235B67">
              <w:rPr>
                <w:noProof/>
                <w:webHidden/>
              </w:rPr>
              <w:fldChar w:fldCharType="end"/>
            </w:r>
          </w:hyperlink>
        </w:p>
        <w:p w14:paraId="5D6B8688" w14:textId="0E7170F8" w:rsidR="00235B67" w:rsidRDefault="00271BD6">
          <w:pPr>
            <w:pStyle w:val="TOC1"/>
            <w:tabs>
              <w:tab w:val="right" w:leader="dot" w:pos="9245"/>
            </w:tabs>
            <w:rPr>
              <w:rFonts w:cstheme="minorBidi"/>
              <w:noProof/>
              <w:lang w:val="en-GB" w:eastAsia="en-GB"/>
            </w:rPr>
          </w:pPr>
          <w:hyperlink w:anchor="_Toc82196636" w:history="1">
            <w:r w:rsidR="00235B67" w:rsidRPr="00947B20">
              <w:rPr>
                <w:rStyle w:val="Hyperlink"/>
                <w:noProof/>
                <w:lang w:val="el-GR"/>
              </w:rPr>
              <w:t>3 Αποτελέσματα</w:t>
            </w:r>
            <w:r w:rsidR="00235B67">
              <w:rPr>
                <w:noProof/>
                <w:webHidden/>
              </w:rPr>
              <w:tab/>
            </w:r>
            <w:r w:rsidR="00235B67">
              <w:rPr>
                <w:noProof/>
                <w:webHidden/>
              </w:rPr>
              <w:fldChar w:fldCharType="begin"/>
            </w:r>
            <w:r w:rsidR="00235B67">
              <w:rPr>
                <w:noProof/>
                <w:webHidden/>
              </w:rPr>
              <w:instrText xml:space="preserve"> PAGEREF _Toc82196636 \h </w:instrText>
            </w:r>
            <w:r w:rsidR="00235B67">
              <w:rPr>
                <w:noProof/>
                <w:webHidden/>
              </w:rPr>
            </w:r>
            <w:r w:rsidR="00235B67">
              <w:rPr>
                <w:noProof/>
                <w:webHidden/>
              </w:rPr>
              <w:fldChar w:fldCharType="separate"/>
            </w:r>
            <w:r w:rsidR="00235B67">
              <w:rPr>
                <w:noProof/>
                <w:webHidden/>
              </w:rPr>
              <w:t>37</w:t>
            </w:r>
            <w:r w:rsidR="00235B67">
              <w:rPr>
                <w:noProof/>
                <w:webHidden/>
              </w:rPr>
              <w:fldChar w:fldCharType="end"/>
            </w:r>
          </w:hyperlink>
        </w:p>
        <w:p w14:paraId="0114E581" w14:textId="4732E233" w:rsidR="00235B67" w:rsidRDefault="00271BD6">
          <w:pPr>
            <w:pStyle w:val="TOC2"/>
            <w:tabs>
              <w:tab w:val="right" w:leader="dot" w:pos="9245"/>
            </w:tabs>
            <w:rPr>
              <w:rFonts w:cstheme="minorBidi"/>
              <w:noProof/>
              <w:lang w:val="en-GB" w:eastAsia="en-GB"/>
            </w:rPr>
          </w:pPr>
          <w:hyperlink w:anchor="_Toc82196637" w:history="1">
            <w:r w:rsidR="00235B67" w:rsidRPr="00947B20">
              <w:rPr>
                <w:rStyle w:val="Hyperlink"/>
                <w:noProof/>
                <w:lang w:val="el-GR"/>
              </w:rPr>
              <w:t>3.1 Αποτελέσματα Χειμώνα</w:t>
            </w:r>
            <w:r w:rsidR="00235B67">
              <w:rPr>
                <w:noProof/>
                <w:webHidden/>
              </w:rPr>
              <w:tab/>
            </w:r>
            <w:r w:rsidR="00235B67">
              <w:rPr>
                <w:noProof/>
                <w:webHidden/>
              </w:rPr>
              <w:fldChar w:fldCharType="begin"/>
            </w:r>
            <w:r w:rsidR="00235B67">
              <w:rPr>
                <w:noProof/>
                <w:webHidden/>
              </w:rPr>
              <w:instrText xml:space="preserve"> PAGEREF _Toc82196637 \h </w:instrText>
            </w:r>
            <w:r w:rsidR="00235B67">
              <w:rPr>
                <w:noProof/>
                <w:webHidden/>
              </w:rPr>
            </w:r>
            <w:r w:rsidR="00235B67">
              <w:rPr>
                <w:noProof/>
                <w:webHidden/>
              </w:rPr>
              <w:fldChar w:fldCharType="separate"/>
            </w:r>
            <w:r w:rsidR="00235B67">
              <w:rPr>
                <w:noProof/>
                <w:webHidden/>
              </w:rPr>
              <w:t>38</w:t>
            </w:r>
            <w:r w:rsidR="00235B67">
              <w:rPr>
                <w:noProof/>
                <w:webHidden/>
              </w:rPr>
              <w:fldChar w:fldCharType="end"/>
            </w:r>
          </w:hyperlink>
        </w:p>
        <w:p w14:paraId="19B52E07" w14:textId="3D2C4025" w:rsidR="00235B67" w:rsidRDefault="00271BD6">
          <w:pPr>
            <w:pStyle w:val="TOC3"/>
            <w:tabs>
              <w:tab w:val="right" w:leader="dot" w:pos="9245"/>
            </w:tabs>
            <w:rPr>
              <w:rFonts w:cstheme="minorBidi"/>
              <w:noProof/>
              <w:lang w:val="en-GB" w:eastAsia="en-GB"/>
            </w:rPr>
          </w:pPr>
          <w:hyperlink w:anchor="_Toc82196638" w:history="1">
            <w:r w:rsidR="00235B67" w:rsidRPr="00947B20">
              <w:rPr>
                <w:rStyle w:val="Hyperlink"/>
                <w:noProof/>
                <w:lang w:val="el-GR"/>
              </w:rPr>
              <w:t>3.1.1 Μεμονωμένα Μεγέθη</w:t>
            </w:r>
            <w:r w:rsidR="00235B67">
              <w:rPr>
                <w:noProof/>
                <w:webHidden/>
              </w:rPr>
              <w:tab/>
            </w:r>
            <w:r w:rsidR="00235B67">
              <w:rPr>
                <w:noProof/>
                <w:webHidden/>
              </w:rPr>
              <w:fldChar w:fldCharType="begin"/>
            </w:r>
            <w:r w:rsidR="00235B67">
              <w:rPr>
                <w:noProof/>
                <w:webHidden/>
              </w:rPr>
              <w:instrText xml:space="preserve"> PAGEREF _Toc82196638 \h </w:instrText>
            </w:r>
            <w:r w:rsidR="00235B67">
              <w:rPr>
                <w:noProof/>
                <w:webHidden/>
              </w:rPr>
            </w:r>
            <w:r w:rsidR="00235B67">
              <w:rPr>
                <w:noProof/>
                <w:webHidden/>
              </w:rPr>
              <w:fldChar w:fldCharType="separate"/>
            </w:r>
            <w:r w:rsidR="00235B67">
              <w:rPr>
                <w:noProof/>
                <w:webHidden/>
              </w:rPr>
              <w:t>38</w:t>
            </w:r>
            <w:r w:rsidR="00235B67">
              <w:rPr>
                <w:noProof/>
                <w:webHidden/>
              </w:rPr>
              <w:fldChar w:fldCharType="end"/>
            </w:r>
          </w:hyperlink>
        </w:p>
        <w:p w14:paraId="56B383CE" w14:textId="30DD9C6E" w:rsidR="00235B67" w:rsidRDefault="00271BD6">
          <w:pPr>
            <w:pStyle w:val="TOC3"/>
            <w:tabs>
              <w:tab w:val="right" w:leader="dot" w:pos="9245"/>
            </w:tabs>
            <w:rPr>
              <w:rFonts w:cstheme="minorBidi"/>
              <w:noProof/>
              <w:lang w:val="en-GB" w:eastAsia="en-GB"/>
            </w:rPr>
          </w:pPr>
          <w:hyperlink w:anchor="_Toc82196639" w:history="1">
            <w:r w:rsidR="00235B67" w:rsidRPr="00947B20">
              <w:rPr>
                <w:rStyle w:val="Hyperlink"/>
                <w:noProof/>
                <w:lang w:val="el-GR"/>
              </w:rPr>
              <w:t>3.1.2 Συνδυαστικά Αποτελέσματα Χειμώνα</w:t>
            </w:r>
            <w:r w:rsidR="00235B67">
              <w:rPr>
                <w:noProof/>
                <w:webHidden/>
              </w:rPr>
              <w:tab/>
            </w:r>
            <w:r w:rsidR="00235B67">
              <w:rPr>
                <w:noProof/>
                <w:webHidden/>
              </w:rPr>
              <w:fldChar w:fldCharType="begin"/>
            </w:r>
            <w:r w:rsidR="00235B67">
              <w:rPr>
                <w:noProof/>
                <w:webHidden/>
              </w:rPr>
              <w:instrText xml:space="preserve"> PAGEREF _Toc82196639 \h </w:instrText>
            </w:r>
            <w:r w:rsidR="00235B67">
              <w:rPr>
                <w:noProof/>
                <w:webHidden/>
              </w:rPr>
            </w:r>
            <w:r w:rsidR="00235B67">
              <w:rPr>
                <w:noProof/>
                <w:webHidden/>
              </w:rPr>
              <w:fldChar w:fldCharType="separate"/>
            </w:r>
            <w:r w:rsidR="00235B67">
              <w:rPr>
                <w:noProof/>
                <w:webHidden/>
              </w:rPr>
              <w:t>54</w:t>
            </w:r>
            <w:r w:rsidR="00235B67">
              <w:rPr>
                <w:noProof/>
                <w:webHidden/>
              </w:rPr>
              <w:fldChar w:fldCharType="end"/>
            </w:r>
          </w:hyperlink>
        </w:p>
        <w:p w14:paraId="3FD46332" w14:textId="253844A6" w:rsidR="00235B67" w:rsidRDefault="00271BD6">
          <w:pPr>
            <w:pStyle w:val="TOC3"/>
            <w:tabs>
              <w:tab w:val="right" w:leader="dot" w:pos="9245"/>
            </w:tabs>
            <w:rPr>
              <w:rFonts w:cstheme="minorBidi"/>
              <w:noProof/>
              <w:lang w:val="en-GB" w:eastAsia="en-GB"/>
            </w:rPr>
          </w:pPr>
          <w:hyperlink w:anchor="_Toc82196640" w:history="1">
            <w:r w:rsidR="00235B67" w:rsidRPr="00947B20">
              <w:rPr>
                <w:rStyle w:val="Hyperlink"/>
                <w:noProof/>
                <w:lang w:val="el-GR"/>
              </w:rPr>
              <w:t>3.1.3 Μετρήσεις Ήχου</w:t>
            </w:r>
            <w:r w:rsidR="00235B67">
              <w:rPr>
                <w:noProof/>
                <w:webHidden/>
              </w:rPr>
              <w:tab/>
            </w:r>
            <w:r w:rsidR="00235B67">
              <w:rPr>
                <w:noProof/>
                <w:webHidden/>
              </w:rPr>
              <w:fldChar w:fldCharType="begin"/>
            </w:r>
            <w:r w:rsidR="00235B67">
              <w:rPr>
                <w:noProof/>
                <w:webHidden/>
              </w:rPr>
              <w:instrText xml:space="preserve"> PAGEREF _Toc82196640 \h </w:instrText>
            </w:r>
            <w:r w:rsidR="00235B67">
              <w:rPr>
                <w:noProof/>
                <w:webHidden/>
              </w:rPr>
            </w:r>
            <w:r w:rsidR="00235B67">
              <w:rPr>
                <w:noProof/>
                <w:webHidden/>
              </w:rPr>
              <w:fldChar w:fldCharType="separate"/>
            </w:r>
            <w:r w:rsidR="00235B67">
              <w:rPr>
                <w:noProof/>
                <w:webHidden/>
              </w:rPr>
              <w:t>65</w:t>
            </w:r>
            <w:r w:rsidR="00235B67">
              <w:rPr>
                <w:noProof/>
                <w:webHidden/>
              </w:rPr>
              <w:fldChar w:fldCharType="end"/>
            </w:r>
          </w:hyperlink>
        </w:p>
        <w:p w14:paraId="51EE3FCB" w14:textId="25BB81D6" w:rsidR="00235B67" w:rsidRDefault="00271BD6">
          <w:pPr>
            <w:pStyle w:val="TOC3"/>
            <w:tabs>
              <w:tab w:val="right" w:leader="dot" w:pos="9245"/>
            </w:tabs>
            <w:rPr>
              <w:rFonts w:cstheme="minorBidi"/>
              <w:noProof/>
              <w:lang w:val="en-GB" w:eastAsia="en-GB"/>
            </w:rPr>
          </w:pPr>
          <w:hyperlink w:anchor="_Toc82196641" w:history="1">
            <w:r w:rsidR="00235B67" w:rsidRPr="00947B20">
              <w:rPr>
                <w:rStyle w:val="Hyperlink"/>
                <w:noProof/>
                <w:lang w:val="el-GR"/>
              </w:rPr>
              <w:t>3.1.4 Μετρήσεις Κυκλοφοριακού Φόρτου</w:t>
            </w:r>
            <w:r w:rsidR="00235B67">
              <w:rPr>
                <w:noProof/>
                <w:webHidden/>
              </w:rPr>
              <w:tab/>
            </w:r>
            <w:r w:rsidR="00235B67">
              <w:rPr>
                <w:noProof/>
                <w:webHidden/>
              </w:rPr>
              <w:fldChar w:fldCharType="begin"/>
            </w:r>
            <w:r w:rsidR="00235B67">
              <w:rPr>
                <w:noProof/>
                <w:webHidden/>
              </w:rPr>
              <w:instrText xml:space="preserve"> PAGEREF _Toc82196641 \h </w:instrText>
            </w:r>
            <w:r w:rsidR="00235B67">
              <w:rPr>
                <w:noProof/>
                <w:webHidden/>
              </w:rPr>
            </w:r>
            <w:r w:rsidR="00235B67">
              <w:rPr>
                <w:noProof/>
                <w:webHidden/>
              </w:rPr>
              <w:fldChar w:fldCharType="separate"/>
            </w:r>
            <w:r w:rsidR="00235B67">
              <w:rPr>
                <w:noProof/>
                <w:webHidden/>
              </w:rPr>
              <w:t>67</w:t>
            </w:r>
            <w:r w:rsidR="00235B67">
              <w:rPr>
                <w:noProof/>
                <w:webHidden/>
              </w:rPr>
              <w:fldChar w:fldCharType="end"/>
            </w:r>
          </w:hyperlink>
        </w:p>
        <w:p w14:paraId="3C12254A" w14:textId="16AC5F18" w:rsidR="00235B67" w:rsidRDefault="00271BD6">
          <w:pPr>
            <w:pStyle w:val="TOC2"/>
            <w:tabs>
              <w:tab w:val="right" w:leader="dot" w:pos="9245"/>
            </w:tabs>
            <w:rPr>
              <w:rFonts w:cstheme="minorBidi"/>
              <w:noProof/>
              <w:lang w:val="en-GB" w:eastAsia="en-GB"/>
            </w:rPr>
          </w:pPr>
          <w:hyperlink w:anchor="_Toc82196642" w:history="1">
            <w:r w:rsidR="00235B67" w:rsidRPr="00947B20">
              <w:rPr>
                <w:rStyle w:val="Hyperlink"/>
                <w:noProof/>
                <w:lang w:val="el-GR"/>
              </w:rPr>
              <w:t>3.2 Αποτελέσματα Άνοιξης</w:t>
            </w:r>
            <w:r w:rsidR="00235B67">
              <w:rPr>
                <w:noProof/>
                <w:webHidden/>
              </w:rPr>
              <w:tab/>
            </w:r>
            <w:r w:rsidR="00235B67">
              <w:rPr>
                <w:noProof/>
                <w:webHidden/>
              </w:rPr>
              <w:fldChar w:fldCharType="begin"/>
            </w:r>
            <w:r w:rsidR="00235B67">
              <w:rPr>
                <w:noProof/>
                <w:webHidden/>
              </w:rPr>
              <w:instrText xml:space="preserve"> PAGEREF _Toc82196642 \h </w:instrText>
            </w:r>
            <w:r w:rsidR="00235B67">
              <w:rPr>
                <w:noProof/>
                <w:webHidden/>
              </w:rPr>
            </w:r>
            <w:r w:rsidR="00235B67">
              <w:rPr>
                <w:noProof/>
                <w:webHidden/>
              </w:rPr>
              <w:fldChar w:fldCharType="separate"/>
            </w:r>
            <w:r w:rsidR="00235B67">
              <w:rPr>
                <w:noProof/>
                <w:webHidden/>
              </w:rPr>
              <w:t>74</w:t>
            </w:r>
            <w:r w:rsidR="00235B67">
              <w:rPr>
                <w:noProof/>
                <w:webHidden/>
              </w:rPr>
              <w:fldChar w:fldCharType="end"/>
            </w:r>
          </w:hyperlink>
        </w:p>
        <w:p w14:paraId="1F2D59DB" w14:textId="723BB1AC" w:rsidR="00235B67" w:rsidRDefault="00271BD6">
          <w:pPr>
            <w:pStyle w:val="TOC3"/>
            <w:tabs>
              <w:tab w:val="right" w:leader="dot" w:pos="9245"/>
            </w:tabs>
            <w:rPr>
              <w:rFonts w:cstheme="minorBidi"/>
              <w:noProof/>
              <w:lang w:val="en-GB" w:eastAsia="en-GB"/>
            </w:rPr>
          </w:pPr>
          <w:hyperlink w:anchor="_Toc82196643" w:history="1">
            <w:r w:rsidR="00235B67" w:rsidRPr="00947B20">
              <w:rPr>
                <w:rStyle w:val="Hyperlink"/>
                <w:noProof/>
                <w:lang w:val="el-GR"/>
              </w:rPr>
              <w:t>3.2.1 Μεμονωμένα Μεγέθη</w:t>
            </w:r>
            <w:r w:rsidR="00235B67">
              <w:rPr>
                <w:noProof/>
                <w:webHidden/>
              </w:rPr>
              <w:tab/>
            </w:r>
            <w:r w:rsidR="00235B67">
              <w:rPr>
                <w:noProof/>
                <w:webHidden/>
              </w:rPr>
              <w:fldChar w:fldCharType="begin"/>
            </w:r>
            <w:r w:rsidR="00235B67">
              <w:rPr>
                <w:noProof/>
                <w:webHidden/>
              </w:rPr>
              <w:instrText xml:space="preserve"> PAGEREF _Toc82196643 \h </w:instrText>
            </w:r>
            <w:r w:rsidR="00235B67">
              <w:rPr>
                <w:noProof/>
                <w:webHidden/>
              </w:rPr>
            </w:r>
            <w:r w:rsidR="00235B67">
              <w:rPr>
                <w:noProof/>
                <w:webHidden/>
              </w:rPr>
              <w:fldChar w:fldCharType="separate"/>
            </w:r>
            <w:r w:rsidR="00235B67">
              <w:rPr>
                <w:noProof/>
                <w:webHidden/>
              </w:rPr>
              <w:t>74</w:t>
            </w:r>
            <w:r w:rsidR="00235B67">
              <w:rPr>
                <w:noProof/>
                <w:webHidden/>
              </w:rPr>
              <w:fldChar w:fldCharType="end"/>
            </w:r>
          </w:hyperlink>
        </w:p>
        <w:p w14:paraId="29DCF576" w14:textId="5F60F881" w:rsidR="00235B67" w:rsidRDefault="00271BD6">
          <w:pPr>
            <w:pStyle w:val="TOC3"/>
            <w:tabs>
              <w:tab w:val="right" w:leader="dot" w:pos="9245"/>
            </w:tabs>
            <w:rPr>
              <w:rFonts w:cstheme="minorBidi"/>
              <w:noProof/>
              <w:lang w:val="en-GB" w:eastAsia="en-GB"/>
            </w:rPr>
          </w:pPr>
          <w:hyperlink w:anchor="_Toc82196644" w:history="1">
            <w:r w:rsidR="00235B67" w:rsidRPr="00947B20">
              <w:rPr>
                <w:rStyle w:val="Hyperlink"/>
                <w:noProof/>
                <w:lang w:val="el-GR"/>
              </w:rPr>
              <w:t>3.2.2 Συνδυαστικά Μεγέθη Άνοιξης</w:t>
            </w:r>
            <w:r w:rsidR="00235B67">
              <w:rPr>
                <w:noProof/>
                <w:webHidden/>
              </w:rPr>
              <w:tab/>
            </w:r>
            <w:r w:rsidR="00235B67">
              <w:rPr>
                <w:noProof/>
                <w:webHidden/>
              </w:rPr>
              <w:fldChar w:fldCharType="begin"/>
            </w:r>
            <w:r w:rsidR="00235B67">
              <w:rPr>
                <w:noProof/>
                <w:webHidden/>
              </w:rPr>
              <w:instrText xml:space="preserve"> PAGEREF _Toc82196644 \h </w:instrText>
            </w:r>
            <w:r w:rsidR="00235B67">
              <w:rPr>
                <w:noProof/>
                <w:webHidden/>
              </w:rPr>
            </w:r>
            <w:r w:rsidR="00235B67">
              <w:rPr>
                <w:noProof/>
                <w:webHidden/>
              </w:rPr>
              <w:fldChar w:fldCharType="separate"/>
            </w:r>
            <w:r w:rsidR="00235B67">
              <w:rPr>
                <w:noProof/>
                <w:webHidden/>
              </w:rPr>
              <w:t>89</w:t>
            </w:r>
            <w:r w:rsidR="00235B67">
              <w:rPr>
                <w:noProof/>
                <w:webHidden/>
              </w:rPr>
              <w:fldChar w:fldCharType="end"/>
            </w:r>
          </w:hyperlink>
        </w:p>
        <w:p w14:paraId="1CC16D9C" w14:textId="567BFE7C" w:rsidR="00235B67" w:rsidRDefault="00271BD6">
          <w:pPr>
            <w:pStyle w:val="TOC3"/>
            <w:tabs>
              <w:tab w:val="right" w:leader="dot" w:pos="9245"/>
            </w:tabs>
            <w:rPr>
              <w:rFonts w:cstheme="minorBidi"/>
              <w:noProof/>
              <w:lang w:val="en-GB" w:eastAsia="en-GB"/>
            </w:rPr>
          </w:pPr>
          <w:hyperlink w:anchor="_Toc82196645" w:history="1">
            <w:r w:rsidR="00235B67" w:rsidRPr="00947B20">
              <w:rPr>
                <w:rStyle w:val="Hyperlink"/>
                <w:noProof/>
                <w:lang w:val="el-GR"/>
              </w:rPr>
              <w:t>3.2.3 Μετρήσεις Ήχου</w:t>
            </w:r>
            <w:r w:rsidR="00235B67">
              <w:rPr>
                <w:noProof/>
                <w:webHidden/>
              </w:rPr>
              <w:tab/>
            </w:r>
            <w:r w:rsidR="00235B67">
              <w:rPr>
                <w:noProof/>
                <w:webHidden/>
              </w:rPr>
              <w:fldChar w:fldCharType="begin"/>
            </w:r>
            <w:r w:rsidR="00235B67">
              <w:rPr>
                <w:noProof/>
                <w:webHidden/>
              </w:rPr>
              <w:instrText xml:space="preserve"> PAGEREF _Toc82196645 \h </w:instrText>
            </w:r>
            <w:r w:rsidR="00235B67">
              <w:rPr>
                <w:noProof/>
                <w:webHidden/>
              </w:rPr>
            </w:r>
            <w:r w:rsidR="00235B67">
              <w:rPr>
                <w:noProof/>
                <w:webHidden/>
              </w:rPr>
              <w:fldChar w:fldCharType="separate"/>
            </w:r>
            <w:r w:rsidR="00235B67">
              <w:rPr>
                <w:noProof/>
                <w:webHidden/>
              </w:rPr>
              <w:t>98</w:t>
            </w:r>
            <w:r w:rsidR="00235B67">
              <w:rPr>
                <w:noProof/>
                <w:webHidden/>
              </w:rPr>
              <w:fldChar w:fldCharType="end"/>
            </w:r>
          </w:hyperlink>
        </w:p>
        <w:p w14:paraId="4396C6EC" w14:textId="278FBCBF" w:rsidR="00235B67" w:rsidRDefault="00271BD6">
          <w:pPr>
            <w:pStyle w:val="TOC2"/>
            <w:tabs>
              <w:tab w:val="right" w:leader="dot" w:pos="9245"/>
            </w:tabs>
            <w:rPr>
              <w:rFonts w:cstheme="minorBidi"/>
              <w:noProof/>
              <w:lang w:val="en-GB" w:eastAsia="en-GB"/>
            </w:rPr>
          </w:pPr>
          <w:hyperlink w:anchor="_Toc82196646" w:history="1">
            <w:r w:rsidR="00235B67" w:rsidRPr="00947B20">
              <w:rPr>
                <w:rStyle w:val="Hyperlink"/>
                <w:noProof/>
                <w:lang w:val="el-GR"/>
              </w:rPr>
              <w:t>3.3 Στατιστική Ανάλυση Αποτελεσμάτων</w:t>
            </w:r>
            <w:r w:rsidR="00235B67">
              <w:rPr>
                <w:noProof/>
                <w:webHidden/>
              </w:rPr>
              <w:tab/>
            </w:r>
            <w:r w:rsidR="00235B67">
              <w:rPr>
                <w:noProof/>
                <w:webHidden/>
              </w:rPr>
              <w:fldChar w:fldCharType="begin"/>
            </w:r>
            <w:r w:rsidR="00235B67">
              <w:rPr>
                <w:noProof/>
                <w:webHidden/>
              </w:rPr>
              <w:instrText xml:space="preserve"> PAGEREF _Toc82196646 \h </w:instrText>
            </w:r>
            <w:r w:rsidR="00235B67">
              <w:rPr>
                <w:noProof/>
                <w:webHidden/>
              </w:rPr>
            </w:r>
            <w:r w:rsidR="00235B67">
              <w:rPr>
                <w:noProof/>
                <w:webHidden/>
              </w:rPr>
              <w:fldChar w:fldCharType="separate"/>
            </w:r>
            <w:r w:rsidR="00235B67">
              <w:rPr>
                <w:noProof/>
                <w:webHidden/>
              </w:rPr>
              <w:t>100</w:t>
            </w:r>
            <w:r w:rsidR="00235B67">
              <w:rPr>
                <w:noProof/>
                <w:webHidden/>
              </w:rPr>
              <w:fldChar w:fldCharType="end"/>
            </w:r>
          </w:hyperlink>
        </w:p>
        <w:p w14:paraId="0A5A2FFE" w14:textId="43C7157F" w:rsidR="00235B67" w:rsidRDefault="00271BD6">
          <w:pPr>
            <w:pStyle w:val="TOC3"/>
            <w:tabs>
              <w:tab w:val="right" w:leader="dot" w:pos="9245"/>
            </w:tabs>
            <w:rPr>
              <w:rFonts w:cstheme="minorBidi"/>
              <w:noProof/>
              <w:lang w:val="en-GB" w:eastAsia="en-GB"/>
            </w:rPr>
          </w:pPr>
          <w:hyperlink w:anchor="_Toc82196647" w:history="1">
            <w:r w:rsidR="00235B67" w:rsidRPr="00947B20">
              <w:rPr>
                <w:rStyle w:val="Hyperlink"/>
                <w:noProof/>
                <w:lang w:val="el-GR"/>
              </w:rPr>
              <w:t>3.3.1 Μέθοδος Ανάλυσης Διασποράς: Α</w:t>
            </w:r>
            <w:r w:rsidR="00235B67" w:rsidRPr="00947B20">
              <w:rPr>
                <w:rStyle w:val="Hyperlink"/>
                <w:noProof/>
              </w:rPr>
              <w:t>NOVA</w:t>
            </w:r>
            <w:r w:rsidR="00235B67">
              <w:rPr>
                <w:noProof/>
                <w:webHidden/>
              </w:rPr>
              <w:tab/>
            </w:r>
            <w:r w:rsidR="00235B67">
              <w:rPr>
                <w:noProof/>
                <w:webHidden/>
              </w:rPr>
              <w:fldChar w:fldCharType="begin"/>
            </w:r>
            <w:r w:rsidR="00235B67">
              <w:rPr>
                <w:noProof/>
                <w:webHidden/>
              </w:rPr>
              <w:instrText xml:space="preserve"> PAGEREF _Toc82196647 \h </w:instrText>
            </w:r>
            <w:r w:rsidR="00235B67">
              <w:rPr>
                <w:noProof/>
                <w:webHidden/>
              </w:rPr>
            </w:r>
            <w:r w:rsidR="00235B67">
              <w:rPr>
                <w:noProof/>
                <w:webHidden/>
              </w:rPr>
              <w:fldChar w:fldCharType="separate"/>
            </w:r>
            <w:r w:rsidR="00235B67">
              <w:rPr>
                <w:noProof/>
                <w:webHidden/>
              </w:rPr>
              <w:t>100</w:t>
            </w:r>
            <w:r w:rsidR="00235B67">
              <w:rPr>
                <w:noProof/>
                <w:webHidden/>
              </w:rPr>
              <w:fldChar w:fldCharType="end"/>
            </w:r>
          </w:hyperlink>
        </w:p>
        <w:p w14:paraId="40EFD819" w14:textId="039047F8" w:rsidR="00235B67" w:rsidRDefault="00271BD6">
          <w:pPr>
            <w:pStyle w:val="TOC3"/>
            <w:tabs>
              <w:tab w:val="right" w:leader="dot" w:pos="9245"/>
            </w:tabs>
            <w:rPr>
              <w:rFonts w:cstheme="minorBidi"/>
              <w:noProof/>
              <w:lang w:val="en-GB" w:eastAsia="en-GB"/>
            </w:rPr>
          </w:pPr>
          <w:hyperlink w:anchor="_Toc82196648" w:history="1">
            <w:r w:rsidR="00235B67" w:rsidRPr="00947B20">
              <w:rPr>
                <w:rStyle w:val="Hyperlink"/>
                <w:noProof/>
                <w:lang w:val="el-GR"/>
              </w:rPr>
              <w:t>3.3.2 Μέθοδος Ανάλυσης Ανεξαρτήτων Δειγμάτων: Τ-</w:t>
            </w:r>
            <w:r w:rsidR="00235B67" w:rsidRPr="00947B20">
              <w:rPr>
                <w:rStyle w:val="Hyperlink"/>
                <w:noProof/>
              </w:rPr>
              <w:t>Test</w:t>
            </w:r>
            <w:r w:rsidR="00235B67">
              <w:rPr>
                <w:noProof/>
                <w:webHidden/>
              </w:rPr>
              <w:tab/>
            </w:r>
            <w:r w:rsidR="00235B67">
              <w:rPr>
                <w:noProof/>
                <w:webHidden/>
              </w:rPr>
              <w:fldChar w:fldCharType="begin"/>
            </w:r>
            <w:r w:rsidR="00235B67">
              <w:rPr>
                <w:noProof/>
                <w:webHidden/>
              </w:rPr>
              <w:instrText xml:space="preserve"> PAGEREF _Toc82196648 \h </w:instrText>
            </w:r>
            <w:r w:rsidR="00235B67">
              <w:rPr>
                <w:noProof/>
                <w:webHidden/>
              </w:rPr>
            </w:r>
            <w:r w:rsidR="00235B67">
              <w:rPr>
                <w:noProof/>
                <w:webHidden/>
              </w:rPr>
              <w:fldChar w:fldCharType="separate"/>
            </w:r>
            <w:r w:rsidR="00235B67">
              <w:rPr>
                <w:noProof/>
                <w:webHidden/>
              </w:rPr>
              <w:t>108</w:t>
            </w:r>
            <w:r w:rsidR="00235B67">
              <w:rPr>
                <w:noProof/>
                <w:webHidden/>
              </w:rPr>
              <w:fldChar w:fldCharType="end"/>
            </w:r>
          </w:hyperlink>
        </w:p>
        <w:p w14:paraId="4C421318" w14:textId="38278A80" w:rsidR="00235B67" w:rsidRDefault="00271BD6">
          <w:pPr>
            <w:pStyle w:val="TOC1"/>
            <w:tabs>
              <w:tab w:val="right" w:leader="dot" w:pos="9245"/>
            </w:tabs>
            <w:rPr>
              <w:rFonts w:cstheme="minorBidi"/>
              <w:noProof/>
              <w:lang w:val="en-GB" w:eastAsia="en-GB"/>
            </w:rPr>
          </w:pPr>
          <w:hyperlink w:anchor="_Toc82196649" w:history="1">
            <w:r w:rsidR="00235B67" w:rsidRPr="00947B20">
              <w:rPr>
                <w:rStyle w:val="Hyperlink"/>
                <w:noProof/>
                <w:lang w:val="el-GR"/>
              </w:rPr>
              <w:t>4 Συζήτηση</w:t>
            </w:r>
            <w:r w:rsidR="00235B67">
              <w:rPr>
                <w:noProof/>
                <w:webHidden/>
              </w:rPr>
              <w:tab/>
            </w:r>
            <w:r w:rsidR="00235B67">
              <w:rPr>
                <w:noProof/>
                <w:webHidden/>
              </w:rPr>
              <w:fldChar w:fldCharType="begin"/>
            </w:r>
            <w:r w:rsidR="00235B67">
              <w:rPr>
                <w:noProof/>
                <w:webHidden/>
              </w:rPr>
              <w:instrText xml:space="preserve"> PAGEREF _Toc82196649 \h </w:instrText>
            </w:r>
            <w:r w:rsidR="00235B67">
              <w:rPr>
                <w:noProof/>
                <w:webHidden/>
              </w:rPr>
            </w:r>
            <w:r w:rsidR="00235B67">
              <w:rPr>
                <w:noProof/>
                <w:webHidden/>
              </w:rPr>
              <w:fldChar w:fldCharType="separate"/>
            </w:r>
            <w:r w:rsidR="00235B67">
              <w:rPr>
                <w:noProof/>
                <w:webHidden/>
              </w:rPr>
              <w:t>113</w:t>
            </w:r>
            <w:r w:rsidR="00235B67">
              <w:rPr>
                <w:noProof/>
                <w:webHidden/>
              </w:rPr>
              <w:fldChar w:fldCharType="end"/>
            </w:r>
          </w:hyperlink>
        </w:p>
        <w:p w14:paraId="1DE35BA8" w14:textId="2F599044" w:rsidR="00235B67" w:rsidRDefault="00271BD6">
          <w:pPr>
            <w:pStyle w:val="TOC1"/>
            <w:tabs>
              <w:tab w:val="right" w:leader="dot" w:pos="9245"/>
            </w:tabs>
            <w:rPr>
              <w:rFonts w:cstheme="minorBidi"/>
              <w:noProof/>
              <w:lang w:val="en-GB" w:eastAsia="en-GB"/>
            </w:rPr>
          </w:pPr>
          <w:hyperlink w:anchor="_Toc82196650" w:history="1">
            <w:r w:rsidR="00235B67" w:rsidRPr="00947B20">
              <w:rPr>
                <w:rStyle w:val="Hyperlink"/>
                <w:noProof/>
                <w:lang w:val="el-GR"/>
              </w:rPr>
              <w:t>5 Συμπεράσματα</w:t>
            </w:r>
            <w:r w:rsidR="00235B67">
              <w:rPr>
                <w:noProof/>
                <w:webHidden/>
              </w:rPr>
              <w:tab/>
            </w:r>
            <w:r w:rsidR="00235B67">
              <w:rPr>
                <w:noProof/>
                <w:webHidden/>
              </w:rPr>
              <w:fldChar w:fldCharType="begin"/>
            </w:r>
            <w:r w:rsidR="00235B67">
              <w:rPr>
                <w:noProof/>
                <w:webHidden/>
              </w:rPr>
              <w:instrText xml:space="preserve"> PAGEREF _Toc82196650 \h </w:instrText>
            </w:r>
            <w:r w:rsidR="00235B67">
              <w:rPr>
                <w:noProof/>
                <w:webHidden/>
              </w:rPr>
            </w:r>
            <w:r w:rsidR="00235B67">
              <w:rPr>
                <w:noProof/>
                <w:webHidden/>
              </w:rPr>
              <w:fldChar w:fldCharType="separate"/>
            </w:r>
            <w:r w:rsidR="00235B67">
              <w:rPr>
                <w:noProof/>
                <w:webHidden/>
              </w:rPr>
              <w:t>118</w:t>
            </w:r>
            <w:r w:rsidR="00235B67">
              <w:rPr>
                <w:noProof/>
                <w:webHidden/>
              </w:rPr>
              <w:fldChar w:fldCharType="end"/>
            </w:r>
          </w:hyperlink>
        </w:p>
        <w:p w14:paraId="36401100" w14:textId="363B8BA5" w:rsidR="00235B67" w:rsidRDefault="00271BD6">
          <w:pPr>
            <w:pStyle w:val="TOC1"/>
            <w:tabs>
              <w:tab w:val="right" w:leader="dot" w:pos="9245"/>
            </w:tabs>
            <w:rPr>
              <w:rFonts w:cstheme="minorBidi"/>
              <w:noProof/>
              <w:lang w:val="en-GB" w:eastAsia="en-GB"/>
            </w:rPr>
          </w:pPr>
          <w:hyperlink w:anchor="_Toc82196651" w:history="1">
            <w:r w:rsidR="00235B67" w:rsidRPr="00947B20">
              <w:rPr>
                <w:rStyle w:val="Hyperlink"/>
                <w:noProof/>
              </w:rPr>
              <w:t xml:space="preserve">6 </w:t>
            </w:r>
            <w:r w:rsidR="00235B67" w:rsidRPr="00947B20">
              <w:rPr>
                <w:rStyle w:val="Hyperlink"/>
                <w:noProof/>
                <w:lang w:val="el-GR"/>
              </w:rPr>
              <w:t>Βιβλιογραφία</w:t>
            </w:r>
            <w:r w:rsidR="00235B67">
              <w:rPr>
                <w:noProof/>
                <w:webHidden/>
              </w:rPr>
              <w:tab/>
            </w:r>
            <w:r w:rsidR="00235B67">
              <w:rPr>
                <w:noProof/>
                <w:webHidden/>
              </w:rPr>
              <w:fldChar w:fldCharType="begin"/>
            </w:r>
            <w:r w:rsidR="00235B67">
              <w:rPr>
                <w:noProof/>
                <w:webHidden/>
              </w:rPr>
              <w:instrText xml:space="preserve"> PAGEREF _Toc82196651 \h </w:instrText>
            </w:r>
            <w:r w:rsidR="00235B67">
              <w:rPr>
                <w:noProof/>
                <w:webHidden/>
              </w:rPr>
            </w:r>
            <w:r w:rsidR="00235B67">
              <w:rPr>
                <w:noProof/>
                <w:webHidden/>
              </w:rPr>
              <w:fldChar w:fldCharType="separate"/>
            </w:r>
            <w:r w:rsidR="00235B67">
              <w:rPr>
                <w:noProof/>
                <w:webHidden/>
              </w:rPr>
              <w:t>122</w:t>
            </w:r>
            <w:r w:rsidR="00235B67">
              <w:rPr>
                <w:noProof/>
                <w:webHidden/>
              </w:rPr>
              <w:fldChar w:fldCharType="end"/>
            </w:r>
          </w:hyperlink>
        </w:p>
        <w:p w14:paraId="52D90617" w14:textId="45B7A294" w:rsidR="00235B67" w:rsidRDefault="00271BD6">
          <w:pPr>
            <w:pStyle w:val="TOC1"/>
            <w:tabs>
              <w:tab w:val="right" w:leader="dot" w:pos="9245"/>
            </w:tabs>
            <w:rPr>
              <w:rFonts w:cstheme="minorBidi"/>
              <w:noProof/>
              <w:lang w:val="en-GB" w:eastAsia="en-GB"/>
            </w:rPr>
          </w:pPr>
          <w:hyperlink w:anchor="_Toc82196652" w:history="1">
            <w:r w:rsidR="00235B67" w:rsidRPr="00947B20">
              <w:rPr>
                <w:rStyle w:val="Hyperlink"/>
                <w:noProof/>
                <w:lang w:val="el-GR"/>
              </w:rPr>
              <w:t>7 Παραρτήματα</w:t>
            </w:r>
            <w:r w:rsidR="00235B67">
              <w:rPr>
                <w:noProof/>
                <w:webHidden/>
              </w:rPr>
              <w:tab/>
            </w:r>
            <w:r w:rsidR="00235B67">
              <w:rPr>
                <w:noProof/>
                <w:webHidden/>
              </w:rPr>
              <w:fldChar w:fldCharType="begin"/>
            </w:r>
            <w:r w:rsidR="00235B67">
              <w:rPr>
                <w:noProof/>
                <w:webHidden/>
              </w:rPr>
              <w:instrText xml:space="preserve"> PAGEREF _Toc82196652 \h </w:instrText>
            </w:r>
            <w:r w:rsidR="00235B67">
              <w:rPr>
                <w:noProof/>
                <w:webHidden/>
              </w:rPr>
            </w:r>
            <w:r w:rsidR="00235B67">
              <w:rPr>
                <w:noProof/>
                <w:webHidden/>
              </w:rPr>
              <w:fldChar w:fldCharType="separate"/>
            </w:r>
            <w:r w:rsidR="00235B67">
              <w:rPr>
                <w:noProof/>
                <w:webHidden/>
              </w:rPr>
              <w:t>125</w:t>
            </w:r>
            <w:r w:rsidR="00235B67">
              <w:rPr>
                <w:noProof/>
                <w:webHidden/>
              </w:rPr>
              <w:fldChar w:fldCharType="end"/>
            </w:r>
          </w:hyperlink>
        </w:p>
        <w:p w14:paraId="6ACB7911" w14:textId="53ED49A9" w:rsidR="00235B67" w:rsidRDefault="00271BD6">
          <w:pPr>
            <w:pStyle w:val="TOC2"/>
            <w:tabs>
              <w:tab w:val="right" w:leader="dot" w:pos="9245"/>
            </w:tabs>
            <w:rPr>
              <w:rFonts w:cstheme="minorBidi"/>
              <w:noProof/>
              <w:lang w:val="en-GB" w:eastAsia="en-GB"/>
            </w:rPr>
          </w:pPr>
          <w:hyperlink w:anchor="_Toc82196653" w:history="1">
            <w:r w:rsidR="00235B67" w:rsidRPr="00947B20">
              <w:rPr>
                <w:rStyle w:val="Hyperlink"/>
                <w:noProof/>
                <w:lang w:val="el-GR"/>
              </w:rPr>
              <w:t>7.1 Παράρτημα Περιβαλλοντικών Δεδομένων</w:t>
            </w:r>
            <w:r w:rsidR="00235B67">
              <w:rPr>
                <w:noProof/>
                <w:webHidden/>
              </w:rPr>
              <w:tab/>
            </w:r>
            <w:r w:rsidR="00235B67">
              <w:rPr>
                <w:noProof/>
                <w:webHidden/>
              </w:rPr>
              <w:fldChar w:fldCharType="begin"/>
            </w:r>
            <w:r w:rsidR="00235B67">
              <w:rPr>
                <w:noProof/>
                <w:webHidden/>
              </w:rPr>
              <w:instrText xml:space="preserve"> PAGEREF _Toc82196653 \h </w:instrText>
            </w:r>
            <w:r w:rsidR="00235B67">
              <w:rPr>
                <w:noProof/>
                <w:webHidden/>
              </w:rPr>
            </w:r>
            <w:r w:rsidR="00235B67">
              <w:rPr>
                <w:noProof/>
                <w:webHidden/>
              </w:rPr>
              <w:fldChar w:fldCharType="separate"/>
            </w:r>
            <w:r w:rsidR="00235B67">
              <w:rPr>
                <w:noProof/>
                <w:webHidden/>
              </w:rPr>
              <w:t>125</w:t>
            </w:r>
            <w:r w:rsidR="00235B67">
              <w:rPr>
                <w:noProof/>
                <w:webHidden/>
              </w:rPr>
              <w:fldChar w:fldCharType="end"/>
            </w:r>
          </w:hyperlink>
        </w:p>
        <w:p w14:paraId="1AF083C7" w14:textId="13494AF0" w:rsidR="00235B67" w:rsidRDefault="00271BD6">
          <w:pPr>
            <w:pStyle w:val="TOC2"/>
            <w:tabs>
              <w:tab w:val="right" w:leader="dot" w:pos="9245"/>
            </w:tabs>
            <w:rPr>
              <w:rFonts w:cstheme="minorBidi"/>
              <w:noProof/>
              <w:lang w:val="en-GB" w:eastAsia="en-GB"/>
            </w:rPr>
          </w:pPr>
          <w:hyperlink w:anchor="_Toc82196654" w:history="1">
            <w:r w:rsidR="00235B67" w:rsidRPr="00947B20">
              <w:rPr>
                <w:rStyle w:val="Hyperlink"/>
                <w:noProof/>
                <w:lang w:val="el-GR"/>
              </w:rPr>
              <w:t>7.2 Παράρτημα Κυκλοφοριακών Δεδομένων</w:t>
            </w:r>
            <w:r w:rsidR="00235B67">
              <w:rPr>
                <w:noProof/>
                <w:webHidden/>
              </w:rPr>
              <w:tab/>
            </w:r>
            <w:r w:rsidR="00235B67">
              <w:rPr>
                <w:noProof/>
                <w:webHidden/>
              </w:rPr>
              <w:fldChar w:fldCharType="begin"/>
            </w:r>
            <w:r w:rsidR="00235B67">
              <w:rPr>
                <w:noProof/>
                <w:webHidden/>
              </w:rPr>
              <w:instrText xml:space="preserve"> PAGEREF _Toc82196654 \h </w:instrText>
            </w:r>
            <w:r w:rsidR="00235B67">
              <w:rPr>
                <w:noProof/>
                <w:webHidden/>
              </w:rPr>
            </w:r>
            <w:r w:rsidR="00235B67">
              <w:rPr>
                <w:noProof/>
                <w:webHidden/>
              </w:rPr>
              <w:fldChar w:fldCharType="separate"/>
            </w:r>
            <w:r w:rsidR="00235B67">
              <w:rPr>
                <w:noProof/>
                <w:webHidden/>
              </w:rPr>
              <w:t>126</w:t>
            </w:r>
            <w:r w:rsidR="00235B67">
              <w:rPr>
                <w:noProof/>
                <w:webHidden/>
              </w:rPr>
              <w:fldChar w:fldCharType="end"/>
            </w:r>
          </w:hyperlink>
        </w:p>
        <w:p w14:paraId="17FC33D9" w14:textId="64C835FD" w:rsidR="00235B67" w:rsidRDefault="00271BD6">
          <w:pPr>
            <w:pStyle w:val="TOC2"/>
            <w:tabs>
              <w:tab w:val="right" w:leader="dot" w:pos="9245"/>
            </w:tabs>
            <w:rPr>
              <w:rFonts w:cstheme="minorBidi"/>
              <w:noProof/>
              <w:lang w:val="en-GB" w:eastAsia="en-GB"/>
            </w:rPr>
          </w:pPr>
          <w:hyperlink w:anchor="_Toc82196655" w:history="1">
            <w:r w:rsidR="00235B67" w:rsidRPr="00947B20">
              <w:rPr>
                <w:rStyle w:val="Hyperlink"/>
                <w:noProof/>
                <w:lang w:val="el-GR"/>
              </w:rPr>
              <w:t>7.3 Παράρτημα Μετρήσεων Σωματιδιακής Ύλης</w:t>
            </w:r>
            <w:r w:rsidR="00235B67">
              <w:rPr>
                <w:noProof/>
                <w:webHidden/>
              </w:rPr>
              <w:tab/>
            </w:r>
            <w:r w:rsidR="00235B67">
              <w:rPr>
                <w:noProof/>
                <w:webHidden/>
              </w:rPr>
              <w:fldChar w:fldCharType="begin"/>
            </w:r>
            <w:r w:rsidR="00235B67">
              <w:rPr>
                <w:noProof/>
                <w:webHidden/>
              </w:rPr>
              <w:instrText xml:space="preserve"> PAGEREF _Toc82196655 \h </w:instrText>
            </w:r>
            <w:r w:rsidR="00235B67">
              <w:rPr>
                <w:noProof/>
                <w:webHidden/>
              </w:rPr>
            </w:r>
            <w:r w:rsidR="00235B67">
              <w:rPr>
                <w:noProof/>
                <w:webHidden/>
              </w:rPr>
              <w:fldChar w:fldCharType="separate"/>
            </w:r>
            <w:r w:rsidR="00235B67">
              <w:rPr>
                <w:noProof/>
                <w:webHidden/>
              </w:rPr>
              <w:t>140</w:t>
            </w:r>
            <w:r w:rsidR="00235B67">
              <w:rPr>
                <w:noProof/>
                <w:webHidden/>
              </w:rPr>
              <w:fldChar w:fldCharType="end"/>
            </w:r>
          </w:hyperlink>
        </w:p>
        <w:p w14:paraId="415DDB68" w14:textId="17E3562B" w:rsidR="00235B67" w:rsidRDefault="00271BD6">
          <w:pPr>
            <w:pStyle w:val="TOC2"/>
            <w:tabs>
              <w:tab w:val="right" w:leader="dot" w:pos="9245"/>
            </w:tabs>
            <w:rPr>
              <w:rFonts w:cstheme="minorBidi"/>
              <w:noProof/>
              <w:lang w:val="en-GB" w:eastAsia="en-GB"/>
            </w:rPr>
          </w:pPr>
          <w:hyperlink w:anchor="_Toc82196656" w:history="1">
            <w:r w:rsidR="00235B67" w:rsidRPr="00947B20">
              <w:rPr>
                <w:rStyle w:val="Hyperlink"/>
                <w:noProof/>
                <w:lang w:val="el-GR"/>
              </w:rPr>
              <w:t>7.4 Παράρτημα Εξοπλισμού Μέτρησης</w:t>
            </w:r>
            <w:r w:rsidR="00235B67">
              <w:rPr>
                <w:noProof/>
                <w:webHidden/>
              </w:rPr>
              <w:tab/>
            </w:r>
            <w:r w:rsidR="00235B67">
              <w:rPr>
                <w:noProof/>
                <w:webHidden/>
              </w:rPr>
              <w:fldChar w:fldCharType="begin"/>
            </w:r>
            <w:r w:rsidR="00235B67">
              <w:rPr>
                <w:noProof/>
                <w:webHidden/>
              </w:rPr>
              <w:instrText xml:space="preserve"> PAGEREF _Toc82196656 \h </w:instrText>
            </w:r>
            <w:r w:rsidR="00235B67">
              <w:rPr>
                <w:noProof/>
                <w:webHidden/>
              </w:rPr>
            </w:r>
            <w:r w:rsidR="00235B67">
              <w:rPr>
                <w:noProof/>
                <w:webHidden/>
              </w:rPr>
              <w:fldChar w:fldCharType="separate"/>
            </w:r>
            <w:r w:rsidR="00235B67">
              <w:rPr>
                <w:noProof/>
                <w:webHidden/>
              </w:rPr>
              <w:t>147</w:t>
            </w:r>
            <w:r w:rsidR="00235B67">
              <w:rPr>
                <w:noProof/>
                <w:webHidden/>
              </w:rPr>
              <w:fldChar w:fldCharType="end"/>
            </w:r>
          </w:hyperlink>
        </w:p>
        <w:p w14:paraId="48B6FAE0" w14:textId="506A9E2D" w:rsidR="00235B67" w:rsidRDefault="00271BD6">
          <w:pPr>
            <w:pStyle w:val="TOC3"/>
            <w:tabs>
              <w:tab w:val="right" w:leader="dot" w:pos="9245"/>
            </w:tabs>
            <w:rPr>
              <w:rFonts w:cstheme="minorBidi"/>
              <w:noProof/>
              <w:lang w:val="en-GB" w:eastAsia="en-GB"/>
            </w:rPr>
          </w:pPr>
          <w:hyperlink w:anchor="_Toc82196657" w:history="1">
            <w:r w:rsidR="00235B67" w:rsidRPr="00947B20">
              <w:rPr>
                <w:rStyle w:val="Hyperlink"/>
                <w:noProof/>
                <w:lang w:val="el-GR"/>
              </w:rPr>
              <w:t>7.4.1 Μετρητής Περιβαλλοντικών Δεδομένων: Kestrel 4500 Pocket Weather Tracker</w:t>
            </w:r>
            <w:r w:rsidR="00235B67">
              <w:rPr>
                <w:noProof/>
                <w:webHidden/>
              </w:rPr>
              <w:tab/>
            </w:r>
            <w:r w:rsidR="00235B67">
              <w:rPr>
                <w:noProof/>
                <w:webHidden/>
              </w:rPr>
              <w:fldChar w:fldCharType="begin"/>
            </w:r>
            <w:r w:rsidR="00235B67">
              <w:rPr>
                <w:noProof/>
                <w:webHidden/>
              </w:rPr>
              <w:instrText xml:space="preserve"> PAGEREF _Toc82196657 \h </w:instrText>
            </w:r>
            <w:r w:rsidR="00235B67">
              <w:rPr>
                <w:noProof/>
                <w:webHidden/>
              </w:rPr>
            </w:r>
            <w:r w:rsidR="00235B67">
              <w:rPr>
                <w:noProof/>
                <w:webHidden/>
              </w:rPr>
              <w:fldChar w:fldCharType="separate"/>
            </w:r>
            <w:r w:rsidR="00235B67">
              <w:rPr>
                <w:noProof/>
                <w:webHidden/>
              </w:rPr>
              <w:t>147</w:t>
            </w:r>
            <w:r w:rsidR="00235B67">
              <w:rPr>
                <w:noProof/>
                <w:webHidden/>
              </w:rPr>
              <w:fldChar w:fldCharType="end"/>
            </w:r>
          </w:hyperlink>
        </w:p>
        <w:p w14:paraId="2EC331E7" w14:textId="48C96531" w:rsidR="00235B67" w:rsidRDefault="00271BD6">
          <w:pPr>
            <w:pStyle w:val="TOC3"/>
            <w:tabs>
              <w:tab w:val="right" w:leader="dot" w:pos="9245"/>
            </w:tabs>
            <w:rPr>
              <w:rFonts w:cstheme="minorBidi"/>
              <w:noProof/>
              <w:lang w:val="en-GB" w:eastAsia="en-GB"/>
            </w:rPr>
          </w:pPr>
          <w:hyperlink w:anchor="_Toc82196658" w:history="1">
            <w:r w:rsidR="00235B67" w:rsidRPr="00947B20">
              <w:rPr>
                <w:rStyle w:val="Hyperlink"/>
                <w:noProof/>
              </w:rPr>
              <w:t>7.4.2 M</w:t>
            </w:r>
            <w:r w:rsidR="00235B67" w:rsidRPr="00947B20">
              <w:rPr>
                <w:rStyle w:val="Hyperlink"/>
                <w:noProof/>
                <w:lang w:val="el-GR"/>
              </w:rPr>
              <w:t>έτρηση</w:t>
            </w:r>
            <w:r w:rsidR="00235B67" w:rsidRPr="00947B20">
              <w:rPr>
                <w:rStyle w:val="Hyperlink"/>
                <w:noProof/>
              </w:rPr>
              <w:t xml:space="preserve"> </w:t>
            </w:r>
            <w:r w:rsidR="00235B67" w:rsidRPr="00947B20">
              <w:rPr>
                <w:rStyle w:val="Hyperlink"/>
                <w:noProof/>
                <w:lang w:val="el-GR"/>
              </w:rPr>
              <w:t>Ήχου</w:t>
            </w:r>
            <w:r w:rsidR="00235B67" w:rsidRPr="00947B20">
              <w:rPr>
                <w:rStyle w:val="Hyperlink"/>
                <w:noProof/>
              </w:rPr>
              <w:t xml:space="preserve">: </w:t>
            </w:r>
            <w:r w:rsidR="00235B67" w:rsidRPr="00947B20">
              <w:rPr>
                <w:rStyle w:val="Hyperlink"/>
                <w:noProof/>
                <w:lang w:val="el-GR"/>
              </w:rPr>
              <w:t>Μ</w:t>
            </w:r>
            <w:r w:rsidR="00235B67" w:rsidRPr="00947B20">
              <w:rPr>
                <w:rStyle w:val="Hyperlink"/>
                <w:noProof/>
              </w:rPr>
              <w:t>ASTECH MS6701 Digital Sound Level Meter</w:t>
            </w:r>
            <w:r w:rsidR="00235B67">
              <w:rPr>
                <w:noProof/>
                <w:webHidden/>
              </w:rPr>
              <w:tab/>
            </w:r>
            <w:r w:rsidR="00235B67">
              <w:rPr>
                <w:noProof/>
                <w:webHidden/>
              </w:rPr>
              <w:fldChar w:fldCharType="begin"/>
            </w:r>
            <w:r w:rsidR="00235B67">
              <w:rPr>
                <w:noProof/>
                <w:webHidden/>
              </w:rPr>
              <w:instrText xml:space="preserve"> PAGEREF _Toc82196658 \h </w:instrText>
            </w:r>
            <w:r w:rsidR="00235B67">
              <w:rPr>
                <w:noProof/>
                <w:webHidden/>
              </w:rPr>
            </w:r>
            <w:r w:rsidR="00235B67">
              <w:rPr>
                <w:noProof/>
                <w:webHidden/>
              </w:rPr>
              <w:fldChar w:fldCharType="separate"/>
            </w:r>
            <w:r w:rsidR="00235B67">
              <w:rPr>
                <w:noProof/>
                <w:webHidden/>
              </w:rPr>
              <w:t>149</w:t>
            </w:r>
            <w:r w:rsidR="00235B67">
              <w:rPr>
                <w:noProof/>
                <w:webHidden/>
              </w:rPr>
              <w:fldChar w:fldCharType="end"/>
            </w:r>
          </w:hyperlink>
        </w:p>
        <w:p w14:paraId="115E2C2F" w14:textId="13C9275C" w:rsidR="00235B67" w:rsidRDefault="00271BD6">
          <w:pPr>
            <w:pStyle w:val="TOC3"/>
            <w:tabs>
              <w:tab w:val="right" w:leader="dot" w:pos="9245"/>
            </w:tabs>
            <w:rPr>
              <w:rFonts w:cstheme="minorBidi"/>
              <w:noProof/>
              <w:lang w:val="en-GB" w:eastAsia="en-GB"/>
            </w:rPr>
          </w:pPr>
          <w:hyperlink w:anchor="_Toc82196659" w:history="1">
            <w:r w:rsidR="00235B67" w:rsidRPr="00947B20">
              <w:rPr>
                <w:rStyle w:val="Hyperlink"/>
                <w:noProof/>
                <w:shd w:val="clear" w:color="auto" w:fill="FFFFFF"/>
                <w:lang w:val="el-GR"/>
              </w:rPr>
              <w:t>7.4.3 Μετρητής Ατμοσφαιρικών Ρύπων: MX6 iBrid</w:t>
            </w:r>
            <w:r w:rsidR="00235B67" w:rsidRPr="00947B20">
              <w:rPr>
                <w:rStyle w:val="Hyperlink"/>
                <w:noProof/>
                <w:shd w:val="clear" w:color="auto" w:fill="FFFFFF"/>
                <w:vertAlign w:val="superscript"/>
                <w:lang w:val="el-GR"/>
              </w:rPr>
              <w:t>®</w:t>
            </w:r>
            <w:r w:rsidR="00235B67" w:rsidRPr="00947B20">
              <w:rPr>
                <w:rStyle w:val="Hyperlink"/>
                <w:noProof/>
                <w:shd w:val="clear" w:color="auto" w:fill="FFFFFF"/>
                <w:lang w:val="el-GR"/>
              </w:rPr>
              <w:t> Mετρητής ΝΟ, ΝΟ</w:t>
            </w:r>
            <w:r w:rsidR="00235B67" w:rsidRPr="00947B20">
              <w:rPr>
                <w:rStyle w:val="Hyperlink"/>
                <w:noProof/>
                <w:shd w:val="clear" w:color="auto" w:fill="FFFFFF"/>
                <w:vertAlign w:val="subscript"/>
                <w:lang w:val="el-GR"/>
              </w:rPr>
              <w:t>2</w:t>
            </w:r>
            <w:r w:rsidR="00235B67" w:rsidRPr="00947B20">
              <w:rPr>
                <w:rStyle w:val="Hyperlink"/>
                <w:noProof/>
                <w:shd w:val="clear" w:color="auto" w:fill="FFFFFF"/>
                <w:lang w:val="el-GR"/>
              </w:rPr>
              <w:t>, CO, CO</w:t>
            </w:r>
            <w:r w:rsidR="00235B67" w:rsidRPr="00947B20">
              <w:rPr>
                <w:rStyle w:val="Hyperlink"/>
                <w:noProof/>
                <w:shd w:val="clear" w:color="auto" w:fill="FFFFFF"/>
                <w:vertAlign w:val="subscript"/>
                <w:lang w:val="el-GR"/>
              </w:rPr>
              <w:t>2</w:t>
            </w:r>
            <w:r w:rsidR="00235B67" w:rsidRPr="00947B20">
              <w:rPr>
                <w:rStyle w:val="Hyperlink"/>
                <w:noProof/>
                <w:shd w:val="clear" w:color="auto" w:fill="FFFFFF"/>
                <w:lang w:val="el-GR"/>
              </w:rPr>
              <w:t>, PID</w:t>
            </w:r>
            <w:r w:rsidR="00235B67">
              <w:rPr>
                <w:noProof/>
                <w:webHidden/>
              </w:rPr>
              <w:tab/>
            </w:r>
            <w:r w:rsidR="00235B67">
              <w:rPr>
                <w:noProof/>
                <w:webHidden/>
              </w:rPr>
              <w:fldChar w:fldCharType="begin"/>
            </w:r>
            <w:r w:rsidR="00235B67">
              <w:rPr>
                <w:noProof/>
                <w:webHidden/>
              </w:rPr>
              <w:instrText xml:space="preserve"> PAGEREF _Toc82196659 \h </w:instrText>
            </w:r>
            <w:r w:rsidR="00235B67">
              <w:rPr>
                <w:noProof/>
                <w:webHidden/>
              </w:rPr>
            </w:r>
            <w:r w:rsidR="00235B67">
              <w:rPr>
                <w:noProof/>
                <w:webHidden/>
              </w:rPr>
              <w:fldChar w:fldCharType="separate"/>
            </w:r>
            <w:r w:rsidR="00235B67">
              <w:rPr>
                <w:noProof/>
                <w:webHidden/>
              </w:rPr>
              <w:t>151</w:t>
            </w:r>
            <w:r w:rsidR="00235B67">
              <w:rPr>
                <w:noProof/>
                <w:webHidden/>
              </w:rPr>
              <w:fldChar w:fldCharType="end"/>
            </w:r>
          </w:hyperlink>
        </w:p>
        <w:p w14:paraId="64D1C291" w14:textId="25760068" w:rsidR="00235B67" w:rsidRDefault="00271BD6">
          <w:pPr>
            <w:pStyle w:val="TOC3"/>
            <w:tabs>
              <w:tab w:val="right" w:leader="dot" w:pos="9245"/>
            </w:tabs>
            <w:rPr>
              <w:rFonts w:cstheme="minorBidi"/>
              <w:noProof/>
              <w:lang w:val="en-GB" w:eastAsia="en-GB"/>
            </w:rPr>
          </w:pPr>
          <w:hyperlink w:anchor="_Toc82196660" w:history="1">
            <w:r w:rsidR="00235B67" w:rsidRPr="00947B20">
              <w:rPr>
                <w:rStyle w:val="Hyperlink"/>
                <w:noProof/>
                <w:shd w:val="clear" w:color="auto" w:fill="FFFFFF"/>
                <w:lang w:val="el-GR"/>
              </w:rPr>
              <w:t>7.4.4 Μετρητής Σωματιδιακών Ρύπων: DustTrak™ II Aerosol Monitor 8534</w:t>
            </w:r>
            <w:r w:rsidR="00235B67">
              <w:rPr>
                <w:noProof/>
                <w:webHidden/>
              </w:rPr>
              <w:tab/>
            </w:r>
            <w:r w:rsidR="00235B67">
              <w:rPr>
                <w:noProof/>
                <w:webHidden/>
              </w:rPr>
              <w:fldChar w:fldCharType="begin"/>
            </w:r>
            <w:r w:rsidR="00235B67">
              <w:rPr>
                <w:noProof/>
                <w:webHidden/>
              </w:rPr>
              <w:instrText xml:space="preserve"> PAGEREF _Toc82196660 \h </w:instrText>
            </w:r>
            <w:r w:rsidR="00235B67">
              <w:rPr>
                <w:noProof/>
                <w:webHidden/>
              </w:rPr>
            </w:r>
            <w:r w:rsidR="00235B67">
              <w:rPr>
                <w:noProof/>
                <w:webHidden/>
              </w:rPr>
              <w:fldChar w:fldCharType="separate"/>
            </w:r>
            <w:r w:rsidR="00235B67">
              <w:rPr>
                <w:noProof/>
                <w:webHidden/>
              </w:rPr>
              <w:t>153</w:t>
            </w:r>
            <w:r w:rsidR="00235B67">
              <w:rPr>
                <w:noProof/>
                <w:webHidden/>
              </w:rPr>
              <w:fldChar w:fldCharType="end"/>
            </w:r>
          </w:hyperlink>
        </w:p>
        <w:p w14:paraId="5E22170E" w14:textId="17EA469F" w:rsidR="00235B67" w:rsidRDefault="00271BD6">
          <w:pPr>
            <w:pStyle w:val="TOC3"/>
            <w:tabs>
              <w:tab w:val="right" w:leader="dot" w:pos="9245"/>
            </w:tabs>
            <w:rPr>
              <w:rFonts w:cstheme="minorBidi"/>
              <w:noProof/>
              <w:lang w:val="en-GB" w:eastAsia="en-GB"/>
            </w:rPr>
          </w:pPr>
          <w:hyperlink w:anchor="_Toc82196661" w:history="1">
            <w:r w:rsidR="00235B67" w:rsidRPr="00947B20">
              <w:rPr>
                <w:rStyle w:val="Hyperlink"/>
                <w:noProof/>
              </w:rPr>
              <w:t xml:space="preserve">7.4.5 </w:t>
            </w:r>
            <w:r w:rsidR="00235B67" w:rsidRPr="00947B20">
              <w:rPr>
                <w:rStyle w:val="Hyperlink"/>
                <w:noProof/>
                <w:lang w:val="el-GR"/>
              </w:rPr>
              <w:t>Μετρητής</w:t>
            </w:r>
            <w:r w:rsidR="00235B67" w:rsidRPr="00947B20">
              <w:rPr>
                <w:rStyle w:val="Hyperlink"/>
                <w:noProof/>
              </w:rPr>
              <w:t xml:space="preserve"> </w:t>
            </w:r>
            <w:r w:rsidR="00235B67" w:rsidRPr="00947B20">
              <w:rPr>
                <w:rStyle w:val="Hyperlink"/>
                <w:noProof/>
                <w:lang w:val="el-GR"/>
              </w:rPr>
              <w:t>Κυκλοφοριακού</w:t>
            </w:r>
            <w:r w:rsidR="00235B67" w:rsidRPr="00947B20">
              <w:rPr>
                <w:rStyle w:val="Hyperlink"/>
                <w:noProof/>
              </w:rPr>
              <w:t xml:space="preserve"> </w:t>
            </w:r>
            <w:r w:rsidR="00235B67" w:rsidRPr="00947B20">
              <w:rPr>
                <w:rStyle w:val="Hyperlink"/>
                <w:noProof/>
                <w:lang w:val="el-GR"/>
              </w:rPr>
              <w:t>Φόρτου</w:t>
            </w:r>
            <w:r w:rsidR="00235B67" w:rsidRPr="00947B20">
              <w:rPr>
                <w:rStyle w:val="Hyperlink"/>
                <w:noProof/>
              </w:rPr>
              <w:t>: Software Defined Radio (SDR) radar traffic classifier</w:t>
            </w:r>
            <w:r w:rsidR="00235B67">
              <w:rPr>
                <w:noProof/>
                <w:webHidden/>
              </w:rPr>
              <w:tab/>
            </w:r>
            <w:r w:rsidR="00235B67">
              <w:rPr>
                <w:noProof/>
                <w:webHidden/>
              </w:rPr>
              <w:fldChar w:fldCharType="begin"/>
            </w:r>
            <w:r w:rsidR="00235B67">
              <w:rPr>
                <w:noProof/>
                <w:webHidden/>
              </w:rPr>
              <w:instrText xml:space="preserve"> PAGEREF _Toc82196661 \h </w:instrText>
            </w:r>
            <w:r w:rsidR="00235B67">
              <w:rPr>
                <w:noProof/>
                <w:webHidden/>
              </w:rPr>
            </w:r>
            <w:r w:rsidR="00235B67">
              <w:rPr>
                <w:noProof/>
                <w:webHidden/>
              </w:rPr>
              <w:fldChar w:fldCharType="separate"/>
            </w:r>
            <w:r w:rsidR="00235B67">
              <w:rPr>
                <w:noProof/>
                <w:webHidden/>
              </w:rPr>
              <w:t>155</w:t>
            </w:r>
            <w:r w:rsidR="00235B67">
              <w:rPr>
                <w:noProof/>
                <w:webHidden/>
              </w:rPr>
              <w:fldChar w:fldCharType="end"/>
            </w:r>
          </w:hyperlink>
        </w:p>
        <w:p w14:paraId="0E81570E" w14:textId="74A1BDB7" w:rsidR="008665F3" w:rsidRPr="006106FD" w:rsidRDefault="008665F3" w:rsidP="0016476C">
          <w:pPr>
            <w:spacing w:line="360" w:lineRule="auto"/>
            <w:rPr>
              <w:lang w:val="el-GR"/>
            </w:rPr>
          </w:pPr>
          <w:r w:rsidRPr="006106FD">
            <w:rPr>
              <w:rFonts w:cs="Times New Roman"/>
              <w:b/>
              <w:bCs/>
              <w:noProof/>
              <w:szCs w:val="24"/>
              <w:lang w:val="el-GR"/>
            </w:rPr>
            <w:fldChar w:fldCharType="end"/>
          </w:r>
        </w:p>
      </w:sdtContent>
    </w:sdt>
    <w:p w14:paraId="12F57E91" w14:textId="77777777" w:rsidR="008665F3" w:rsidRPr="006106FD" w:rsidRDefault="008665F3" w:rsidP="008665F3">
      <w:pPr>
        <w:rPr>
          <w:lang w:val="el-GR"/>
        </w:rPr>
      </w:pPr>
    </w:p>
    <w:p w14:paraId="6F054947" w14:textId="77777777" w:rsidR="008665F3" w:rsidRPr="006106FD" w:rsidRDefault="008665F3" w:rsidP="0016668D">
      <w:pPr>
        <w:rPr>
          <w:lang w:val="el-GR"/>
        </w:rPr>
      </w:pPr>
      <w:r w:rsidRPr="006106FD">
        <w:rPr>
          <w:lang w:val="el-GR"/>
        </w:rPr>
        <w:br w:type="page"/>
      </w:r>
    </w:p>
    <w:p w14:paraId="38D9295F" w14:textId="77777777" w:rsidR="008665F3" w:rsidRPr="006106FD" w:rsidRDefault="008665F3" w:rsidP="008665F3">
      <w:pPr>
        <w:pStyle w:val="Heading1"/>
        <w:jc w:val="center"/>
        <w:rPr>
          <w:lang w:val="el-GR"/>
        </w:rPr>
      </w:pPr>
      <w:bookmarkStart w:id="3" w:name="_Toc82196614"/>
      <w:r w:rsidRPr="006106FD">
        <w:rPr>
          <w:lang w:val="el-GR"/>
        </w:rPr>
        <w:lastRenderedPageBreak/>
        <w:t>Κατάλογος Πινάκων</w:t>
      </w:r>
      <w:bookmarkEnd w:id="3"/>
    </w:p>
    <w:p w14:paraId="4B5987A1" w14:textId="5FB564C6" w:rsidR="00235B67" w:rsidRDefault="00AC411C">
      <w:pPr>
        <w:pStyle w:val="TableofFigures"/>
        <w:tabs>
          <w:tab w:val="right" w:leader="dot" w:pos="9245"/>
        </w:tabs>
        <w:rPr>
          <w:rFonts w:asciiTheme="minorHAnsi" w:eastAsiaTheme="minorEastAsia" w:hAnsiTheme="minorHAnsi"/>
          <w:noProof/>
          <w:color w:val="auto"/>
          <w:sz w:val="22"/>
          <w:lang w:eastAsia="en-GB"/>
        </w:rPr>
      </w:pPr>
      <w:r w:rsidRPr="006106FD">
        <w:rPr>
          <w:lang w:val="el-GR"/>
        </w:rPr>
        <w:fldChar w:fldCharType="begin"/>
      </w:r>
      <w:r w:rsidRPr="006106FD">
        <w:rPr>
          <w:lang w:val="el-GR"/>
        </w:rPr>
        <w:instrText xml:space="preserve"> TOC \h \z \c "Πίνακας" </w:instrText>
      </w:r>
      <w:r w:rsidRPr="006106FD">
        <w:rPr>
          <w:lang w:val="el-GR"/>
        </w:rPr>
        <w:fldChar w:fldCharType="separate"/>
      </w:r>
      <w:hyperlink w:anchor="_Toc82196662" w:history="1">
        <w:r w:rsidR="00235B67" w:rsidRPr="00832DDA">
          <w:rPr>
            <w:rStyle w:val="Hyperlink"/>
            <w:b/>
            <w:noProof/>
            <w:lang w:val="el-GR"/>
          </w:rPr>
          <w:t>Πίνακας 2.1:</w:t>
        </w:r>
        <w:r w:rsidR="00235B67" w:rsidRPr="00832DDA">
          <w:rPr>
            <w:rStyle w:val="Hyperlink"/>
            <w:noProof/>
            <w:lang w:val="el-GR"/>
          </w:rPr>
          <w:t xml:space="preserve"> Μετρήσεις Νοεμβρίου</w:t>
        </w:r>
        <w:r w:rsidR="00235B67">
          <w:rPr>
            <w:noProof/>
            <w:webHidden/>
          </w:rPr>
          <w:tab/>
        </w:r>
        <w:r w:rsidR="00235B67">
          <w:rPr>
            <w:noProof/>
            <w:webHidden/>
          </w:rPr>
          <w:fldChar w:fldCharType="begin"/>
        </w:r>
        <w:r w:rsidR="00235B67">
          <w:rPr>
            <w:noProof/>
            <w:webHidden/>
          </w:rPr>
          <w:instrText xml:space="preserve"> PAGEREF _Toc82196662 \h </w:instrText>
        </w:r>
        <w:r w:rsidR="00235B67">
          <w:rPr>
            <w:noProof/>
            <w:webHidden/>
          </w:rPr>
        </w:r>
        <w:r w:rsidR="00235B67">
          <w:rPr>
            <w:noProof/>
            <w:webHidden/>
          </w:rPr>
          <w:fldChar w:fldCharType="separate"/>
        </w:r>
        <w:r w:rsidR="00235B67">
          <w:rPr>
            <w:noProof/>
            <w:webHidden/>
          </w:rPr>
          <w:t>27</w:t>
        </w:r>
        <w:r w:rsidR="00235B67">
          <w:rPr>
            <w:noProof/>
            <w:webHidden/>
          </w:rPr>
          <w:fldChar w:fldCharType="end"/>
        </w:r>
      </w:hyperlink>
    </w:p>
    <w:p w14:paraId="44B504A7" w14:textId="02CBDB34"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3" w:history="1">
        <w:r w:rsidR="00235B67" w:rsidRPr="00832DDA">
          <w:rPr>
            <w:rStyle w:val="Hyperlink"/>
            <w:b/>
            <w:noProof/>
            <w:lang w:val="el-GR"/>
          </w:rPr>
          <w:t>Πίνακας 2.2:</w:t>
        </w:r>
        <w:r w:rsidR="00235B67" w:rsidRPr="00832DDA">
          <w:rPr>
            <w:rStyle w:val="Hyperlink"/>
            <w:noProof/>
            <w:lang w:val="el-GR"/>
          </w:rPr>
          <w:t xml:space="preserve"> Μετρήσεις Δεκεμβρίου</w:t>
        </w:r>
        <w:r w:rsidR="00235B67">
          <w:rPr>
            <w:noProof/>
            <w:webHidden/>
          </w:rPr>
          <w:tab/>
        </w:r>
        <w:r w:rsidR="00235B67">
          <w:rPr>
            <w:noProof/>
            <w:webHidden/>
          </w:rPr>
          <w:fldChar w:fldCharType="begin"/>
        </w:r>
        <w:r w:rsidR="00235B67">
          <w:rPr>
            <w:noProof/>
            <w:webHidden/>
          </w:rPr>
          <w:instrText xml:space="preserve"> PAGEREF _Toc82196663 \h </w:instrText>
        </w:r>
        <w:r w:rsidR="00235B67">
          <w:rPr>
            <w:noProof/>
            <w:webHidden/>
          </w:rPr>
        </w:r>
        <w:r w:rsidR="00235B67">
          <w:rPr>
            <w:noProof/>
            <w:webHidden/>
          </w:rPr>
          <w:fldChar w:fldCharType="separate"/>
        </w:r>
        <w:r w:rsidR="00235B67">
          <w:rPr>
            <w:noProof/>
            <w:webHidden/>
          </w:rPr>
          <w:t>27</w:t>
        </w:r>
        <w:r w:rsidR="00235B67">
          <w:rPr>
            <w:noProof/>
            <w:webHidden/>
          </w:rPr>
          <w:fldChar w:fldCharType="end"/>
        </w:r>
      </w:hyperlink>
    </w:p>
    <w:p w14:paraId="6F805A59" w14:textId="675D9D2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4" w:history="1">
        <w:r w:rsidR="00235B67" w:rsidRPr="00832DDA">
          <w:rPr>
            <w:rStyle w:val="Hyperlink"/>
            <w:b/>
            <w:noProof/>
            <w:lang w:val="el-GR"/>
          </w:rPr>
          <w:t>Πίνακας 2.3:</w:t>
        </w:r>
        <w:r w:rsidR="00235B67" w:rsidRPr="00832DDA">
          <w:rPr>
            <w:rStyle w:val="Hyperlink"/>
            <w:noProof/>
            <w:lang w:val="el-GR"/>
          </w:rPr>
          <w:t xml:space="preserve"> Μετρήσεις Ιανουαρίου</w:t>
        </w:r>
        <w:r w:rsidR="00235B67">
          <w:rPr>
            <w:noProof/>
            <w:webHidden/>
          </w:rPr>
          <w:tab/>
        </w:r>
        <w:r w:rsidR="00235B67">
          <w:rPr>
            <w:noProof/>
            <w:webHidden/>
          </w:rPr>
          <w:fldChar w:fldCharType="begin"/>
        </w:r>
        <w:r w:rsidR="00235B67">
          <w:rPr>
            <w:noProof/>
            <w:webHidden/>
          </w:rPr>
          <w:instrText xml:space="preserve"> PAGEREF _Toc82196664 \h </w:instrText>
        </w:r>
        <w:r w:rsidR="00235B67">
          <w:rPr>
            <w:noProof/>
            <w:webHidden/>
          </w:rPr>
        </w:r>
        <w:r w:rsidR="00235B67">
          <w:rPr>
            <w:noProof/>
            <w:webHidden/>
          </w:rPr>
          <w:fldChar w:fldCharType="separate"/>
        </w:r>
        <w:r w:rsidR="00235B67">
          <w:rPr>
            <w:noProof/>
            <w:webHidden/>
          </w:rPr>
          <w:t>28</w:t>
        </w:r>
        <w:r w:rsidR="00235B67">
          <w:rPr>
            <w:noProof/>
            <w:webHidden/>
          </w:rPr>
          <w:fldChar w:fldCharType="end"/>
        </w:r>
      </w:hyperlink>
    </w:p>
    <w:p w14:paraId="2A1706D0" w14:textId="00660E3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5" w:history="1">
        <w:r w:rsidR="00235B67" w:rsidRPr="00832DDA">
          <w:rPr>
            <w:rStyle w:val="Hyperlink"/>
            <w:b/>
            <w:noProof/>
            <w:lang w:val="el-GR"/>
          </w:rPr>
          <w:t>Πίνακας 2.4:</w:t>
        </w:r>
        <w:r w:rsidR="00235B67" w:rsidRPr="00832DDA">
          <w:rPr>
            <w:rStyle w:val="Hyperlink"/>
            <w:noProof/>
            <w:lang w:val="el-GR"/>
          </w:rPr>
          <w:t xml:space="preserve"> Μετρήσεις Φεβρουαρίου</w:t>
        </w:r>
        <w:r w:rsidR="00235B67">
          <w:rPr>
            <w:noProof/>
            <w:webHidden/>
          </w:rPr>
          <w:tab/>
        </w:r>
        <w:r w:rsidR="00235B67">
          <w:rPr>
            <w:noProof/>
            <w:webHidden/>
          </w:rPr>
          <w:fldChar w:fldCharType="begin"/>
        </w:r>
        <w:r w:rsidR="00235B67">
          <w:rPr>
            <w:noProof/>
            <w:webHidden/>
          </w:rPr>
          <w:instrText xml:space="preserve"> PAGEREF _Toc82196665 \h </w:instrText>
        </w:r>
        <w:r w:rsidR="00235B67">
          <w:rPr>
            <w:noProof/>
            <w:webHidden/>
          </w:rPr>
        </w:r>
        <w:r w:rsidR="00235B67">
          <w:rPr>
            <w:noProof/>
            <w:webHidden/>
          </w:rPr>
          <w:fldChar w:fldCharType="separate"/>
        </w:r>
        <w:r w:rsidR="00235B67">
          <w:rPr>
            <w:noProof/>
            <w:webHidden/>
          </w:rPr>
          <w:t>28</w:t>
        </w:r>
        <w:r w:rsidR="00235B67">
          <w:rPr>
            <w:noProof/>
            <w:webHidden/>
          </w:rPr>
          <w:fldChar w:fldCharType="end"/>
        </w:r>
      </w:hyperlink>
    </w:p>
    <w:p w14:paraId="506D246A" w14:textId="13F90CD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6" w:history="1">
        <w:r w:rsidR="00235B67" w:rsidRPr="00832DDA">
          <w:rPr>
            <w:rStyle w:val="Hyperlink"/>
            <w:b/>
            <w:noProof/>
            <w:lang w:val="el-GR"/>
          </w:rPr>
          <w:t>Πίνακας 2.5:</w:t>
        </w:r>
        <w:r w:rsidR="00235B67" w:rsidRPr="00832DDA">
          <w:rPr>
            <w:rStyle w:val="Hyperlink"/>
            <w:noProof/>
            <w:lang w:val="el-GR"/>
          </w:rPr>
          <w:t xml:space="preserve">  Μετρήσεις Μαρτίου</w:t>
        </w:r>
        <w:r w:rsidR="00235B67">
          <w:rPr>
            <w:noProof/>
            <w:webHidden/>
          </w:rPr>
          <w:tab/>
        </w:r>
        <w:r w:rsidR="00235B67">
          <w:rPr>
            <w:noProof/>
            <w:webHidden/>
          </w:rPr>
          <w:fldChar w:fldCharType="begin"/>
        </w:r>
        <w:r w:rsidR="00235B67">
          <w:rPr>
            <w:noProof/>
            <w:webHidden/>
          </w:rPr>
          <w:instrText xml:space="preserve"> PAGEREF _Toc82196666 \h </w:instrText>
        </w:r>
        <w:r w:rsidR="00235B67">
          <w:rPr>
            <w:noProof/>
            <w:webHidden/>
          </w:rPr>
        </w:r>
        <w:r w:rsidR="00235B67">
          <w:rPr>
            <w:noProof/>
            <w:webHidden/>
          </w:rPr>
          <w:fldChar w:fldCharType="separate"/>
        </w:r>
        <w:r w:rsidR="00235B67">
          <w:rPr>
            <w:noProof/>
            <w:webHidden/>
          </w:rPr>
          <w:t>29</w:t>
        </w:r>
        <w:r w:rsidR="00235B67">
          <w:rPr>
            <w:noProof/>
            <w:webHidden/>
          </w:rPr>
          <w:fldChar w:fldCharType="end"/>
        </w:r>
      </w:hyperlink>
    </w:p>
    <w:p w14:paraId="061AE1F5" w14:textId="28E59D5F"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7" w:history="1">
        <w:r w:rsidR="00235B67" w:rsidRPr="00832DDA">
          <w:rPr>
            <w:rStyle w:val="Hyperlink"/>
            <w:b/>
            <w:noProof/>
            <w:lang w:val="el-GR"/>
          </w:rPr>
          <w:t>Πίνακας 2.6:</w:t>
        </w:r>
        <w:r w:rsidR="00235B67" w:rsidRPr="00832DDA">
          <w:rPr>
            <w:rStyle w:val="Hyperlink"/>
            <w:noProof/>
            <w:lang w:val="el-GR"/>
          </w:rPr>
          <w:t xml:space="preserve">  Μετρήσεις Χειμώνα</w:t>
        </w:r>
        <w:r w:rsidR="00235B67">
          <w:rPr>
            <w:noProof/>
            <w:webHidden/>
          </w:rPr>
          <w:tab/>
        </w:r>
        <w:r w:rsidR="00235B67">
          <w:rPr>
            <w:noProof/>
            <w:webHidden/>
          </w:rPr>
          <w:fldChar w:fldCharType="begin"/>
        </w:r>
        <w:r w:rsidR="00235B67">
          <w:rPr>
            <w:noProof/>
            <w:webHidden/>
          </w:rPr>
          <w:instrText xml:space="preserve"> PAGEREF _Toc82196667 \h </w:instrText>
        </w:r>
        <w:r w:rsidR="00235B67">
          <w:rPr>
            <w:noProof/>
            <w:webHidden/>
          </w:rPr>
        </w:r>
        <w:r w:rsidR="00235B67">
          <w:rPr>
            <w:noProof/>
            <w:webHidden/>
          </w:rPr>
          <w:fldChar w:fldCharType="separate"/>
        </w:r>
        <w:r w:rsidR="00235B67">
          <w:rPr>
            <w:noProof/>
            <w:webHidden/>
          </w:rPr>
          <w:t>29</w:t>
        </w:r>
        <w:r w:rsidR="00235B67">
          <w:rPr>
            <w:noProof/>
            <w:webHidden/>
          </w:rPr>
          <w:fldChar w:fldCharType="end"/>
        </w:r>
      </w:hyperlink>
    </w:p>
    <w:p w14:paraId="505B399D" w14:textId="2F97A60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8" w:history="1">
        <w:r w:rsidR="00235B67" w:rsidRPr="00832DDA">
          <w:rPr>
            <w:rStyle w:val="Hyperlink"/>
            <w:b/>
            <w:noProof/>
            <w:lang w:val="el-GR"/>
          </w:rPr>
          <w:t>Πίνακας 7:</w:t>
        </w:r>
        <w:r w:rsidR="00235B67" w:rsidRPr="00832DDA">
          <w:rPr>
            <w:rStyle w:val="Hyperlink"/>
            <w:noProof/>
            <w:lang w:val="el-GR"/>
          </w:rPr>
          <w:t xml:space="preserve">  Μετρήσεις </w:t>
        </w:r>
        <w:r w:rsidR="00235B67" w:rsidRPr="00832DDA">
          <w:rPr>
            <w:rStyle w:val="Hyperlink"/>
            <w:rFonts w:cs="Times New Roman"/>
            <w:bCs/>
            <w:noProof/>
            <w:shd w:val="clear" w:color="auto" w:fill="FFFFFF"/>
            <w:lang w:val="el-GR"/>
          </w:rPr>
          <w:t>Μαΐου</w:t>
        </w:r>
        <w:r w:rsidR="00235B67">
          <w:rPr>
            <w:noProof/>
            <w:webHidden/>
          </w:rPr>
          <w:tab/>
        </w:r>
        <w:r w:rsidR="00235B67">
          <w:rPr>
            <w:noProof/>
            <w:webHidden/>
          </w:rPr>
          <w:fldChar w:fldCharType="begin"/>
        </w:r>
        <w:r w:rsidR="00235B67">
          <w:rPr>
            <w:noProof/>
            <w:webHidden/>
          </w:rPr>
          <w:instrText xml:space="preserve"> PAGEREF _Toc82196668 \h </w:instrText>
        </w:r>
        <w:r w:rsidR="00235B67">
          <w:rPr>
            <w:noProof/>
            <w:webHidden/>
          </w:rPr>
        </w:r>
        <w:r w:rsidR="00235B67">
          <w:rPr>
            <w:noProof/>
            <w:webHidden/>
          </w:rPr>
          <w:fldChar w:fldCharType="separate"/>
        </w:r>
        <w:r w:rsidR="00235B67">
          <w:rPr>
            <w:noProof/>
            <w:webHidden/>
          </w:rPr>
          <w:t>30</w:t>
        </w:r>
        <w:r w:rsidR="00235B67">
          <w:rPr>
            <w:noProof/>
            <w:webHidden/>
          </w:rPr>
          <w:fldChar w:fldCharType="end"/>
        </w:r>
      </w:hyperlink>
    </w:p>
    <w:p w14:paraId="56BE0C0F" w14:textId="57FEB24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69" w:history="1">
        <w:r w:rsidR="00235B67" w:rsidRPr="00832DDA">
          <w:rPr>
            <w:rStyle w:val="Hyperlink"/>
            <w:b/>
            <w:noProof/>
            <w:lang w:val="el-GR"/>
          </w:rPr>
          <w:t>Πίνακας 2.8:</w:t>
        </w:r>
        <w:r w:rsidR="00235B67" w:rsidRPr="00832DDA">
          <w:rPr>
            <w:rStyle w:val="Hyperlink"/>
            <w:noProof/>
            <w:lang w:val="el-GR"/>
          </w:rPr>
          <w:t xml:space="preserve"> Ενδεικτική Δομή Καταγραφής Ημέρας</w:t>
        </w:r>
        <w:r w:rsidR="00235B67">
          <w:rPr>
            <w:noProof/>
            <w:webHidden/>
          </w:rPr>
          <w:tab/>
        </w:r>
        <w:r w:rsidR="00235B67">
          <w:rPr>
            <w:noProof/>
            <w:webHidden/>
          </w:rPr>
          <w:fldChar w:fldCharType="begin"/>
        </w:r>
        <w:r w:rsidR="00235B67">
          <w:rPr>
            <w:noProof/>
            <w:webHidden/>
          </w:rPr>
          <w:instrText xml:space="preserve"> PAGEREF _Toc82196669 \h </w:instrText>
        </w:r>
        <w:r w:rsidR="00235B67">
          <w:rPr>
            <w:noProof/>
            <w:webHidden/>
          </w:rPr>
        </w:r>
        <w:r w:rsidR="00235B67">
          <w:rPr>
            <w:noProof/>
            <w:webHidden/>
          </w:rPr>
          <w:fldChar w:fldCharType="separate"/>
        </w:r>
        <w:r w:rsidR="00235B67">
          <w:rPr>
            <w:noProof/>
            <w:webHidden/>
          </w:rPr>
          <w:t>33</w:t>
        </w:r>
        <w:r w:rsidR="00235B67">
          <w:rPr>
            <w:noProof/>
            <w:webHidden/>
          </w:rPr>
          <w:fldChar w:fldCharType="end"/>
        </w:r>
      </w:hyperlink>
    </w:p>
    <w:p w14:paraId="53E174FD" w14:textId="51B5CC5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0" w:history="1">
        <w:r w:rsidR="00235B67" w:rsidRPr="00832DDA">
          <w:rPr>
            <w:rStyle w:val="Hyperlink"/>
            <w:b/>
            <w:noProof/>
            <w:lang w:val="el-GR"/>
          </w:rPr>
          <w:t>Πίνακας 2.9:</w:t>
        </w:r>
        <w:r w:rsidR="00235B67" w:rsidRPr="00832DDA">
          <w:rPr>
            <w:rStyle w:val="Hyperlink"/>
            <w:noProof/>
            <w:lang w:val="el-GR"/>
          </w:rPr>
          <w:t xml:space="preserve"> Ενδεικτική Δομή Καταγραφής Δεδομένων</w:t>
        </w:r>
        <w:r w:rsidR="00235B67">
          <w:rPr>
            <w:noProof/>
            <w:webHidden/>
          </w:rPr>
          <w:tab/>
        </w:r>
        <w:r w:rsidR="00235B67">
          <w:rPr>
            <w:noProof/>
            <w:webHidden/>
          </w:rPr>
          <w:fldChar w:fldCharType="begin"/>
        </w:r>
        <w:r w:rsidR="00235B67">
          <w:rPr>
            <w:noProof/>
            <w:webHidden/>
          </w:rPr>
          <w:instrText xml:space="preserve"> PAGEREF _Toc82196670 \h </w:instrText>
        </w:r>
        <w:r w:rsidR="00235B67">
          <w:rPr>
            <w:noProof/>
            <w:webHidden/>
          </w:rPr>
        </w:r>
        <w:r w:rsidR="00235B67">
          <w:rPr>
            <w:noProof/>
            <w:webHidden/>
          </w:rPr>
          <w:fldChar w:fldCharType="separate"/>
        </w:r>
        <w:r w:rsidR="00235B67">
          <w:rPr>
            <w:noProof/>
            <w:webHidden/>
          </w:rPr>
          <w:t>33</w:t>
        </w:r>
        <w:r w:rsidR="00235B67">
          <w:rPr>
            <w:noProof/>
            <w:webHidden/>
          </w:rPr>
          <w:fldChar w:fldCharType="end"/>
        </w:r>
      </w:hyperlink>
    </w:p>
    <w:p w14:paraId="0B51EA13" w14:textId="25134D9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1" w:history="1">
        <w:r w:rsidR="00235B67" w:rsidRPr="00832DDA">
          <w:rPr>
            <w:rStyle w:val="Hyperlink"/>
            <w:b/>
            <w:noProof/>
            <w:lang w:val="el-GR"/>
          </w:rPr>
          <w:t>Πίνακας 2.10</w:t>
        </w:r>
        <w:r w:rsidR="00235B67" w:rsidRPr="00832DDA">
          <w:rPr>
            <w:rStyle w:val="Hyperlink"/>
            <w:noProof/>
            <w:lang w:val="el-GR"/>
          </w:rPr>
          <w:t>: Ενδεικτική Δομή Καταγραφής Δεδομένων σε συνδυασμό με κυκλοφοριακό φόρτο</w:t>
        </w:r>
        <w:r w:rsidR="00235B67">
          <w:rPr>
            <w:noProof/>
            <w:webHidden/>
          </w:rPr>
          <w:tab/>
        </w:r>
        <w:r w:rsidR="00235B67">
          <w:rPr>
            <w:noProof/>
            <w:webHidden/>
          </w:rPr>
          <w:fldChar w:fldCharType="begin"/>
        </w:r>
        <w:r w:rsidR="00235B67">
          <w:rPr>
            <w:noProof/>
            <w:webHidden/>
          </w:rPr>
          <w:instrText xml:space="preserve"> PAGEREF _Toc82196671 \h </w:instrText>
        </w:r>
        <w:r w:rsidR="00235B67">
          <w:rPr>
            <w:noProof/>
            <w:webHidden/>
          </w:rPr>
        </w:r>
        <w:r w:rsidR="00235B67">
          <w:rPr>
            <w:noProof/>
            <w:webHidden/>
          </w:rPr>
          <w:fldChar w:fldCharType="separate"/>
        </w:r>
        <w:r w:rsidR="00235B67">
          <w:rPr>
            <w:noProof/>
            <w:webHidden/>
          </w:rPr>
          <w:t>34</w:t>
        </w:r>
        <w:r w:rsidR="00235B67">
          <w:rPr>
            <w:noProof/>
            <w:webHidden/>
          </w:rPr>
          <w:fldChar w:fldCharType="end"/>
        </w:r>
      </w:hyperlink>
    </w:p>
    <w:p w14:paraId="608D9E69" w14:textId="58F5D7EF"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2" w:history="1">
        <w:r w:rsidR="00235B67" w:rsidRPr="00832DDA">
          <w:rPr>
            <w:rStyle w:val="Hyperlink"/>
            <w:b/>
            <w:noProof/>
            <w:lang w:val="el-GR"/>
          </w:rPr>
          <w:t>Πίνακας 2.11:</w:t>
        </w:r>
        <w:r w:rsidR="00235B67" w:rsidRPr="00832DDA">
          <w:rPr>
            <w:rStyle w:val="Hyperlink"/>
            <w:noProof/>
            <w:lang w:val="el-GR"/>
          </w:rPr>
          <w:t xml:space="preserve"> Ενδεικτική Δομή Συγκεντρωτικού Πίνακα Δεδομένων : Διακύμανση PM</w:t>
        </w:r>
        <w:r w:rsidR="00235B67" w:rsidRPr="00832DDA">
          <w:rPr>
            <w:rStyle w:val="Hyperlink"/>
            <w:noProof/>
            <w:vertAlign w:val="subscript"/>
            <w:lang w:val="el-GR"/>
          </w:rPr>
          <w:t>10</w:t>
        </w:r>
        <w:r w:rsidR="00235B67" w:rsidRPr="00832DDA">
          <w:rPr>
            <w:rStyle w:val="Hyperlink"/>
            <w:noProof/>
            <w:lang w:val="el-GR"/>
          </w:rPr>
          <w:t xml:space="preserve"> συναρτήσει ώρας και ημέρας, ανά σταθμό</w:t>
        </w:r>
        <w:r w:rsidR="00235B67">
          <w:rPr>
            <w:noProof/>
            <w:webHidden/>
          </w:rPr>
          <w:tab/>
        </w:r>
        <w:r w:rsidR="00235B67">
          <w:rPr>
            <w:noProof/>
            <w:webHidden/>
          </w:rPr>
          <w:fldChar w:fldCharType="begin"/>
        </w:r>
        <w:r w:rsidR="00235B67">
          <w:rPr>
            <w:noProof/>
            <w:webHidden/>
          </w:rPr>
          <w:instrText xml:space="preserve"> PAGEREF _Toc82196672 \h </w:instrText>
        </w:r>
        <w:r w:rsidR="00235B67">
          <w:rPr>
            <w:noProof/>
            <w:webHidden/>
          </w:rPr>
        </w:r>
        <w:r w:rsidR="00235B67">
          <w:rPr>
            <w:noProof/>
            <w:webHidden/>
          </w:rPr>
          <w:fldChar w:fldCharType="separate"/>
        </w:r>
        <w:r w:rsidR="00235B67">
          <w:rPr>
            <w:noProof/>
            <w:webHidden/>
          </w:rPr>
          <w:t>35</w:t>
        </w:r>
        <w:r w:rsidR="00235B67">
          <w:rPr>
            <w:noProof/>
            <w:webHidden/>
          </w:rPr>
          <w:fldChar w:fldCharType="end"/>
        </w:r>
      </w:hyperlink>
    </w:p>
    <w:p w14:paraId="50070E55" w14:textId="77777777" w:rsidR="00235B67" w:rsidRDefault="00AC411C" w:rsidP="00AC411C">
      <w:pPr>
        <w:rPr>
          <w:noProof/>
        </w:rPr>
      </w:pPr>
      <w:r w:rsidRPr="006106FD">
        <w:rPr>
          <w:lang w:val="el-GR"/>
        </w:rPr>
        <w:fldChar w:fldCharType="end"/>
      </w:r>
      <w:r w:rsidRPr="006106FD">
        <w:rPr>
          <w:lang w:val="el-GR"/>
        </w:rPr>
        <w:fldChar w:fldCharType="begin"/>
      </w:r>
      <w:r w:rsidRPr="006106FD">
        <w:rPr>
          <w:lang w:val="el-GR"/>
        </w:rPr>
        <w:instrText xml:space="preserve"> TOC \h \z \c "Πίνακας 3." </w:instrText>
      </w:r>
      <w:r w:rsidRPr="006106FD">
        <w:rPr>
          <w:lang w:val="el-GR"/>
        </w:rPr>
        <w:fldChar w:fldCharType="separate"/>
      </w:r>
    </w:p>
    <w:p w14:paraId="39BDBCE7" w14:textId="5EAEA7E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3" w:history="1">
        <w:r w:rsidR="00235B67" w:rsidRPr="00164F13">
          <w:rPr>
            <w:rStyle w:val="Hyperlink"/>
            <w:b/>
            <w:noProof/>
            <w:lang w:val="el-GR"/>
          </w:rPr>
          <w:t>Πίνακας 3. 1</w:t>
        </w:r>
        <w:r w:rsidR="00235B67" w:rsidRPr="00164F13">
          <w:rPr>
            <w:rStyle w:val="Hyperlink"/>
            <w:noProof/>
            <w:lang w:val="el-GR"/>
          </w:rPr>
          <w:t xml:space="preserve"> Αποτελέσματα PM</w:t>
        </w:r>
        <w:r w:rsidR="00235B67" w:rsidRPr="00164F13">
          <w:rPr>
            <w:rStyle w:val="Hyperlink"/>
            <w:noProof/>
            <w:vertAlign w:val="subscript"/>
            <w:lang w:val="el-GR"/>
          </w:rPr>
          <w:t xml:space="preserve">2.5 </w:t>
        </w:r>
        <w:r w:rsidR="00235B67" w:rsidRPr="00164F13">
          <w:rPr>
            <w:rStyle w:val="Hyperlink"/>
            <w:noProof/>
            <w:lang w:val="el-GR"/>
          </w:rPr>
          <w:t>για την περίοδο του χειμώνα</w:t>
        </w:r>
        <w:r w:rsidR="00235B67">
          <w:rPr>
            <w:noProof/>
            <w:webHidden/>
          </w:rPr>
          <w:tab/>
        </w:r>
        <w:r w:rsidR="00235B67">
          <w:rPr>
            <w:noProof/>
            <w:webHidden/>
          </w:rPr>
          <w:fldChar w:fldCharType="begin"/>
        </w:r>
        <w:r w:rsidR="00235B67">
          <w:rPr>
            <w:noProof/>
            <w:webHidden/>
          </w:rPr>
          <w:instrText xml:space="preserve"> PAGEREF _Toc82196673 \h </w:instrText>
        </w:r>
        <w:r w:rsidR="00235B67">
          <w:rPr>
            <w:noProof/>
            <w:webHidden/>
          </w:rPr>
        </w:r>
        <w:r w:rsidR="00235B67">
          <w:rPr>
            <w:noProof/>
            <w:webHidden/>
          </w:rPr>
          <w:fldChar w:fldCharType="separate"/>
        </w:r>
        <w:r w:rsidR="00235B67">
          <w:rPr>
            <w:noProof/>
            <w:webHidden/>
          </w:rPr>
          <w:t>38</w:t>
        </w:r>
        <w:r w:rsidR="00235B67">
          <w:rPr>
            <w:noProof/>
            <w:webHidden/>
          </w:rPr>
          <w:fldChar w:fldCharType="end"/>
        </w:r>
      </w:hyperlink>
    </w:p>
    <w:p w14:paraId="3F04C495" w14:textId="70476C0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4" w:history="1">
        <w:r w:rsidR="00235B67" w:rsidRPr="00164F13">
          <w:rPr>
            <w:rStyle w:val="Hyperlink"/>
            <w:b/>
            <w:noProof/>
            <w:lang w:val="el-GR"/>
          </w:rPr>
          <w:t>Πίνακας 3. 2</w:t>
        </w:r>
        <w:r w:rsidR="00235B67" w:rsidRPr="00164F13">
          <w:rPr>
            <w:rStyle w:val="Hyperlink"/>
            <w:noProof/>
            <w:lang w:val="el-GR"/>
          </w:rPr>
          <w:t xml:space="preserve"> Αποτελέσματα PM</w:t>
        </w:r>
        <w:r w:rsidR="00235B67" w:rsidRPr="00164F13">
          <w:rPr>
            <w:rStyle w:val="Hyperlink"/>
            <w:noProof/>
            <w:vertAlign w:val="subscript"/>
            <w:lang w:val="el-GR"/>
          </w:rPr>
          <w:t>10</w:t>
        </w:r>
        <w:r w:rsidR="00235B67" w:rsidRPr="00164F13">
          <w:rPr>
            <w:rStyle w:val="Hyperlink"/>
            <w:noProof/>
            <w:lang w:val="el-GR"/>
          </w:rPr>
          <w:t xml:space="preserve"> για την περίοδο του χειμώνα</w:t>
        </w:r>
        <w:r w:rsidR="00235B67">
          <w:rPr>
            <w:noProof/>
            <w:webHidden/>
          </w:rPr>
          <w:tab/>
        </w:r>
        <w:r w:rsidR="00235B67">
          <w:rPr>
            <w:noProof/>
            <w:webHidden/>
          </w:rPr>
          <w:fldChar w:fldCharType="begin"/>
        </w:r>
        <w:r w:rsidR="00235B67">
          <w:rPr>
            <w:noProof/>
            <w:webHidden/>
          </w:rPr>
          <w:instrText xml:space="preserve"> PAGEREF _Toc82196674 \h </w:instrText>
        </w:r>
        <w:r w:rsidR="00235B67">
          <w:rPr>
            <w:noProof/>
            <w:webHidden/>
          </w:rPr>
        </w:r>
        <w:r w:rsidR="00235B67">
          <w:rPr>
            <w:noProof/>
            <w:webHidden/>
          </w:rPr>
          <w:fldChar w:fldCharType="separate"/>
        </w:r>
        <w:r w:rsidR="00235B67">
          <w:rPr>
            <w:noProof/>
            <w:webHidden/>
          </w:rPr>
          <w:t>38</w:t>
        </w:r>
        <w:r w:rsidR="00235B67">
          <w:rPr>
            <w:noProof/>
            <w:webHidden/>
          </w:rPr>
          <w:fldChar w:fldCharType="end"/>
        </w:r>
      </w:hyperlink>
    </w:p>
    <w:p w14:paraId="34F659BA" w14:textId="57FB64B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5" w:history="1">
        <w:r w:rsidR="00235B67" w:rsidRPr="00164F13">
          <w:rPr>
            <w:rStyle w:val="Hyperlink"/>
            <w:b/>
            <w:noProof/>
            <w:lang w:val="el-GR"/>
          </w:rPr>
          <w:t>Πίνακας 3. 3</w:t>
        </w:r>
        <w:r w:rsidR="00235B67" w:rsidRPr="00164F13">
          <w:rPr>
            <w:rStyle w:val="Hyperlink"/>
            <w:noProof/>
            <w:lang w:val="el-GR"/>
          </w:rPr>
          <w:t xml:space="preserve"> Αποτελέσματα Θερμοκρασίας, για την περίοδο του χειμώνα</w:t>
        </w:r>
        <w:r w:rsidR="00235B67">
          <w:rPr>
            <w:noProof/>
            <w:webHidden/>
          </w:rPr>
          <w:tab/>
        </w:r>
        <w:r w:rsidR="00235B67">
          <w:rPr>
            <w:noProof/>
            <w:webHidden/>
          </w:rPr>
          <w:fldChar w:fldCharType="begin"/>
        </w:r>
        <w:r w:rsidR="00235B67">
          <w:rPr>
            <w:noProof/>
            <w:webHidden/>
          </w:rPr>
          <w:instrText xml:space="preserve"> PAGEREF _Toc82196675 \h </w:instrText>
        </w:r>
        <w:r w:rsidR="00235B67">
          <w:rPr>
            <w:noProof/>
            <w:webHidden/>
          </w:rPr>
        </w:r>
        <w:r w:rsidR="00235B67">
          <w:rPr>
            <w:noProof/>
            <w:webHidden/>
          </w:rPr>
          <w:fldChar w:fldCharType="separate"/>
        </w:r>
        <w:r w:rsidR="00235B67">
          <w:rPr>
            <w:noProof/>
            <w:webHidden/>
          </w:rPr>
          <w:t>39</w:t>
        </w:r>
        <w:r w:rsidR="00235B67">
          <w:rPr>
            <w:noProof/>
            <w:webHidden/>
          </w:rPr>
          <w:fldChar w:fldCharType="end"/>
        </w:r>
      </w:hyperlink>
    </w:p>
    <w:p w14:paraId="69DD06FD" w14:textId="7474637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6" w:history="1">
        <w:r w:rsidR="00235B67" w:rsidRPr="00164F13">
          <w:rPr>
            <w:rStyle w:val="Hyperlink"/>
            <w:b/>
            <w:noProof/>
            <w:lang w:val="el-GR"/>
          </w:rPr>
          <w:t>Πίνακας 3. 4</w:t>
        </w:r>
        <w:r w:rsidR="00235B67" w:rsidRPr="00164F13">
          <w:rPr>
            <w:rStyle w:val="Hyperlink"/>
            <w:noProof/>
            <w:lang w:val="el-GR"/>
          </w:rPr>
          <w:t xml:space="preserve"> Αποτελέσματα Υγρασίας, για την περίοδο του χειμώνα</w:t>
        </w:r>
        <w:r w:rsidR="00235B67">
          <w:rPr>
            <w:noProof/>
            <w:webHidden/>
          </w:rPr>
          <w:tab/>
        </w:r>
        <w:r w:rsidR="00235B67">
          <w:rPr>
            <w:noProof/>
            <w:webHidden/>
          </w:rPr>
          <w:fldChar w:fldCharType="begin"/>
        </w:r>
        <w:r w:rsidR="00235B67">
          <w:rPr>
            <w:noProof/>
            <w:webHidden/>
          </w:rPr>
          <w:instrText xml:space="preserve"> PAGEREF _Toc82196676 \h </w:instrText>
        </w:r>
        <w:r w:rsidR="00235B67">
          <w:rPr>
            <w:noProof/>
            <w:webHidden/>
          </w:rPr>
        </w:r>
        <w:r w:rsidR="00235B67">
          <w:rPr>
            <w:noProof/>
            <w:webHidden/>
          </w:rPr>
          <w:fldChar w:fldCharType="separate"/>
        </w:r>
        <w:r w:rsidR="00235B67">
          <w:rPr>
            <w:noProof/>
            <w:webHidden/>
          </w:rPr>
          <w:t>39</w:t>
        </w:r>
        <w:r w:rsidR="00235B67">
          <w:rPr>
            <w:noProof/>
            <w:webHidden/>
          </w:rPr>
          <w:fldChar w:fldCharType="end"/>
        </w:r>
      </w:hyperlink>
    </w:p>
    <w:p w14:paraId="5F62109E" w14:textId="5294190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7" w:history="1">
        <w:r w:rsidR="00235B67" w:rsidRPr="00164F13">
          <w:rPr>
            <w:rStyle w:val="Hyperlink"/>
            <w:b/>
            <w:noProof/>
            <w:lang w:val="el-GR"/>
          </w:rPr>
          <w:t>Πίνακας 3. 5</w:t>
        </w:r>
        <w:r w:rsidR="00235B67" w:rsidRPr="00164F13">
          <w:rPr>
            <w:rStyle w:val="Hyperlink"/>
            <w:noProof/>
            <w:lang w:val="el-GR"/>
          </w:rPr>
          <w:t xml:space="preserve"> Αποτελέσματα Ταχύτητας Ανέμου, για την περίοδο του χειμώνα</w:t>
        </w:r>
        <w:r w:rsidR="00235B67">
          <w:rPr>
            <w:noProof/>
            <w:webHidden/>
          </w:rPr>
          <w:tab/>
        </w:r>
        <w:r w:rsidR="00235B67">
          <w:rPr>
            <w:noProof/>
            <w:webHidden/>
          </w:rPr>
          <w:fldChar w:fldCharType="begin"/>
        </w:r>
        <w:r w:rsidR="00235B67">
          <w:rPr>
            <w:noProof/>
            <w:webHidden/>
          </w:rPr>
          <w:instrText xml:space="preserve"> PAGEREF _Toc82196677 \h </w:instrText>
        </w:r>
        <w:r w:rsidR="00235B67">
          <w:rPr>
            <w:noProof/>
            <w:webHidden/>
          </w:rPr>
        </w:r>
        <w:r w:rsidR="00235B67">
          <w:rPr>
            <w:noProof/>
            <w:webHidden/>
          </w:rPr>
          <w:fldChar w:fldCharType="separate"/>
        </w:r>
        <w:r w:rsidR="00235B67">
          <w:rPr>
            <w:noProof/>
            <w:webHidden/>
          </w:rPr>
          <w:t>40</w:t>
        </w:r>
        <w:r w:rsidR="00235B67">
          <w:rPr>
            <w:noProof/>
            <w:webHidden/>
          </w:rPr>
          <w:fldChar w:fldCharType="end"/>
        </w:r>
      </w:hyperlink>
    </w:p>
    <w:p w14:paraId="50246F24" w14:textId="5774B0AF"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8" w:history="1">
        <w:r w:rsidR="00235B67" w:rsidRPr="00164F13">
          <w:rPr>
            <w:rStyle w:val="Hyperlink"/>
            <w:b/>
            <w:noProof/>
            <w:lang w:val="el-GR"/>
          </w:rPr>
          <w:t>Πίνακας 3. 6</w:t>
        </w:r>
        <w:r w:rsidR="00235B67" w:rsidRPr="00164F13">
          <w:rPr>
            <w:rStyle w:val="Hyperlink"/>
            <w:noProof/>
            <w:lang w:val="el-GR"/>
          </w:rPr>
          <w:t xml:space="preserve"> Συνδυαστικά Δεδομένα Θερμοκρασίας και Σωματιδιακής Ύλης, για την ημέρα Τετάρτη.</w:t>
        </w:r>
        <w:r w:rsidR="00235B67">
          <w:rPr>
            <w:noProof/>
            <w:webHidden/>
          </w:rPr>
          <w:tab/>
        </w:r>
        <w:r w:rsidR="00235B67">
          <w:rPr>
            <w:noProof/>
            <w:webHidden/>
          </w:rPr>
          <w:fldChar w:fldCharType="begin"/>
        </w:r>
        <w:r w:rsidR="00235B67">
          <w:rPr>
            <w:noProof/>
            <w:webHidden/>
          </w:rPr>
          <w:instrText xml:space="preserve"> PAGEREF _Toc82196678 \h </w:instrText>
        </w:r>
        <w:r w:rsidR="00235B67">
          <w:rPr>
            <w:noProof/>
            <w:webHidden/>
          </w:rPr>
        </w:r>
        <w:r w:rsidR="00235B67">
          <w:rPr>
            <w:noProof/>
            <w:webHidden/>
          </w:rPr>
          <w:fldChar w:fldCharType="separate"/>
        </w:r>
        <w:r w:rsidR="00235B67">
          <w:rPr>
            <w:noProof/>
            <w:webHidden/>
          </w:rPr>
          <w:t>54</w:t>
        </w:r>
        <w:r w:rsidR="00235B67">
          <w:rPr>
            <w:noProof/>
            <w:webHidden/>
          </w:rPr>
          <w:fldChar w:fldCharType="end"/>
        </w:r>
      </w:hyperlink>
    </w:p>
    <w:p w14:paraId="20C88794" w14:textId="7DA5EF1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79" w:history="1">
        <w:r w:rsidR="00235B67" w:rsidRPr="00164F13">
          <w:rPr>
            <w:rStyle w:val="Hyperlink"/>
            <w:b/>
            <w:noProof/>
            <w:lang w:val="el-GR"/>
          </w:rPr>
          <w:t>Πίνακας 3. 7</w:t>
        </w:r>
        <w:r w:rsidR="00235B67" w:rsidRPr="00164F13">
          <w:rPr>
            <w:rStyle w:val="Hyperlink"/>
            <w:noProof/>
            <w:lang w:val="el-GR"/>
          </w:rPr>
          <w:t xml:space="preserve"> Συνδυαστικά Δεδομένα Θερμοκρασίας και Σωματιδιακής Ύλης, για την ημέρα Παρασκευή.</w:t>
        </w:r>
        <w:r w:rsidR="00235B67">
          <w:rPr>
            <w:noProof/>
            <w:webHidden/>
          </w:rPr>
          <w:tab/>
        </w:r>
        <w:r w:rsidR="00235B67">
          <w:rPr>
            <w:noProof/>
            <w:webHidden/>
          </w:rPr>
          <w:fldChar w:fldCharType="begin"/>
        </w:r>
        <w:r w:rsidR="00235B67">
          <w:rPr>
            <w:noProof/>
            <w:webHidden/>
          </w:rPr>
          <w:instrText xml:space="preserve"> PAGEREF _Toc82196679 \h </w:instrText>
        </w:r>
        <w:r w:rsidR="00235B67">
          <w:rPr>
            <w:noProof/>
            <w:webHidden/>
          </w:rPr>
        </w:r>
        <w:r w:rsidR="00235B67">
          <w:rPr>
            <w:noProof/>
            <w:webHidden/>
          </w:rPr>
          <w:fldChar w:fldCharType="separate"/>
        </w:r>
        <w:r w:rsidR="00235B67">
          <w:rPr>
            <w:noProof/>
            <w:webHidden/>
          </w:rPr>
          <w:t>54</w:t>
        </w:r>
        <w:r w:rsidR="00235B67">
          <w:rPr>
            <w:noProof/>
            <w:webHidden/>
          </w:rPr>
          <w:fldChar w:fldCharType="end"/>
        </w:r>
      </w:hyperlink>
    </w:p>
    <w:p w14:paraId="480607E4" w14:textId="27E7BB4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0" w:history="1">
        <w:r w:rsidR="00235B67" w:rsidRPr="00164F13">
          <w:rPr>
            <w:rStyle w:val="Hyperlink"/>
            <w:b/>
            <w:noProof/>
            <w:lang w:val="el-GR"/>
          </w:rPr>
          <w:t>Πίνακας 3. 8</w:t>
        </w:r>
        <w:r w:rsidR="00235B67" w:rsidRPr="00164F13">
          <w:rPr>
            <w:rStyle w:val="Hyperlink"/>
            <w:noProof/>
            <w:lang w:val="el-GR"/>
          </w:rPr>
          <w:t xml:space="preserve"> Συνδυαστικά Δεδομένα Θερμοκρασίας και Σωματιδιακής Ύλης, για την ημέρα Κυριακή.</w:t>
        </w:r>
        <w:r w:rsidR="00235B67">
          <w:rPr>
            <w:noProof/>
            <w:webHidden/>
          </w:rPr>
          <w:tab/>
        </w:r>
        <w:r w:rsidR="00235B67">
          <w:rPr>
            <w:noProof/>
            <w:webHidden/>
          </w:rPr>
          <w:fldChar w:fldCharType="begin"/>
        </w:r>
        <w:r w:rsidR="00235B67">
          <w:rPr>
            <w:noProof/>
            <w:webHidden/>
          </w:rPr>
          <w:instrText xml:space="preserve"> PAGEREF _Toc82196680 \h </w:instrText>
        </w:r>
        <w:r w:rsidR="00235B67">
          <w:rPr>
            <w:noProof/>
            <w:webHidden/>
          </w:rPr>
        </w:r>
        <w:r w:rsidR="00235B67">
          <w:rPr>
            <w:noProof/>
            <w:webHidden/>
          </w:rPr>
          <w:fldChar w:fldCharType="separate"/>
        </w:r>
        <w:r w:rsidR="00235B67">
          <w:rPr>
            <w:noProof/>
            <w:webHidden/>
          </w:rPr>
          <w:t>55</w:t>
        </w:r>
        <w:r w:rsidR="00235B67">
          <w:rPr>
            <w:noProof/>
            <w:webHidden/>
          </w:rPr>
          <w:fldChar w:fldCharType="end"/>
        </w:r>
      </w:hyperlink>
    </w:p>
    <w:p w14:paraId="2A69887A" w14:textId="619FD5C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1" w:history="1">
        <w:r w:rsidR="00235B67" w:rsidRPr="00164F13">
          <w:rPr>
            <w:rStyle w:val="Hyperlink"/>
            <w:b/>
            <w:noProof/>
            <w:lang w:val="el-GR"/>
          </w:rPr>
          <w:t>Πίνακας 3.9</w:t>
        </w:r>
        <w:r w:rsidR="00235B67" w:rsidRPr="00164F13">
          <w:rPr>
            <w:rStyle w:val="Hyperlink"/>
            <w:noProof/>
            <w:lang w:val="el-GR"/>
          </w:rPr>
          <w:t xml:space="preserve"> Ενδεικτικά δεδομένα ήχου και δείκτες  L</w:t>
        </w:r>
        <w:r w:rsidR="00235B67" w:rsidRPr="00164F13">
          <w:rPr>
            <w:rStyle w:val="Hyperlink"/>
            <w:noProof/>
            <w:vertAlign w:val="subscript"/>
            <w:lang w:val="el-GR"/>
          </w:rPr>
          <w:t>10</w:t>
        </w:r>
        <w:r w:rsidR="00235B67" w:rsidRPr="00164F13">
          <w:rPr>
            <w:rStyle w:val="Hyperlink"/>
            <w:noProof/>
            <w:lang w:val="el-GR"/>
          </w:rPr>
          <w:t>, L</w:t>
        </w:r>
        <w:r w:rsidR="00235B67" w:rsidRPr="00164F13">
          <w:rPr>
            <w:rStyle w:val="Hyperlink"/>
            <w:noProof/>
            <w:vertAlign w:val="subscript"/>
            <w:lang w:val="el-GR"/>
          </w:rPr>
          <w:t>50</w:t>
        </w:r>
        <w:r w:rsidR="00235B67" w:rsidRPr="00164F13">
          <w:rPr>
            <w:rStyle w:val="Hyperlink"/>
            <w:noProof/>
            <w:lang w:val="el-GR"/>
          </w:rPr>
          <w:t>, L</w:t>
        </w:r>
        <w:r w:rsidR="00235B67" w:rsidRPr="00164F13">
          <w:rPr>
            <w:rStyle w:val="Hyperlink"/>
            <w:noProof/>
            <w:vertAlign w:val="subscript"/>
            <w:lang w:val="el-GR"/>
          </w:rPr>
          <w:t>90</w:t>
        </w:r>
        <w:r w:rsidR="00235B67" w:rsidRPr="00164F13">
          <w:rPr>
            <w:rStyle w:val="Hyperlink"/>
            <w:noProof/>
            <w:lang w:val="el-GR"/>
          </w:rPr>
          <w:t xml:space="preserve"> για το χειμώνα.</w:t>
        </w:r>
        <w:r w:rsidR="00235B67">
          <w:rPr>
            <w:noProof/>
            <w:webHidden/>
          </w:rPr>
          <w:tab/>
        </w:r>
        <w:r w:rsidR="00235B67">
          <w:rPr>
            <w:noProof/>
            <w:webHidden/>
          </w:rPr>
          <w:fldChar w:fldCharType="begin"/>
        </w:r>
        <w:r w:rsidR="00235B67">
          <w:rPr>
            <w:noProof/>
            <w:webHidden/>
          </w:rPr>
          <w:instrText xml:space="preserve"> PAGEREF _Toc82196681 \h </w:instrText>
        </w:r>
        <w:r w:rsidR="00235B67">
          <w:rPr>
            <w:noProof/>
            <w:webHidden/>
          </w:rPr>
        </w:r>
        <w:r w:rsidR="00235B67">
          <w:rPr>
            <w:noProof/>
            <w:webHidden/>
          </w:rPr>
          <w:fldChar w:fldCharType="separate"/>
        </w:r>
        <w:r w:rsidR="00235B67">
          <w:rPr>
            <w:noProof/>
            <w:webHidden/>
          </w:rPr>
          <w:t>65</w:t>
        </w:r>
        <w:r w:rsidR="00235B67">
          <w:rPr>
            <w:noProof/>
            <w:webHidden/>
          </w:rPr>
          <w:fldChar w:fldCharType="end"/>
        </w:r>
      </w:hyperlink>
    </w:p>
    <w:p w14:paraId="2DA57136" w14:textId="1E318CE9"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2" w:history="1">
        <w:r w:rsidR="00235B67" w:rsidRPr="00164F13">
          <w:rPr>
            <w:rStyle w:val="Hyperlink"/>
            <w:b/>
            <w:noProof/>
            <w:lang w:val="el-GR"/>
          </w:rPr>
          <w:t>Πίνακας 3.10</w:t>
        </w:r>
        <w:r w:rsidR="00235B67" w:rsidRPr="00164F13">
          <w:rPr>
            <w:rStyle w:val="Hyperlink"/>
            <w:noProof/>
            <w:lang w:val="el-GR"/>
          </w:rPr>
          <w:t xml:space="preserve"> Ημερήσια Leq για την εποχή του Χειμώνα</w:t>
        </w:r>
        <w:r w:rsidR="00235B67">
          <w:rPr>
            <w:noProof/>
            <w:webHidden/>
          </w:rPr>
          <w:tab/>
        </w:r>
        <w:r w:rsidR="00235B67">
          <w:rPr>
            <w:noProof/>
            <w:webHidden/>
          </w:rPr>
          <w:fldChar w:fldCharType="begin"/>
        </w:r>
        <w:r w:rsidR="00235B67">
          <w:rPr>
            <w:noProof/>
            <w:webHidden/>
          </w:rPr>
          <w:instrText xml:space="preserve"> PAGEREF _Toc82196682 \h </w:instrText>
        </w:r>
        <w:r w:rsidR="00235B67">
          <w:rPr>
            <w:noProof/>
            <w:webHidden/>
          </w:rPr>
        </w:r>
        <w:r w:rsidR="00235B67">
          <w:rPr>
            <w:noProof/>
            <w:webHidden/>
          </w:rPr>
          <w:fldChar w:fldCharType="separate"/>
        </w:r>
        <w:r w:rsidR="00235B67">
          <w:rPr>
            <w:noProof/>
            <w:webHidden/>
          </w:rPr>
          <w:t>65</w:t>
        </w:r>
        <w:r w:rsidR="00235B67">
          <w:rPr>
            <w:noProof/>
            <w:webHidden/>
          </w:rPr>
          <w:fldChar w:fldCharType="end"/>
        </w:r>
      </w:hyperlink>
    </w:p>
    <w:p w14:paraId="3EF4E3A2" w14:textId="012D2244"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3" w:history="1">
        <w:r w:rsidR="00235B67" w:rsidRPr="00164F13">
          <w:rPr>
            <w:rStyle w:val="Hyperlink"/>
            <w:b/>
            <w:noProof/>
            <w:lang w:val="el-GR"/>
          </w:rPr>
          <w:t>Πίνακας 3. 11</w:t>
        </w:r>
        <w:r w:rsidR="00235B67" w:rsidRPr="00164F13">
          <w:rPr>
            <w:rStyle w:val="Hyperlink"/>
            <w:noProof/>
            <w:lang w:val="el-GR"/>
          </w:rPr>
          <w:t xml:space="preserve"> Δεδομένα Κυκλοφοριακού Φόρτου , Ενδεικτικός Σταθμός : Γέφυρα</w:t>
        </w:r>
        <w:r w:rsidR="00235B67">
          <w:rPr>
            <w:noProof/>
            <w:webHidden/>
          </w:rPr>
          <w:tab/>
        </w:r>
        <w:r w:rsidR="00235B67">
          <w:rPr>
            <w:noProof/>
            <w:webHidden/>
          </w:rPr>
          <w:fldChar w:fldCharType="begin"/>
        </w:r>
        <w:r w:rsidR="00235B67">
          <w:rPr>
            <w:noProof/>
            <w:webHidden/>
          </w:rPr>
          <w:instrText xml:space="preserve"> PAGEREF _Toc82196683 \h </w:instrText>
        </w:r>
        <w:r w:rsidR="00235B67">
          <w:rPr>
            <w:noProof/>
            <w:webHidden/>
          </w:rPr>
        </w:r>
        <w:r w:rsidR="00235B67">
          <w:rPr>
            <w:noProof/>
            <w:webHidden/>
          </w:rPr>
          <w:fldChar w:fldCharType="separate"/>
        </w:r>
        <w:r w:rsidR="00235B67">
          <w:rPr>
            <w:noProof/>
            <w:webHidden/>
          </w:rPr>
          <w:t>67</w:t>
        </w:r>
        <w:r w:rsidR="00235B67">
          <w:rPr>
            <w:noProof/>
            <w:webHidden/>
          </w:rPr>
          <w:fldChar w:fldCharType="end"/>
        </w:r>
      </w:hyperlink>
    </w:p>
    <w:p w14:paraId="53CD8E79" w14:textId="36AB1DF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4" w:history="1">
        <w:r w:rsidR="00235B67" w:rsidRPr="00164F13">
          <w:rPr>
            <w:rStyle w:val="Hyperlink"/>
            <w:b/>
            <w:noProof/>
            <w:lang w:val="el-GR"/>
          </w:rPr>
          <w:t>Πίνακας 3.12</w:t>
        </w:r>
        <w:r w:rsidR="00235B67" w:rsidRPr="00164F13">
          <w:rPr>
            <w:rStyle w:val="Hyperlink"/>
            <w:noProof/>
            <w:lang w:val="el-GR"/>
          </w:rPr>
          <w:t xml:space="preserve"> Αποτελέσματα PM</w:t>
        </w:r>
        <w:r w:rsidR="00235B67" w:rsidRPr="00164F13">
          <w:rPr>
            <w:rStyle w:val="Hyperlink"/>
            <w:noProof/>
            <w:vertAlign w:val="subscript"/>
            <w:lang w:val="el-GR"/>
          </w:rPr>
          <w:t xml:space="preserve">2.5 </w:t>
        </w:r>
        <w:r w:rsidR="00235B67" w:rsidRPr="00164F13">
          <w:rPr>
            <w:rStyle w:val="Hyperlink"/>
            <w:noProof/>
            <w:lang w:val="el-GR"/>
          </w:rPr>
          <w:t>για την Άνοιξη.</w:t>
        </w:r>
        <w:r w:rsidR="00235B67">
          <w:rPr>
            <w:noProof/>
            <w:webHidden/>
          </w:rPr>
          <w:tab/>
        </w:r>
        <w:r w:rsidR="00235B67">
          <w:rPr>
            <w:noProof/>
            <w:webHidden/>
          </w:rPr>
          <w:fldChar w:fldCharType="begin"/>
        </w:r>
        <w:r w:rsidR="00235B67">
          <w:rPr>
            <w:noProof/>
            <w:webHidden/>
          </w:rPr>
          <w:instrText xml:space="preserve"> PAGEREF _Toc82196684 \h </w:instrText>
        </w:r>
        <w:r w:rsidR="00235B67">
          <w:rPr>
            <w:noProof/>
            <w:webHidden/>
          </w:rPr>
        </w:r>
        <w:r w:rsidR="00235B67">
          <w:rPr>
            <w:noProof/>
            <w:webHidden/>
          </w:rPr>
          <w:fldChar w:fldCharType="separate"/>
        </w:r>
        <w:r w:rsidR="00235B67">
          <w:rPr>
            <w:noProof/>
            <w:webHidden/>
          </w:rPr>
          <w:t>74</w:t>
        </w:r>
        <w:r w:rsidR="00235B67">
          <w:rPr>
            <w:noProof/>
            <w:webHidden/>
          </w:rPr>
          <w:fldChar w:fldCharType="end"/>
        </w:r>
      </w:hyperlink>
    </w:p>
    <w:p w14:paraId="0FDFA2E2" w14:textId="6AA51A7F"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5" w:history="1">
        <w:r w:rsidR="00235B67" w:rsidRPr="00164F13">
          <w:rPr>
            <w:rStyle w:val="Hyperlink"/>
            <w:b/>
            <w:noProof/>
            <w:lang w:val="el-GR"/>
          </w:rPr>
          <w:t>Πίνακας 3.13</w:t>
        </w:r>
        <w:r w:rsidR="00235B67" w:rsidRPr="00164F13">
          <w:rPr>
            <w:rStyle w:val="Hyperlink"/>
            <w:noProof/>
            <w:lang w:val="el-GR"/>
          </w:rPr>
          <w:t xml:space="preserve"> Αποτελέσματα PM</w:t>
        </w:r>
        <w:r w:rsidR="00235B67" w:rsidRPr="00164F13">
          <w:rPr>
            <w:rStyle w:val="Hyperlink"/>
            <w:noProof/>
            <w:vertAlign w:val="subscript"/>
            <w:lang w:val="el-GR"/>
          </w:rPr>
          <w:t>10</w:t>
        </w:r>
        <w:r w:rsidR="00235B67" w:rsidRPr="00164F13">
          <w:rPr>
            <w:rStyle w:val="Hyperlink"/>
            <w:noProof/>
            <w:lang w:val="el-GR"/>
          </w:rPr>
          <w:t xml:space="preserve"> για την Άνοιξη.</w:t>
        </w:r>
        <w:r w:rsidR="00235B67">
          <w:rPr>
            <w:noProof/>
            <w:webHidden/>
          </w:rPr>
          <w:tab/>
        </w:r>
        <w:r w:rsidR="00235B67">
          <w:rPr>
            <w:noProof/>
            <w:webHidden/>
          </w:rPr>
          <w:fldChar w:fldCharType="begin"/>
        </w:r>
        <w:r w:rsidR="00235B67">
          <w:rPr>
            <w:noProof/>
            <w:webHidden/>
          </w:rPr>
          <w:instrText xml:space="preserve"> PAGEREF _Toc82196685 \h </w:instrText>
        </w:r>
        <w:r w:rsidR="00235B67">
          <w:rPr>
            <w:noProof/>
            <w:webHidden/>
          </w:rPr>
        </w:r>
        <w:r w:rsidR="00235B67">
          <w:rPr>
            <w:noProof/>
            <w:webHidden/>
          </w:rPr>
          <w:fldChar w:fldCharType="separate"/>
        </w:r>
        <w:r w:rsidR="00235B67">
          <w:rPr>
            <w:noProof/>
            <w:webHidden/>
          </w:rPr>
          <w:t>74</w:t>
        </w:r>
        <w:r w:rsidR="00235B67">
          <w:rPr>
            <w:noProof/>
            <w:webHidden/>
          </w:rPr>
          <w:fldChar w:fldCharType="end"/>
        </w:r>
      </w:hyperlink>
    </w:p>
    <w:p w14:paraId="1178734C" w14:textId="6D3BA16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6" w:history="1">
        <w:r w:rsidR="00235B67" w:rsidRPr="00164F13">
          <w:rPr>
            <w:rStyle w:val="Hyperlink"/>
            <w:b/>
            <w:noProof/>
            <w:lang w:val="el-GR"/>
          </w:rPr>
          <w:t>Πίνακας 3.14</w:t>
        </w:r>
        <w:r w:rsidR="00235B67" w:rsidRPr="00164F13">
          <w:rPr>
            <w:rStyle w:val="Hyperlink"/>
            <w:noProof/>
            <w:lang w:val="el-GR"/>
          </w:rPr>
          <w:t xml:space="preserve"> Αποτελέσματα Θερμοκρασίας, για την Άνοιξη.</w:t>
        </w:r>
        <w:r w:rsidR="00235B67">
          <w:rPr>
            <w:noProof/>
            <w:webHidden/>
          </w:rPr>
          <w:tab/>
        </w:r>
        <w:r w:rsidR="00235B67">
          <w:rPr>
            <w:noProof/>
            <w:webHidden/>
          </w:rPr>
          <w:fldChar w:fldCharType="begin"/>
        </w:r>
        <w:r w:rsidR="00235B67">
          <w:rPr>
            <w:noProof/>
            <w:webHidden/>
          </w:rPr>
          <w:instrText xml:space="preserve"> PAGEREF _Toc82196686 \h </w:instrText>
        </w:r>
        <w:r w:rsidR="00235B67">
          <w:rPr>
            <w:noProof/>
            <w:webHidden/>
          </w:rPr>
        </w:r>
        <w:r w:rsidR="00235B67">
          <w:rPr>
            <w:noProof/>
            <w:webHidden/>
          </w:rPr>
          <w:fldChar w:fldCharType="separate"/>
        </w:r>
        <w:r w:rsidR="00235B67">
          <w:rPr>
            <w:noProof/>
            <w:webHidden/>
          </w:rPr>
          <w:t>75</w:t>
        </w:r>
        <w:r w:rsidR="00235B67">
          <w:rPr>
            <w:noProof/>
            <w:webHidden/>
          </w:rPr>
          <w:fldChar w:fldCharType="end"/>
        </w:r>
      </w:hyperlink>
    </w:p>
    <w:p w14:paraId="54EBF11E" w14:textId="249E3B9D"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7" w:history="1">
        <w:r w:rsidR="00235B67" w:rsidRPr="00164F13">
          <w:rPr>
            <w:rStyle w:val="Hyperlink"/>
            <w:b/>
            <w:noProof/>
            <w:lang w:val="el-GR"/>
          </w:rPr>
          <w:t>Πίνακας 3. 15</w:t>
        </w:r>
        <w:r w:rsidR="00235B67" w:rsidRPr="00164F13">
          <w:rPr>
            <w:rStyle w:val="Hyperlink"/>
            <w:noProof/>
            <w:lang w:val="el-GR"/>
          </w:rPr>
          <w:t xml:space="preserve"> Αποτελέσματα Υγρασίας, για την Άνοιξη.</w:t>
        </w:r>
        <w:r w:rsidR="00235B67">
          <w:rPr>
            <w:noProof/>
            <w:webHidden/>
          </w:rPr>
          <w:tab/>
        </w:r>
        <w:r w:rsidR="00235B67">
          <w:rPr>
            <w:noProof/>
            <w:webHidden/>
          </w:rPr>
          <w:fldChar w:fldCharType="begin"/>
        </w:r>
        <w:r w:rsidR="00235B67">
          <w:rPr>
            <w:noProof/>
            <w:webHidden/>
          </w:rPr>
          <w:instrText xml:space="preserve"> PAGEREF _Toc82196687 \h </w:instrText>
        </w:r>
        <w:r w:rsidR="00235B67">
          <w:rPr>
            <w:noProof/>
            <w:webHidden/>
          </w:rPr>
        </w:r>
        <w:r w:rsidR="00235B67">
          <w:rPr>
            <w:noProof/>
            <w:webHidden/>
          </w:rPr>
          <w:fldChar w:fldCharType="separate"/>
        </w:r>
        <w:r w:rsidR="00235B67">
          <w:rPr>
            <w:noProof/>
            <w:webHidden/>
          </w:rPr>
          <w:t>75</w:t>
        </w:r>
        <w:r w:rsidR="00235B67">
          <w:rPr>
            <w:noProof/>
            <w:webHidden/>
          </w:rPr>
          <w:fldChar w:fldCharType="end"/>
        </w:r>
      </w:hyperlink>
    </w:p>
    <w:p w14:paraId="7A8DE2D0" w14:textId="0CC0D39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8" w:history="1">
        <w:r w:rsidR="00235B67" w:rsidRPr="00164F13">
          <w:rPr>
            <w:rStyle w:val="Hyperlink"/>
            <w:b/>
            <w:noProof/>
            <w:lang w:val="el-GR"/>
          </w:rPr>
          <w:t>Πίνακας 3.16</w:t>
        </w:r>
        <w:r w:rsidR="00235B67" w:rsidRPr="00164F13">
          <w:rPr>
            <w:rStyle w:val="Hyperlink"/>
            <w:noProof/>
            <w:lang w:val="el-GR"/>
          </w:rPr>
          <w:t xml:space="preserve"> Αποτελέσματα Ταχύτητας Ανέμου, για την Άνοιξη.</w:t>
        </w:r>
        <w:r w:rsidR="00235B67">
          <w:rPr>
            <w:noProof/>
            <w:webHidden/>
          </w:rPr>
          <w:tab/>
        </w:r>
        <w:r w:rsidR="00235B67">
          <w:rPr>
            <w:noProof/>
            <w:webHidden/>
          </w:rPr>
          <w:fldChar w:fldCharType="begin"/>
        </w:r>
        <w:r w:rsidR="00235B67">
          <w:rPr>
            <w:noProof/>
            <w:webHidden/>
          </w:rPr>
          <w:instrText xml:space="preserve"> PAGEREF _Toc82196688 \h </w:instrText>
        </w:r>
        <w:r w:rsidR="00235B67">
          <w:rPr>
            <w:noProof/>
            <w:webHidden/>
          </w:rPr>
        </w:r>
        <w:r w:rsidR="00235B67">
          <w:rPr>
            <w:noProof/>
            <w:webHidden/>
          </w:rPr>
          <w:fldChar w:fldCharType="separate"/>
        </w:r>
        <w:r w:rsidR="00235B67">
          <w:rPr>
            <w:noProof/>
            <w:webHidden/>
          </w:rPr>
          <w:t>76</w:t>
        </w:r>
        <w:r w:rsidR="00235B67">
          <w:rPr>
            <w:noProof/>
            <w:webHidden/>
          </w:rPr>
          <w:fldChar w:fldCharType="end"/>
        </w:r>
      </w:hyperlink>
    </w:p>
    <w:p w14:paraId="30433A61" w14:textId="176769CC"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89" w:history="1">
        <w:r w:rsidR="00235B67" w:rsidRPr="00164F13">
          <w:rPr>
            <w:rStyle w:val="Hyperlink"/>
            <w:b/>
            <w:noProof/>
            <w:lang w:val="el-GR"/>
          </w:rPr>
          <w:t>Πίνακας 3.17</w:t>
        </w:r>
        <w:r w:rsidR="00235B67" w:rsidRPr="00164F13">
          <w:rPr>
            <w:rStyle w:val="Hyperlink"/>
            <w:noProof/>
            <w:lang w:val="el-GR"/>
          </w:rPr>
          <w:t xml:space="preserve"> Ενδεικτικά δεδομένα ήχου και δείκτες  L</w:t>
        </w:r>
        <w:r w:rsidR="00235B67" w:rsidRPr="00164F13">
          <w:rPr>
            <w:rStyle w:val="Hyperlink"/>
            <w:noProof/>
            <w:vertAlign w:val="subscript"/>
            <w:lang w:val="el-GR"/>
          </w:rPr>
          <w:t>10</w:t>
        </w:r>
        <w:r w:rsidR="00235B67" w:rsidRPr="00164F13">
          <w:rPr>
            <w:rStyle w:val="Hyperlink"/>
            <w:noProof/>
            <w:lang w:val="el-GR"/>
          </w:rPr>
          <w:t>, L</w:t>
        </w:r>
        <w:r w:rsidR="00235B67" w:rsidRPr="00164F13">
          <w:rPr>
            <w:rStyle w:val="Hyperlink"/>
            <w:noProof/>
            <w:vertAlign w:val="subscript"/>
            <w:lang w:val="el-GR"/>
          </w:rPr>
          <w:t>50</w:t>
        </w:r>
        <w:r w:rsidR="00235B67" w:rsidRPr="00164F13">
          <w:rPr>
            <w:rStyle w:val="Hyperlink"/>
            <w:noProof/>
            <w:lang w:val="el-GR"/>
          </w:rPr>
          <w:t>, L</w:t>
        </w:r>
        <w:r w:rsidR="00235B67" w:rsidRPr="00164F13">
          <w:rPr>
            <w:rStyle w:val="Hyperlink"/>
            <w:noProof/>
            <w:vertAlign w:val="subscript"/>
            <w:lang w:val="el-GR"/>
          </w:rPr>
          <w:t>90</w:t>
        </w:r>
        <w:r w:rsidR="00235B67" w:rsidRPr="00164F13">
          <w:rPr>
            <w:rStyle w:val="Hyperlink"/>
            <w:noProof/>
            <w:lang w:val="el-GR"/>
          </w:rPr>
          <w:t xml:space="preserve"> για την άνοιξη.</w:t>
        </w:r>
        <w:r w:rsidR="00235B67">
          <w:rPr>
            <w:noProof/>
            <w:webHidden/>
          </w:rPr>
          <w:tab/>
        </w:r>
        <w:r w:rsidR="00235B67">
          <w:rPr>
            <w:noProof/>
            <w:webHidden/>
          </w:rPr>
          <w:fldChar w:fldCharType="begin"/>
        </w:r>
        <w:r w:rsidR="00235B67">
          <w:rPr>
            <w:noProof/>
            <w:webHidden/>
          </w:rPr>
          <w:instrText xml:space="preserve"> PAGEREF _Toc82196689 \h </w:instrText>
        </w:r>
        <w:r w:rsidR="00235B67">
          <w:rPr>
            <w:noProof/>
            <w:webHidden/>
          </w:rPr>
        </w:r>
        <w:r w:rsidR="00235B67">
          <w:rPr>
            <w:noProof/>
            <w:webHidden/>
          </w:rPr>
          <w:fldChar w:fldCharType="separate"/>
        </w:r>
        <w:r w:rsidR="00235B67">
          <w:rPr>
            <w:noProof/>
            <w:webHidden/>
          </w:rPr>
          <w:t>98</w:t>
        </w:r>
        <w:r w:rsidR="00235B67">
          <w:rPr>
            <w:noProof/>
            <w:webHidden/>
          </w:rPr>
          <w:fldChar w:fldCharType="end"/>
        </w:r>
      </w:hyperlink>
    </w:p>
    <w:p w14:paraId="1E23559C" w14:textId="6FF555A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0" w:history="1">
        <w:r w:rsidR="00235B67" w:rsidRPr="00164F13">
          <w:rPr>
            <w:rStyle w:val="Hyperlink"/>
            <w:b/>
            <w:noProof/>
            <w:lang w:val="el-GR"/>
          </w:rPr>
          <w:t>Πίνακας 3.18</w:t>
        </w:r>
        <w:r w:rsidR="00235B67" w:rsidRPr="00164F13">
          <w:rPr>
            <w:rStyle w:val="Hyperlink"/>
            <w:noProof/>
            <w:lang w:val="el-GR"/>
          </w:rPr>
          <w:t xml:space="preserve"> Ημερήσια Leq για την εποχή της Άνοιξης.</w:t>
        </w:r>
        <w:r w:rsidR="00235B67">
          <w:rPr>
            <w:noProof/>
            <w:webHidden/>
          </w:rPr>
          <w:tab/>
        </w:r>
        <w:r w:rsidR="00235B67">
          <w:rPr>
            <w:noProof/>
            <w:webHidden/>
          </w:rPr>
          <w:fldChar w:fldCharType="begin"/>
        </w:r>
        <w:r w:rsidR="00235B67">
          <w:rPr>
            <w:noProof/>
            <w:webHidden/>
          </w:rPr>
          <w:instrText xml:space="preserve"> PAGEREF _Toc82196690 \h </w:instrText>
        </w:r>
        <w:r w:rsidR="00235B67">
          <w:rPr>
            <w:noProof/>
            <w:webHidden/>
          </w:rPr>
        </w:r>
        <w:r w:rsidR="00235B67">
          <w:rPr>
            <w:noProof/>
            <w:webHidden/>
          </w:rPr>
          <w:fldChar w:fldCharType="separate"/>
        </w:r>
        <w:r w:rsidR="00235B67">
          <w:rPr>
            <w:noProof/>
            <w:webHidden/>
          </w:rPr>
          <w:t>98</w:t>
        </w:r>
        <w:r w:rsidR="00235B67">
          <w:rPr>
            <w:noProof/>
            <w:webHidden/>
          </w:rPr>
          <w:fldChar w:fldCharType="end"/>
        </w:r>
      </w:hyperlink>
    </w:p>
    <w:p w14:paraId="4C980841" w14:textId="3B23D6E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1" w:history="1">
        <w:r w:rsidR="00235B67" w:rsidRPr="00164F13">
          <w:rPr>
            <w:rStyle w:val="Hyperlink"/>
            <w:b/>
            <w:noProof/>
            <w:lang w:val="el-GR"/>
          </w:rPr>
          <w:t>Πίνακας 3.19</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για τις μετρήσεις </w:t>
        </w:r>
        <w:r w:rsidR="00235B67" w:rsidRPr="00164F13">
          <w:rPr>
            <w:rStyle w:val="Hyperlink"/>
            <w:noProof/>
          </w:rPr>
          <w:t>PM</w:t>
        </w:r>
        <w:r w:rsidR="00235B67" w:rsidRPr="00164F13">
          <w:rPr>
            <w:rStyle w:val="Hyperlink"/>
            <w:noProof/>
            <w:vertAlign w:val="subscript"/>
            <w:lang w:val="el-GR"/>
          </w:rPr>
          <w:t>2.5</w:t>
        </w:r>
        <w:r w:rsidR="00235B67" w:rsidRPr="00164F13">
          <w:rPr>
            <w:rStyle w:val="Hyperlink"/>
            <w:noProof/>
            <w:lang w:val="el-GR"/>
          </w:rPr>
          <w:t xml:space="preserve"> της  Άνοιξης</w:t>
        </w:r>
        <w:r w:rsidR="00235B67">
          <w:rPr>
            <w:noProof/>
            <w:webHidden/>
          </w:rPr>
          <w:tab/>
        </w:r>
        <w:r w:rsidR="00235B67">
          <w:rPr>
            <w:noProof/>
            <w:webHidden/>
          </w:rPr>
          <w:fldChar w:fldCharType="begin"/>
        </w:r>
        <w:r w:rsidR="00235B67">
          <w:rPr>
            <w:noProof/>
            <w:webHidden/>
          </w:rPr>
          <w:instrText xml:space="preserve"> PAGEREF _Toc82196691 \h </w:instrText>
        </w:r>
        <w:r w:rsidR="00235B67">
          <w:rPr>
            <w:noProof/>
            <w:webHidden/>
          </w:rPr>
        </w:r>
        <w:r w:rsidR="00235B67">
          <w:rPr>
            <w:noProof/>
            <w:webHidden/>
          </w:rPr>
          <w:fldChar w:fldCharType="separate"/>
        </w:r>
        <w:r w:rsidR="00235B67">
          <w:rPr>
            <w:noProof/>
            <w:webHidden/>
          </w:rPr>
          <w:t>100</w:t>
        </w:r>
        <w:r w:rsidR="00235B67">
          <w:rPr>
            <w:noProof/>
            <w:webHidden/>
          </w:rPr>
          <w:fldChar w:fldCharType="end"/>
        </w:r>
      </w:hyperlink>
    </w:p>
    <w:p w14:paraId="7F81837F" w14:textId="246BF21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2" w:history="1">
        <w:r w:rsidR="00235B67" w:rsidRPr="00164F13">
          <w:rPr>
            <w:rStyle w:val="Hyperlink"/>
            <w:b/>
            <w:noProof/>
            <w:lang w:val="el-GR"/>
          </w:rPr>
          <w:t>Πίνακας 3.20</w:t>
        </w:r>
        <w:r w:rsidR="00235B67" w:rsidRPr="00164F13">
          <w:rPr>
            <w:rStyle w:val="Hyperlink"/>
            <w:noProof/>
            <w:lang w:val="el-GR"/>
          </w:rPr>
          <w:t xml:space="preserve"> Αποτελέσματα </w:t>
        </w:r>
        <w:r w:rsidR="00235B67" w:rsidRPr="00164F13">
          <w:rPr>
            <w:rStyle w:val="Hyperlink"/>
            <w:noProof/>
          </w:rPr>
          <w:t>T</w:t>
        </w:r>
        <w:r w:rsidR="00235B67" w:rsidRPr="00164F13">
          <w:rPr>
            <w:rStyle w:val="Hyperlink"/>
            <w:noProof/>
            <w:lang w:val="en-US"/>
          </w:rPr>
          <w: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στις μετρήσεις </w:t>
        </w:r>
        <w:r w:rsidR="00235B67" w:rsidRPr="00164F13">
          <w:rPr>
            <w:rStyle w:val="Hyperlink"/>
            <w:noProof/>
          </w:rPr>
          <w:t>PM</w:t>
        </w:r>
        <w:r w:rsidR="00235B67" w:rsidRPr="00164F13">
          <w:rPr>
            <w:rStyle w:val="Hyperlink"/>
            <w:noProof/>
            <w:vertAlign w:val="subscript"/>
            <w:lang w:val="el-GR"/>
          </w:rPr>
          <w:t>2.5</w:t>
        </w:r>
        <w:r w:rsidR="00235B67" w:rsidRPr="00164F13">
          <w:rPr>
            <w:rStyle w:val="Hyperlink"/>
            <w:noProof/>
            <w:lang w:val="el-GR"/>
          </w:rPr>
          <w:t xml:space="preserve"> της Άνοιξης</w:t>
        </w:r>
        <w:r w:rsidR="00235B67">
          <w:rPr>
            <w:noProof/>
            <w:webHidden/>
          </w:rPr>
          <w:tab/>
        </w:r>
        <w:r w:rsidR="00235B67">
          <w:rPr>
            <w:noProof/>
            <w:webHidden/>
          </w:rPr>
          <w:fldChar w:fldCharType="begin"/>
        </w:r>
        <w:r w:rsidR="00235B67">
          <w:rPr>
            <w:noProof/>
            <w:webHidden/>
          </w:rPr>
          <w:instrText xml:space="preserve"> PAGEREF _Toc82196692 \h </w:instrText>
        </w:r>
        <w:r w:rsidR="00235B67">
          <w:rPr>
            <w:noProof/>
            <w:webHidden/>
          </w:rPr>
        </w:r>
        <w:r w:rsidR="00235B67">
          <w:rPr>
            <w:noProof/>
            <w:webHidden/>
          </w:rPr>
          <w:fldChar w:fldCharType="separate"/>
        </w:r>
        <w:r w:rsidR="00235B67">
          <w:rPr>
            <w:noProof/>
            <w:webHidden/>
          </w:rPr>
          <w:t>101</w:t>
        </w:r>
        <w:r w:rsidR="00235B67">
          <w:rPr>
            <w:noProof/>
            <w:webHidden/>
          </w:rPr>
          <w:fldChar w:fldCharType="end"/>
        </w:r>
      </w:hyperlink>
    </w:p>
    <w:p w14:paraId="269E8FD5" w14:textId="47333A7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3" w:history="1">
        <w:r w:rsidR="00235B67" w:rsidRPr="00164F13">
          <w:rPr>
            <w:rStyle w:val="Hyperlink"/>
            <w:b/>
            <w:noProof/>
            <w:lang w:val="el-GR"/>
          </w:rPr>
          <w:t>Πίνακας</w:t>
        </w:r>
        <w:r w:rsidR="00235B67" w:rsidRPr="00164F13">
          <w:rPr>
            <w:rStyle w:val="Hyperlink"/>
            <w:noProof/>
            <w:lang w:val="el-GR"/>
          </w:rPr>
          <w:t xml:space="preserve"> </w:t>
        </w:r>
        <w:r w:rsidR="00235B67" w:rsidRPr="00164F13">
          <w:rPr>
            <w:rStyle w:val="Hyperlink"/>
            <w:b/>
            <w:noProof/>
            <w:lang w:val="el-GR"/>
          </w:rPr>
          <w:t>3.21</w:t>
        </w:r>
        <w:r w:rsidR="00235B67" w:rsidRPr="00164F13">
          <w:rPr>
            <w:rStyle w:val="Hyperlink"/>
            <w:noProof/>
            <w:lang w:val="el-GR"/>
          </w:rPr>
          <w:t xml:space="preserve"> Αποτελέσματα ανάλυσης </w:t>
        </w:r>
        <w:r w:rsidR="00235B67" w:rsidRPr="00164F13">
          <w:rPr>
            <w:rStyle w:val="Hyperlink"/>
            <w:noProof/>
          </w:rPr>
          <w:t>ANOVA</w:t>
        </w:r>
        <w:r w:rsidR="00235B67" w:rsidRPr="00164F13">
          <w:rPr>
            <w:rStyle w:val="Hyperlink"/>
            <w:noProof/>
            <w:lang w:val="el-GR"/>
          </w:rPr>
          <w:t xml:space="preserve"> για τη συγκέντρωση </w:t>
        </w:r>
        <w:r w:rsidR="00235B67" w:rsidRPr="00164F13">
          <w:rPr>
            <w:rStyle w:val="Hyperlink"/>
            <w:noProof/>
          </w:rPr>
          <w:t>PM</w:t>
        </w:r>
        <w:r w:rsidR="00235B67" w:rsidRPr="00164F13">
          <w:rPr>
            <w:rStyle w:val="Hyperlink"/>
            <w:noProof/>
            <w:vertAlign w:val="subscript"/>
            <w:lang w:val="el-GR"/>
          </w:rPr>
          <w:t>2.5</w:t>
        </w:r>
        <w:r w:rsidR="00235B67" w:rsidRPr="00164F13">
          <w:rPr>
            <w:rStyle w:val="Hyperlink"/>
            <w:noProof/>
            <w:lang w:val="el-GR"/>
          </w:rPr>
          <w:t xml:space="preserve"> την Άνοιξη</w:t>
        </w:r>
        <w:r w:rsidR="00235B67">
          <w:rPr>
            <w:noProof/>
            <w:webHidden/>
          </w:rPr>
          <w:tab/>
        </w:r>
        <w:r w:rsidR="00235B67">
          <w:rPr>
            <w:noProof/>
            <w:webHidden/>
          </w:rPr>
          <w:fldChar w:fldCharType="begin"/>
        </w:r>
        <w:r w:rsidR="00235B67">
          <w:rPr>
            <w:noProof/>
            <w:webHidden/>
          </w:rPr>
          <w:instrText xml:space="preserve"> PAGEREF _Toc82196693 \h </w:instrText>
        </w:r>
        <w:r w:rsidR="00235B67">
          <w:rPr>
            <w:noProof/>
            <w:webHidden/>
          </w:rPr>
        </w:r>
        <w:r w:rsidR="00235B67">
          <w:rPr>
            <w:noProof/>
            <w:webHidden/>
          </w:rPr>
          <w:fldChar w:fldCharType="separate"/>
        </w:r>
        <w:r w:rsidR="00235B67">
          <w:rPr>
            <w:noProof/>
            <w:webHidden/>
          </w:rPr>
          <w:t>101</w:t>
        </w:r>
        <w:r w:rsidR="00235B67">
          <w:rPr>
            <w:noProof/>
            <w:webHidden/>
          </w:rPr>
          <w:fldChar w:fldCharType="end"/>
        </w:r>
      </w:hyperlink>
    </w:p>
    <w:p w14:paraId="2C00990D" w14:textId="38DC979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4" w:history="1">
        <w:r w:rsidR="00235B67" w:rsidRPr="00164F13">
          <w:rPr>
            <w:rStyle w:val="Hyperlink"/>
            <w:b/>
            <w:noProof/>
            <w:lang w:val="el-GR"/>
          </w:rPr>
          <w:t>Πίνακας 3. 22</w:t>
        </w:r>
        <w:r w:rsidR="00235B67" w:rsidRPr="00164F13">
          <w:rPr>
            <w:rStyle w:val="Hyperlink"/>
            <w:noProof/>
            <w:lang w:val="el-GR"/>
          </w:rPr>
          <w:t xml:space="preserve"> Αποτελέσματα Τεστ Πολλαπλών Δοκιμών για τα </w:t>
        </w:r>
        <w:r w:rsidR="00235B67" w:rsidRPr="00164F13">
          <w:rPr>
            <w:rStyle w:val="Hyperlink"/>
            <w:noProof/>
          </w:rPr>
          <w:t>PM</w:t>
        </w:r>
        <w:r w:rsidR="00235B67" w:rsidRPr="00164F13">
          <w:rPr>
            <w:rStyle w:val="Hyperlink"/>
            <w:noProof/>
            <w:vertAlign w:val="subscript"/>
            <w:lang w:val="el-GR"/>
          </w:rPr>
          <w:t xml:space="preserve">2.5 </w:t>
        </w:r>
        <w:r w:rsidR="00235B67" w:rsidRPr="00164F13">
          <w:rPr>
            <w:rStyle w:val="Hyperlink"/>
            <w:noProof/>
            <w:lang w:val="el-GR"/>
          </w:rPr>
          <w:t>την Άνοιξη</w:t>
        </w:r>
        <w:r w:rsidR="00235B67">
          <w:rPr>
            <w:noProof/>
            <w:webHidden/>
          </w:rPr>
          <w:tab/>
        </w:r>
        <w:r w:rsidR="00235B67">
          <w:rPr>
            <w:noProof/>
            <w:webHidden/>
          </w:rPr>
          <w:fldChar w:fldCharType="begin"/>
        </w:r>
        <w:r w:rsidR="00235B67">
          <w:rPr>
            <w:noProof/>
            <w:webHidden/>
          </w:rPr>
          <w:instrText xml:space="preserve"> PAGEREF _Toc82196694 \h </w:instrText>
        </w:r>
        <w:r w:rsidR="00235B67">
          <w:rPr>
            <w:noProof/>
            <w:webHidden/>
          </w:rPr>
        </w:r>
        <w:r w:rsidR="00235B67">
          <w:rPr>
            <w:noProof/>
            <w:webHidden/>
          </w:rPr>
          <w:fldChar w:fldCharType="separate"/>
        </w:r>
        <w:r w:rsidR="00235B67">
          <w:rPr>
            <w:noProof/>
            <w:webHidden/>
          </w:rPr>
          <w:t>102</w:t>
        </w:r>
        <w:r w:rsidR="00235B67">
          <w:rPr>
            <w:noProof/>
            <w:webHidden/>
          </w:rPr>
          <w:fldChar w:fldCharType="end"/>
        </w:r>
      </w:hyperlink>
    </w:p>
    <w:p w14:paraId="2DFC43D1" w14:textId="2098829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5" w:history="1">
        <w:r w:rsidR="00235B67" w:rsidRPr="00164F13">
          <w:rPr>
            <w:rStyle w:val="Hyperlink"/>
            <w:b/>
            <w:noProof/>
            <w:lang w:val="el-GR"/>
          </w:rPr>
          <w:t>Πίνακας 3.23</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των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για την Άνοιξη</w:t>
        </w:r>
        <w:r w:rsidR="00235B67">
          <w:rPr>
            <w:noProof/>
            <w:webHidden/>
          </w:rPr>
          <w:tab/>
        </w:r>
        <w:r w:rsidR="00235B67">
          <w:rPr>
            <w:noProof/>
            <w:webHidden/>
          </w:rPr>
          <w:fldChar w:fldCharType="begin"/>
        </w:r>
        <w:r w:rsidR="00235B67">
          <w:rPr>
            <w:noProof/>
            <w:webHidden/>
          </w:rPr>
          <w:instrText xml:space="preserve"> PAGEREF _Toc82196695 \h </w:instrText>
        </w:r>
        <w:r w:rsidR="00235B67">
          <w:rPr>
            <w:noProof/>
            <w:webHidden/>
          </w:rPr>
        </w:r>
        <w:r w:rsidR="00235B67">
          <w:rPr>
            <w:noProof/>
            <w:webHidden/>
          </w:rPr>
          <w:fldChar w:fldCharType="separate"/>
        </w:r>
        <w:r w:rsidR="00235B67">
          <w:rPr>
            <w:noProof/>
            <w:webHidden/>
          </w:rPr>
          <w:t>103</w:t>
        </w:r>
        <w:r w:rsidR="00235B67">
          <w:rPr>
            <w:noProof/>
            <w:webHidden/>
          </w:rPr>
          <w:fldChar w:fldCharType="end"/>
        </w:r>
      </w:hyperlink>
    </w:p>
    <w:p w14:paraId="41C27654" w14:textId="3D6AAF1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6" w:history="1">
        <w:r w:rsidR="00235B67" w:rsidRPr="00164F13">
          <w:rPr>
            <w:rStyle w:val="Hyperlink"/>
            <w:b/>
            <w:noProof/>
            <w:lang w:val="el-GR"/>
          </w:rPr>
          <w:t>Πίνακας 3.24</w:t>
        </w:r>
        <w:r w:rsidR="00235B67" w:rsidRPr="00164F13">
          <w:rPr>
            <w:rStyle w:val="Hyperlink"/>
            <w:noProof/>
            <w:lang w:val="el-GR"/>
          </w:rPr>
          <w:t xml:space="preserve"> Αποτελέσματα </w:t>
        </w:r>
        <w:r w:rsidR="00235B67" w:rsidRPr="00164F13">
          <w:rPr>
            <w:rStyle w:val="Hyperlink"/>
            <w:noProof/>
          </w:rPr>
          <w:t>T</w:t>
        </w:r>
        <w:r w:rsidR="00235B67" w:rsidRPr="00164F13">
          <w:rPr>
            <w:rStyle w:val="Hyperlink"/>
            <w:noProof/>
            <w:lang w:val="en-US"/>
          </w:rPr>
          <w: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στις μετρήσεις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της Άνοιξης</w:t>
        </w:r>
        <w:r w:rsidR="00235B67">
          <w:rPr>
            <w:noProof/>
            <w:webHidden/>
          </w:rPr>
          <w:tab/>
        </w:r>
        <w:r w:rsidR="00235B67">
          <w:rPr>
            <w:noProof/>
            <w:webHidden/>
          </w:rPr>
          <w:fldChar w:fldCharType="begin"/>
        </w:r>
        <w:r w:rsidR="00235B67">
          <w:rPr>
            <w:noProof/>
            <w:webHidden/>
          </w:rPr>
          <w:instrText xml:space="preserve"> PAGEREF _Toc82196696 \h </w:instrText>
        </w:r>
        <w:r w:rsidR="00235B67">
          <w:rPr>
            <w:noProof/>
            <w:webHidden/>
          </w:rPr>
        </w:r>
        <w:r w:rsidR="00235B67">
          <w:rPr>
            <w:noProof/>
            <w:webHidden/>
          </w:rPr>
          <w:fldChar w:fldCharType="separate"/>
        </w:r>
        <w:r w:rsidR="00235B67">
          <w:rPr>
            <w:noProof/>
            <w:webHidden/>
          </w:rPr>
          <w:t>103</w:t>
        </w:r>
        <w:r w:rsidR="00235B67">
          <w:rPr>
            <w:noProof/>
            <w:webHidden/>
          </w:rPr>
          <w:fldChar w:fldCharType="end"/>
        </w:r>
      </w:hyperlink>
    </w:p>
    <w:p w14:paraId="5C424057" w14:textId="722635D9"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7" w:history="1">
        <w:r w:rsidR="00235B67" w:rsidRPr="00164F13">
          <w:rPr>
            <w:rStyle w:val="Hyperlink"/>
            <w:b/>
            <w:noProof/>
            <w:lang w:val="el-GR"/>
          </w:rPr>
          <w:t>Πίνακας 3.25</w:t>
        </w:r>
        <w:r w:rsidR="00235B67" w:rsidRPr="00164F13">
          <w:rPr>
            <w:rStyle w:val="Hyperlink"/>
            <w:noProof/>
            <w:lang w:val="el-GR"/>
          </w:rPr>
          <w:t xml:space="preserve"> Αποτελέσματα ανάλυσης </w:t>
        </w:r>
        <w:r w:rsidR="00235B67" w:rsidRPr="00164F13">
          <w:rPr>
            <w:rStyle w:val="Hyperlink"/>
            <w:noProof/>
          </w:rPr>
          <w:t>ANOVA</w:t>
        </w:r>
        <w:r w:rsidR="00235B67" w:rsidRPr="00164F13">
          <w:rPr>
            <w:rStyle w:val="Hyperlink"/>
            <w:noProof/>
            <w:lang w:val="el-GR"/>
          </w:rPr>
          <w:t xml:space="preserve"> για τη συγκέντρωση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την Άνοιξη</w:t>
        </w:r>
        <w:r w:rsidR="00235B67">
          <w:rPr>
            <w:noProof/>
            <w:webHidden/>
          </w:rPr>
          <w:tab/>
        </w:r>
        <w:r w:rsidR="00235B67">
          <w:rPr>
            <w:noProof/>
            <w:webHidden/>
          </w:rPr>
          <w:fldChar w:fldCharType="begin"/>
        </w:r>
        <w:r w:rsidR="00235B67">
          <w:rPr>
            <w:noProof/>
            <w:webHidden/>
          </w:rPr>
          <w:instrText xml:space="preserve"> PAGEREF _Toc82196697 \h </w:instrText>
        </w:r>
        <w:r w:rsidR="00235B67">
          <w:rPr>
            <w:noProof/>
            <w:webHidden/>
          </w:rPr>
        </w:r>
        <w:r w:rsidR="00235B67">
          <w:rPr>
            <w:noProof/>
            <w:webHidden/>
          </w:rPr>
          <w:fldChar w:fldCharType="separate"/>
        </w:r>
        <w:r w:rsidR="00235B67">
          <w:rPr>
            <w:noProof/>
            <w:webHidden/>
          </w:rPr>
          <w:t>104</w:t>
        </w:r>
        <w:r w:rsidR="00235B67">
          <w:rPr>
            <w:noProof/>
            <w:webHidden/>
          </w:rPr>
          <w:fldChar w:fldCharType="end"/>
        </w:r>
      </w:hyperlink>
    </w:p>
    <w:p w14:paraId="74AB42E9" w14:textId="767F38D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8" w:history="1">
        <w:r w:rsidR="00235B67" w:rsidRPr="00164F13">
          <w:rPr>
            <w:rStyle w:val="Hyperlink"/>
            <w:b/>
            <w:noProof/>
            <w:lang w:val="el-GR"/>
          </w:rPr>
          <w:t>Πίνακας 3.26</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για τις μετρήσεις PM</w:t>
        </w:r>
        <w:r w:rsidR="00235B67" w:rsidRPr="00164F13">
          <w:rPr>
            <w:rStyle w:val="Hyperlink"/>
            <w:noProof/>
            <w:vertAlign w:val="subscript"/>
            <w:lang w:val="el-GR"/>
          </w:rPr>
          <w:t xml:space="preserve">2.5 </w:t>
        </w:r>
        <w:r w:rsidR="00235B67" w:rsidRPr="00164F13">
          <w:rPr>
            <w:rStyle w:val="Hyperlink"/>
            <w:noProof/>
            <w:lang w:val="el-GR"/>
          </w:rPr>
          <w:t>του Χειμώνα</w:t>
        </w:r>
        <w:r w:rsidR="00235B67">
          <w:rPr>
            <w:noProof/>
            <w:webHidden/>
          </w:rPr>
          <w:tab/>
        </w:r>
        <w:r w:rsidR="00235B67">
          <w:rPr>
            <w:noProof/>
            <w:webHidden/>
          </w:rPr>
          <w:fldChar w:fldCharType="begin"/>
        </w:r>
        <w:r w:rsidR="00235B67">
          <w:rPr>
            <w:noProof/>
            <w:webHidden/>
          </w:rPr>
          <w:instrText xml:space="preserve"> PAGEREF _Toc82196698 \h </w:instrText>
        </w:r>
        <w:r w:rsidR="00235B67">
          <w:rPr>
            <w:noProof/>
            <w:webHidden/>
          </w:rPr>
        </w:r>
        <w:r w:rsidR="00235B67">
          <w:rPr>
            <w:noProof/>
            <w:webHidden/>
          </w:rPr>
          <w:fldChar w:fldCharType="separate"/>
        </w:r>
        <w:r w:rsidR="00235B67">
          <w:rPr>
            <w:noProof/>
            <w:webHidden/>
          </w:rPr>
          <w:t>105</w:t>
        </w:r>
        <w:r w:rsidR="00235B67">
          <w:rPr>
            <w:noProof/>
            <w:webHidden/>
          </w:rPr>
          <w:fldChar w:fldCharType="end"/>
        </w:r>
      </w:hyperlink>
    </w:p>
    <w:p w14:paraId="6932E7C4" w14:textId="1CEC2DA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699" w:history="1">
        <w:r w:rsidR="00235B67" w:rsidRPr="00164F13">
          <w:rPr>
            <w:rStyle w:val="Hyperlink"/>
            <w:b/>
            <w:noProof/>
            <w:lang w:val="el-GR"/>
          </w:rPr>
          <w:t>Πίνακας 3.27</w:t>
        </w:r>
        <w:r w:rsidR="00235B67" w:rsidRPr="00164F13">
          <w:rPr>
            <w:rStyle w:val="Hyperlink"/>
            <w:noProof/>
            <w:lang w:val="el-GR"/>
          </w:rPr>
          <w:t xml:space="preserve"> Αποτελέσματα </w:t>
        </w:r>
        <w:r w:rsidR="00235B67" w:rsidRPr="00164F13">
          <w:rPr>
            <w:rStyle w:val="Hyperlink"/>
            <w:noProof/>
          </w:rPr>
          <w:t>T</w:t>
        </w:r>
        <w:r w:rsidR="00235B67" w:rsidRPr="00164F13">
          <w:rPr>
            <w:rStyle w:val="Hyperlink"/>
            <w:noProof/>
            <w:lang w:val="en-US"/>
          </w:rPr>
          <w: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στις μετρήσεις </w:t>
        </w:r>
        <w:r w:rsidR="00235B67" w:rsidRPr="00164F13">
          <w:rPr>
            <w:rStyle w:val="Hyperlink"/>
            <w:noProof/>
          </w:rPr>
          <w:t>PM</w:t>
        </w:r>
        <w:r w:rsidR="00235B67" w:rsidRPr="00164F13">
          <w:rPr>
            <w:rStyle w:val="Hyperlink"/>
            <w:noProof/>
            <w:vertAlign w:val="subscript"/>
            <w:lang w:val="el-GR"/>
          </w:rPr>
          <w:t xml:space="preserve">2.5 </w:t>
        </w:r>
        <w:r w:rsidR="00235B67" w:rsidRPr="00164F13">
          <w:rPr>
            <w:rStyle w:val="Hyperlink"/>
            <w:noProof/>
            <w:lang w:val="el-GR"/>
          </w:rPr>
          <w:t>του Χειμώνα</w:t>
        </w:r>
        <w:r w:rsidR="00235B67">
          <w:rPr>
            <w:noProof/>
            <w:webHidden/>
          </w:rPr>
          <w:tab/>
        </w:r>
        <w:r w:rsidR="00235B67">
          <w:rPr>
            <w:noProof/>
            <w:webHidden/>
          </w:rPr>
          <w:fldChar w:fldCharType="begin"/>
        </w:r>
        <w:r w:rsidR="00235B67">
          <w:rPr>
            <w:noProof/>
            <w:webHidden/>
          </w:rPr>
          <w:instrText xml:space="preserve"> PAGEREF _Toc82196699 \h </w:instrText>
        </w:r>
        <w:r w:rsidR="00235B67">
          <w:rPr>
            <w:noProof/>
            <w:webHidden/>
          </w:rPr>
        </w:r>
        <w:r w:rsidR="00235B67">
          <w:rPr>
            <w:noProof/>
            <w:webHidden/>
          </w:rPr>
          <w:fldChar w:fldCharType="separate"/>
        </w:r>
        <w:r w:rsidR="00235B67">
          <w:rPr>
            <w:noProof/>
            <w:webHidden/>
          </w:rPr>
          <w:t>106</w:t>
        </w:r>
        <w:r w:rsidR="00235B67">
          <w:rPr>
            <w:noProof/>
            <w:webHidden/>
          </w:rPr>
          <w:fldChar w:fldCharType="end"/>
        </w:r>
      </w:hyperlink>
    </w:p>
    <w:p w14:paraId="60F2459C" w14:textId="2A9137F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0" w:history="1">
        <w:r w:rsidR="00235B67" w:rsidRPr="00164F13">
          <w:rPr>
            <w:rStyle w:val="Hyperlink"/>
            <w:b/>
            <w:noProof/>
            <w:lang w:val="el-GR"/>
          </w:rPr>
          <w:t>Πίνακας 3.28</w:t>
        </w:r>
        <w:r w:rsidR="00235B67" w:rsidRPr="00164F13">
          <w:rPr>
            <w:rStyle w:val="Hyperlink"/>
            <w:noProof/>
            <w:lang w:val="el-GR"/>
          </w:rPr>
          <w:t xml:space="preserve"> Αποτελέσματα ανάλυσης ANOVA για το Χειμώνα</w:t>
        </w:r>
        <w:r w:rsidR="00235B67">
          <w:rPr>
            <w:noProof/>
            <w:webHidden/>
          </w:rPr>
          <w:tab/>
        </w:r>
        <w:r w:rsidR="00235B67">
          <w:rPr>
            <w:noProof/>
            <w:webHidden/>
          </w:rPr>
          <w:fldChar w:fldCharType="begin"/>
        </w:r>
        <w:r w:rsidR="00235B67">
          <w:rPr>
            <w:noProof/>
            <w:webHidden/>
          </w:rPr>
          <w:instrText xml:space="preserve"> PAGEREF _Toc82196700 \h </w:instrText>
        </w:r>
        <w:r w:rsidR="00235B67">
          <w:rPr>
            <w:noProof/>
            <w:webHidden/>
          </w:rPr>
        </w:r>
        <w:r w:rsidR="00235B67">
          <w:rPr>
            <w:noProof/>
            <w:webHidden/>
          </w:rPr>
          <w:fldChar w:fldCharType="separate"/>
        </w:r>
        <w:r w:rsidR="00235B67">
          <w:rPr>
            <w:noProof/>
            <w:webHidden/>
          </w:rPr>
          <w:t>106</w:t>
        </w:r>
        <w:r w:rsidR="00235B67">
          <w:rPr>
            <w:noProof/>
            <w:webHidden/>
          </w:rPr>
          <w:fldChar w:fldCharType="end"/>
        </w:r>
      </w:hyperlink>
    </w:p>
    <w:p w14:paraId="496551BB" w14:textId="328F0C1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1" w:history="1">
        <w:r w:rsidR="00235B67" w:rsidRPr="00164F13">
          <w:rPr>
            <w:rStyle w:val="Hyperlink"/>
            <w:b/>
            <w:noProof/>
            <w:lang w:val="el-GR"/>
          </w:rPr>
          <w:t>Πίνακας 3.29</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των PM</w:t>
        </w:r>
        <w:r w:rsidR="00235B67" w:rsidRPr="00164F13">
          <w:rPr>
            <w:rStyle w:val="Hyperlink"/>
            <w:noProof/>
            <w:vertAlign w:val="subscript"/>
            <w:lang w:val="el-GR"/>
          </w:rPr>
          <w:t>10</w:t>
        </w:r>
        <w:r w:rsidR="00235B67" w:rsidRPr="00164F13">
          <w:rPr>
            <w:rStyle w:val="Hyperlink"/>
            <w:noProof/>
            <w:lang w:val="el-GR"/>
          </w:rPr>
          <w:t xml:space="preserve"> για το Χειμώνα</w:t>
        </w:r>
        <w:r w:rsidR="00235B67">
          <w:rPr>
            <w:noProof/>
            <w:webHidden/>
          </w:rPr>
          <w:tab/>
        </w:r>
        <w:r w:rsidR="00235B67">
          <w:rPr>
            <w:noProof/>
            <w:webHidden/>
          </w:rPr>
          <w:fldChar w:fldCharType="begin"/>
        </w:r>
        <w:r w:rsidR="00235B67">
          <w:rPr>
            <w:noProof/>
            <w:webHidden/>
          </w:rPr>
          <w:instrText xml:space="preserve"> PAGEREF _Toc82196701 \h </w:instrText>
        </w:r>
        <w:r w:rsidR="00235B67">
          <w:rPr>
            <w:noProof/>
            <w:webHidden/>
          </w:rPr>
        </w:r>
        <w:r w:rsidR="00235B67">
          <w:rPr>
            <w:noProof/>
            <w:webHidden/>
          </w:rPr>
          <w:fldChar w:fldCharType="separate"/>
        </w:r>
        <w:r w:rsidR="00235B67">
          <w:rPr>
            <w:noProof/>
            <w:webHidden/>
          </w:rPr>
          <w:t>107</w:t>
        </w:r>
        <w:r w:rsidR="00235B67">
          <w:rPr>
            <w:noProof/>
            <w:webHidden/>
          </w:rPr>
          <w:fldChar w:fldCharType="end"/>
        </w:r>
      </w:hyperlink>
    </w:p>
    <w:p w14:paraId="4EFD4787" w14:textId="117869E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2" w:history="1">
        <w:r w:rsidR="00235B67" w:rsidRPr="00164F13">
          <w:rPr>
            <w:rStyle w:val="Hyperlink"/>
            <w:b/>
            <w:noProof/>
            <w:lang w:val="el-GR"/>
          </w:rPr>
          <w:t>Πίνακας 3.30</w:t>
        </w:r>
        <w:r w:rsidR="00235B67" w:rsidRPr="00164F13">
          <w:rPr>
            <w:rStyle w:val="Hyperlink"/>
            <w:noProof/>
            <w:lang w:val="el-GR"/>
          </w:rPr>
          <w:t xml:space="preserve"> Αποτελέσματα </w:t>
        </w:r>
        <w:r w:rsidR="00235B67" w:rsidRPr="00164F13">
          <w:rPr>
            <w:rStyle w:val="Hyperlink"/>
            <w:noProof/>
          </w:rPr>
          <w:t>T</w:t>
        </w:r>
        <w:r w:rsidR="00235B67" w:rsidRPr="00164F13">
          <w:rPr>
            <w:rStyle w:val="Hyperlink"/>
            <w:noProof/>
            <w:lang w:val="en-US"/>
          </w:rPr>
          <w: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στις μετρήσεις PM</w:t>
        </w:r>
        <w:r w:rsidR="00235B67" w:rsidRPr="00164F13">
          <w:rPr>
            <w:rStyle w:val="Hyperlink"/>
            <w:noProof/>
            <w:vertAlign w:val="subscript"/>
            <w:lang w:val="el-GR"/>
          </w:rPr>
          <w:t>10</w:t>
        </w:r>
        <w:r w:rsidR="00235B67" w:rsidRPr="00164F13">
          <w:rPr>
            <w:rStyle w:val="Hyperlink"/>
            <w:noProof/>
            <w:lang w:val="el-GR"/>
          </w:rPr>
          <w:t xml:space="preserve"> του Χειμώνα</w:t>
        </w:r>
        <w:r w:rsidR="00235B67">
          <w:rPr>
            <w:noProof/>
            <w:webHidden/>
          </w:rPr>
          <w:tab/>
        </w:r>
        <w:r w:rsidR="00235B67">
          <w:rPr>
            <w:noProof/>
            <w:webHidden/>
          </w:rPr>
          <w:fldChar w:fldCharType="begin"/>
        </w:r>
        <w:r w:rsidR="00235B67">
          <w:rPr>
            <w:noProof/>
            <w:webHidden/>
          </w:rPr>
          <w:instrText xml:space="preserve"> PAGEREF _Toc82196702 \h </w:instrText>
        </w:r>
        <w:r w:rsidR="00235B67">
          <w:rPr>
            <w:noProof/>
            <w:webHidden/>
          </w:rPr>
        </w:r>
        <w:r w:rsidR="00235B67">
          <w:rPr>
            <w:noProof/>
            <w:webHidden/>
          </w:rPr>
          <w:fldChar w:fldCharType="separate"/>
        </w:r>
        <w:r w:rsidR="00235B67">
          <w:rPr>
            <w:noProof/>
            <w:webHidden/>
          </w:rPr>
          <w:t>107</w:t>
        </w:r>
        <w:r w:rsidR="00235B67">
          <w:rPr>
            <w:noProof/>
            <w:webHidden/>
          </w:rPr>
          <w:fldChar w:fldCharType="end"/>
        </w:r>
      </w:hyperlink>
    </w:p>
    <w:p w14:paraId="65ADE2A7" w14:textId="3D85A5C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3" w:history="1">
        <w:r w:rsidR="00235B67" w:rsidRPr="00164F13">
          <w:rPr>
            <w:rStyle w:val="Hyperlink"/>
            <w:b/>
            <w:noProof/>
            <w:lang w:val="el-GR"/>
          </w:rPr>
          <w:t>Πίνακας 3.31</w:t>
        </w:r>
        <w:r w:rsidR="00235B67" w:rsidRPr="00164F13">
          <w:rPr>
            <w:rStyle w:val="Hyperlink"/>
            <w:noProof/>
            <w:lang w:val="el-GR"/>
          </w:rPr>
          <w:t xml:space="preserve"> Αποτελέσματα ανάλυσης ANOVA για τη συγκέντρωση PM</w:t>
        </w:r>
        <w:r w:rsidR="00235B67" w:rsidRPr="00164F13">
          <w:rPr>
            <w:rStyle w:val="Hyperlink"/>
            <w:noProof/>
            <w:vertAlign w:val="subscript"/>
            <w:lang w:val="el-GR"/>
          </w:rPr>
          <w:t>10</w:t>
        </w:r>
        <w:r w:rsidR="00235B67" w:rsidRPr="00164F13">
          <w:rPr>
            <w:rStyle w:val="Hyperlink"/>
            <w:noProof/>
            <w:lang w:val="el-GR"/>
          </w:rPr>
          <w:t xml:space="preserve"> τον Χειμώνα</w:t>
        </w:r>
        <w:r w:rsidR="00235B67">
          <w:rPr>
            <w:noProof/>
            <w:webHidden/>
          </w:rPr>
          <w:tab/>
        </w:r>
        <w:r w:rsidR="00235B67">
          <w:rPr>
            <w:noProof/>
            <w:webHidden/>
          </w:rPr>
          <w:fldChar w:fldCharType="begin"/>
        </w:r>
        <w:r w:rsidR="00235B67">
          <w:rPr>
            <w:noProof/>
            <w:webHidden/>
          </w:rPr>
          <w:instrText xml:space="preserve"> PAGEREF _Toc82196703 \h </w:instrText>
        </w:r>
        <w:r w:rsidR="00235B67">
          <w:rPr>
            <w:noProof/>
            <w:webHidden/>
          </w:rPr>
        </w:r>
        <w:r w:rsidR="00235B67">
          <w:rPr>
            <w:noProof/>
            <w:webHidden/>
          </w:rPr>
          <w:fldChar w:fldCharType="separate"/>
        </w:r>
        <w:r w:rsidR="00235B67">
          <w:rPr>
            <w:noProof/>
            <w:webHidden/>
          </w:rPr>
          <w:t>108</w:t>
        </w:r>
        <w:r w:rsidR="00235B67">
          <w:rPr>
            <w:noProof/>
            <w:webHidden/>
          </w:rPr>
          <w:fldChar w:fldCharType="end"/>
        </w:r>
      </w:hyperlink>
    </w:p>
    <w:p w14:paraId="5ADD0DFD" w14:textId="493A9B2D"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4" w:history="1">
        <w:r w:rsidR="00235B67" w:rsidRPr="00164F13">
          <w:rPr>
            <w:rStyle w:val="Hyperlink"/>
            <w:b/>
            <w:noProof/>
            <w:lang w:val="el-GR"/>
          </w:rPr>
          <w:t>Πίνακας 3.32</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για τα δεδομένα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της Άνοιξης</w:t>
        </w:r>
        <w:r w:rsidR="00235B67">
          <w:rPr>
            <w:noProof/>
            <w:webHidden/>
          </w:rPr>
          <w:tab/>
        </w:r>
        <w:r w:rsidR="00235B67">
          <w:rPr>
            <w:noProof/>
            <w:webHidden/>
          </w:rPr>
          <w:fldChar w:fldCharType="begin"/>
        </w:r>
        <w:r w:rsidR="00235B67">
          <w:rPr>
            <w:noProof/>
            <w:webHidden/>
          </w:rPr>
          <w:instrText xml:space="preserve"> PAGEREF _Toc82196704 \h </w:instrText>
        </w:r>
        <w:r w:rsidR="00235B67">
          <w:rPr>
            <w:noProof/>
            <w:webHidden/>
          </w:rPr>
        </w:r>
        <w:r w:rsidR="00235B67">
          <w:rPr>
            <w:noProof/>
            <w:webHidden/>
          </w:rPr>
          <w:fldChar w:fldCharType="separate"/>
        </w:r>
        <w:r w:rsidR="00235B67">
          <w:rPr>
            <w:noProof/>
            <w:webHidden/>
          </w:rPr>
          <w:t>108</w:t>
        </w:r>
        <w:r w:rsidR="00235B67">
          <w:rPr>
            <w:noProof/>
            <w:webHidden/>
          </w:rPr>
          <w:fldChar w:fldCharType="end"/>
        </w:r>
      </w:hyperlink>
    </w:p>
    <w:p w14:paraId="6D6E7D45" w14:textId="5A95088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5" w:history="1">
        <w:r w:rsidR="00235B67" w:rsidRPr="00164F13">
          <w:rPr>
            <w:rStyle w:val="Hyperlink"/>
            <w:b/>
            <w:noProof/>
            <w:lang w:val="el-GR"/>
          </w:rPr>
          <w:t>Πίνακας 3.33</w:t>
        </w:r>
        <w:r w:rsidR="00235B67" w:rsidRPr="00164F13">
          <w:rPr>
            <w:rStyle w:val="Hyperlink"/>
            <w:noProof/>
            <w:lang w:val="el-GR"/>
          </w:rPr>
          <w:t xml:space="preserve"> Πίνακας </w:t>
        </w:r>
        <w:r w:rsidR="00235B67" w:rsidRPr="00164F13">
          <w:rPr>
            <w:rStyle w:val="Hyperlink"/>
            <w:noProof/>
          </w:rPr>
          <w:t>T</w:t>
        </w:r>
        <w:r w:rsidR="00235B67" w:rsidRPr="00164F13">
          <w:rPr>
            <w:rStyle w:val="Hyperlink"/>
            <w:noProof/>
            <w:lang w:val="en-US"/>
          </w:rPr>
          <w: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και αποτελέσματα </w:t>
        </w:r>
        <w:r w:rsidR="00235B67" w:rsidRPr="00164F13">
          <w:rPr>
            <w:rStyle w:val="Hyperlink"/>
            <w:noProof/>
            <w:lang w:val="en-US"/>
          </w:rPr>
          <w:t>t</w:t>
        </w:r>
        <w:r w:rsidR="00235B67" w:rsidRPr="00164F13">
          <w:rPr>
            <w:rStyle w:val="Hyperlink"/>
            <w:noProof/>
            <w:lang w:val="el-GR"/>
          </w:rPr>
          <w:t>-</w:t>
        </w:r>
        <w:r w:rsidR="00235B67" w:rsidRPr="00164F13">
          <w:rPr>
            <w:rStyle w:val="Hyperlink"/>
            <w:noProof/>
            <w:lang w:val="en-US"/>
          </w:rPr>
          <w:t>test</w:t>
        </w:r>
        <w:r w:rsidR="00235B67" w:rsidRPr="00164F13">
          <w:rPr>
            <w:rStyle w:val="Hyperlink"/>
            <w:noProof/>
            <w:lang w:val="el-GR"/>
          </w:rPr>
          <w:t xml:space="preserve">, για τη συγκέντρωση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της Άνοιξης</w:t>
        </w:r>
        <w:r w:rsidR="00235B67">
          <w:rPr>
            <w:noProof/>
            <w:webHidden/>
          </w:rPr>
          <w:tab/>
        </w:r>
        <w:r w:rsidR="00235B67">
          <w:rPr>
            <w:noProof/>
            <w:webHidden/>
          </w:rPr>
          <w:fldChar w:fldCharType="begin"/>
        </w:r>
        <w:r w:rsidR="00235B67">
          <w:rPr>
            <w:noProof/>
            <w:webHidden/>
          </w:rPr>
          <w:instrText xml:space="preserve"> PAGEREF _Toc82196705 \h </w:instrText>
        </w:r>
        <w:r w:rsidR="00235B67">
          <w:rPr>
            <w:noProof/>
            <w:webHidden/>
          </w:rPr>
        </w:r>
        <w:r w:rsidR="00235B67">
          <w:rPr>
            <w:noProof/>
            <w:webHidden/>
          </w:rPr>
          <w:fldChar w:fldCharType="separate"/>
        </w:r>
        <w:r w:rsidR="00235B67">
          <w:rPr>
            <w:noProof/>
            <w:webHidden/>
          </w:rPr>
          <w:t>109</w:t>
        </w:r>
        <w:r w:rsidR="00235B67">
          <w:rPr>
            <w:noProof/>
            <w:webHidden/>
          </w:rPr>
          <w:fldChar w:fldCharType="end"/>
        </w:r>
      </w:hyperlink>
    </w:p>
    <w:p w14:paraId="42C8C284" w14:textId="1460F8C4"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6" w:history="1">
        <w:r w:rsidR="00235B67" w:rsidRPr="00164F13">
          <w:rPr>
            <w:rStyle w:val="Hyperlink"/>
            <w:b/>
            <w:noProof/>
            <w:lang w:val="el-GR"/>
          </w:rPr>
          <w:t>Πίνακας 3.34</w:t>
        </w:r>
        <w:r w:rsidR="00235B67" w:rsidRPr="00164F13">
          <w:rPr>
            <w:rStyle w:val="Hyperlink"/>
            <w:noProof/>
            <w:lang w:val="el-GR"/>
          </w:rPr>
          <w:t xml:space="preserve"> Πίνακας </w:t>
        </w:r>
        <w:r w:rsidR="00235B67" w:rsidRPr="00164F13">
          <w:rPr>
            <w:rStyle w:val="Hyperlink"/>
            <w:noProof/>
            <w:lang w:val="en-US"/>
          </w:rPr>
          <w:t>Descriptives</w:t>
        </w:r>
        <w:r w:rsidR="00235B67" w:rsidRPr="00164F13">
          <w:rPr>
            <w:rStyle w:val="Hyperlink"/>
            <w:noProof/>
            <w:lang w:val="el-GR"/>
          </w:rPr>
          <w:t xml:space="preserve"> για τα δεδομένα PM</w:t>
        </w:r>
        <w:r w:rsidR="00235B67" w:rsidRPr="00164F13">
          <w:rPr>
            <w:rStyle w:val="Hyperlink"/>
            <w:noProof/>
            <w:vertAlign w:val="subscript"/>
            <w:lang w:val="el-GR"/>
          </w:rPr>
          <w:t xml:space="preserve">2.5 </w:t>
        </w:r>
        <w:r w:rsidR="00235B67" w:rsidRPr="00164F13">
          <w:rPr>
            <w:rStyle w:val="Hyperlink"/>
            <w:noProof/>
            <w:lang w:val="el-GR"/>
          </w:rPr>
          <w:t>της Άνοιξης</w:t>
        </w:r>
        <w:r w:rsidR="00235B67">
          <w:rPr>
            <w:noProof/>
            <w:webHidden/>
          </w:rPr>
          <w:tab/>
        </w:r>
        <w:r w:rsidR="00235B67">
          <w:rPr>
            <w:noProof/>
            <w:webHidden/>
          </w:rPr>
          <w:fldChar w:fldCharType="begin"/>
        </w:r>
        <w:r w:rsidR="00235B67">
          <w:rPr>
            <w:noProof/>
            <w:webHidden/>
          </w:rPr>
          <w:instrText xml:space="preserve"> PAGEREF _Toc82196706 \h </w:instrText>
        </w:r>
        <w:r w:rsidR="00235B67">
          <w:rPr>
            <w:noProof/>
            <w:webHidden/>
          </w:rPr>
        </w:r>
        <w:r w:rsidR="00235B67">
          <w:rPr>
            <w:noProof/>
            <w:webHidden/>
          </w:rPr>
          <w:fldChar w:fldCharType="separate"/>
        </w:r>
        <w:r w:rsidR="00235B67">
          <w:rPr>
            <w:noProof/>
            <w:webHidden/>
          </w:rPr>
          <w:t>109</w:t>
        </w:r>
        <w:r w:rsidR="00235B67">
          <w:rPr>
            <w:noProof/>
            <w:webHidden/>
          </w:rPr>
          <w:fldChar w:fldCharType="end"/>
        </w:r>
      </w:hyperlink>
    </w:p>
    <w:p w14:paraId="2ADB24EF" w14:textId="15DF827D"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7" w:history="1">
        <w:r w:rsidR="00235B67" w:rsidRPr="00164F13">
          <w:rPr>
            <w:rStyle w:val="Hyperlink"/>
            <w:b/>
            <w:noProof/>
            <w:lang w:val="el-GR"/>
          </w:rPr>
          <w:t>Πίνακας 3. 35</w:t>
        </w:r>
        <w:r w:rsidR="00235B67" w:rsidRPr="00164F13">
          <w:rPr>
            <w:rStyle w:val="Hyperlink"/>
            <w:noProof/>
            <w:lang w:val="el-GR"/>
          </w:rPr>
          <w:t xml:space="preserve"> Πίνακας </w:t>
        </w:r>
        <w:r w:rsidR="00235B67" w:rsidRPr="00164F13">
          <w:rPr>
            <w:rStyle w:val="Hyperlink"/>
            <w:noProof/>
            <w:lang w:val="en-US"/>
          </w:rPr>
          <w:t>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και αποτελέσματα </w:t>
        </w:r>
        <w:r w:rsidR="00235B67" w:rsidRPr="00164F13">
          <w:rPr>
            <w:rStyle w:val="Hyperlink"/>
            <w:noProof/>
          </w:rPr>
          <w:t>T</w:t>
        </w:r>
        <w:r w:rsidR="00235B67" w:rsidRPr="00164F13">
          <w:rPr>
            <w:rStyle w:val="Hyperlink"/>
            <w:noProof/>
            <w:lang w:val="el-GR"/>
          </w:rPr>
          <w:t>-</w:t>
        </w:r>
        <w:r w:rsidR="00235B67" w:rsidRPr="00164F13">
          <w:rPr>
            <w:rStyle w:val="Hyperlink"/>
            <w:noProof/>
            <w:lang w:val="en-US"/>
          </w:rPr>
          <w:t>test</w:t>
        </w:r>
        <w:r w:rsidR="00235B67" w:rsidRPr="00164F13">
          <w:rPr>
            <w:rStyle w:val="Hyperlink"/>
            <w:noProof/>
            <w:lang w:val="el-GR"/>
          </w:rPr>
          <w:t>, για τη συγκέντρωση PM</w:t>
        </w:r>
        <w:r w:rsidR="00235B67" w:rsidRPr="00164F13">
          <w:rPr>
            <w:rStyle w:val="Hyperlink"/>
            <w:noProof/>
            <w:vertAlign w:val="subscript"/>
            <w:lang w:val="el-GR"/>
          </w:rPr>
          <w:t xml:space="preserve">2.5 </w:t>
        </w:r>
        <w:r w:rsidR="00235B67" w:rsidRPr="00164F13">
          <w:rPr>
            <w:rStyle w:val="Hyperlink"/>
            <w:noProof/>
            <w:lang w:val="el-GR"/>
          </w:rPr>
          <w:t>της Άνοιξης</w:t>
        </w:r>
        <w:r w:rsidR="00235B67">
          <w:rPr>
            <w:noProof/>
            <w:webHidden/>
          </w:rPr>
          <w:tab/>
        </w:r>
        <w:r w:rsidR="00235B67">
          <w:rPr>
            <w:noProof/>
            <w:webHidden/>
          </w:rPr>
          <w:fldChar w:fldCharType="begin"/>
        </w:r>
        <w:r w:rsidR="00235B67">
          <w:rPr>
            <w:noProof/>
            <w:webHidden/>
          </w:rPr>
          <w:instrText xml:space="preserve"> PAGEREF _Toc82196707 \h </w:instrText>
        </w:r>
        <w:r w:rsidR="00235B67">
          <w:rPr>
            <w:noProof/>
            <w:webHidden/>
          </w:rPr>
        </w:r>
        <w:r w:rsidR="00235B67">
          <w:rPr>
            <w:noProof/>
            <w:webHidden/>
          </w:rPr>
          <w:fldChar w:fldCharType="separate"/>
        </w:r>
        <w:r w:rsidR="00235B67">
          <w:rPr>
            <w:noProof/>
            <w:webHidden/>
          </w:rPr>
          <w:t>110</w:t>
        </w:r>
        <w:r w:rsidR="00235B67">
          <w:rPr>
            <w:noProof/>
            <w:webHidden/>
          </w:rPr>
          <w:fldChar w:fldCharType="end"/>
        </w:r>
      </w:hyperlink>
    </w:p>
    <w:p w14:paraId="3424BCA4" w14:textId="2DBF2C8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8" w:history="1">
        <w:r w:rsidR="00235B67" w:rsidRPr="00164F13">
          <w:rPr>
            <w:rStyle w:val="Hyperlink"/>
            <w:b/>
            <w:noProof/>
            <w:lang w:val="el-GR"/>
          </w:rPr>
          <w:t>Πίνακας 3.36</w:t>
        </w:r>
        <w:r w:rsidR="00235B67" w:rsidRPr="00164F13">
          <w:rPr>
            <w:rStyle w:val="Hyperlink"/>
            <w:noProof/>
            <w:lang w:val="el-GR"/>
          </w:rPr>
          <w:t xml:space="preserve"> Πίνακας </w:t>
        </w:r>
        <w:r w:rsidR="00235B67" w:rsidRPr="00164F13">
          <w:rPr>
            <w:rStyle w:val="Hyperlink"/>
            <w:noProof/>
          </w:rPr>
          <w:t>Descriptives</w:t>
        </w:r>
        <w:r w:rsidR="00235B67" w:rsidRPr="00164F13">
          <w:rPr>
            <w:rStyle w:val="Hyperlink"/>
            <w:noProof/>
            <w:lang w:val="el-GR"/>
          </w:rPr>
          <w:t xml:space="preserve"> για τα δεδομένα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του Χειμώνα</w:t>
        </w:r>
        <w:r w:rsidR="00235B67">
          <w:rPr>
            <w:noProof/>
            <w:webHidden/>
          </w:rPr>
          <w:tab/>
        </w:r>
        <w:r w:rsidR="00235B67">
          <w:rPr>
            <w:noProof/>
            <w:webHidden/>
          </w:rPr>
          <w:fldChar w:fldCharType="begin"/>
        </w:r>
        <w:r w:rsidR="00235B67">
          <w:rPr>
            <w:noProof/>
            <w:webHidden/>
          </w:rPr>
          <w:instrText xml:space="preserve"> PAGEREF _Toc82196708 \h </w:instrText>
        </w:r>
        <w:r w:rsidR="00235B67">
          <w:rPr>
            <w:noProof/>
            <w:webHidden/>
          </w:rPr>
        </w:r>
        <w:r w:rsidR="00235B67">
          <w:rPr>
            <w:noProof/>
            <w:webHidden/>
          </w:rPr>
          <w:fldChar w:fldCharType="separate"/>
        </w:r>
        <w:r w:rsidR="00235B67">
          <w:rPr>
            <w:noProof/>
            <w:webHidden/>
          </w:rPr>
          <w:t>110</w:t>
        </w:r>
        <w:r w:rsidR="00235B67">
          <w:rPr>
            <w:noProof/>
            <w:webHidden/>
          </w:rPr>
          <w:fldChar w:fldCharType="end"/>
        </w:r>
      </w:hyperlink>
    </w:p>
    <w:p w14:paraId="0065B4ED" w14:textId="73FF7C6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09" w:history="1">
        <w:r w:rsidR="00235B67" w:rsidRPr="00164F13">
          <w:rPr>
            <w:rStyle w:val="Hyperlink"/>
            <w:b/>
            <w:noProof/>
            <w:lang w:val="el-GR"/>
          </w:rPr>
          <w:t>Πίνακας 3.37</w:t>
        </w:r>
        <w:r w:rsidR="00235B67" w:rsidRPr="00164F13">
          <w:rPr>
            <w:rStyle w:val="Hyperlink"/>
            <w:noProof/>
            <w:lang w:val="el-GR"/>
          </w:rPr>
          <w:t xml:space="preserve"> Πίνακας </w:t>
        </w:r>
        <w:r w:rsidR="00235B67" w:rsidRPr="00164F13">
          <w:rPr>
            <w:rStyle w:val="Hyperlink"/>
            <w:noProof/>
            <w:lang w:val="en-US"/>
          </w:rPr>
          <w:t>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και αποτελέσματα </w:t>
        </w:r>
        <w:r w:rsidR="00235B67" w:rsidRPr="00164F13">
          <w:rPr>
            <w:rStyle w:val="Hyperlink"/>
            <w:noProof/>
          </w:rPr>
          <w:t>T</w:t>
        </w:r>
        <w:r w:rsidR="00235B67" w:rsidRPr="00164F13">
          <w:rPr>
            <w:rStyle w:val="Hyperlink"/>
            <w:noProof/>
            <w:lang w:val="el-GR"/>
          </w:rPr>
          <w:t>-</w:t>
        </w:r>
        <w:r w:rsidR="00235B67" w:rsidRPr="00164F13">
          <w:rPr>
            <w:rStyle w:val="Hyperlink"/>
            <w:noProof/>
            <w:lang w:val="en-US"/>
          </w:rPr>
          <w:t>test</w:t>
        </w:r>
        <w:r w:rsidR="00235B67" w:rsidRPr="00164F13">
          <w:rPr>
            <w:rStyle w:val="Hyperlink"/>
            <w:noProof/>
            <w:lang w:val="el-GR"/>
          </w:rPr>
          <w:t xml:space="preserve">, για τη συγκέντρωση </w:t>
        </w:r>
        <w:r w:rsidR="00235B67" w:rsidRPr="00164F13">
          <w:rPr>
            <w:rStyle w:val="Hyperlink"/>
            <w:noProof/>
          </w:rPr>
          <w:t>PM</w:t>
        </w:r>
        <w:r w:rsidR="00235B67" w:rsidRPr="00164F13">
          <w:rPr>
            <w:rStyle w:val="Hyperlink"/>
            <w:noProof/>
            <w:vertAlign w:val="subscript"/>
            <w:lang w:val="el-GR"/>
          </w:rPr>
          <w:t>10</w:t>
        </w:r>
        <w:r w:rsidR="00235B67" w:rsidRPr="00164F13">
          <w:rPr>
            <w:rStyle w:val="Hyperlink"/>
            <w:noProof/>
            <w:lang w:val="el-GR"/>
          </w:rPr>
          <w:t xml:space="preserve"> του Χειμώνα</w:t>
        </w:r>
        <w:r w:rsidR="00235B67">
          <w:rPr>
            <w:noProof/>
            <w:webHidden/>
          </w:rPr>
          <w:tab/>
        </w:r>
        <w:r w:rsidR="00235B67">
          <w:rPr>
            <w:noProof/>
            <w:webHidden/>
          </w:rPr>
          <w:fldChar w:fldCharType="begin"/>
        </w:r>
        <w:r w:rsidR="00235B67">
          <w:rPr>
            <w:noProof/>
            <w:webHidden/>
          </w:rPr>
          <w:instrText xml:space="preserve"> PAGEREF _Toc82196709 \h </w:instrText>
        </w:r>
        <w:r w:rsidR="00235B67">
          <w:rPr>
            <w:noProof/>
            <w:webHidden/>
          </w:rPr>
        </w:r>
        <w:r w:rsidR="00235B67">
          <w:rPr>
            <w:noProof/>
            <w:webHidden/>
          </w:rPr>
          <w:fldChar w:fldCharType="separate"/>
        </w:r>
        <w:r w:rsidR="00235B67">
          <w:rPr>
            <w:noProof/>
            <w:webHidden/>
          </w:rPr>
          <w:t>111</w:t>
        </w:r>
        <w:r w:rsidR="00235B67">
          <w:rPr>
            <w:noProof/>
            <w:webHidden/>
          </w:rPr>
          <w:fldChar w:fldCharType="end"/>
        </w:r>
      </w:hyperlink>
    </w:p>
    <w:p w14:paraId="58DA974D" w14:textId="5613788C"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0" w:history="1">
        <w:r w:rsidR="00235B67" w:rsidRPr="00164F13">
          <w:rPr>
            <w:rStyle w:val="Hyperlink"/>
            <w:b/>
            <w:noProof/>
            <w:lang w:val="el-GR"/>
          </w:rPr>
          <w:t>Πίνακας 3.38</w:t>
        </w:r>
        <w:r w:rsidR="00235B67" w:rsidRPr="00164F13">
          <w:rPr>
            <w:rStyle w:val="Hyperlink"/>
            <w:noProof/>
            <w:lang w:val="el-GR"/>
          </w:rPr>
          <w:t xml:space="preserve"> Πίνακας </w:t>
        </w:r>
        <w:r w:rsidR="00235B67" w:rsidRPr="00164F13">
          <w:rPr>
            <w:rStyle w:val="Hyperlink"/>
            <w:noProof/>
            <w:lang w:val="en-US"/>
          </w:rPr>
          <w:t>Descriptives</w:t>
        </w:r>
        <w:r w:rsidR="00235B67" w:rsidRPr="00164F13">
          <w:rPr>
            <w:rStyle w:val="Hyperlink"/>
            <w:noProof/>
            <w:lang w:val="el-GR"/>
          </w:rPr>
          <w:t xml:space="preserve"> για τα δεδομένα PM</w:t>
        </w:r>
        <w:r w:rsidR="00235B67" w:rsidRPr="00164F13">
          <w:rPr>
            <w:rStyle w:val="Hyperlink"/>
            <w:noProof/>
            <w:vertAlign w:val="subscript"/>
            <w:lang w:val="el-GR"/>
          </w:rPr>
          <w:t xml:space="preserve">2.5 </w:t>
        </w:r>
        <w:r w:rsidR="00235B67" w:rsidRPr="00164F13">
          <w:rPr>
            <w:rStyle w:val="Hyperlink"/>
            <w:noProof/>
            <w:lang w:val="el-GR"/>
          </w:rPr>
          <w:t>του Χειμώνα</w:t>
        </w:r>
        <w:r w:rsidR="00235B67">
          <w:rPr>
            <w:noProof/>
            <w:webHidden/>
          </w:rPr>
          <w:tab/>
        </w:r>
        <w:r w:rsidR="00235B67">
          <w:rPr>
            <w:noProof/>
            <w:webHidden/>
          </w:rPr>
          <w:fldChar w:fldCharType="begin"/>
        </w:r>
        <w:r w:rsidR="00235B67">
          <w:rPr>
            <w:noProof/>
            <w:webHidden/>
          </w:rPr>
          <w:instrText xml:space="preserve"> PAGEREF _Toc82196710 \h </w:instrText>
        </w:r>
        <w:r w:rsidR="00235B67">
          <w:rPr>
            <w:noProof/>
            <w:webHidden/>
          </w:rPr>
        </w:r>
        <w:r w:rsidR="00235B67">
          <w:rPr>
            <w:noProof/>
            <w:webHidden/>
          </w:rPr>
          <w:fldChar w:fldCharType="separate"/>
        </w:r>
        <w:r w:rsidR="00235B67">
          <w:rPr>
            <w:noProof/>
            <w:webHidden/>
          </w:rPr>
          <w:t>111</w:t>
        </w:r>
        <w:r w:rsidR="00235B67">
          <w:rPr>
            <w:noProof/>
            <w:webHidden/>
          </w:rPr>
          <w:fldChar w:fldCharType="end"/>
        </w:r>
      </w:hyperlink>
    </w:p>
    <w:p w14:paraId="54EB4F72" w14:textId="4B34F5F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1" w:history="1">
        <w:r w:rsidR="00235B67" w:rsidRPr="00164F13">
          <w:rPr>
            <w:rStyle w:val="Hyperlink"/>
            <w:b/>
            <w:noProof/>
            <w:lang w:val="el-GR"/>
          </w:rPr>
          <w:t>Πίνακας 3. 39</w:t>
        </w:r>
        <w:r w:rsidR="00235B67" w:rsidRPr="00164F13">
          <w:rPr>
            <w:rStyle w:val="Hyperlink"/>
            <w:noProof/>
            <w:lang w:val="el-GR"/>
          </w:rPr>
          <w:t xml:space="preserve"> </w:t>
        </w:r>
        <w:r w:rsidR="00235B67" w:rsidRPr="00164F13">
          <w:rPr>
            <w:rStyle w:val="Hyperlink"/>
            <w:noProof/>
            <w:lang w:val="en-US"/>
          </w:rPr>
          <w:t>test</w:t>
        </w:r>
        <w:r w:rsidR="00235B67" w:rsidRPr="00164F13">
          <w:rPr>
            <w:rStyle w:val="Hyperlink"/>
            <w:noProof/>
            <w:lang w:val="el-GR"/>
          </w:rPr>
          <w:t xml:space="preserve"> </w:t>
        </w:r>
        <w:r w:rsidR="00235B67" w:rsidRPr="00164F13">
          <w:rPr>
            <w:rStyle w:val="Hyperlink"/>
            <w:noProof/>
          </w:rPr>
          <w:t>Levene</w:t>
        </w:r>
        <w:r w:rsidR="00235B67" w:rsidRPr="00164F13">
          <w:rPr>
            <w:rStyle w:val="Hyperlink"/>
            <w:noProof/>
            <w:lang w:val="el-GR"/>
          </w:rPr>
          <w:t xml:space="preserve"> για την ισότητα των διασπορών και αποτελέσματα </w:t>
        </w:r>
        <w:r w:rsidR="00235B67" w:rsidRPr="00164F13">
          <w:rPr>
            <w:rStyle w:val="Hyperlink"/>
            <w:noProof/>
          </w:rPr>
          <w:t>T</w:t>
        </w:r>
        <w:r w:rsidR="00235B67" w:rsidRPr="00164F13">
          <w:rPr>
            <w:rStyle w:val="Hyperlink"/>
            <w:noProof/>
            <w:lang w:val="el-GR"/>
          </w:rPr>
          <w:t>-</w:t>
        </w:r>
        <w:r w:rsidR="00235B67" w:rsidRPr="00164F13">
          <w:rPr>
            <w:rStyle w:val="Hyperlink"/>
            <w:noProof/>
            <w:lang w:val="en-US"/>
          </w:rPr>
          <w:t>test</w:t>
        </w:r>
        <w:r w:rsidR="00235B67" w:rsidRPr="00164F13">
          <w:rPr>
            <w:rStyle w:val="Hyperlink"/>
            <w:noProof/>
            <w:lang w:val="el-GR"/>
          </w:rPr>
          <w:t>, για τη συγκέντρωση PM</w:t>
        </w:r>
        <w:r w:rsidR="00235B67" w:rsidRPr="00164F13">
          <w:rPr>
            <w:rStyle w:val="Hyperlink"/>
            <w:noProof/>
            <w:vertAlign w:val="subscript"/>
            <w:lang w:val="el-GR"/>
          </w:rPr>
          <w:t xml:space="preserve">2.5 </w:t>
        </w:r>
        <w:r w:rsidR="00235B67" w:rsidRPr="00164F13">
          <w:rPr>
            <w:rStyle w:val="Hyperlink"/>
            <w:noProof/>
            <w:lang w:val="el-GR"/>
          </w:rPr>
          <w:t>του Χειμώνα</w:t>
        </w:r>
        <w:r w:rsidR="00235B67">
          <w:rPr>
            <w:noProof/>
            <w:webHidden/>
          </w:rPr>
          <w:tab/>
        </w:r>
        <w:r w:rsidR="00235B67">
          <w:rPr>
            <w:noProof/>
            <w:webHidden/>
          </w:rPr>
          <w:fldChar w:fldCharType="begin"/>
        </w:r>
        <w:r w:rsidR="00235B67">
          <w:rPr>
            <w:noProof/>
            <w:webHidden/>
          </w:rPr>
          <w:instrText xml:space="preserve"> PAGEREF _Toc82196711 \h </w:instrText>
        </w:r>
        <w:r w:rsidR="00235B67">
          <w:rPr>
            <w:noProof/>
            <w:webHidden/>
          </w:rPr>
        </w:r>
        <w:r w:rsidR="00235B67">
          <w:rPr>
            <w:noProof/>
            <w:webHidden/>
          </w:rPr>
          <w:fldChar w:fldCharType="separate"/>
        </w:r>
        <w:r w:rsidR="00235B67">
          <w:rPr>
            <w:noProof/>
            <w:webHidden/>
          </w:rPr>
          <w:t>112</w:t>
        </w:r>
        <w:r w:rsidR="00235B67">
          <w:rPr>
            <w:noProof/>
            <w:webHidden/>
          </w:rPr>
          <w:fldChar w:fldCharType="end"/>
        </w:r>
      </w:hyperlink>
    </w:p>
    <w:p w14:paraId="2BDE7572" w14:textId="77777777" w:rsidR="00AC411C" w:rsidRPr="006106FD" w:rsidRDefault="00AC411C" w:rsidP="00AC411C">
      <w:pPr>
        <w:rPr>
          <w:lang w:val="el-GR"/>
        </w:rPr>
      </w:pPr>
      <w:r w:rsidRPr="006106FD">
        <w:rPr>
          <w:lang w:val="el-GR"/>
        </w:rPr>
        <w:fldChar w:fldCharType="end"/>
      </w:r>
    </w:p>
    <w:p w14:paraId="0C84BBD0" w14:textId="77777777" w:rsidR="008665F3" w:rsidRPr="006106FD" w:rsidRDefault="008665F3" w:rsidP="00B223CB">
      <w:pPr>
        <w:pStyle w:val="Heading1"/>
        <w:spacing w:line="360" w:lineRule="auto"/>
        <w:jc w:val="center"/>
        <w:rPr>
          <w:lang w:val="el-GR"/>
        </w:rPr>
      </w:pPr>
      <w:bookmarkStart w:id="4" w:name="_Toc82196615"/>
      <w:r w:rsidRPr="006106FD">
        <w:rPr>
          <w:lang w:val="el-GR"/>
        </w:rPr>
        <w:t>Κατάλογος Εικόνων</w:t>
      </w:r>
      <w:bookmarkEnd w:id="4"/>
    </w:p>
    <w:p w14:paraId="56142D69" w14:textId="1AFEE5FE" w:rsidR="00235B67" w:rsidRDefault="00AC411C">
      <w:pPr>
        <w:pStyle w:val="TableofFigures"/>
        <w:tabs>
          <w:tab w:val="right" w:leader="dot" w:pos="9245"/>
        </w:tabs>
        <w:rPr>
          <w:rFonts w:asciiTheme="minorHAnsi" w:eastAsiaTheme="minorEastAsia" w:hAnsiTheme="minorHAnsi"/>
          <w:noProof/>
          <w:color w:val="auto"/>
          <w:sz w:val="22"/>
          <w:lang w:eastAsia="en-GB"/>
        </w:rPr>
      </w:pPr>
      <w:r w:rsidRPr="006106FD">
        <w:rPr>
          <w:lang w:val="el-GR"/>
        </w:rPr>
        <w:fldChar w:fldCharType="begin"/>
      </w:r>
      <w:r w:rsidRPr="006106FD">
        <w:rPr>
          <w:lang w:val="el-GR"/>
        </w:rPr>
        <w:instrText xml:space="preserve"> TOC \h \z \c "Εικόνα" </w:instrText>
      </w:r>
      <w:r w:rsidRPr="006106FD">
        <w:rPr>
          <w:lang w:val="el-GR"/>
        </w:rPr>
        <w:fldChar w:fldCharType="separate"/>
      </w:r>
      <w:hyperlink w:anchor="_Toc82196712" w:history="1">
        <w:r w:rsidR="00235B67" w:rsidRPr="00317E5E">
          <w:rPr>
            <w:rStyle w:val="Hyperlink"/>
            <w:b/>
            <w:noProof/>
            <w:lang w:val="el-GR"/>
          </w:rPr>
          <w:t>Εικόνα 2.1</w:t>
        </w:r>
        <w:r w:rsidR="00235B67" w:rsidRPr="00317E5E">
          <w:rPr>
            <w:rStyle w:val="Hyperlink"/>
            <w:noProof/>
            <w:lang w:val="el-GR"/>
          </w:rPr>
          <w:t>: Περιοχή Μελέτης</w:t>
        </w:r>
        <w:r w:rsidR="00235B67">
          <w:rPr>
            <w:noProof/>
            <w:webHidden/>
          </w:rPr>
          <w:tab/>
        </w:r>
        <w:r w:rsidR="00235B67">
          <w:rPr>
            <w:noProof/>
            <w:webHidden/>
          </w:rPr>
          <w:fldChar w:fldCharType="begin"/>
        </w:r>
        <w:r w:rsidR="00235B67">
          <w:rPr>
            <w:noProof/>
            <w:webHidden/>
          </w:rPr>
          <w:instrText xml:space="preserve"> PAGEREF _Toc82196712 \h </w:instrText>
        </w:r>
        <w:r w:rsidR="00235B67">
          <w:rPr>
            <w:noProof/>
            <w:webHidden/>
          </w:rPr>
        </w:r>
        <w:r w:rsidR="00235B67">
          <w:rPr>
            <w:noProof/>
            <w:webHidden/>
          </w:rPr>
          <w:fldChar w:fldCharType="separate"/>
        </w:r>
        <w:r w:rsidR="00235B67">
          <w:rPr>
            <w:noProof/>
            <w:webHidden/>
          </w:rPr>
          <w:t>25</w:t>
        </w:r>
        <w:r w:rsidR="00235B67">
          <w:rPr>
            <w:noProof/>
            <w:webHidden/>
          </w:rPr>
          <w:fldChar w:fldCharType="end"/>
        </w:r>
      </w:hyperlink>
    </w:p>
    <w:p w14:paraId="5F1EFBDF" w14:textId="446E0FA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3" w:history="1">
        <w:r w:rsidR="00235B67" w:rsidRPr="00317E5E">
          <w:rPr>
            <w:rStyle w:val="Hyperlink"/>
            <w:b/>
            <w:noProof/>
            <w:lang w:val="el-GR"/>
          </w:rPr>
          <w:t>Εικόνα 2.2:</w:t>
        </w:r>
        <w:r w:rsidR="00235B67" w:rsidRPr="00317E5E">
          <w:rPr>
            <w:rStyle w:val="Hyperlink"/>
            <w:noProof/>
            <w:lang w:val="el-GR"/>
          </w:rPr>
          <w:t xml:space="preserve"> Μετρητής Kestrel PWT</w:t>
        </w:r>
        <w:r w:rsidR="00235B67">
          <w:rPr>
            <w:noProof/>
            <w:webHidden/>
          </w:rPr>
          <w:tab/>
        </w:r>
        <w:r w:rsidR="00235B67">
          <w:rPr>
            <w:noProof/>
            <w:webHidden/>
          </w:rPr>
          <w:fldChar w:fldCharType="begin"/>
        </w:r>
        <w:r w:rsidR="00235B67">
          <w:rPr>
            <w:noProof/>
            <w:webHidden/>
          </w:rPr>
          <w:instrText xml:space="preserve"> PAGEREF _Toc82196713 \h </w:instrText>
        </w:r>
        <w:r w:rsidR="00235B67">
          <w:rPr>
            <w:noProof/>
            <w:webHidden/>
          </w:rPr>
        </w:r>
        <w:r w:rsidR="00235B67">
          <w:rPr>
            <w:noProof/>
            <w:webHidden/>
          </w:rPr>
          <w:fldChar w:fldCharType="separate"/>
        </w:r>
        <w:r w:rsidR="00235B67">
          <w:rPr>
            <w:noProof/>
            <w:webHidden/>
          </w:rPr>
          <w:t>147</w:t>
        </w:r>
        <w:r w:rsidR="00235B67">
          <w:rPr>
            <w:noProof/>
            <w:webHidden/>
          </w:rPr>
          <w:fldChar w:fldCharType="end"/>
        </w:r>
      </w:hyperlink>
    </w:p>
    <w:p w14:paraId="42B174FA" w14:textId="5231327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4" w:history="1">
        <w:r w:rsidR="00235B67" w:rsidRPr="00317E5E">
          <w:rPr>
            <w:rStyle w:val="Hyperlink"/>
            <w:b/>
            <w:noProof/>
            <w:lang w:val="el-GR"/>
          </w:rPr>
          <w:t>Εικόνα 2.3:</w:t>
        </w:r>
        <w:r w:rsidR="00235B67" w:rsidRPr="00317E5E">
          <w:rPr>
            <w:rStyle w:val="Hyperlink"/>
            <w:noProof/>
            <w:lang w:val="el-GR"/>
          </w:rPr>
          <w:t xml:space="preserve"> Μετρητής ΜASTECH MS6701 (DSLM)</w:t>
        </w:r>
        <w:r w:rsidR="00235B67">
          <w:rPr>
            <w:noProof/>
            <w:webHidden/>
          </w:rPr>
          <w:tab/>
        </w:r>
        <w:r w:rsidR="00235B67">
          <w:rPr>
            <w:noProof/>
            <w:webHidden/>
          </w:rPr>
          <w:fldChar w:fldCharType="begin"/>
        </w:r>
        <w:r w:rsidR="00235B67">
          <w:rPr>
            <w:noProof/>
            <w:webHidden/>
          </w:rPr>
          <w:instrText xml:space="preserve"> PAGEREF _Toc82196714 \h </w:instrText>
        </w:r>
        <w:r w:rsidR="00235B67">
          <w:rPr>
            <w:noProof/>
            <w:webHidden/>
          </w:rPr>
        </w:r>
        <w:r w:rsidR="00235B67">
          <w:rPr>
            <w:noProof/>
            <w:webHidden/>
          </w:rPr>
          <w:fldChar w:fldCharType="separate"/>
        </w:r>
        <w:r w:rsidR="00235B67">
          <w:rPr>
            <w:noProof/>
            <w:webHidden/>
          </w:rPr>
          <w:t>149</w:t>
        </w:r>
        <w:r w:rsidR="00235B67">
          <w:rPr>
            <w:noProof/>
            <w:webHidden/>
          </w:rPr>
          <w:fldChar w:fldCharType="end"/>
        </w:r>
      </w:hyperlink>
    </w:p>
    <w:p w14:paraId="2CE161EE" w14:textId="2DC56FF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5" w:history="1">
        <w:r w:rsidR="00235B67" w:rsidRPr="00317E5E">
          <w:rPr>
            <w:rStyle w:val="Hyperlink"/>
            <w:b/>
            <w:noProof/>
            <w:lang w:val="el-GR"/>
          </w:rPr>
          <w:t>Εικόνα 2.4</w:t>
        </w:r>
        <w:r w:rsidR="00235B67" w:rsidRPr="00317E5E">
          <w:rPr>
            <w:rStyle w:val="Hyperlink"/>
            <w:noProof/>
            <w:lang w:val="el-GR"/>
          </w:rPr>
          <w:t>: Μετρητής MX6 iBrid</w:t>
        </w:r>
        <w:r w:rsidR="00235B67">
          <w:rPr>
            <w:noProof/>
            <w:webHidden/>
          </w:rPr>
          <w:tab/>
        </w:r>
        <w:r w:rsidR="00235B67">
          <w:rPr>
            <w:noProof/>
            <w:webHidden/>
          </w:rPr>
          <w:fldChar w:fldCharType="begin"/>
        </w:r>
        <w:r w:rsidR="00235B67">
          <w:rPr>
            <w:noProof/>
            <w:webHidden/>
          </w:rPr>
          <w:instrText xml:space="preserve"> PAGEREF _Toc82196715 \h </w:instrText>
        </w:r>
        <w:r w:rsidR="00235B67">
          <w:rPr>
            <w:noProof/>
            <w:webHidden/>
          </w:rPr>
        </w:r>
        <w:r w:rsidR="00235B67">
          <w:rPr>
            <w:noProof/>
            <w:webHidden/>
          </w:rPr>
          <w:fldChar w:fldCharType="separate"/>
        </w:r>
        <w:r w:rsidR="00235B67">
          <w:rPr>
            <w:noProof/>
            <w:webHidden/>
          </w:rPr>
          <w:t>151</w:t>
        </w:r>
        <w:r w:rsidR="00235B67">
          <w:rPr>
            <w:noProof/>
            <w:webHidden/>
          </w:rPr>
          <w:fldChar w:fldCharType="end"/>
        </w:r>
      </w:hyperlink>
    </w:p>
    <w:p w14:paraId="5D76A965" w14:textId="46B925CF"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6" w:history="1">
        <w:r w:rsidR="00235B67" w:rsidRPr="00317E5E">
          <w:rPr>
            <w:rStyle w:val="Hyperlink"/>
            <w:b/>
            <w:noProof/>
            <w:lang w:val="el-GR"/>
          </w:rPr>
          <w:t>Εικόνα 2.5:</w:t>
        </w:r>
        <w:r w:rsidR="00235B67" w:rsidRPr="00317E5E">
          <w:rPr>
            <w:rStyle w:val="Hyperlink"/>
            <w:noProof/>
            <w:lang w:val="el-GR"/>
          </w:rPr>
          <w:t xml:space="preserve"> Μετρητής DustTrak™ II</w:t>
        </w:r>
        <w:r w:rsidR="00235B67">
          <w:rPr>
            <w:noProof/>
            <w:webHidden/>
          </w:rPr>
          <w:tab/>
        </w:r>
        <w:r w:rsidR="00235B67">
          <w:rPr>
            <w:noProof/>
            <w:webHidden/>
          </w:rPr>
          <w:fldChar w:fldCharType="begin"/>
        </w:r>
        <w:r w:rsidR="00235B67">
          <w:rPr>
            <w:noProof/>
            <w:webHidden/>
          </w:rPr>
          <w:instrText xml:space="preserve"> PAGEREF _Toc82196716 \h </w:instrText>
        </w:r>
        <w:r w:rsidR="00235B67">
          <w:rPr>
            <w:noProof/>
            <w:webHidden/>
          </w:rPr>
        </w:r>
        <w:r w:rsidR="00235B67">
          <w:rPr>
            <w:noProof/>
            <w:webHidden/>
          </w:rPr>
          <w:fldChar w:fldCharType="separate"/>
        </w:r>
        <w:r w:rsidR="00235B67">
          <w:rPr>
            <w:noProof/>
            <w:webHidden/>
          </w:rPr>
          <w:t>153</w:t>
        </w:r>
        <w:r w:rsidR="00235B67">
          <w:rPr>
            <w:noProof/>
            <w:webHidden/>
          </w:rPr>
          <w:fldChar w:fldCharType="end"/>
        </w:r>
      </w:hyperlink>
    </w:p>
    <w:p w14:paraId="2C4D81E7" w14:textId="50725F5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7" w:history="1">
        <w:r w:rsidR="00235B67" w:rsidRPr="00317E5E">
          <w:rPr>
            <w:rStyle w:val="Hyperlink"/>
            <w:b/>
            <w:noProof/>
            <w:lang w:val="el-GR"/>
          </w:rPr>
          <w:t>Εικόνα 2.6:</w:t>
        </w:r>
        <w:r w:rsidR="00235B67" w:rsidRPr="00317E5E">
          <w:rPr>
            <w:rStyle w:val="Hyperlink"/>
            <w:noProof/>
            <w:lang w:val="el-GR"/>
          </w:rPr>
          <w:t xml:space="preserve"> Μετρητής SDR</w:t>
        </w:r>
        <w:r w:rsidR="00235B67">
          <w:rPr>
            <w:noProof/>
            <w:webHidden/>
          </w:rPr>
          <w:tab/>
        </w:r>
        <w:r w:rsidR="00235B67">
          <w:rPr>
            <w:noProof/>
            <w:webHidden/>
          </w:rPr>
          <w:fldChar w:fldCharType="begin"/>
        </w:r>
        <w:r w:rsidR="00235B67">
          <w:rPr>
            <w:noProof/>
            <w:webHidden/>
          </w:rPr>
          <w:instrText xml:space="preserve"> PAGEREF _Toc82196717 \h </w:instrText>
        </w:r>
        <w:r w:rsidR="00235B67">
          <w:rPr>
            <w:noProof/>
            <w:webHidden/>
          </w:rPr>
        </w:r>
        <w:r w:rsidR="00235B67">
          <w:rPr>
            <w:noProof/>
            <w:webHidden/>
          </w:rPr>
          <w:fldChar w:fldCharType="separate"/>
        </w:r>
        <w:r w:rsidR="00235B67">
          <w:rPr>
            <w:noProof/>
            <w:webHidden/>
          </w:rPr>
          <w:t>155</w:t>
        </w:r>
        <w:r w:rsidR="00235B67">
          <w:rPr>
            <w:noProof/>
            <w:webHidden/>
          </w:rPr>
          <w:fldChar w:fldCharType="end"/>
        </w:r>
      </w:hyperlink>
    </w:p>
    <w:p w14:paraId="206AF88D" w14:textId="516B682A" w:rsidR="00AC411C" w:rsidRDefault="00AC411C" w:rsidP="00AC411C">
      <w:pPr>
        <w:rPr>
          <w:lang w:val="el-GR"/>
        </w:rPr>
      </w:pPr>
      <w:r w:rsidRPr="006106FD">
        <w:rPr>
          <w:lang w:val="el-GR"/>
        </w:rPr>
        <w:fldChar w:fldCharType="end"/>
      </w:r>
    </w:p>
    <w:p w14:paraId="31D4BC5A" w14:textId="458AE737" w:rsidR="00DC1B45" w:rsidRDefault="00DC1B45" w:rsidP="00AC411C">
      <w:pPr>
        <w:rPr>
          <w:lang w:val="el-GR"/>
        </w:rPr>
      </w:pPr>
    </w:p>
    <w:p w14:paraId="7CD4FCBF" w14:textId="215BC9BF" w:rsidR="00DC1B45" w:rsidRDefault="00DC1B45" w:rsidP="00AC411C">
      <w:pPr>
        <w:rPr>
          <w:lang w:val="el-GR"/>
        </w:rPr>
      </w:pPr>
    </w:p>
    <w:p w14:paraId="59576606" w14:textId="2C01CC83" w:rsidR="00DC1B45" w:rsidRDefault="00DC1B45" w:rsidP="00AC411C">
      <w:pPr>
        <w:rPr>
          <w:lang w:val="el-GR"/>
        </w:rPr>
      </w:pPr>
    </w:p>
    <w:p w14:paraId="5C0F8BE3" w14:textId="00AE7166" w:rsidR="00DC1B45" w:rsidRDefault="00DC1B45" w:rsidP="00AC411C">
      <w:pPr>
        <w:rPr>
          <w:lang w:val="el-GR"/>
        </w:rPr>
      </w:pPr>
    </w:p>
    <w:p w14:paraId="3F40F992" w14:textId="6D87EBDC" w:rsidR="00DC1B45" w:rsidRDefault="00DC1B45" w:rsidP="00AC411C">
      <w:pPr>
        <w:rPr>
          <w:lang w:val="el-GR"/>
        </w:rPr>
      </w:pPr>
    </w:p>
    <w:p w14:paraId="12704D16" w14:textId="34983AAB" w:rsidR="00DC1B45" w:rsidRDefault="00DC1B45" w:rsidP="00AC411C">
      <w:pPr>
        <w:rPr>
          <w:lang w:val="el-GR"/>
        </w:rPr>
      </w:pPr>
    </w:p>
    <w:p w14:paraId="4F0F897D" w14:textId="33CE0ED8" w:rsidR="00DC1B45" w:rsidRDefault="00DC1B45" w:rsidP="00AC411C">
      <w:pPr>
        <w:rPr>
          <w:lang w:val="el-GR"/>
        </w:rPr>
      </w:pPr>
    </w:p>
    <w:p w14:paraId="031C4159" w14:textId="307C186E" w:rsidR="00DC1B45" w:rsidRDefault="00DC1B45" w:rsidP="00AC411C">
      <w:pPr>
        <w:rPr>
          <w:lang w:val="el-GR"/>
        </w:rPr>
      </w:pPr>
    </w:p>
    <w:p w14:paraId="23C20C3A" w14:textId="77777777" w:rsidR="00DC1B45" w:rsidRPr="006106FD" w:rsidRDefault="00DC1B45" w:rsidP="00AC411C">
      <w:pPr>
        <w:rPr>
          <w:lang w:val="el-GR"/>
        </w:rPr>
      </w:pPr>
    </w:p>
    <w:p w14:paraId="42CE09FF" w14:textId="77777777" w:rsidR="00DD383D" w:rsidRPr="006106FD" w:rsidRDefault="0071776E" w:rsidP="00AF31FB">
      <w:pPr>
        <w:pStyle w:val="Heading1"/>
        <w:jc w:val="center"/>
        <w:rPr>
          <w:lang w:val="el-GR"/>
        </w:rPr>
      </w:pPr>
      <w:bookmarkStart w:id="5" w:name="_Toc82196616"/>
      <w:r w:rsidRPr="006106FD">
        <w:rPr>
          <w:lang w:val="el-GR"/>
        </w:rPr>
        <w:lastRenderedPageBreak/>
        <w:t>Κατάλογος Διαγραμμάτων</w:t>
      </w:r>
      <w:bookmarkEnd w:id="5"/>
    </w:p>
    <w:p w14:paraId="100FD87A" w14:textId="52B0B5E7" w:rsidR="00235B67" w:rsidRDefault="000D76B5">
      <w:pPr>
        <w:pStyle w:val="TableofFigures"/>
        <w:tabs>
          <w:tab w:val="right" w:leader="dot" w:pos="9245"/>
        </w:tabs>
        <w:rPr>
          <w:rFonts w:asciiTheme="minorHAnsi" w:eastAsiaTheme="minorEastAsia" w:hAnsiTheme="minorHAnsi"/>
          <w:noProof/>
          <w:color w:val="auto"/>
          <w:sz w:val="22"/>
          <w:lang w:eastAsia="en-GB"/>
        </w:rPr>
      </w:pPr>
      <w:r w:rsidRPr="006106FD">
        <w:rPr>
          <w:lang w:val="el-GR"/>
        </w:rPr>
        <w:fldChar w:fldCharType="begin"/>
      </w:r>
      <w:r w:rsidRPr="006106FD">
        <w:rPr>
          <w:lang w:val="el-GR"/>
        </w:rPr>
        <w:instrText xml:space="preserve"> TOC \h \z \c "Διάγραμμα 3. " </w:instrText>
      </w:r>
      <w:r w:rsidRPr="006106FD">
        <w:rPr>
          <w:lang w:val="el-GR"/>
        </w:rPr>
        <w:fldChar w:fldCharType="separate"/>
      </w:r>
      <w:hyperlink r:id="rId10" w:anchor="_Toc82196718" w:history="1">
        <w:r w:rsidR="00235B67" w:rsidRPr="00C0353A">
          <w:rPr>
            <w:rStyle w:val="Hyperlink"/>
            <w:b/>
            <w:noProof/>
            <w:lang w:val="el-GR"/>
          </w:rPr>
          <w:t>Διάγραμμα 3.1</w:t>
        </w:r>
        <w:r w:rsidR="00235B67" w:rsidRPr="00C0353A">
          <w:rPr>
            <w:rStyle w:val="Hyperlink"/>
            <w:noProof/>
            <w:lang w:val="el-GR"/>
          </w:rPr>
          <w:t xml:space="preserve"> Κατανομή </w:t>
        </w:r>
        <w:r w:rsidR="00235B67" w:rsidRPr="00C0353A">
          <w:rPr>
            <w:rStyle w:val="Hyperlink"/>
            <w:noProof/>
          </w:rPr>
          <w:t>PM</w:t>
        </w:r>
        <w:r w:rsidR="00235B67" w:rsidRPr="00C0353A">
          <w:rPr>
            <w:rStyle w:val="Hyperlink"/>
            <w:noProof/>
            <w:vertAlign w:val="subscript"/>
            <w:lang w:val="el-GR"/>
          </w:rPr>
          <w:t xml:space="preserve">2.5 </w:t>
        </w:r>
        <w:r w:rsidR="00235B67" w:rsidRPr="00C0353A">
          <w:rPr>
            <w:rStyle w:val="Hyperlink"/>
            <w:noProof/>
            <w:lang w:val="el-GR"/>
          </w:rPr>
          <w:t>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_Toc82196718 \h </w:instrText>
        </w:r>
        <w:r w:rsidR="00235B67">
          <w:rPr>
            <w:noProof/>
            <w:webHidden/>
          </w:rPr>
        </w:r>
        <w:r w:rsidR="00235B67">
          <w:rPr>
            <w:noProof/>
            <w:webHidden/>
          </w:rPr>
          <w:fldChar w:fldCharType="separate"/>
        </w:r>
        <w:r w:rsidR="00235B67">
          <w:rPr>
            <w:noProof/>
            <w:webHidden/>
          </w:rPr>
          <w:t>41</w:t>
        </w:r>
        <w:r w:rsidR="00235B67">
          <w:rPr>
            <w:noProof/>
            <w:webHidden/>
          </w:rPr>
          <w:fldChar w:fldCharType="end"/>
        </w:r>
      </w:hyperlink>
    </w:p>
    <w:p w14:paraId="4AF08328" w14:textId="18E56EC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19" w:history="1">
        <w:r w:rsidR="00235B67" w:rsidRPr="00C0353A">
          <w:rPr>
            <w:rStyle w:val="Hyperlink"/>
            <w:b/>
            <w:noProof/>
            <w:lang w:val="el-GR"/>
          </w:rPr>
          <w:t>Διάγραμμα 3.2</w:t>
        </w:r>
        <w:r w:rsidR="00235B67" w:rsidRPr="00C0353A">
          <w:rPr>
            <w:rStyle w:val="Hyperlink"/>
            <w:noProof/>
            <w:lang w:val="el-GR"/>
          </w:rPr>
          <w:t xml:space="preserve"> Κατανομή PM</w:t>
        </w:r>
        <w:r w:rsidR="00235B67" w:rsidRPr="00C0353A">
          <w:rPr>
            <w:rStyle w:val="Hyperlink"/>
            <w:noProof/>
            <w:vertAlign w:val="subscript"/>
            <w:lang w:val="el-GR"/>
          </w:rPr>
          <w:t xml:space="preserve">2.5 </w:t>
        </w:r>
        <w:r w:rsidR="00235B67" w:rsidRPr="00C0353A">
          <w:rPr>
            <w:rStyle w:val="Hyperlink"/>
            <w:noProof/>
            <w:lang w:val="el-GR"/>
          </w:rPr>
          <w:t>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_Toc82196719 \h </w:instrText>
        </w:r>
        <w:r w:rsidR="00235B67">
          <w:rPr>
            <w:noProof/>
            <w:webHidden/>
          </w:rPr>
        </w:r>
        <w:r w:rsidR="00235B67">
          <w:rPr>
            <w:noProof/>
            <w:webHidden/>
          </w:rPr>
          <w:fldChar w:fldCharType="separate"/>
        </w:r>
        <w:r w:rsidR="00235B67">
          <w:rPr>
            <w:noProof/>
            <w:webHidden/>
          </w:rPr>
          <w:t>42</w:t>
        </w:r>
        <w:r w:rsidR="00235B67">
          <w:rPr>
            <w:noProof/>
            <w:webHidden/>
          </w:rPr>
          <w:fldChar w:fldCharType="end"/>
        </w:r>
      </w:hyperlink>
    </w:p>
    <w:p w14:paraId="07E47046" w14:textId="06581EC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0" w:history="1">
        <w:r w:rsidR="00235B67" w:rsidRPr="00C0353A">
          <w:rPr>
            <w:rStyle w:val="Hyperlink"/>
            <w:b/>
            <w:noProof/>
            <w:lang w:val="el-GR"/>
          </w:rPr>
          <w:t>Διάγραμμα 3.3</w:t>
        </w:r>
        <w:r w:rsidR="00235B67" w:rsidRPr="00C0353A">
          <w:rPr>
            <w:rStyle w:val="Hyperlink"/>
            <w:noProof/>
            <w:lang w:val="el-GR"/>
          </w:rPr>
          <w:t xml:space="preserve"> Κατανομή PM</w:t>
        </w:r>
        <w:r w:rsidR="00235B67" w:rsidRPr="00C0353A">
          <w:rPr>
            <w:rStyle w:val="Hyperlink"/>
            <w:noProof/>
            <w:vertAlign w:val="subscript"/>
            <w:lang w:val="el-GR"/>
          </w:rPr>
          <w:t>2.5</w:t>
        </w:r>
        <w:r w:rsidR="00235B67" w:rsidRPr="00C0353A">
          <w:rPr>
            <w:rStyle w:val="Hyperlink"/>
            <w:noProof/>
            <w:lang w:val="el-GR"/>
          </w:rPr>
          <w:t xml:space="preserve">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_Toc82196720 \h </w:instrText>
        </w:r>
        <w:r w:rsidR="00235B67">
          <w:rPr>
            <w:noProof/>
            <w:webHidden/>
          </w:rPr>
        </w:r>
        <w:r w:rsidR="00235B67">
          <w:rPr>
            <w:noProof/>
            <w:webHidden/>
          </w:rPr>
          <w:fldChar w:fldCharType="separate"/>
        </w:r>
        <w:r w:rsidR="00235B67">
          <w:rPr>
            <w:noProof/>
            <w:webHidden/>
          </w:rPr>
          <w:t>43</w:t>
        </w:r>
        <w:r w:rsidR="00235B67">
          <w:rPr>
            <w:noProof/>
            <w:webHidden/>
          </w:rPr>
          <w:fldChar w:fldCharType="end"/>
        </w:r>
      </w:hyperlink>
    </w:p>
    <w:p w14:paraId="61B3DFA1" w14:textId="55F40715"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1" w:history="1">
        <w:r w:rsidR="00235B67" w:rsidRPr="00C0353A">
          <w:rPr>
            <w:rStyle w:val="Hyperlink"/>
            <w:b/>
            <w:noProof/>
            <w:lang w:val="el-GR"/>
          </w:rPr>
          <w:t>Διάγραμμα 3.4</w:t>
        </w:r>
        <w:r w:rsidR="00235B67" w:rsidRPr="00C0353A">
          <w:rPr>
            <w:rStyle w:val="Hyperlink"/>
            <w:noProof/>
            <w:lang w:val="el-GR"/>
          </w:rPr>
          <w:t xml:space="preserve"> Κατανομή PM</w:t>
        </w:r>
        <w:r w:rsidR="00235B67" w:rsidRPr="00C0353A">
          <w:rPr>
            <w:rStyle w:val="Hyperlink"/>
            <w:noProof/>
            <w:vertAlign w:val="subscript"/>
            <w:lang w:val="el-GR"/>
          </w:rPr>
          <w:t>10</w:t>
        </w:r>
        <w:r w:rsidR="00235B67" w:rsidRPr="00C0353A">
          <w:rPr>
            <w:rStyle w:val="Hyperlink"/>
            <w:noProof/>
            <w:lang w:val="el-GR"/>
          </w:rPr>
          <w:t xml:space="preserve">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_Toc82196721 \h </w:instrText>
        </w:r>
        <w:r w:rsidR="00235B67">
          <w:rPr>
            <w:noProof/>
            <w:webHidden/>
          </w:rPr>
        </w:r>
        <w:r w:rsidR="00235B67">
          <w:rPr>
            <w:noProof/>
            <w:webHidden/>
          </w:rPr>
          <w:fldChar w:fldCharType="separate"/>
        </w:r>
        <w:r w:rsidR="00235B67">
          <w:rPr>
            <w:noProof/>
            <w:webHidden/>
          </w:rPr>
          <w:t>43</w:t>
        </w:r>
        <w:r w:rsidR="00235B67">
          <w:rPr>
            <w:noProof/>
            <w:webHidden/>
          </w:rPr>
          <w:fldChar w:fldCharType="end"/>
        </w:r>
      </w:hyperlink>
    </w:p>
    <w:p w14:paraId="4C971827" w14:textId="143DF0E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2" w:history="1">
        <w:r w:rsidR="00235B67" w:rsidRPr="00C0353A">
          <w:rPr>
            <w:rStyle w:val="Hyperlink"/>
            <w:b/>
            <w:noProof/>
            <w:lang w:val="el-GR"/>
          </w:rPr>
          <w:t>Διάγραμμα 3.5</w:t>
        </w:r>
        <w:r w:rsidR="00235B67" w:rsidRPr="00C0353A">
          <w:rPr>
            <w:rStyle w:val="Hyperlink"/>
            <w:noProof/>
            <w:lang w:val="el-GR"/>
          </w:rPr>
          <w:t xml:space="preserve"> Κατανομή PM</w:t>
        </w:r>
        <w:r w:rsidR="00235B67" w:rsidRPr="00C0353A">
          <w:rPr>
            <w:rStyle w:val="Hyperlink"/>
            <w:noProof/>
            <w:vertAlign w:val="subscript"/>
            <w:lang w:val="el-GR"/>
          </w:rPr>
          <w:t>10</w:t>
        </w:r>
        <w:r w:rsidR="00235B67" w:rsidRPr="00C0353A">
          <w:rPr>
            <w:rStyle w:val="Hyperlink"/>
            <w:noProof/>
            <w:lang w:val="el-GR"/>
          </w:rPr>
          <w:t xml:space="preserve">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_Toc82196722 \h </w:instrText>
        </w:r>
        <w:r w:rsidR="00235B67">
          <w:rPr>
            <w:noProof/>
            <w:webHidden/>
          </w:rPr>
        </w:r>
        <w:r w:rsidR="00235B67">
          <w:rPr>
            <w:noProof/>
            <w:webHidden/>
          </w:rPr>
          <w:fldChar w:fldCharType="separate"/>
        </w:r>
        <w:r w:rsidR="00235B67">
          <w:rPr>
            <w:noProof/>
            <w:webHidden/>
          </w:rPr>
          <w:t>44</w:t>
        </w:r>
        <w:r w:rsidR="00235B67">
          <w:rPr>
            <w:noProof/>
            <w:webHidden/>
          </w:rPr>
          <w:fldChar w:fldCharType="end"/>
        </w:r>
      </w:hyperlink>
    </w:p>
    <w:p w14:paraId="5B8662E3" w14:textId="6A770D2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3" w:history="1">
        <w:r w:rsidR="00235B67" w:rsidRPr="00C0353A">
          <w:rPr>
            <w:rStyle w:val="Hyperlink"/>
            <w:b/>
            <w:noProof/>
            <w:lang w:val="el-GR"/>
          </w:rPr>
          <w:t>Διάγραμμα 3.6</w:t>
        </w:r>
        <w:r w:rsidR="00235B67" w:rsidRPr="00C0353A">
          <w:rPr>
            <w:rStyle w:val="Hyperlink"/>
            <w:noProof/>
            <w:lang w:val="el-GR"/>
          </w:rPr>
          <w:t xml:space="preserve"> Κατανομή PM</w:t>
        </w:r>
        <w:r w:rsidR="00235B67" w:rsidRPr="00C0353A">
          <w:rPr>
            <w:rStyle w:val="Hyperlink"/>
            <w:noProof/>
            <w:vertAlign w:val="subscript"/>
            <w:lang w:val="el-GR"/>
          </w:rPr>
          <w:t>10</w:t>
        </w:r>
        <w:r w:rsidR="00235B67" w:rsidRPr="00C0353A">
          <w:rPr>
            <w:rStyle w:val="Hyperlink"/>
            <w:noProof/>
            <w:lang w:val="el-GR"/>
          </w:rPr>
          <w:t xml:space="preserve">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_Toc82196723 \h </w:instrText>
        </w:r>
        <w:r w:rsidR="00235B67">
          <w:rPr>
            <w:noProof/>
            <w:webHidden/>
          </w:rPr>
        </w:r>
        <w:r w:rsidR="00235B67">
          <w:rPr>
            <w:noProof/>
            <w:webHidden/>
          </w:rPr>
          <w:fldChar w:fldCharType="separate"/>
        </w:r>
        <w:r w:rsidR="00235B67">
          <w:rPr>
            <w:noProof/>
            <w:webHidden/>
          </w:rPr>
          <w:t>45</w:t>
        </w:r>
        <w:r w:rsidR="00235B67">
          <w:rPr>
            <w:noProof/>
            <w:webHidden/>
          </w:rPr>
          <w:fldChar w:fldCharType="end"/>
        </w:r>
      </w:hyperlink>
    </w:p>
    <w:p w14:paraId="4D8C8CAF" w14:textId="550072C9"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4" w:history="1">
        <w:r w:rsidR="00235B67" w:rsidRPr="00C0353A">
          <w:rPr>
            <w:rStyle w:val="Hyperlink"/>
            <w:b/>
            <w:noProof/>
            <w:lang w:val="el-GR"/>
          </w:rPr>
          <w:t>Διάγραμμα 3.7</w:t>
        </w:r>
        <w:r w:rsidR="00235B67" w:rsidRPr="00C0353A">
          <w:rPr>
            <w:rStyle w:val="Hyperlink"/>
            <w:noProof/>
            <w:lang w:val="el-GR"/>
          </w:rPr>
          <w:t xml:space="preserve"> Διακύμανση Θερμοκρασίας,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_Toc82196724 \h </w:instrText>
        </w:r>
        <w:r w:rsidR="00235B67">
          <w:rPr>
            <w:noProof/>
            <w:webHidden/>
          </w:rPr>
        </w:r>
        <w:r w:rsidR="00235B67">
          <w:rPr>
            <w:noProof/>
            <w:webHidden/>
          </w:rPr>
          <w:fldChar w:fldCharType="separate"/>
        </w:r>
        <w:r w:rsidR="00235B67">
          <w:rPr>
            <w:noProof/>
            <w:webHidden/>
          </w:rPr>
          <w:t>46</w:t>
        </w:r>
        <w:r w:rsidR="00235B67">
          <w:rPr>
            <w:noProof/>
            <w:webHidden/>
          </w:rPr>
          <w:fldChar w:fldCharType="end"/>
        </w:r>
      </w:hyperlink>
    </w:p>
    <w:p w14:paraId="23FDF6D5" w14:textId="544068B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5" w:history="1">
        <w:r w:rsidR="00235B67" w:rsidRPr="00C0353A">
          <w:rPr>
            <w:rStyle w:val="Hyperlink"/>
            <w:b/>
            <w:noProof/>
            <w:lang w:val="el-GR"/>
          </w:rPr>
          <w:t>Διάγραμμα 3.8</w:t>
        </w:r>
        <w:r w:rsidR="00235B67" w:rsidRPr="00C0353A">
          <w:rPr>
            <w:rStyle w:val="Hyperlink"/>
            <w:noProof/>
            <w:lang w:val="el-GR"/>
          </w:rPr>
          <w:t xml:space="preserve"> Διακύμανση Θερμοκρασίας,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_Toc82196725 \h </w:instrText>
        </w:r>
        <w:r w:rsidR="00235B67">
          <w:rPr>
            <w:noProof/>
            <w:webHidden/>
          </w:rPr>
        </w:r>
        <w:r w:rsidR="00235B67">
          <w:rPr>
            <w:noProof/>
            <w:webHidden/>
          </w:rPr>
          <w:fldChar w:fldCharType="separate"/>
        </w:r>
        <w:r w:rsidR="00235B67">
          <w:rPr>
            <w:noProof/>
            <w:webHidden/>
          </w:rPr>
          <w:t>47</w:t>
        </w:r>
        <w:r w:rsidR="00235B67">
          <w:rPr>
            <w:noProof/>
            <w:webHidden/>
          </w:rPr>
          <w:fldChar w:fldCharType="end"/>
        </w:r>
      </w:hyperlink>
    </w:p>
    <w:p w14:paraId="60F31A60" w14:textId="2E550E9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6" w:history="1">
        <w:r w:rsidR="00235B67" w:rsidRPr="00C0353A">
          <w:rPr>
            <w:rStyle w:val="Hyperlink"/>
            <w:b/>
            <w:noProof/>
            <w:lang w:val="el-GR"/>
          </w:rPr>
          <w:t>Διάγραμμα 3.9</w:t>
        </w:r>
        <w:r w:rsidR="00235B67" w:rsidRPr="00C0353A">
          <w:rPr>
            <w:rStyle w:val="Hyperlink"/>
            <w:noProof/>
            <w:lang w:val="el-GR"/>
          </w:rPr>
          <w:t xml:space="preserve"> Διακύμανση Θερμοκρασίας ,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_Toc82196726 \h </w:instrText>
        </w:r>
        <w:r w:rsidR="00235B67">
          <w:rPr>
            <w:noProof/>
            <w:webHidden/>
          </w:rPr>
        </w:r>
        <w:r w:rsidR="00235B67">
          <w:rPr>
            <w:noProof/>
            <w:webHidden/>
          </w:rPr>
          <w:fldChar w:fldCharType="separate"/>
        </w:r>
        <w:r w:rsidR="00235B67">
          <w:rPr>
            <w:noProof/>
            <w:webHidden/>
          </w:rPr>
          <w:t>48</w:t>
        </w:r>
        <w:r w:rsidR="00235B67">
          <w:rPr>
            <w:noProof/>
            <w:webHidden/>
          </w:rPr>
          <w:fldChar w:fldCharType="end"/>
        </w:r>
      </w:hyperlink>
    </w:p>
    <w:p w14:paraId="6947BC46" w14:textId="77CE966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7" w:history="1">
        <w:r w:rsidR="00235B67" w:rsidRPr="00C0353A">
          <w:rPr>
            <w:rStyle w:val="Hyperlink"/>
            <w:b/>
            <w:noProof/>
            <w:lang w:val="el-GR"/>
          </w:rPr>
          <w:t>Διάγραμμα 3.10</w:t>
        </w:r>
        <w:r w:rsidR="00235B67" w:rsidRPr="00C0353A">
          <w:rPr>
            <w:rStyle w:val="Hyperlink"/>
            <w:noProof/>
            <w:lang w:val="el-GR"/>
          </w:rPr>
          <w:t xml:space="preserve"> Διακύμανση Υγρασίας,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_Toc82196727 \h </w:instrText>
        </w:r>
        <w:r w:rsidR="00235B67">
          <w:rPr>
            <w:noProof/>
            <w:webHidden/>
          </w:rPr>
        </w:r>
        <w:r w:rsidR="00235B67">
          <w:rPr>
            <w:noProof/>
            <w:webHidden/>
          </w:rPr>
          <w:fldChar w:fldCharType="separate"/>
        </w:r>
        <w:r w:rsidR="00235B67">
          <w:rPr>
            <w:noProof/>
            <w:webHidden/>
          </w:rPr>
          <w:t>49</w:t>
        </w:r>
        <w:r w:rsidR="00235B67">
          <w:rPr>
            <w:noProof/>
            <w:webHidden/>
          </w:rPr>
          <w:fldChar w:fldCharType="end"/>
        </w:r>
      </w:hyperlink>
    </w:p>
    <w:p w14:paraId="000EBCC0" w14:textId="06CBA54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8" w:history="1">
        <w:r w:rsidR="00235B67" w:rsidRPr="00C0353A">
          <w:rPr>
            <w:rStyle w:val="Hyperlink"/>
            <w:b/>
            <w:noProof/>
            <w:lang w:val="el-GR"/>
          </w:rPr>
          <w:t>Διάγραμμα 3.11</w:t>
        </w:r>
        <w:r w:rsidR="00235B67" w:rsidRPr="00C0353A">
          <w:rPr>
            <w:rStyle w:val="Hyperlink"/>
            <w:noProof/>
            <w:lang w:val="el-GR"/>
          </w:rPr>
          <w:t xml:space="preserve"> Διακύμανση Υγρασίας,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_Toc82196728 \h </w:instrText>
        </w:r>
        <w:r w:rsidR="00235B67">
          <w:rPr>
            <w:noProof/>
            <w:webHidden/>
          </w:rPr>
        </w:r>
        <w:r w:rsidR="00235B67">
          <w:rPr>
            <w:noProof/>
            <w:webHidden/>
          </w:rPr>
          <w:fldChar w:fldCharType="separate"/>
        </w:r>
        <w:r w:rsidR="00235B67">
          <w:rPr>
            <w:noProof/>
            <w:webHidden/>
          </w:rPr>
          <w:t>50</w:t>
        </w:r>
        <w:r w:rsidR="00235B67">
          <w:rPr>
            <w:noProof/>
            <w:webHidden/>
          </w:rPr>
          <w:fldChar w:fldCharType="end"/>
        </w:r>
      </w:hyperlink>
    </w:p>
    <w:p w14:paraId="506BB3C4" w14:textId="4E7F70C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29" w:history="1">
        <w:r w:rsidR="00235B67" w:rsidRPr="00C0353A">
          <w:rPr>
            <w:rStyle w:val="Hyperlink"/>
            <w:b/>
            <w:noProof/>
            <w:lang w:val="el-GR"/>
          </w:rPr>
          <w:t>Διάγραμμα 3.12</w:t>
        </w:r>
        <w:r w:rsidR="00235B67" w:rsidRPr="00C0353A">
          <w:rPr>
            <w:rStyle w:val="Hyperlink"/>
            <w:noProof/>
            <w:lang w:val="el-GR"/>
          </w:rPr>
          <w:t xml:space="preserve"> Διακύμανση Υγρασίας,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_Toc82196729 \h </w:instrText>
        </w:r>
        <w:r w:rsidR="00235B67">
          <w:rPr>
            <w:noProof/>
            <w:webHidden/>
          </w:rPr>
        </w:r>
        <w:r w:rsidR="00235B67">
          <w:rPr>
            <w:noProof/>
            <w:webHidden/>
          </w:rPr>
          <w:fldChar w:fldCharType="separate"/>
        </w:r>
        <w:r w:rsidR="00235B67">
          <w:rPr>
            <w:noProof/>
            <w:webHidden/>
          </w:rPr>
          <w:t>51</w:t>
        </w:r>
        <w:r w:rsidR="00235B67">
          <w:rPr>
            <w:noProof/>
            <w:webHidden/>
          </w:rPr>
          <w:fldChar w:fldCharType="end"/>
        </w:r>
      </w:hyperlink>
    </w:p>
    <w:p w14:paraId="4EDC51E0" w14:textId="385015C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0" w:history="1">
        <w:r w:rsidR="00235B67" w:rsidRPr="00C0353A">
          <w:rPr>
            <w:rStyle w:val="Hyperlink"/>
            <w:b/>
            <w:noProof/>
            <w:lang w:val="el-GR"/>
          </w:rPr>
          <w:t>Διάγραμμα 3.13</w:t>
        </w:r>
        <w:r w:rsidR="00235B67" w:rsidRPr="00C0353A">
          <w:rPr>
            <w:rStyle w:val="Hyperlink"/>
            <w:noProof/>
            <w:lang w:val="el-GR"/>
          </w:rPr>
          <w:t xml:space="preserve"> Διακύμανση Ταχύτητας Αέρα,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_Toc82196730 \h </w:instrText>
        </w:r>
        <w:r w:rsidR="00235B67">
          <w:rPr>
            <w:noProof/>
            <w:webHidden/>
          </w:rPr>
        </w:r>
        <w:r w:rsidR="00235B67">
          <w:rPr>
            <w:noProof/>
            <w:webHidden/>
          </w:rPr>
          <w:fldChar w:fldCharType="separate"/>
        </w:r>
        <w:r w:rsidR="00235B67">
          <w:rPr>
            <w:noProof/>
            <w:webHidden/>
          </w:rPr>
          <w:t>52</w:t>
        </w:r>
        <w:r w:rsidR="00235B67">
          <w:rPr>
            <w:noProof/>
            <w:webHidden/>
          </w:rPr>
          <w:fldChar w:fldCharType="end"/>
        </w:r>
      </w:hyperlink>
    </w:p>
    <w:p w14:paraId="753DE686" w14:textId="6CA9834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1" w:history="1">
        <w:r w:rsidR="00235B67" w:rsidRPr="00C0353A">
          <w:rPr>
            <w:rStyle w:val="Hyperlink"/>
            <w:b/>
            <w:noProof/>
            <w:lang w:val="el-GR"/>
          </w:rPr>
          <w:t>Διάγραμμα 3.14</w:t>
        </w:r>
        <w:r w:rsidR="00235B67" w:rsidRPr="00C0353A">
          <w:rPr>
            <w:rStyle w:val="Hyperlink"/>
            <w:noProof/>
            <w:lang w:val="el-GR"/>
          </w:rPr>
          <w:t xml:space="preserve"> Διακύμανση Ταχύτητας Αέρα,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_Toc82196731 \h </w:instrText>
        </w:r>
        <w:r w:rsidR="00235B67">
          <w:rPr>
            <w:noProof/>
            <w:webHidden/>
          </w:rPr>
        </w:r>
        <w:r w:rsidR="00235B67">
          <w:rPr>
            <w:noProof/>
            <w:webHidden/>
          </w:rPr>
          <w:fldChar w:fldCharType="separate"/>
        </w:r>
        <w:r w:rsidR="00235B67">
          <w:rPr>
            <w:noProof/>
            <w:webHidden/>
          </w:rPr>
          <w:t>53</w:t>
        </w:r>
        <w:r w:rsidR="00235B67">
          <w:rPr>
            <w:noProof/>
            <w:webHidden/>
          </w:rPr>
          <w:fldChar w:fldCharType="end"/>
        </w:r>
      </w:hyperlink>
    </w:p>
    <w:p w14:paraId="62C18EF3" w14:textId="33C1E7B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2" w:history="1">
        <w:r w:rsidR="00235B67" w:rsidRPr="00C0353A">
          <w:rPr>
            <w:rStyle w:val="Hyperlink"/>
            <w:b/>
            <w:noProof/>
            <w:lang w:val="el-GR"/>
          </w:rPr>
          <w:t>Διάγραμμα 3.15</w:t>
        </w:r>
        <w:r w:rsidR="00235B67" w:rsidRPr="00C0353A">
          <w:rPr>
            <w:rStyle w:val="Hyperlink"/>
            <w:noProof/>
            <w:lang w:val="el-GR"/>
          </w:rPr>
          <w:t xml:space="preserve"> Διακύμανση Ταχύτητας Αέρα,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_Toc82196732 \h </w:instrText>
        </w:r>
        <w:r w:rsidR="00235B67">
          <w:rPr>
            <w:noProof/>
            <w:webHidden/>
          </w:rPr>
        </w:r>
        <w:r w:rsidR="00235B67">
          <w:rPr>
            <w:noProof/>
            <w:webHidden/>
          </w:rPr>
          <w:fldChar w:fldCharType="separate"/>
        </w:r>
        <w:r w:rsidR="00235B67">
          <w:rPr>
            <w:noProof/>
            <w:webHidden/>
          </w:rPr>
          <w:t>54</w:t>
        </w:r>
        <w:r w:rsidR="00235B67">
          <w:rPr>
            <w:noProof/>
            <w:webHidden/>
          </w:rPr>
          <w:fldChar w:fldCharType="end"/>
        </w:r>
      </w:hyperlink>
    </w:p>
    <w:p w14:paraId="3695EC40" w14:textId="6BFAE45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3" w:history="1">
        <w:r w:rsidR="00235B67" w:rsidRPr="00C0353A">
          <w:rPr>
            <w:rStyle w:val="Hyperlink"/>
            <w:b/>
            <w:noProof/>
            <w:lang w:val="el-GR"/>
          </w:rPr>
          <w:t>Διάγραμμα 3.16</w:t>
        </w:r>
        <w:r w:rsidR="00235B67" w:rsidRPr="00C0353A">
          <w:rPr>
            <w:rStyle w:val="Hyperlink"/>
            <w:noProof/>
            <w:lang w:val="el-GR"/>
          </w:rPr>
          <w:t xml:space="preserve"> Διακύμανση Θερμοκρασίας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_Toc82196733 \h </w:instrText>
        </w:r>
        <w:r w:rsidR="00235B67">
          <w:rPr>
            <w:noProof/>
            <w:webHidden/>
          </w:rPr>
        </w:r>
        <w:r w:rsidR="00235B67">
          <w:rPr>
            <w:noProof/>
            <w:webHidden/>
          </w:rPr>
          <w:fldChar w:fldCharType="separate"/>
        </w:r>
        <w:r w:rsidR="00235B67">
          <w:rPr>
            <w:noProof/>
            <w:webHidden/>
          </w:rPr>
          <w:t>57</w:t>
        </w:r>
        <w:r w:rsidR="00235B67">
          <w:rPr>
            <w:noProof/>
            <w:webHidden/>
          </w:rPr>
          <w:fldChar w:fldCharType="end"/>
        </w:r>
      </w:hyperlink>
    </w:p>
    <w:p w14:paraId="30952346" w14:textId="10582B6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4" w:history="1">
        <w:r w:rsidR="00235B67" w:rsidRPr="00C0353A">
          <w:rPr>
            <w:rStyle w:val="Hyperlink"/>
            <w:b/>
            <w:noProof/>
            <w:lang w:val="el-GR"/>
          </w:rPr>
          <w:t>Διάγραμμα 3.17</w:t>
        </w:r>
        <w:r w:rsidR="00235B67" w:rsidRPr="00C0353A">
          <w:rPr>
            <w:rStyle w:val="Hyperlink"/>
            <w:noProof/>
            <w:lang w:val="el-GR"/>
          </w:rPr>
          <w:t xml:space="preserve"> Διακύμανση Θερμοκρασίας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_Toc82196734 \h </w:instrText>
        </w:r>
        <w:r w:rsidR="00235B67">
          <w:rPr>
            <w:noProof/>
            <w:webHidden/>
          </w:rPr>
        </w:r>
        <w:r w:rsidR="00235B67">
          <w:rPr>
            <w:noProof/>
            <w:webHidden/>
          </w:rPr>
          <w:fldChar w:fldCharType="separate"/>
        </w:r>
        <w:r w:rsidR="00235B67">
          <w:rPr>
            <w:noProof/>
            <w:webHidden/>
          </w:rPr>
          <w:t>58</w:t>
        </w:r>
        <w:r w:rsidR="00235B67">
          <w:rPr>
            <w:noProof/>
            <w:webHidden/>
          </w:rPr>
          <w:fldChar w:fldCharType="end"/>
        </w:r>
      </w:hyperlink>
    </w:p>
    <w:p w14:paraId="64770DF8" w14:textId="36CBB667"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5" w:history="1">
        <w:r w:rsidR="00235B67" w:rsidRPr="00C0353A">
          <w:rPr>
            <w:rStyle w:val="Hyperlink"/>
            <w:b/>
            <w:noProof/>
            <w:lang w:val="el-GR"/>
          </w:rPr>
          <w:t>Διάγραμμα 3.18</w:t>
        </w:r>
        <w:r w:rsidR="00235B67" w:rsidRPr="00C0353A">
          <w:rPr>
            <w:rStyle w:val="Hyperlink"/>
            <w:noProof/>
            <w:lang w:val="el-GR"/>
          </w:rPr>
          <w:t xml:space="preserve"> Διακύμανση Θερμοκρασίας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_Toc82196735 \h </w:instrText>
        </w:r>
        <w:r w:rsidR="00235B67">
          <w:rPr>
            <w:noProof/>
            <w:webHidden/>
          </w:rPr>
        </w:r>
        <w:r w:rsidR="00235B67">
          <w:rPr>
            <w:noProof/>
            <w:webHidden/>
          </w:rPr>
          <w:fldChar w:fldCharType="separate"/>
        </w:r>
        <w:r w:rsidR="00235B67">
          <w:rPr>
            <w:noProof/>
            <w:webHidden/>
          </w:rPr>
          <w:t>59</w:t>
        </w:r>
        <w:r w:rsidR="00235B67">
          <w:rPr>
            <w:noProof/>
            <w:webHidden/>
          </w:rPr>
          <w:fldChar w:fldCharType="end"/>
        </w:r>
      </w:hyperlink>
    </w:p>
    <w:p w14:paraId="465FBF41" w14:textId="0A7100D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6" w:history="1">
        <w:r w:rsidR="00235B67" w:rsidRPr="00C0353A">
          <w:rPr>
            <w:rStyle w:val="Hyperlink"/>
            <w:b/>
            <w:noProof/>
            <w:lang w:val="el-GR"/>
          </w:rPr>
          <w:t>Διάγραμμα 3.19</w:t>
        </w:r>
        <w:r w:rsidR="00235B67" w:rsidRPr="00C0353A">
          <w:rPr>
            <w:rStyle w:val="Hyperlink"/>
            <w:noProof/>
            <w:lang w:val="el-GR"/>
          </w:rPr>
          <w:t xml:space="preserve"> Διακύμανση Υγρασίας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_Toc82196736 \h </w:instrText>
        </w:r>
        <w:r w:rsidR="00235B67">
          <w:rPr>
            <w:noProof/>
            <w:webHidden/>
          </w:rPr>
        </w:r>
        <w:r w:rsidR="00235B67">
          <w:rPr>
            <w:noProof/>
            <w:webHidden/>
          </w:rPr>
          <w:fldChar w:fldCharType="separate"/>
        </w:r>
        <w:r w:rsidR="00235B67">
          <w:rPr>
            <w:noProof/>
            <w:webHidden/>
          </w:rPr>
          <w:t>60</w:t>
        </w:r>
        <w:r w:rsidR="00235B67">
          <w:rPr>
            <w:noProof/>
            <w:webHidden/>
          </w:rPr>
          <w:fldChar w:fldCharType="end"/>
        </w:r>
      </w:hyperlink>
    </w:p>
    <w:p w14:paraId="62390A7C" w14:textId="48A3F05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7" w:history="1">
        <w:r w:rsidR="00235B67" w:rsidRPr="00C0353A">
          <w:rPr>
            <w:rStyle w:val="Hyperlink"/>
            <w:b/>
            <w:noProof/>
            <w:lang w:val="el-GR"/>
          </w:rPr>
          <w:t>Διάγραμμα 3.20</w:t>
        </w:r>
        <w:r w:rsidR="00235B67" w:rsidRPr="00C0353A">
          <w:rPr>
            <w:rStyle w:val="Hyperlink"/>
            <w:noProof/>
            <w:lang w:val="el-GR"/>
          </w:rPr>
          <w:t xml:space="preserve"> Διακύμανση Υγρασίας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_Toc82196737 \h </w:instrText>
        </w:r>
        <w:r w:rsidR="00235B67">
          <w:rPr>
            <w:noProof/>
            <w:webHidden/>
          </w:rPr>
        </w:r>
        <w:r w:rsidR="00235B67">
          <w:rPr>
            <w:noProof/>
            <w:webHidden/>
          </w:rPr>
          <w:fldChar w:fldCharType="separate"/>
        </w:r>
        <w:r w:rsidR="00235B67">
          <w:rPr>
            <w:noProof/>
            <w:webHidden/>
          </w:rPr>
          <w:t>61</w:t>
        </w:r>
        <w:r w:rsidR="00235B67">
          <w:rPr>
            <w:noProof/>
            <w:webHidden/>
          </w:rPr>
          <w:fldChar w:fldCharType="end"/>
        </w:r>
      </w:hyperlink>
    </w:p>
    <w:p w14:paraId="41542A23" w14:textId="09ED8A0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8" w:history="1">
        <w:r w:rsidR="00235B67" w:rsidRPr="00C0353A">
          <w:rPr>
            <w:rStyle w:val="Hyperlink"/>
            <w:b/>
            <w:noProof/>
            <w:lang w:val="el-GR"/>
          </w:rPr>
          <w:t>Διάγραμμα 3.21</w:t>
        </w:r>
        <w:r w:rsidR="00235B67" w:rsidRPr="00C0353A">
          <w:rPr>
            <w:rStyle w:val="Hyperlink"/>
            <w:noProof/>
            <w:lang w:val="el-GR"/>
          </w:rPr>
          <w:t xml:space="preserve"> Διακύμανση Υγρασίας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_Toc82196738 \h </w:instrText>
        </w:r>
        <w:r w:rsidR="00235B67">
          <w:rPr>
            <w:noProof/>
            <w:webHidden/>
          </w:rPr>
        </w:r>
        <w:r w:rsidR="00235B67">
          <w:rPr>
            <w:noProof/>
            <w:webHidden/>
          </w:rPr>
          <w:fldChar w:fldCharType="separate"/>
        </w:r>
        <w:r w:rsidR="00235B67">
          <w:rPr>
            <w:noProof/>
            <w:webHidden/>
          </w:rPr>
          <w:t>62</w:t>
        </w:r>
        <w:r w:rsidR="00235B67">
          <w:rPr>
            <w:noProof/>
            <w:webHidden/>
          </w:rPr>
          <w:fldChar w:fldCharType="end"/>
        </w:r>
      </w:hyperlink>
    </w:p>
    <w:p w14:paraId="54E15A8E" w14:textId="3E0E802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39" w:history="1">
        <w:r w:rsidR="00235B67" w:rsidRPr="00C0353A">
          <w:rPr>
            <w:rStyle w:val="Hyperlink"/>
            <w:b/>
            <w:noProof/>
            <w:lang w:val="el-GR"/>
          </w:rPr>
          <w:t>Διάγραμμα 3.22</w:t>
        </w:r>
        <w:r w:rsidR="00235B67" w:rsidRPr="00C0353A">
          <w:rPr>
            <w:rStyle w:val="Hyperlink"/>
            <w:noProof/>
            <w:lang w:val="el-GR"/>
          </w:rPr>
          <w:t xml:space="preserve"> Διακύμανση Ταχύτητας Αέρα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_Toc82196739 \h </w:instrText>
        </w:r>
        <w:r w:rsidR="00235B67">
          <w:rPr>
            <w:noProof/>
            <w:webHidden/>
          </w:rPr>
        </w:r>
        <w:r w:rsidR="00235B67">
          <w:rPr>
            <w:noProof/>
            <w:webHidden/>
          </w:rPr>
          <w:fldChar w:fldCharType="separate"/>
        </w:r>
        <w:r w:rsidR="00235B67">
          <w:rPr>
            <w:noProof/>
            <w:webHidden/>
          </w:rPr>
          <w:t>63</w:t>
        </w:r>
        <w:r w:rsidR="00235B67">
          <w:rPr>
            <w:noProof/>
            <w:webHidden/>
          </w:rPr>
          <w:fldChar w:fldCharType="end"/>
        </w:r>
      </w:hyperlink>
    </w:p>
    <w:p w14:paraId="645BCB42" w14:textId="375D844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0" w:history="1">
        <w:r w:rsidR="00235B67" w:rsidRPr="00C0353A">
          <w:rPr>
            <w:rStyle w:val="Hyperlink"/>
            <w:b/>
            <w:noProof/>
            <w:lang w:val="el-GR"/>
          </w:rPr>
          <w:t>Διάγραμμα 3.23</w:t>
        </w:r>
        <w:r w:rsidR="00235B67" w:rsidRPr="00C0353A">
          <w:rPr>
            <w:rStyle w:val="Hyperlink"/>
            <w:noProof/>
            <w:lang w:val="el-GR"/>
          </w:rPr>
          <w:t xml:space="preserve"> Διακύμανση Ταχύτητας Αέρα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_Toc82196740 \h </w:instrText>
        </w:r>
        <w:r w:rsidR="00235B67">
          <w:rPr>
            <w:noProof/>
            <w:webHidden/>
          </w:rPr>
        </w:r>
        <w:r w:rsidR="00235B67">
          <w:rPr>
            <w:noProof/>
            <w:webHidden/>
          </w:rPr>
          <w:fldChar w:fldCharType="separate"/>
        </w:r>
        <w:r w:rsidR="00235B67">
          <w:rPr>
            <w:noProof/>
            <w:webHidden/>
          </w:rPr>
          <w:t>64</w:t>
        </w:r>
        <w:r w:rsidR="00235B67">
          <w:rPr>
            <w:noProof/>
            <w:webHidden/>
          </w:rPr>
          <w:fldChar w:fldCharType="end"/>
        </w:r>
      </w:hyperlink>
    </w:p>
    <w:p w14:paraId="30917C5E" w14:textId="69A6425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1" w:history="1">
        <w:r w:rsidR="00235B67" w:rsidRPr="00C0353A">
          <w:rPr>
            <w:rStyle w:val="Hyperlink"/>
            <w:b/>
            <w:noProof/>
            <w:lang w:val="el-GR"/>
          </w:rPr>
          <w:t>Διάγραμμα 3.24</w:t>
        </w:r>
        <w:r w:rsidR="00235B67" w:rsidRPr="00C0353A">
          <w:rPr>
            <w:rStyle w:val="Hyperlink"/>
            <w:noProof/>
            <w:lang w:val="el-GR"/>
          </w:rPr>
          <w:t xml:space="preserve"> Διακύμανση Ταχύτητας Αέρα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_Toc82196741 \h </w:instrText>
        </w:r>
        <w:r w:rsidR="00235B67">
          <w:rPr>
            <w:noProof/>
            <w:webHidden/>
          </w:rPr>
        </w:r>
        <w:r w:rsidR="00235B67">
          <w:rPr>
            <w:noProof/>
            <w:webHidden/>
          </w:rPr>
          <w:fldChar w:fldCharType="separate"/>
        </w:r>
        <w:r w:rsidR="00235B67">
          <w:rPr>
            <w:noProof/>
            <w:webHidden/>
          </w:rPr>
          <w:t>65</w:t>
        </w:r>
        <w:r w:rsidR="00235B67">
          <w:rPr>
            <w:noProof/>
            <w:webHidden/>
          </w:rPr>
          <w:fldChar w:fldCharType="end"/>
        </w:r>
      </w:hyperlink>
    </w:p>
    <w:p w14:paraId="585CF05F" w14:textId="29136DF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2" w:history="1">
        <w:r w:rsidR="00235B67" w:rsidRPr="00C0353A">
          <w:rPr>
            <w:rStyle w:val="Hyperlink"/>
            <w:b/>
            <w:noProof/>
            <w:lang w:val="el-GR"/>
          </w:rPr>
          <w:t>Διάγραμμα 3.25</w:t>
        </w:r>
        <w:r w:rsidR="00235B67" w:rsidRPr="00C0353A">
          <w:rPr>
            <w:rStyle w:val="Hyperlink"/>
            <w:noProof/>
            <w:lang w:val="el-GR"/>
          </w:rPr>
          <w:t xml:space="preserve"> Διάγραμμα Κατανομής Leq για τον Χειμώνα</w:t>
        </w:r>
        <w:r w:rsidR="00235B67">
          <w:rPr>
            <w:noProof/>
            <w:webHidden/>
          </w:rPr>
          <w:tab/>
        </w:r>
        <w:r w:rsidR="00235B67">
          <w:rPr>
            <w:noProof/>
            <w:webHidden/>
          </w:rPr>
          <w:fldChar w:fldCharType="begin"/>
        </w:r>
        <w:r w:rsidR="00235B67">
          <w:rPr>
            <w:noProof/>
            <w:webHidden/>
          </w:rPr>
          <w:instrText xml:space="preserve"> PAGEREF _Toc82196742 \h </w:instrText>
        </w:r>
        <w:r w:rsidR="00235B67">
          <w:rPr>
            <w:noProof/>
            <w:webHidden/>
          </w:rPr>
        </w:r>
        <w:r w:rsidR="00235B67">
          <w:rPr>
            <w:noProof/>
            <w:webHidden/>
          </w:rPr>
          <w:fldChar w:fldCharType="separate"/>
        </w:r>
        <w:r w:rsidR="00235B67">
          <w:rPr>
            <w:noProof/>
            <w:webHidden/>
          </w:rPr>
          <w:t>67</w:t>
        </w:r>
        <w:r w:rsidR="00235B67">
          <w:rPr>
            <w:noProof/>
            <w:webHidden/>
          </w:rPr>
          <w:fldChar w:fldCharType="end"/>
        </w:r>
      </w:hyperlink>
    </w:p>
    <w:p w14:paraId="007E5EA2" w14:textId="03B4CE15"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3" w:history="1">
        <w:r w:rsidR="00235B67" w:rsidRPr="00C0353A">
          <w:rPr>
            <w:rStyle w:val="Hyperlink"/>
            <w:b/>
            <w:noProof/>
            <w:lang w:val="el-GR"/>
          </w:rPr>
          <w:t>Διάγραμμα 3.26</w:t>
        </w:r>
        <w:r w:rsidR="00235B67" w:rsidRPr="00C0353A">
          <w:rPr>
            <w:rStyle w:val="Hyperlink"/>
            <w:noProof/>
            <w:lang w:val="el-GR"/>
          </w:rPr>
          <w:t xml:space="preserve"> Διακύμανση Συγκεντρώσεων PM και Διακύμανσης Κυκλοφοριακού Φόρτου, για την 10/03/2021: 13:00 μμ.</w:t>
        </w:r>
        <w:r w:rsidR="00235B67">
          <w:rPr>
            <w:noProof/>
            <w:webHidden/>
          </w:rPr>
          <w:tab/>
        </w:r>
        <w:r w:rsidR="00235B67">
          <w:rPr>
            <w:noProof/>
            <w:webHidden/>
          </w:rPr>
          <w:fldChar w:fldCharType="begin"/>
        </w:r>
        <w:r w:rsidR="00235B67">
          <w:rPr>
            <w:noProof/>
            <w:webHidden/>
          </w:rPr>
          <w:instrText xml:space="preserve"> PAGEREF _Toc82196743 \h </w:instrText>
        </w:r>
        <w:r w:rsidR="00235B67">
          <w:rPr>
            <w:noProof/>
            <w:webHidden/>
          </w:rPr>
        </w:r>
        <w:r w:rsidR="00235B67">
          <w:rPr>
            <w:noProof/>
            <w:webHidden/>
          </w:rPr>
          <w:fldChar w:fldCharType="separate"/>
        </w:r>
        <w:r w:rsidR="00235B67">
          <w:rPr>
            <w:noProof/>
            <w:webHidden/>
          </w:rPr>
          <w:t>69</w:t>
        </w:r>
        <w:r w:rsidR="00235B67">
          <w:rPr>
            <w:noProof/>
            <w:webHidden/>
          </w:rPr>
          <w:fldChar w:fldCharType="end"/>
        </w:r>
      </w:hyperlink>
    </w:p>
    <w:p w14:paraId="0B011278" w14:textId="2A3D5199"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4" w:history="1">
        <w:r w:rsidR="00235B67" w:rsidRPr="00C0353A">
          <w:rPr>
            <w:rStyle w:val="Hyperlink"/>
            <w:b/>
            <w:noProof/>
            <w:lang w:val="el-GR"/>
          </w:rPr>
          <w:t>Διάγραμμα 3.27</w:t>
        </w:r>
        <w:r w:rsidR="00235B67" w:rsidRPr="00C0353A">
          <w:rPr>
            <w:rStyle w:val="Hyperlink"/>
            <w:noProof/>
            <w:lang w:val="el-GR"/>
          </w:rPr>
          <w:t xml:space="preserve"> Συνολική Διακύμανση κυκλοφορίας στο σταθμό του Δημαρχείου</w:t>
        </w:r>
        <w:r w:rsidR="00235B67">
          <w:rPr>
            <w:noProof/>
            <w:webHidden/>
          </w:rPr>
          <w:tab/>
        </w:r>
        <w:r w:rsidR="00235B67">
          <w:rPr>
            <w:noProof/>
            <w:webHidden/>
          </w:rPr>
          <w:fldChar w:fldCharType="begin"/>
        </w:r>
        <w:r w:rsidR="00235B67">
          <w:rPr>
            <w:noProof/>
            <w:webHidden/>
          </w:rPr>
          <w:instrText xml:space="preserve"> PAGEREF _Toc82196744 \h </w:instrText>
        </w:r>
        <w:r w:rsidR="00235B67">
          <w:rPr>
            <w:noProof/>
            <w:webHidden/>
          </w:rPr>
        </w:r>
        <w:r w:rsidR="00235B67">
          <w:rPr>
            <w:noProof/>
            <w:webHidden/>
          </w:rPr>
          <w:fldChar w:fldCharType="separate"/>
        </w:r>
        <w:r w:rsidR="00235B67">
          <w:rPr>
            <w:noProof/>
            <w:webHidden/>
          </w:rPr>
          <w:t>70</w:t>
        </w:r>
        <w:r w:rsidR="00235B67">
          <w:rPr>
            <w:noProof/>
            <w:webHidden/>
          </w:rPr>
          <w:fldChar w:fldCharType="end"/>
        </w:r>
      </w:hyperlink>
    </w:p>
    <w:p w14:paraId="432E401D" w14:textId="4A7A0845"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5" w:history="1">
        <w:r w:rsidR="00235B67" w:rsidRPr="00C0353A">
          <w:rPr>
            <w:rStyle w:val="Hyperlink"/>
            <w:b/>
            <w:noProof/>
            <w:lang w:val="el-GR"/>
          </w:rPr>
          <w:t>Διάγραμμα 3.28</w:t>
        </w:r>
        <w:r w:rsidR="00235B67" w:rsidRPr="00C0353A">
          <w:rPr>
            <w:rStyle w:val="Hyperlink"/>
            <w:noProof/>
            <w:lang w:val="el-GR"/>
          </w:rPr>
          <w:t xml:space="preserve"> Συνολική Διακύμανση κυκλοφορίας στο σταθμό της Γέφυρας</w:t>
        </w:r>
        <w:r w:rsidR="00235B67">
          <w:rPr>
            <w:noProof/>
            <w:webHidden/>
          </w:rPr>
          <w:tab/>
        </w:r>
        <w:r w:rsidR="00235B67">
          <w:rPr>
            <w:noProof/>
            <w:webHidden/>
          </w:rPr>
          <w:fldChar w:fldCharType="begin"/>
        </w:r>
        <w:r w:rsidR="00235B67">
          <w:rPr>
            <w:noProof/>
            <w:webHidden/>
          </w:rPr>
          <w:instrText xml:space="preserve"> PAGEREF _Toc82196745 \h </w:instrText>
        </w:r>
        <w:r w:rsidR="00235B67">
          <w:rPr>
            <w:noProof/>
            <w:webHidden/>
          </w:rPr>
        </w:r>
        <w:r w:rsidR="00235B67">
          <w:rPr>
            <w:noProof/>
            <w:webHidden/>
          </w:rPr>
          <w:fldChar w:fldCharType="separate"/>
        </w:r>
        <w:r w:rsidR="00235B67">
          <w:rPr>
            <w:noProof/>
            <w:webHidden/>
          </w:rPr>
          <w:t>71</w:t>
        </w:r>
        <w:r w:rsidR="00235B67">
          <w:rPr>
            <w:noProof/>
            <w:webHidden/>
          </w:rPr>
          <w:fldChar w:fldCharType="end"/>
        </w:r>
      </w:hyperlink>
    </w:p>
    <w:p w14:paraId="605E788E" w14:textId="68ECE3F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6" w:history="1">
        <w:r w:rsidR="00235B67" w:rsidRPr="00C0353A">
          <w:rPr>
            <w:rStyle w:val="Hyperlink"/>
            <w:b/>
            <w:noProof/>
            <w:lang w:val="el-GR"/>
          </w:rPr>
          <w:t>Διάγραμμα 3.29</w:t>
        </w:r>
        <w:r w:rsidR="00235B67" w:rsidRPr="00C0353A">
          <w:rPr>
            <w:rStyle w:val="Hyperlink"/>
            <w:noProof/>
            <w:lang w:val="el-GR"/>
          </w:rPr>
          <w:t xml:space="preserve"> Ημερήσια Διακύμανση κυκλοφορίας στο σταθμό της γέφυρας</w:t>
        </w:r>
        <w:r w:rsidR="00235B67">
          <w:rPr>
            <w:noProof/>
            <w:webHidden/>
          </w:rPr>
          <w:tab/>
        </w:r>
        <w:r w:rsidR="00235B67">
          <w:rPr>
            <w:noProof/>
            <w:webHidden/>
          </w:rPr>
          <w:fldChar w:fldCharType="begin"/>
        </w:r>
        <w:r w:rsidR="00235B67">
          <w:rPr>
            <w:noProof/>
            <w:webHidden/>
          </w:rPr>
          <w:instrText xml:space="preserve"> PAGEREF _Toc82196746 \h </w:instrText>
        </w:r>
        <w:r w:rsidR="00235B67">
          <w:rPr>
            <w:noProof/>
            <w:webHidden/>
          </w:rPr>
        </w:r>
        <w:r w:rsidR="00235B67">
          <w:rPr>
            <w:noProof/>
            <w:webHidden/>
          </w:rPr>
          <w:fldChar w:fldCharType="separate"/>
        </w:r>
        <w:r w:rsidR="00235B67">
          <w:rPr>
            <w:noProof/>
            <w:webHidden/>
          </w:rPr>
          <w:t>72</w:t>
        </w:r>
        <w:r w:rsidR="00235B67">
          <w:rPr>
            <w:noProof/>
            <w:webHidden/>
          </w:rPr>
          <w:fldChar w:fldCharType="end"/>
        </w:r>
      </w:hyperlink>
    </w:p>
    <w:p w14:paraId="2343C3D8" w14:textId="678F83E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7" w:history="1">
        <w:r w:rsidR="00235B67" w:rsidRPr="00C0353A">
          <w:rPr>
            <w:rStyle w:val="Hyperlink"/>
            <w:b/>
            <w:noProof/>
            <w:lang w:val="el-GR"/>
          </w:rPr>
          <w:t>Διάγραμμα 3.30</w:t>
        </w:r>
        <w:r w:rsidR="00235B67" w:rsidRPr="00C0353A">
          <w:rPr>
            <w:rStyle w:val="Hyperlink"/>
            <w:noProof/>
            <w:lang w:val="el-GR"/>
          </w:rPr>
          <w:t xml:space="preserve"> Συνολική Διακύμανση κυκλοφορίας στο σταθμό ΕΛΤΑ</w:t>
        </w:r>
        <w:r w:rsidR="00235B67">
          <w:rPr>
            <w:noProof/>
            <w:webHidden/>
          </w:rPr>
          <w:tab/>
        </w:r>
        <w:r w:rsidR="00235B67">
          <w:rPr>
            <w:noProof/>
            <w:webHidden/>
          </w:rPr>
          <w:fldChar w:fldCharType="begin"/>
        </w:r>
        <w:r w:rsidR="00235B67">
          <w:rPr>
            <w:noProof/>
            <w:webHidden/>
          </w:rPr>
          <w:instrText xml:space="preserve"> PAGEREF _Toc82196747 \h </w:instrText>
        </w:r>
        <w:r w:rsidR="00235B67">
          <w:rPr>
            <w:noProof/>
            <w:webHidden/>
          </w:rPr>
        </w:r>
        <w:r w:rsidR="00235B67">
          <w:rPr>
            <w:noProof/>
            <w:webHidden/>
          </w:rPr>
          <w:fldChar w:fldCharType="separate"/>
        </w:r>
        <w:r w:rsidR="00235B67">
          <w:rPr>
            <w:noProof/>
            <w:webHidden/>
          </w:rPr>
          <w:t>73</w:t>
        </w:r>
        <w:r w:rsidR="00235B67">
          <w:rPr>
            <w:noProof/>
            <w:webHidden/>
          </w:rPr>
          <w:fldChar w:fldCharType="end"/>
        </w:r>
      </w:hyperlink>
    </w:p>
    <w:p w14:paraId="79BCEA4A" w14:textId="2037EE5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8" w:history="1">
        <w:r w:rsidR="00235B67" w:rsidRPr="00C0353A">
          <w:rPr>
            <w:rStyle w:val="Hyperlink"/>
            <w:b/>
            <w:noProof/>
            <w:lang w:val="el-GR"/>
          </w:rPr>
          <w:t>Διάγραμμα 3 31</w:t>
        </w:r>
        <w:r w:rsidR="00235B67" w:rsidRPr="00C0353A">
          <w:rPr>
            <w:rStyle w:val="Hyperlink"/>
            <w:noProof/>
            <w:lang w:val="el-GR"/>
          </w:rPr>
          <w:t xml:space="preserve"> Ημερήσια Διακύμανση κυκλοφορίας στο σταθμό ΕΛΤΑ</w:t>
        </w:r>
        <w:r w:rsidR="00235B67">
          <w:rPr>
            <w:noProof/>
            <w:webHidden/>
          </w:rPr>
          <w:tab/>
        </w:r>
        <w:r w:rsidR="00235B67">
          <w:rPr>
            <w:noProof/>
            <w:webHidden/>
          </w:rPr>
          <w:fldChar w:fldCharType="begin"/>
        </w:r>
        <w:r w:rsidR="00235B67">
          <w:rPr>
            <w:noProof/>
            <w:webHidden/>
          </w:rPr>
          <w:instrText xml:space="preserve"> PAGEREF _Toc82196748 \h </w:instrText>
        </w:r>
        <w:r w:rsidR="00235B67">
          <w:rPr>
            <w:noProof/>
            <w:webHidden/>
          </w:rPr>
        </w:r>
        <w:r w:rsidR="00235B67">
          <w:rPr>
            <w:noProof/>
            <w:webHidden/>
          </w:rPr>
          <w:fldChar w:fldCharType="separate"/>
        </w:r>
        <w:r w:rsidR="00235B67">
          <w:rPr>
            <w:noProof/>
            <w:webHidden/>
          </w:rPr>
          <w:t>74</w:t>
        </w:r>
        <w:r w:rsidR="00235B67">
          <w:rPr>
            <w:noProof/>
            <w:webHidden/>
          </w:rPr>
          <w:fldChar w:fldCharType="end"/>
        </w:r>
      </w:hyperlink>
    </w:p>
    <w:p w14:paraId="5F751B42" w14:textId="75EB98D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49" w:history="1">
        <w:r w:rsidR="00235B67" w:rsidRPr="00C0353A">
          <w:rPr>
            <w:rStyle w:val="Hyperlink"/>
            <w:b/>
            <w:noProof/>
            <w:lang w:val="el-GR"/>
          </w:rPr>
          <w:t>Διάγραμμα 3.32</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2.5</w:t>
        </w:r>
        <w:r w:rsidR="00235B67" w:rsidRPr="00C0353A">
          <w:rPr>
            <w:rStyle w:val="Hyperlink"/>
            <w:noProof/>
            <w:lang w:val="el-GR"/>
          </w:rPr>
          <w:t>, για την ημέρα Τετάρτη.</w:t>
        </w:r>
        <w:r w:rsidR="00235B67">
          <w:rPr>
            <w:noProof/>
            <w:webHidden/>
          </w:rPr>
          <w:tab/>
        </w:r>
        <w:r w:rsidR="00235B67">
          <w:rPr>
            <w:noProof/>
            <w:webHidden/>
          </w:rPr>
          <w:fldChar w:fldCharType="begin"/>
        </w:r>
        <w:r w:rsidR="00235B67">
          <w:rPr>
            <w:noProof/>
            <w:webHidden/>
          </w:rPr>
          <w:instrText xml:space="preserve"> PAGEREF _Toc82196749 \h </w:instrText>
        </w:r>
        <w:r w:rsidR="00235B67">
          <w:rPr>
            <w:noProof/>
            <w:webHidden/>
          </w:rPr>
        </w:r>
        <w:r w:rsidR="00235B67">
          <w:rPr>
            <w:noProof/>
            <w:webHidden/>
          </w:rPr>
          <w:fldChar w:fldCharType="separate"/>
        </w:r>
        <w:r w:rsidR="00235B67">
          <w:rPr>
            <w:noProof/>
            <w:webHidden/>
          </w:rPr>
          <w:t>78</w:t>
        </w:r>
        <w:r w:rsidR="00235B67">
          <w:rPr>
            <w:noProof/>
            <w:webHidden/>
          </w:rPr>
          <w:fldChar w:fldCharType="end"/>
        </w:r>
      </w:hyperlink>
    </w:p>
    <w:p w14:paraId="2AA38EEA" w14:textId="710C042C"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0" w:history="1">
        <w:r w:rsidR="00235B67" w:rsidRPr="00C0353A">
          <w:rPr>
            <w:rStyle w:val="Hyperlink"/>
            <w:b/>
            <w:noProof/>
            <w:lang w:val="el-GR"/>
          </w:rPr>
          <w:t>Διάγραμμα 3.33</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2.5</w:t>
        </w:r>
        <w:r w:rsidR="00235B67" w:rsidRPr="00C0353A">
          <w:rPr>
            <w:rStyle w:val="Hyperlink"/>
            <w:noProof/>
            <w:lang w:val="el-GR"/>
          </w:rPr>
          <w:t>, για την ημέρα Παρασκευή.</w:t>
        </w:r>
        <w:r w:rsidR="00235B67">
          <w:rPr>
            <w:noProof/>
            <w:webHidden/>
          </w:rPr>
          <w:tab/>
        </w:r>
        <w:r w:rsidR="00235B67">
          <w:rPr>
            <w:noProof/>
            <w:webHidden/>
          </w:rPr>
          <w:fldChar w:fldCharType="begin"/>
        </w:r>
        <w:r w:rsidR="00235B67">
          <w:rPr>
            <w:noProof/>
            <w:webHidden/>
          </w:rPr>
          <w:instrText xml:space="preserve"> PAGEREF _Toc82196750 \h </w:instrText>
        </w:r>
        <w:r w:rsidR="00235B67">
          <w:rPr>
            <w:noProof/>
            <w:webHidden/>
          </w:rPr>
        </w:r>
        <w:r w:rsidR="00235B67">
          <w:rPr>
            <w:noProof/>
            <w:webHidden/>
          </w:rPr>
          <w:fldChar w:fldCharType="separate"/>
        </w:r>
        <w:r w:rsidR="00235B67">
          <w:rPr>
            <w:noProof/>
            <w:webHidden/>
          </w:rPr>
          <w:t>79</w:t>
        </w:r>
        <w:r w:rsidR="00235B67">
          <w:rPr>
            <w:noProof/>
            <w:webHidden/>
          </w:rPr>
          <w:fldChar w:fldCharType="end"/>
        </w:r>
      </w:hyperlink>
    </w:p>
    <w:p w14:paraId="5FAE7BFA" w14:textId="20489C88"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1" w:history="1">
        <w:r w:rsidR="00235B67" w:rsidRPr="00C0353A">
          <w:rPr>
            <w:rStyle w:val="Hyperlink"/>
            <w:b/>
            <w:noProof/>
            <w:lang w:val="el-GR"/>
          </w:rPr>
          <w:t>Διάγραμμα 3.34</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2.5</w:t>
        </w:r>
        <w:r w:rsidR="00235B67" w:rsidRPr="00C0353A">
          <w:rPr>
            <w:rStyle w:val="Hyperlink"/>
            <w:noProof/>
            <w:lang w:val="el-GR"/>
          </w:rPr>
          <w:t>, για την ημέρα Κυριακή.</w:t>
        </w:r>
        <w:r w:rsidR="00235B67">
          <w:rPr>
            <w:noProof/>
            <w:webHidden/>
          </w:rPr>
          <w:tab/>
        </w:r>
        <w:r w:rsidR="00235B67">
          <w:rPr>
            <w:noProof/>
            <w:webHidden/>
          </w:rPr>
          <w:fldChar w:fldCharType="begin"/>
        </w:r>
        <w:r w:rsidR="00235B67">
          <w:rPr>
            <w:noProof/>
            <w:webHidden/>
          </w:rPr>
          <w:instrText xml:space="preserve"> PAGEREF _Toc82196751 \h </w:instrText>
        </w:r>
        <w:r w:rsidR="00235B67">
          <w:rPr>
            <w:noProof/>
            <w:webHidden/>
          </w:rPr>
        </w:r>
        <w:r w:rsidR="00235B67">
          <w:rPr>
            <w:noProof/>
            <w:webHidden/>
          </w:rPr>
          <w:fldChar w:fldCharType="separate"/>
        </w:r>
        <w:r w:rsidR="00235B67">
          <w:rPr>
            <w:noProof/>
            <w:webHidden/>
          </w:rPr>
          <w:t>80</w:t>
        </w:r>
        <w:r w:rsidR="00235B67">
          <w:rPr>
            <w:noProof/>
            <w:webHidden/>
          </w:rPr>
          <w:fldChar w:fldCharType="end"/>
        </w:r>
      </w:hyperlink>
    </w:p>
    <w:p w14:paraId="43D6FEE9" w14:textId="32EF75E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2" w:history="1">
        <w:r w:rsidR="00235B67" w:rsidRPr="00C0353A">
          <w:rPr>
            <w:rStyle w:val="Hyperlink"/>
            <w:b/>
            <w:noProof/>
            <w:lang w:val="el-GR"/>
          </w:rPr>
          <w:t>Διάγραμμα 3.35</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10</w:t>
        </w:r>
        <w:r w:rsidR="00235B67" w:rsidRPr="00C0353A">
          <w:rPr>
            <w:rStyle w:val="Hyperlink"/>
            <w:noProof/>
            <w:lang w:val="el-GR"/>
          </w:rPr>
          <w:t>, για την ημέρα Τετάρτη.</w:t>
        </w:r>
        <w:r w:rsidR="00235B67">
          <w:rPr>
            <w:noProof/>
            <w:webHidden/>
          </w:rPr>
          <w:tab/>
        </w:r>
        <w:r w:rsidR="00235B67">
          <w:rPr>
            <w:noProof/>
            <w:webHidden/>
          </w:rPr>
          <w:fldChar w:fldCharType="begin"/>
        </w:r>
        <w:r w:rsidR="00235B67">
          <w:rPr>
            <w:noProof/>
            <w:webHidden/>
          </w:rPr>
          <w:instrText xml:space="preserve"> PAGEREF _Toc82196752 \h </w:instrText>
        </w:r>
        <w:r w:rsidR="00235B67">
          <w:rPr>
            <w:noProof/>
            <w:webHidden/>
          </w:rPr>
        </w:r>
        <w:r w:rsidR="00235B67">
          <w:rPr>
            <w:noProof/>
            <w:webHidden/>
          </w:rPr>
          <w:fldChar w:fldCharType="separate"/>
        </w:r>
        <w:r w:rsidR="00235B67">
          <w:rPr>
            <w:noProof/>
            <w:webHidden/>
          </w:rPr>
          <w:t>81</w:t>
        </w:r>
        <w:r w:rsidR="00235B67">
          <w:rPr>
            <w:noProof/>
            <w:webHidden/>
          </w:rPr>
          <w:fldChar w:fldCharType="end"/>
        </w:r>
      </w:hyperlink>
    </w:p>
    <w:p w14:paraId="29FE095C" w14:textId="77F4E731"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3" w:history="1">
        <w:r w:rsidR="00235B67" w:rsidRPr="00C0353A">
          <w:rPr>
            <w:rStyle w:val="Hyperlink"/>
            <w:b/>
            <w:noProof/>
            <w:lang w:val="el-GR"/>
          </w:rPr>
          <w:t>Διάγραμμα 3.36</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10</w:t>
        </w:r>
        <w:r w:rsidR="00235B67" w:rsidRPr="00C0353A">
          <w:rPr>
            <w:rStyle w:val="Hyperlink"/>
            <w:noProof/>
            <w:lang w:val="el-GR"/>
          </w:rPr>
          <w:t>, για την ημέρα Παρασκευή.</w:t>
        </w:r>
        <w:r w:rsidR="00235B67">
          <w:rPr>
            <w:noProof/>
            <w:webHidden/>
          </w:rPr>
          <w:tab/>
        </w:r>
        <w:r w:rsidR="00235B67">
          <w:rPr>
            <w:noProof/>
            <w:webHidden/>
          </w:rPr>
          <w:fldChar w:fldCharType="begin"/>
        </w:r>
        <w:r w:rsidR="00235B67">
          <w:rPr>
            <w:noProof/>
            <w:webHidden/>
          </w:rPr>
          <w:instrText xml:space="preserve"> PAGEREF _Toc82196753 \h </w:instrText>
        </w:r>
        <w:r w:rsidR="00235B67">
          <w:rPr>
            <w:noProof/>
            <w:webHidden/>
          </w:rPr>
        </w:r>
        <w:r w:rsidR="00235B67">
          <w:rPr>
            <w:noProof/>
            <w:webHidden/>
          </w:rPr>
          <w:fldChar w:fldCharType="separate"/>
        </w:r>
        <w:r w:rsidR="00235B67">
          <w:rPr>
            <w:noProof/>
            <w:webHidden/>
          </w:rPr>
          <w:t>82</w:t>
        </w:r>
        <w:r w:rsidR="00235B67">
          <w:rPr>
            <w:noProof/>
            <w:webHidden/>
          </w:rPr>
          <w:fldChar w:fldCharType="end"/>
        </w:r>
      </w:hyperlink>
    </w:p>
    <w:p w14:paraId="11B9EAA9" w14:textId="13D6F28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4" w:history="1">
        <w:r w:rsidR="00235B67" w:rsidRPr="00C0353A">
          <w:rPr>
            <w:rStyle w:val="Hyperlink"/>
            <w:b/>
            <w:noProof/>
            <w:lang w:val="el-GR"/>
          </w:rPr>
          <w:t>Διάγραμμα 3.37</w:t>
        </w:r>
        <w:r w:rsidR="00235B67" w:rsidRPr="00C0353A">
          <w:rPr>
            <w:rStyle w:val="Hyperlink"/>
            <w:noProof/>
            <w:lang w:val="el-GR"/>
          </w:rPr>
          <w:t xml:space="preserve"> Διακύμανση Συγκεντρώσεων PM</w:t>
        </w:r>
        <w:r w:rsidR="00235B67" w:rsidRPr="00C0353A">
          <w:rPr>
            <w:rStyle w:val="Hyperlink"/>
            <w:noProof/>
            <w:vertAlign w:val="subscript"/>
            <w:lang w:val="el-GR"/>
          </w:rPr>
          <w:t>10</w:t>
        </w:r>
        <w:r w:rsidR="00235B67" w:rsidRPr="00C0353A">
          <w:rPr>
            <w:rStyle w:val="Hyperlink"/>
            <w:noProof/>
            <w:lang w:val="el-GR"/>
          </w:rPr>
          <w:t>, για την ημέρα Κυριακή.</w:t>
        </w:r>
        <w:r w:rsidR="00235B67">
          <w:rPr>
            <w:noProof/>
            <w:webHidden/>
          </w:rPr>
          <w:tab/>
        </w:r>
        <w:r w:rsidR="00235B67">
          <w:rPr>
            <w:noProof/>
            <w:webHidden/>
          </w:rPr>
          <w:fldChar w:fldCharType="begin"/>
        </w:r>
        <w:r w:rsidR="00235B67">
          <w:rPr>
            <w:noProof/>
            <w:webHidden/>
          </w:rPr>
          <w:instrText xml:space="preserve"> PAGEREF _Toc82196754 \h </w:instrText>
        </w:r>
        <w:r w:rsidR="00235B67">
          <w:rPr>
            <w:noProof/>
            <w:webHidden/>
          </w:rPr>
        </w:r>
        <w:r w:rsidR="00235B67">
          <w:rPr>
            <w:noProof/>
            <w:webHidden/>
          </w:rPr>
          <w:fldChar w:fldCharType="separate"/>
        </w:r>
        <w:r w:rsidR="00235B67">
          <w:rPr>
            <w:noProof/>
            <w:webHidden/>
          </w:rPr>
          <w:t>83</w:t>
        </w:r>
        <w:r w:rsidR="00235B67">
          <w:rPr>
            <w:noProof/>
            <w:webHidden/>
          </w:rPr>
          <w:fldChar w:fldCharType="end"/>
        </w:r>
      </w:hyperlink>
    </w:p>
    <w:p w14:paraId="246C1FE0" w14:textId="7F6A0A0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5" w:history="1">
        <w:r w:rsidR="00235B67" w:rsidRPr="00C0353A">
          <w:rPr>
            <w:rStyle w:val="Hyperlink"/>
            <w:b/>
            <w:noProof/>
            <w:lang w:val="el-GR"/>
          </w:rPr>
          <w:t>Διάγραμμα 3.38</w:t>
        </w:r>
        <w:r w:rsidR="00235B67" w:rsidRPr="00C0353A">
          <w:rPr>
            <w:rStyle w:val="Hyperlink"/>
            <w:noProof/>
            <w:lang w:val="el-GR"/>
          </w:rPr>
          <w:t xml:space="preserve"> Διακύμανση Θερμοκρασίας, για την ημέρα Τετάρτη.</w:t>
        </w:r>
        <w:r w:rsidR="00235B67">
          <w:rPr>
            <w:noProof/>
            <w:webHidden/>
          </w:rPr>
          <w:tab/>
        </w:r>
        <w:r w:rsidR="00235B67">
          <w:rPr>
            <w:noProof/>
            <w:webHidden/>
          </w:rPr>
          <w:fldChar w:fldCharType="begin"/>
        </w:r>
        <w:r w:rsidR="00235B67">
          <w:rPr>
            <w:noProof/>
            <w:webHidden/>
          </w:rPr>
          <w:instrText xml:space="preserve"> PAGEREF _Toc82196755 \h </w:instrText>
        </w:r>
        <w:r w:rsidR="00235B67">
          <w:rPr>
            <w:noProof/>
            <w:webHidden/>
          </w:rPr>
        </w:r>
        <w:r w:rsidR="00235B67">
          <w:rPr>
            <w:noProof/>
            <w:webHidden/>
          </w:rPr>
          <w:fldChar w:fldCharType="separate"/>
        </w:r>
        <w:r w:rsidR="00235B67">
          <w:rPr>
            <w:noProof/>
            <w:webHidden/>
          </w:rPr>
          <w:t>84</w:t>
        </w:r>
        <w:r w:rsidR="00235B67">
          <w:rPr>
            <w:noProof/>
            <w:webHidden/>
          </w:rPr>
          <w:fldChar w:fldCharType="end"/>
        </w:r>
      </w:hyperlink>
    </w:p>
    <w:p w14:paraId="630F9CFB" w14:textId="302C962D"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6" w:history="1">
        <w:r w:rsidR="00235B67" w:rsidRPr="00C0353A">
          <w:rPr>
            <w:rStyle w:val="Hyperlink"/>
            <w:b/>
            <w:noProof/>
            <w:lang w:val="el-GR"/>
          </w:rPr>
          <w:t>Διάγραμμα 3.39</w:t>
        </w:r>
        <w:r w:rsidR="00235B67" w:rsidRPr="00C0353A">
          <w:rPr>
            <w:rStyle w:val="Hyperlink"/>
            <w:noProof/>
            <w:lang w:val="el-GR"/>
          </w:rPr>
          <w:t xml:space="preserve"> Διακύμανση Θερμοκρασίας, για την ημέρα Παρασκευή.</w:t>
        </w:r>
        <w:r w:rsidR="00235B67">
          <w:rPr>
            <w:noProof/>
            <w:webHidden/>
          </w:rPr>
          <w:tab/>
        </w:r>
        <w:r w:rsidR="00235B67">
          <w:rPr>
            <w:noProof/>
            <w:webHidden/>
          </w:rPr>
          <w:fldChar w:fldCharType="begin"/>
        </w:r>
        <w:r w:rsidR="00235B67">
          <w:rPr>
            <w:noProof/>
            <w:webHidden/>
          </w:rPr>
          <w:instrText xml:space="preserve"> PAGEREF _Toc82196756 \h </w:instrText>
        </w:r>
        <w:r w:rsidR="00235B67">
          <w:rPr>
            <w:noProof/>
            <w:webHidden/>
          </w:rPr>
        </w:r>
        <w:r w:rsidR="00235B67">
          <w:rPr>
            <w:noProof/>
            <w:webHidden/>
          </w:rPr>
          <w:fldChar w:fldCharType="separate"/>
        </w:r>
        <w:r w:rsidR="00235B67">
          <w:rPr>
            <w:noProof/>
            <w:webHidden/>
          </w:rPr>
          <w:t>85</w:t>
        </w:r>
        <w:r w:rsidR="00235B67">
          <w:rPr>
            <w:noProof/>
            <w:webHidden/>
          </w:rPr>
          <w:fldChar w:fldCharType="end"/>
        </w:r>
      </w:hyperlink>
    </w:p>
    <w:p w14:paraId="69062365" w14:textId="51157882"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7" w:history="1">
        <w:r w:rsidR="00235B67" w:rsidRPr="00C0353A">
          <w:rPr>
            <w:rStyle w:val="Hyperlink"/>
            <w:b/>
            <w:noProof/>
            <w:lang w:val="el-GR"/>
          </w:rPr>
          <w:t>Διάγραμμα 3.40</w:t>
        </w:r>
        <w:r w:rsidR="00235B67" w:rsidRPr="00C0353A">
          <w:rPr>
            <w:rStyle w:val="Hyperlink"/>
            <w:noProof/>
            <w:lang w:val="el-GR"/>
          </w:rPr>
          <w:t xml:space="preserve"> Διακύμανση Υγρασίας, για την ημέρα Παρασκευή</w:t>
        </w:r>
        <w:r w:rsidR="00235B67">
          <w:rPr>
            <w:noProof/>
            <w:webHidden/>
          </w:rPr>
          <w:tab/>
        </w:r>
        <w:r w:rsidR="00235B67">
          <w:rPr>
            <w:noProof/>
            <w:webHidden/>
          </w:rPr>
          <w:fldChar w:fldCharType="begin"/>
        </w:r>
        <w:r w:rsidR="00235B67">
          <w:rPr>
            <w:noProof/>
            <w:webHidden/>
          </w:rPr>
          <w:instrText xml:space="preserve"> PAGEREF _Toc82196757 \h </w:instrText>
        </w:r>
        <w:r w:rsidR="00235B67">
          <w:rPr>
            <w:noProof/>
            <w:webHidden/>
          </w:rPr>
        </w:r>
        <w:r w:rsidR="00235B67">
          <w:rPr>
            <w:noProof/>
            <w:webHidden/>
          </w:rPr>
          <w:fldChar w:fldCharType="separate"/>
        </w:r>
        <w:r w:rsidR="00235B67">
          <w:rPr>
            <w:noProof/>
            <w:webHidden/>
          </w:rPr>
          <w:t>86</w:t>
        </w:r>
        <w:r w:rsidR="00235B67">
          <w:rPr>
            <w:noProof/>
            <w:webHidden/>
          </w:rPr>
          <w:fldChar w:fldCharType="end"/>
        </w:r>
      </w:hyperlink>
    </w:p>
    <w:p w14:paraId="2B88CE35" w14:textId="2E79B413"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8" w:history="1">
        <w:r w:rsidR="00235B67" w:rsidRPr="00C0353A">
          <w:rPr>
            <w:rStyle w:val="Hyperlink"/>
            <w:b/>
            <w:noProof/>
            <w:lang w:val="el-GR"/>
          </w:rPr>
          <w:t>Διάγραμμα 3.41</w:t>
        </w:r>
        <w:r w:rsidR="00235B67" w:rsidRPr="00C0353A">
          <w:rPr>
            <w:rStyle w:val="Hyperlink"/>
            <w:noProof/>
            <w:lang w:val="el-GR"/>
          </w:rPr>
          <w:t xml:space="preserve"> : Διακύμανση Υγρασίας, για την ημέρα Κυριακή.</w:t>
        </w:r>
        <w:r w:rsidR="00235B67">
          <w:rPr>
            <w:noProof/>
            <w:webHidden/>
          </w:rPr>
          <w:tab/>
        </w:r>
        <w:r w:rsidR="00235B67">
          <w:rPr>
            <w:noProof/>
            <w:webHidden/>
          </w:rPr>
          <w:fldChar w:fldCharType="begin"/>
        </w:r>
        <w:r w:rsidR="00235B67">
          <w:rPr>
            <w:noProof/>
            <w:webHidden/>
          </w:rPr>
          <w:instrText xml:space="preserve"> PAGEREF _Toc82196758 \h </w:instrText>
        </w:r>
        <w:r w:rsidR="00235B67">
          <w:rPr>
            <w:noProof/>
            <w:webHidden/>
          </w:rPr>
        </w:r>
        <w:r w:rsidR="00235B67">
          <w:rPr>
            <w:noProof/>
            <w:webHidden/>
          </w:rPr>
          <w:fldChar w:fldCharType="separate"/>
        </w:r>
        <w:r w:rsidR="00235B67">
          <w:rPr>
            <w:noProof/>
            <w:webHidden/>
          </w:rPr>
          <w:t>87</w:t>
        </w:r>
        <w:r w:rsidR="00235B67">
          <w:rPr>
            <w:noProof/>
            <w:webHidden/>
          </w:rPr>
          <w:fldChar w:fldCharType="end"/>
        </w:r>
      </w:hyperlink>
    </w:p>
    <w:p w14:paraId="3A5B8C0A" w14:textId="2A5FE41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59" w:history="1">
        <w:r w:rsidR="00235B67" w:rsidRPr="00C0353A">
          <w:rPr>
            <w:rStyle w:val="Hyperlink"/>
            <w:b/>
            <w:noProof/>
            <w:lang w:val="el-GR"/>
          </w:rPr>
          <w:t>Διάγραμμα 3.42</w:t>
        </w:r>
        <w:r w:rsidR="00235B67" w:rsidRPr="00C0353A">
          <w:rPr>
            <w:rStyle w:val="Hyperlink"/>
            <w:noProof/>
            <w:lang w:val="el-GR"/>
          </w:rPr>
          <w:t xml:space="preserve"> Διακύμανση Ταχύτητας Ανέμου, για την ημέρα Τετάρτη</w:t>
        </w:r>
        <w:r w:rsidR="00235B67">
          <w:rPr>
            <w:noProof/>
            <w:webHidden/>
          </w:rPr>
          <w:tab/>
        </w:r>
        <w:r w:rsidR="00235B67">
          <w:rPr>
            <w:noProof/>
            <w:webHidden/>
          </w:rPr>
          <w:fldChar w:fldCharType="begin"/>
        </w:r>
        <w:r w:rsidR="00235B67">
          <w:rPr>
            <w:noProof/>
            <w:webHidden/>
          </w:rPr>
          <w:instrText xml:space="preserve"> PAGEREF _Toc82196759 \h </w:instrText>
        </w:r>
        <w:r w:rsidR="00235B67">
          <w:rPr>
            <w:noProof/>
            <w:webHidden/>
          </w:rPr>
        </w:r>
        <w:r w:rsidR="00235B67">
          <w:rPr>
            <w:noProof/>
            <w:webHidden/>
          </w:rPr>
          <w:fldChar w:fldCharType="separate"/>
        </w:r>
        <w:r w:rsidR="00235B67">
          <w:rPr>
            <w:noProof/>
            <w:webHidden/>
          </w:rPr>
          <w:t>88</w:t>
        </w:r>
        <w:r w:rsidR="00235B67">
          <w:rPr>
            <w:noProof/>
            <w:webHidden/>
          </w:rPr>
          <w:fldChar w:fldCharType="end"/>
        </w:r>
      </w:hyperlink>
    </w:p>
    <w:p w14:paraId="65182BBB" w14:textId="1B61EC8B"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0" w:history="1">
        <w:r w:rsidR="00235B67" w:rsidRPr="00C0353A">
          <w:rPr>
            <w:rStyle w:val="Hyperlink"/>
            <w:b/>
            <w:noProof/>
            <w:lang w:val="el-GR"/>
          </w:rPr>
          <w:t>Διάγραμμα 3.43</w:t>
        </w:r>
        <w:r w:rsidR="00235B67" w:rsidRPr="00C0353A">
          <w:rPr>
            <w:rStyle w:val="Hyperlink"/>
            <w:noProof/>
            <w:lang w:val="el-GR"/>
          </w:rPr>
          <w:t xml:space="preserve"> Διακύμανση Ταχύτητας Ανέμου, για την ημέρα Παρασκευή</w:t>
        </w:r>
        <w:r w:rsidR="00235B67">
          <w:rPr>
            <w:noProof/>
            <w:webHidden/>
          </w:rPr>
          <w:tab/>
        </w:r>
        <w:r w:rsidR="00235B67">
          <w:rPr>
            <w:noProof/>
            <w:webHidden/>
          </w:rPr>
          <w:fldChar w:fldCharType="begin"/>
        </w:r>
        <w:r w:rsidR="00235B67">
          <w:rPr>
            <w:noProof/>
            <w:webHidden/>
          </w:rPr>
          <w:instrText xml:space="preserve"> PAGEREF _Toc82196760 \h </w:instrText>
        </w:r>
        <w:r w:rsidR="00235B67">
          <w:rPr>
            <w:noProof/>
            <w:webHidden/>
          </w:rPr>
        </w:r>
        <w:r w:rsidR="00235B67">
          <w:rPr>
            <w:noProof/>
            <w:webHidden/>
          </w:rPr>
          <w:fldChar w:fldCharType="separate"/>
        </w:r>
        <w:r w:rsidR="00235B67">
          <w:rPr>
            <w:noProof/>
            <w:webHidden/>
          </w:rPr>
          <w:t>89</w:t>
        </w:r>
        <w:r w:rsidR="00235B67">
          <w:rPr>
            <w:noProof/>
            <w:webHidden/>
          </w:rPr>
          <w:fldChar w:fldCharType="end"/>
        </w:r>
      </w:hyperlink>
    </w:p>
    <w:p w14:paraId="6B528570" w14:textId="6099E945"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1" w:history="1">
        <w:r w:rsidR="00235B67" w:rsidRPr="00C0353A">
          <w:rPr>
            <w:rStyle w:val="Hyperlink"/>
            <w:b/>
            <w:noProof/>
            <w:lang w:val="el-GR"/>
          </w:rPr>
          <w:t>Διάγραμμα 3.44</w:t>
        </w:r>
        <w:r w:rsidR="00235B67" w:rsidRPr="00C0353A">
          <w:rPr>
            <w:rStyle w:val="Hyperlink"/>
            <w:noProof/>
            <w:lang w:val="el-GR"/>
          </w:rPr>
          <w:t xml:space="preserve"> Διακύμανση Θερμοκρασίας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_Toc82196761 \h </w:instrText>
        </w:r>
        <w:r w:rsidR="00235B67">
          <w:rPr>
            <w:noProof/>
            <w:webHidden/>
          </w:rPr>
        </w:r>
        <w:r w:rsidR="00235B67">
          <w:rPr>
            <w:noProof/>
            <w:webHidden/>
          </w:rPr>
          <w:fldChar w:fldCharType="separate"/>
        </w:r>
        <w:r w:rsidR="00235B67">
          <w:rPr>
            <w:noProof/>
            <w:webHidden/>
          </w:rPr>
          <w:t>90</w:t>
        </w:r>
        <w:r w:rsidR="00235B67">
          <w:rPr>
            <w:noProof/>
            <w:webHidden/>
          </w:rPr>
          <w:fldChar w:fldCharType="end"/>
        </w:r>
      </w:hyperlink>
    </w:p>
    <w:p w14:paraId="57D61817" w14:textId="55DFD82D"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2" w:history="1">
        <w:r w:rsidR="00235B67" w:rsidRPr="00C0353A">
          <w:rPr>
            <w:rStyle w:val="Hyperlink"/>
            <w:b/>
            <w:noProof/>
            <w:lang w:val="el-GR"/>
          </w:rPr>
          <w:t>Διάγραμμα 3.45</w:t>
        </w:r>
        <w:r w:rsidR="00235B67" w:rsidRPr="00C0353A">
          <w:rPr>
            <w:rStyle w:val="Hyperlink"/>
            <w:noProof/>
            <w:lang w:val="el-GR"/>
          </w:rPr>
          <w:t xml:space="preserve"> Διακύμανση Θερμοκρασίας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_Toc82196762 \h </w:instrText>
        </w:r>
        <w:r w:rsidR="00235B67">
          <w:rPr>
            <w:noProof/>
            <w:webHidden/>
          </w:rPr>
        </w:r>
        <w:r w:rsidR="00235B67">
          <w:rPr>
            <w:noProof/>
            <w:webHidden/>
          </w:rPr>
          <w:fldChar w:fldCharType="separate"/>
        </w:r>
        <w:r w:rsidR="00235B67">
          <w:rPr>
            <w:noProof/>
            <w:webHidden/>
          </w:rPr>
          <w:t>91</w:t>
        </w:r>
        <w:r w:rsidR="00235B67">
          <w:rPr>
            <w:noProof/>
            <w:webHidden/>
          </w:rPr>
          <w:fldChar w:fldCharType="end"/>
        </w:r>
      </w:hyperlink>
    </w:p>
    <w:p w14:paraId="4B6714AE" w14:textId="120EDA20"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3" w:history="1">
        <w:r w:rsidR="00235B67" w:rsidRPr="00C0353A">
          <w:rPr>
            <w:rStyle w:val="Hyperlink"/>
            <w:b/>
            <w:noProof/>
            <w:lang w:val="el-GR"/>
          </w:rPr>
          <w:t>Διάγραμμα 3.46</w:t>
        </w:r>
        <w:r w:rsidR="00235B67" w:rsidRPr="00C0353A">
          <w:rPr>
            <w:rStyle w:val="Hyperlink"/>
            <w:noProof/>
            <w:lang w:val="el-GR"/>
          </w:rPr>
          <w:t xml:space="preserve"> Διακύμανση Θερμοκρασίας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_Toc82196763 \h </w:instrText>
        </w:r>
        <w:r w:rsidR="00235B67">
          <w:rPr>
            <w:noProof/>
            <w:webHidden/>
          </w:rPr>
        </w:r>
        <w:r w:rsidR="00235B67">
          <w:rPr>
            <w:noProof/>
            <w:webHidden/>
          </w:rPr>
          <w:fldChar w:fldCharType="separate"/>
        </w:r>
        <w:r w:rsidR="00235B67">
          <w:rPr>
            <w:noProof/>
            <w:webHidden/>
          </w:rPr>
          <w:t>92</w:t>
        </w:r>
        <w:r w:rsidR="00235B67">
          <w:rPr>
            <w:noProof/>
            <w:webHidden/>
          </w:rPr>
          <w:fldChar w:fldCharType="end"/>
        </w:r>
      </w:hyperlink>
    </w:p>
    <w:p w14:paraId="4C912762" w14:textId="03BAE109"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4" w:history="1">
        <w:r w:rsidR="00235B67" w:rsidRPr="00C0353A">
          <w:rPr>
            <w:rStyle w:val="Hyperlink"/>
            <w:b/>
            <w:noProof/>
            <w:lang w:val="el-GR"/>
          </w:rPr>
          <w:t>Διάγραμμα 3.47</w:t>
        </w:r>
        <w:r w:rsidR="00235B67" w:rsidRPr="00C0353A">
          <w:rPr>
            <w:rStyle w:val="Hyperlink"/>
            <w:noProof/>
            <w:lang w:val="el-GR"/>
          </w:rPr>
          <w:t xml:space="preserve"> Διακύμανση Υγρασίας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_Toc82196764 \h </w:instrText>
        </w:r>
        <w:r w:rsidR="00235B67">
          <w:rPr>
            <w:noProof/>
            <w:webHidden/>
          </w:rPr>
        </w:r>
        <w:r w:rsidR="00235B67">
          <w:rPr>
            <w:noProof/>
            <w:webHidden/>
          </w:rPr>
          <w:fldChar w:fldCharType="separate"/>
        </w:r>
        <w:r w:rsidR="00235B67">
          <w:rPr>
            <w:noProof/>
            <w:webHidden/>
          </w:rPr>
          <w:t>93</w:t>
        </w:r>
        <w:r w:rsidR="00235B67">
          <w:rPr>
            <w:noProof/>
            <w:webHidden/>
          </w:rPr>
          <w:fldChar w:fldCharType="end"/>
        </w:r>
      </w:hyperlink>
    </w:p>
    <w:p w14:paraId="77A0C213" w14:textId="3957A3CC"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5" w:history="1">
        <w:r w:rsidR="00235B67" w:rsidRPr="00C0353A">
          <w:rPr>
            <w:rStyle w:val="Hyperlink"/>
            <w:b/>
            <w:noProof/>
            <w:lang w:val="el-GR"/>
          </w:rPr>
          <w:t>Διάγραμμα 3.48</w:t>
        </w:r>
        <w:r w:rsidR="00235B67" w:rsidRPr="00C0353A">
          <w:rPr>
            <w:rStyle w:val="Hyperlink"/>
            <w:noProof/>
            <w:lang w:val="el-GR"/>
          </w:rPr>
          <w:t xml:space="preserve"> Διακύμανση Υγρασίας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_Toc82196765 \h </w:instrText>
        </w:r>
        <w:r w:rsidR="00235B67">
          <w:rPr>
            <w:noProof/>
            <w:webHidden/>
          </w:rPr>
        </w:r>
        <w:r w:rsidR="00235B67">
          <w:rPr>
            <w:noProof/>
            <w:webHidden/>
          </w:rPr>
          <w:fldChar w:fldCharType="separate"/>
        </w:r>
        <w:r w:rsidR="00235B67">
          <w:rPr>
            <w:noProof/>
            <w:webHidden/>
          </w:rPr>
          <w:t>94</w:t>
        </w:r>
        <w:r w:rsidR="00235B67">
          <w:rPr>
            <w:noProof/>
            <w:webHidden/>
          </w:rPr>
          <w:fldChar w:fldCharType="end"/>
        </w:r>
      </w:hyperlink>
    </w:p>
    <w:p w14:paraId="6D424D2F" w14:textId="4585D77C"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6" w:history="1">
        <w:r w:rsidR="00235B67" w:rsidRPr="00C0353A">
          <w:rPr>
            <w:rStyle w:val="Hyperlink"/>
            <w:b/>
            <w:noProof/>
            <w:lang w:val="el-GR"/>
          </w:rPr>
          <w:t>Διάγραμμα 3.49</w:t>
        </w:r>
        <w:r w:rsidR="00235B67" w:rsidRPr="00C0353A">
          <w:rPr>
            <w:rStyle w:val="Hyperlink"/>
            <w:noProof/>
            <w:lang w:val="el-GR"/>
          </w:rPr>
          <w:t xml:space="preserve"> Διακύμανση Υγρασίας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_Toc82196766 \h </w:instrText>
        </w:r>
        <w:r w:rsidR="00235B67">
          <w:rPr>
            <w:noProof/>
            <w:webHidden/>
          </w:rPr>
        </w:r>
        <w:r w:rsidR="00235B67">
          <w:rPr>
            <w:noProof/>
            <w:webHidden/>
          </w:rPr>
          <w:fldChar w:fldCharType="separate"/>
        </w:r>
        <w:r w:rsidR="00235B67">
          <w:rPr>
            <w:noProof/>
            <w:webHidden/>
          </w:rPr>
          <w:t>95</w:t>
        </w:r>
        <w:r w:rsidR="00235B67">
          <w:rPr>
            <w:noProof/>
            <w:webHidden/>
          </w:rPr>
          <w:fldChar w:fldCharType="end"/>
        </w:r>
      </w:hyperlink>
    </w:p>
    <w:p w14:paraId="2397EEB3" w14:textId="423B52FE"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7" w:history="1">
        <w:r w:rsidR="00235B67" w:rsidRPr="00C0353A">
          <w:rPr>
            <w:rStyle w:val="Hyperlink"/>
            <w:b/>
            <w:noProof/>
            <w:lang w:val="el-GR"/>
          </w:rPr>
          <w:t>Διάγραμμα 3.50</w:t>
        </w:r>
        <w:r w:rsidR="00235B67" w:rsidRPr="00C0353A">
          <w:rPr>
            <w:rStyle w:val="Hyperlink"/>
            <w:noProof/>
            <w:lang w:val="el-GR"/>
          </w:rPr>
          <w:t xml:space="preserve"> Διακύμανση Ταχύτητας Αέρα και Σωματιδιακής Ύλης, ανά σταθμό και ώρα, για την ημέρα Τετάρτη.</w:t>
        </w:r>
        <w:r w:rsidR="00235B67">
          <w:rPr>
            <w:noProof/>
            <w:webHidden/>
          </w:rPr>
          <w:tab/>
        </w:r>
        <w:r w:rsidR="00235B67">
          <w:rPr>
            <w:noProof/>
            <w:webHidden/>
          </w:rPr>
          <w:fldChar w:fldCharType="begin"/>
        </w:r>
        <w:r w:rsidR="00235B67">
          <w:rPr>
            <w:noProof/>
            <w:webHidden/>
          </w:rPr>
          <w:instrText xml:space="preserve"> PAGEREF _Toc82196767 \h </w:instrText>
        </w:r>
        <w:r w:rsidR="00235B67">
          <w:rPr>
            <w:noProof/>
            <w:webHidden/>
          </w:rPr>
        </w:r>
        <w:r w:rsidR="00235B67">
          <w:rPr>
            <w:noProof/>
            <w:webHidden/>
          </w:rPr>
          <w:fldChar w:fldCharType="separate"/>
        </w:r>
        <w:r w:rsidR="00235B67">
          <w:rPr>
            <w:noProof/>
            <w:webHidden/>
          </w:rPr>
          <w:t>96</w:t>
        </w:r>
        <w:r w:rsidR="00235B67">
          <w:rPr>
            <w:noProof/>
            <w:webHidden/>
          </w:rPr>
          <w:fldChar w:fldCharType="end"/>
        </w:r>
      </w:hyperlink>
    </w:p>
    <w:p w14:paraId="16AD0ECA" w14:textId="78CAD0C6"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8" w:history="1">
        <w:r w:rsidR="00235B67" w:rsidRPr="00C0353A">
          <w:rPr>
            <w:rStyle w:val="Hyperlink"/>
            <w:b/>
            <w:noProof/>
            <w:lang w:val="el-GR"/>
          </w:rPr>
          <w:t>Διάγραμμα 3.51</w:t>
        </w:r>
        <w:r w:rsidR="00235B67" w:rsidRPr="00C0353A">
          <w:rPr>
            <w:rStyle w:val="Hyperlink"/>
            <w:noProof/>
            <w:lang w:val="el-GR"/>
          </w:rPr>
          <w:t xml:space="preserve"> Διακύμανση Ταχύτητας Αέρα και Σωματιδιακής Ύλης, ανά σταθμό και ώρα, για την ημέρα Παρασκευή.</w:t>
        </w:r>
        <w:r w:rsidR="00235B67">
          <w:rPr>
            <w:noProof/>
            <w:webHidden/>
          </w:rPr>
          <w:tab/>
        </w:r>
        <w:r w:rsidR="00235B67">
          <w:rPr>
            <w:noProof/>
            <w:webHidden/>
          </w:rPr>
          <w:fldChar w:fldCharType="begin"/>
        </w:r>
        <w:r w:rsidR="00235B67">
          <w:rPr>
            <w:noProof/>
            <w:webHidden/>
          </w:rPr>
          <w:instrText xml:space="preserve"> PAGEREF _Toc82196768 \h </w:instrText>
        </w:r>
        <w:r w:rsidR="00235B67">
          <w:rPr>
            <w:noProof/>
            <w:webHidden/>
          </w:rPr>
        </w:r>
        <w:r w:rsidR="00235B67">
          <w:rPr>
            <w:noProof/>
            <w:webHidden/>
          </w:rPr>
          <w:fldChar w:fldCharType="separate"/>
        </w:r>
        <w:r w:rsidR="00235B67">
          <w:rPr>
            <w:noProof/>
            <w:webHidden/>
          </w:rPr>
          <w:t>97</w:t>
        </w:r>
        <w:r w:rsidR="00235B67">
          <w:rPr>
            <w:noProof/>
            <w:webHidden/>
          </w:rPr>
          <w:fldChar w:fldCharType="end"/>
        </w:r>
      </w:hyperlink>
    </w:p>
    <w:p w14:paraId="081D12FC" w14:textId="13F1D26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69" w:history="1">
        <w:r w:rsidR="00235B67" w:rsidRPr="00C0353A">
          <w:rPr>
            <w:rStyle w:val="Hyperlink"/>
            <w:b/>
            <w:noProof/>
            <w:lang w:val="el-GR"/>
          </w:rPr>
          <w:t>Διάγραμμα 3.52</w:t>
        </w:r>
        <w:r w:rsidR="00235B67" w:rsidRPr="00C0353A">
          <w:rPr>
            <w:rStyle w:val="Hyperlink"/>
            <w:noProof/>
            <w:lang w:val="el-GR"/>
          </w:rPr>
          <w:t xml:space="preserve"> Διακύμανση Ταχύτητας Αέρα και Σωματιδιακής Ύλης, ανά σταθμό και ώρα, για την ημέρα Κυριακή.</w:t>
        </w:r>
        <w:r w:rsidR="00235B67">
          <w:rPr>
            <w:noProof/>
            <w:webHidden/>
          </w:rPr>
          <w:tab/>
        </w:r>
        <w:r w:rsidR="00235B67">
          <w:rPr>
            <w:noProof/>
            <w:webHidden/>
          </w:rPr>
          <w:fldChar w:fldCharType="begin"/>
        </w:r>
        <w:r w:rsidR="00235B67">
          <w:rPr>
            <w:noProof/>
            <w:webHidden/>
          </w:rPr>
          <w:instrText xml:space="preserve"> PAGEREF _Toc82196769 \h </w:instrText>
        </w:r>
        <w:r w:rsidR="00235B67">
          <w:rPr>
            <w:noProof/>
            <w:webHidden/>
          </w:rPr>
        </w:r>
        <w:r w:rsidR="00235B67">
          <w:rPr>
            <w:noProof/>
            <w:webHidden/>
          </w:rPr>
          <w:fldChar w:fldCharType="separate"/>
        </w:r>
        <w:r w:rsidR="00235B67">
          <w:rPr>
            <w:noProof/>
            <w:webHidden/>
          </w:rPr>
          <w:t>98</w:t>
        </w:r>
        <w:r w:rsidR="00235B67">
          <w:rPr>
            <w:noProof/>
            <w:webHidden/>
          </w:rPr>
          <w:fldChar w:fldCharType="end"/>
        </w:r>
      </w:hyperlink>
    </w:p>
    <w:p w14:paraId="5E6DF87B" w14:textId="04E97D9A" w:rsidR="00235B67" w:rsidRDefault="00271BD6">
      <w:pPr>
        <w:pStyle w:val="TableofFigures"/>
        <w:tabs>
          <w:tab w:val="right" w:leader="dot" w:pos="9245"/>
        </w:tabs>
        <w:rPr>
          <w:rFonts w:asciiTheme="minorHAnsi" w:eastAsiaTheme="minorEastAsia" w:hAnsiTheme="minorHAnsi"/>
          <w:noProof/>
          <w:color w:val="auto"/>
          <w:sz w:val="22"/>
          <w:lang w:eastAsia="en-GB"/>
        </w:rPr>
      </w:pPr>
      <w:hyperlink w:anchor="_Toc82196770" w:history="1">
        <w:r w:rsidR="00235B67" w:rsidRPr="00C0353A">
          <w:rPr>
            <w:rStyle w:val="Hyperlink"/>
            <w:b/>
            <w:noProof/>
            <w:lang w:val="el-GR"/>
          </w:rPr>
          <w:t>Διάγραμμα 3.53</w:t>
        </w:r>
        <w:r w:rsidR="00235B67" w:rsidRPr="00C0353A">
          <w:rPr>
            <w:rStyle w:val="Hyperlink"/>
            <w:noProof/>
            <w:lang w:val="el-GR"/>
          </w:rPr>
          <w:t xml:space="preserve"> Διάγραμμα κατανομής Leq για την Άνοιξη</w:t>
        </w:r>
        <w:r w:rsidR="00235B67">
          <w:rPr>
            <w:noProof/>
            <w:webHidden/>
          </w:rPr>
          <w:tab/>
        </w:r>
        <w:r w:rsidR="00235B67">
          <w:rPr>
            <w:noProof/>
            <w:webHidden/>
          </w:rPr>
          <w:fldChar w:fldCharType="begin"/>
        </w:r>
        <w:r w:rsidR="00235B67">
          <w:rPr>
            <w:noProof/>
            <w:webHidden/>
          </w:rPr>
          <w:instrText xml:space="preserve"> PAGEREF _Toc82196770 \h </w:instrText>
        </w:r>
        <w:r w:rsidR="00235B67">
          <w:rPr>
            <w:noProof/>
            <w:webHidden/>
          </w:rPr>
        </w:r>
        <w:r w:rsidR="00235B67">
          <w:rPr>
            <w:noProof/>
            <w:webHidden/>
          </w:rPr>
          <w:fldChar w:fldCharType="separate"/>
        </w:r>
        <w:r w:rsidR="00235B67">
          <w:rPr>
            <w:noProof/>
            <w:webHidden/>
          </w:rPr>
          <w:t>100</w:t>
        </w:r>
        <w:r w:rsidR="00235B67">
          <w:rPr>
            <w:noProof/>
            <w:webHidden/>
          </w:rPr>
          <w:fldChar w:fldCharType="end"/>
        </w:r>
      </w:hyperlink>
    </w:p>
    <w:p w14:paraId="1D31CC58" w14:textId="25CA9076" w:rsidR="00981A7D" w:rsidRPr="006106FD" w:rsidRDefault="000D76B5">
      <w:pPr>
        <w:rPr>
          <w:lang w:val="el-GR"/>
        </w:rPr>
      </w:pPr>
      <w:r w:rsidRPr="006106FD">
        <w:rPr>
          <w:lang w:val="el-GR"/>
        </w:rPr>
        <w:fldChar w:fldCharType="end"/>
      </w:r>
    </w:p>
    <w:p w14:paraId="66D6DBAC" w14:textId="07C2069F" w:rsidR="00307BEB" w:rsidRDefault="00307BEB" w:rsidP="000D6780">
      <w:pPr>
        <w:rPr>
          <w:lang w:val="el-GR"/>
        </w:rPr>
      </w:pPr>
    </w:p>
    <w:p w14:paraId="3984AE0C" w14:textId="76D70997" w:rsidR="00DC1B45" w:rsidRDefault="00DC1B45" w:rsidP="000D6780">
      <w:pPr>
        <w:rPr>
          <w:lang w:val="el-GR"/>
        </w:rPr>
      </w:pPr>
    </w:p>
    <w:p w14:paraId="3297EE3A" w14:textId="2E83D54F" w:rsidR="00DC1B45" w:rsidRDefault="00DC1B45" w:rsidP="000D6780">
      <w:pPr>
        <w:rPr>
          <w:lang w:val="el-GR"/>
        </w:rPr>
      </w:pPr>
    </w:p>
    <w:p w14:paraId="129B02B5" w14:textId="77777777" w:rsidR="00235B67" w:rsidRDefault="00235B67" w:rsidP="000D6780">
      <w:pPr>
        <w:rPr>
          <w:lang w:val="el-GR"/>
        </w:rPr>
      </w:pPr>
    </w:p>
    <w:p w14:paraId="6935808B" w14:textId="18F3B11B" w:rsidR="00DC1B45" w:rsidRDefault="00DC1B45" w:rsidP="000D6780">
      <w:pPr>
        <w:rPr>
          <w:lang w:val="el-GR"/>
        </w:rPr>
      </w:pPr>
    </w:p>
    <w:p w14:paraId="57DE2921" w14:textId="5A987C5B" w:rsidR="00DC1B45" w:rsidRDefault="00DC1B45" w:rsidP="000D6780">
      <w:pPr>
        <w:rPr>
          <w:lang w:val="el-GR"/>
        </w:rPr>
      </w:pPr>
    </w:p>
    <w:p w14:paraId="26E7871A" w14:textId="77777777" w:rsidR="00DC1B45" w:rsidRDefault="00DC1B45" w:rsidP="000D6780">
      <w:pPr>
        <w:rPr>
          <w:lang w:val="el-GR"/>
        </w:rPr>
      </w:pPr>
    </w:p>
    <w:tbl>
      <w:tblPr>
        <w:tblStyle w:val="TableGrid"/>
        <w:tblpPr w:leftFromText="180" w:rightFromText="180" w:vertAnchor="text" w:horzAnchor="margin" w:tblpY="759"/>
        <w:tblW w:w="8206" w:type="dxa"/>
        <w:tblLook w:val="04A0" w:firstRow="1" w:lastRow="0" w:firstColumn="1" w:lastColumn="0" w:noHBand="0" w:noVBand="1"/>
      </w:tblPr>
      <w:tblGrid>
        <w:gridCol w:w="4103"/>
        <w:gridCol w:w="4103"/>
      </w:tblGrid>
      <w:tr w:rsidR="00307BEB" w14:paraId="1A96399C" w14:textId="77777777" w:rsidTr="008C5934">
        <w:trPr>
          <w:trHeight w:val="718"/>
        </w:trPr>
        <w:tc>
          <w:tcPr>
            <w:tcW w:w="4103" w:type="dxa"/>
            <w:vAlign w:val="center"/>
          </w:tcPr>
          <w:p w14:paraId="5BB65084" w14:textId="77777777" w:rsidR="00307BEB" w:rsidRPr="008C5934" w:rsidRDefault="00307BEB" w:rsidP="00307BEB">
            <w:pPr>
              <w:jc w:val="center"/>
              <w:rPr>
                <w:b/>
                <w:lang w:val="el-GR"/>
              </w:rPr>
            </w:pPr>
            <w:r w:rsidRPr="008C5934">
              <w:rPr>
                <w:b/>
                <w:lang w:val="el-GR"/>
              </w:rPr>
              <w:lastRenderedPageBreak/>
              <w:t>Συντομογραφία</w:t>
            </w:r>
          </w:p>
        </w:tc>
        <w:tc>
          <w:tcPr>
            <w:tcW w:w="4103" w:type="dxa"/>
            <w:vAlign w:val="center"/>
          </w:tcPr>
          <w:p w14:paraId="7C3BBB88" w14:textId="77777777" w:rsidR="00307BEB" w:rsidRPr="008C5934" w:rsidRDefault="00307BEB" w:rsidP="00307BEB">
            <w:pPr>
              <w:jc w:val="center"/>
              <w:rPr>
                <w:b/>
                <w:lang w:val="el-GR"/>
              </w:rPr>
            </w:pPr>
            <w:r w:rsidRPr="008C5934">
              <w:rPr>
                <w:b/>
                <w:lang w:val="el-GR"/>
              </w:rPr>
              <w:t>Ανάλυση Συντομογραφίας</w:t>
            </w:r>
          </w:p>
        </w:tc>
      </w:tr>
      <w:tr w:rsidR="00307BEB" w14:paraId="16268067" w14:textId="77777777" w:rsidTr="008C5934">
        <w:trPr>
          <w:trHeight w:val="718"/>
        </w:trPr>
        <w:tc>
          <w:tcPr>
            <w:tcW w:w="4103" w:type="dxa"/>
            <w:vAlign w:val="center"/>
          </w:tcPr>
          <w:p w14:paraId="102CCA0D" w14:textId="77777777" w:rsidR="00307BEB" w:rsidRPr="00307BEB" w:rsidRDefault="00307BEB" w:rsidP="00307BEB">
            <w:pPr>
              <w:jc w:val="center"/>
            </w:pPr>
            <w:r>
              <w:t>DfT</w:t>
            </w:r>
          </w:p>
        </w:tc>
        <w:tc>
          <w:tcPr>
            <w:tcW w:w="4103" w:type="dxa"/>
            <w:vAlign w:val="center"/>
          </w:tcPr>
          <w:p w14:paraId="215006ED" w14:textId="77777777" w:rsidR="00307BEB" w:rsidRPr="00307BEB" w:rsidRDefault="00307BEB" w:rsidP="00307BEB">
            <w:pPr>
              <w:jc w:val="center"/>
            </w:pPr>
            <w:r w:rsidRPr="00307BEB">
              <w:rPr>
                <w:b/>
              </w:rPr>
              <w:t>D</w:t>
            </w:r>
            <w:r>
              <w:t xml:space="preserve">epartment </w:t>
            </w:r>
            <w:r w:rsidRPr="00307BEB">
              <w:rPr>
                <w:b/>
              </w:rPr>
              <w:t>f</w:t>
            </w:r>
            <w:r>
              <w:t xml:space="preserve">or </w:t>
            </w:r>
            <w:r w:rsidRPr="00307BEB">
              <w:rPr>
                <w:b/>
              </w:rPr>
              <w:t>T</w:t>
            </w:r>
            <w:r>
              <w:t>ransportation</w:t>
            </w:r>
          </w:p>
        </w:tc>
      </w:tr>
      <w:tr w:rsidR="00307BEB" w14:paraId="7D29380F" w14:textId="77777777" w:rsidTr="008C5934">
        <w:trPr>
          <w:trHeight w:val="718"/>
        </w:trPr>
        <w:tc>
          <w:tcPr>
            <w:tcW w:w="4103" w:type="dxa"/>
            <w:vAlign w:val="center"/>
          </w:tcPr>
          <w:p w14:paraId="5E189BC6" w14:textId="77777777" w:rsidR="00307BEB" w:rsidRDefault="00307BEB" w:rsidP="00307BEB">
            <w:pPr>
              <w:jc w:val="center"/>
              <w:rPr>
                <w:lang w:val="el-GR"/>
              </w:rPr>
            </w:pPr>
            <w:r>
              <w:rPr>
                <w:lang w:val="el-GR"/>
              </w:rPr>
              <w:t>ΚΝΝ</w:t>
            </w:r>
          </w:p>
        </w:tc>
        <w:tc>
          <w:tcPr>
            <w:tcW w:w="4103" w:type="dxa"/>
            <w:vAlign w:val="center"/>
          </w:tcPr>
          <w:p w14:paraId="711CE926" w14:textId="77777777" w:rsidR="00307BEB" w:rsidRPr="00307BEB" w:rsidRDefault="00307BEB" w:rsidP="00307BEB">
            <w:pPr>
              <w:jc w:val="center"/>
            </w:pPr>
            <w:r w:rsidRPr="00307BEB">
              <w:rPr>
                <w:b/>
                <w:lang w:val="el-GR"/>
              </w:rPr>
              <w:t>Κ</w:t>
            </w:r>
            <w:r>
              <w:rPr>
                <w:lang w:val="el-GR"/>
              </w:rPr>
              <w:t>-</w:t>
            </w:r>
            <w:r w:rsidRPr="00307BEB">
              <w:rPr>
                <w:b/>
                <w:szCs w:val="24"/>
                <w:lang w:val="el-GR"/>
              </w:rPr>
              <w:t>N</w:t>
            </w:r>
            <w:r w:rsidRPr="006106FD">
              <w:rPr>
                <w:szCs w:val="24"/>
                <w:lang w:val="el-GR"/>
              </w:rPr>
              <w:t xml:space="preserve">earest </w:t>
            </w:r>
            <w:r w:rsidRPr="00307BEB">
              <w:rPr>
                <w:b/>
                <w:szCs w:val="24"/>
                <w:lang w:val="el-GR"/>
              </w:rPr>
              <w:t>N</w:t>
            </w:r>
            <w:r w:rsidRPr="006106FD">
              <w:rPr>
                <w:szCs w:val="24"/>
                <w:lang w:val="el-GR"/>
              </w:rPr>
              <w:t>eighbours</w:t>
            </w:r>
          </w:p>
        </w:tc>
      </w:tr>
      <w:tr w:rsidR="00307BEB" w14:paraId="6D0DCE8C" w14:textId="77777777" w:rsidTr="008C5934">
        <w:trPr>
          <w:trHeight w:val="686"/>
        </w:trPr>
        <w:tc>
          <w:tcPr>
            <w:tcW w:w="4103" w:type="dxa"/>
            <w:vAlign w:val="center"/>
          </w:tcPr>
          <w:p w14:paraId="31588EF6" w14:textId="77777777" w:rsidR="00307BEB" w:rsidRPr="00307BEB" w:rsidRDefault="00307BEB" w:rsidP="00307BEB">
            <w:pPr>
              <w:jc w:val="center"/>
            </w:pPr>
            <w:r>
              <w:t>PDS</w:t>
            </w:r>
          </w:p>
        </w:tc>
        <w:tc>
          <w:tcPr>
            <w:tcW w:w="4103" w:type="dxa"/>
            <w:vAlign w:val="center"/>
          </w:tcPr>
          <w:p w14:paraId="2D71426B" w14:textId="77777777" w:rsidR="00307BEB" w:rsidRPr="00307BEB" w:rsidRDefault="00307BEB" w:rsidP="00307BEB">
            <w:pPr>
              <w:jc w:val="center"/>
            </w:pPr>
            <w:r w:rsidRPr="00307BEB">
              <w:rPr>
                <w:b/>
              </w:rPr>
              <w:t>P</w:t>
            </w:r>
            <w:r>
              <w:t xml:space="preserve">ublic </w:t>
            </w:r>
            <w:r w:rsidRPr="00307BEB">
              <w:rPr>
                <w:b/>
              </w:rPr>
              <w:t>D</w:t>
            </w:r>
            <w:r>
              <w:t xml:space="preserve">ata </w:t>
            </w:r>
            <w:r w:rsidRPr="00307BEB">
              <w:rPr>
                <w:b/>
              </w:rPr>
              <w:t>S</w:t>
            </w:r>
            <w:r>
              <w:t>ource</w:t>
            </w:r>
          </w:p>
        </w:tc>
      </w:tr>
      <w:tr w:rsidR="00307BEB" w14:paraId="4E8E64B4" w14:textId="77777777" w:rsidTr="008C5934">
        <w:trPr>
          <w:trHeight w:val="718"/>
        </w:trPr>
        <w:tc>
          <w:tcPr>
            <w:tcW w:w="4103" w:type="dxa"/>
            <w:vAlign w:val="center"/>
          </w:tcPr>
          <w:p w14:paraId="45B9BC3B" w14:textId="77777777" w:rsidR="00307BEB" w:rsidRPr="00307BEB" w:rsidRDefault="00307BEB" w:rsidP="00307BEB">
            <w:pPr>
              <w:jc w:val="center"/>
            </w:pPr>
            <w:r>
              <w:t>WHO</w:t>
            </w:r>
          </w:p>
        </w:tc>
        <w:tc>
          <w:tcPr>
            <w:tcW w:w="4103" w:type="dxa"/>
            <w:vAlign w:val="center"/>
          </w:tcPr>
          <w:p w14:paraId="01770884" w14:textId="77777777" w:rsidR="00307BEB" w:rsidRPr="00307BEB" w:rsidRDefault="00307BEB" w:rsidP="00307BEB">
            <w:pPr>
              <w:jc w:val="center"/>
            </w:pPr>
            <w:r w:rsidRPr="00307BEB">
              <w:rPr>
                <w:b/>
              </w:rPr>
              <w:t>W</w:t>
            </w:r>
            <w:r>
              <w:t xml:space="preserve">orld </w:t>
            </w:r>
            <w:r w:rsidRPr="00307BEB">
              <w:rPr>
                <w:b/>
              </w:rPr>
              <w:t>H</w:t>
            </w:r>
            <w:r>
              <w:t xml:space="preserve">ealth </w:t>
            </w:r>
            <w:r w:rsidRPr="00307BEB">
              <w:rPr>
                <w:b/>
              </w:rPr>
              <w:t>O</w:t>
            </w:r>
            <w:r>
              <w:t>rganisation</w:t>
            </w:r>
          </w:p>
        </w:tc>
      </w:tr>
      <w:tr w:rsidR="00307BEB" w:rsidRPr="00307BEB" w14:paraId="72163C68" w14:textId="77777777" w:rsidTr="008C5934">
        <w:trPr>
          <w:trHeight w:val="1438"/>
        </w:trPr>
        <w:tc>
          <w:tcPr>
            <w:tcW w:w="4103" w:type="dxa"/>
            <w:vAlign w:val="center"/>
          </w:tcPr>
          <w:p w14:paraId="47BA226F" w14:textId="77777777" w:rsidR="00307BEB" w:rsidRPr="00307BEB" w:rsidRDefault="00307BEB" w:rsidP="00307BEB">
            <w:pPr>
              <w:jc w:val="center"/>
              <w:rPr>
                <w:lang w:val="el-GR"/>
              </w:rPr>
            </w:pPr>
            <w:r w:rsidRPr="00307BEB">
              <w:rPr>
                <w:lang w:val="el-GR"/>
              </w:rPr>
              <w:t>EU-SILC</w:t>
            </w:r>
          </w:p>
        </w:tc>
        <w:tc>
          <w:tcPr>
            <w:tcW w:w="4103" w:type="dxa"/>
            <w:vAlign w:val="center"/>
          </w:tcPr>
          <w:p w14:paraId="4AC7E7D9" w14:textId="77777777" w:rsidR="00307BEB" w:rsidRPr="00307BEB" w:rsidRDefault="00307BEB" w:rsidP="00307BEB">
            <w:pPr>
              <w:jc w:val="center"/>
            </w:pPr>
            <w:r w:rsidRPr="00307BEB">
              <w:rPr>
                <w:b/>
              </w:rPr>
              <w:t>E</w:t>
            </w:r>
            <w:r>
              <w:t xml:space="preserve">uropean </w:t>
            </w:r>
            <w:r w:rsidRPr="00307BEB">
              <w:rPr>
                <w:b/>
              </w:rPr>
              <w:t>U</w:t>
            </w:r>
            <w:r>
              <w:t xml:space="preserve">nion </w:t>
            </w:r>
            <w:r w:rsidRPr="00307BEB">
              <w:rPr>
                <w:b/>
              </w:rPr>
              <w:t>S</w:t>
            </w:r>
            <w:r>
              <w:t xml:space="preserve">tatistics on </w:t>
            </w:r>
            <w:r w:rsidRPr="00307BEB">
              <w:rPr>
                <w:b/>
              </w:rPr>
              <w:t>I</w:t>
            </w:r>
            <w:r>
              <w:t xml:space="preserve">ncome and </w:t>
            </w:r>
            <w:r w:rsidRPr="00307BEB">
              <w:rPr>
                <w:b/>
              </w:rPr>
              <w:t>L</w:t>
            </w:r>
            <w:r>
              <w:t xml:space="preserve">iving </w:t>
            </w:r>
            <w:r w:rsidRPr="00307BEB">
              <w:rPr>
                <w:b/>
              </w:rPr>
              <w:t>C</w:t>
            </w:r>
            <w:r>
              <w:t>onditions</w:t>
            </w:r>
          </w:p>
        </w:tc>
      </w:tr>
      <w:tr w:rsidR="00307BEB" w:rsidRPr="00307BEB" w14:paraId="7B2E77F0" w14:textId="77777777" w:rsidTr="008C5934">
        <w:trPr>
          <w:trHeight w:val="1438"/>
        </w:trPr>
        <w:tc>
          <w:tcPr>
            <w:tcW w:w="4103" w:type="dxa"/>
            <w:vAlign w:val="center"/>
          </w:tcPr>
          <w:p w14:paraId="5A18540C" w14:textId="77777777" w:rsidR="00307BEB" w:rsidRPr="00307BEB" w:rsidRDefault="00307BEB" w:rsidP="00307BEB">
            <w:pPr>
              <w:jc w:val="center"/>
            </w:pPr>
            <w:r w:rsidRPr="00307BEB">
              <w:rPr>
                <w:lang w:val="el-GR"/>
              </w:rPr>
              <w:t>SWAQMN</w:t>
            </w:r>
          </w:p>
        </w:tc>
        <w:tc>
          <w:tcPr>
            <w:tcW w:w="4103" w:type="dxa"/>
            <w:vAlign w:val="center"/>
          </w:tcPr>
          <w:p w14:paraId="725D2A58" w14:textId="77777777" w:rsidR="00307BEB" w:rsidRPr="00307BEB" w:rsidRDefault="00307BEB" w:rsidP="00307BEB">
            <w:pPr>
              <w:jc w:val="center"/>
            </w:pPr>
            <w:r w:rsidRPr="00307BEB">
              <w:rPr>
                <w:b/>
              </w:rPr>
              <w:t>S</w:t>
            </w:r>
            <w:r>
              <w:t xml:space="preserve">ensor </w:t>
            </w:r>
            <w:r w:rsidRPr="00307BEB">
              <w:rPr>
                <w:b/>
              </w:rPr>
              <w:t>B</w:t>
            </w:r>
            <w:r>
              <w:t xml:space="preserve">ased </w:t>
            </w:r>
            <w:r w:rsidRPr="00307BEB">
              <w:rPr>
                <w:b/>
              </w:rPr>
              <w:t>W</w:t>
            </w:r>
            <w:r>
              <w:t xml:space="preserve">ireless </w:t>
            </w:r>
            <w:r w:rsidRPr="00307BEB">
              <w:rPr>
                <w:b/>
              </w:rPr>
              <w:t>A</w:t>
            </w:r>
            <w:r>
              <w:t xml:space="preserve">ir </w:t>
            </w:r>
            <w:r w:rsidRPr="00307BEB">
              <w:rPr>
                <w:b/>
              </w:rPr>
              <w:t>Q</w:t>
            </w:r>
            <w:r>
              <w:t xml:space="preserve">uality </w:t>
            </w:r>
            <w:r w:rsidRPr="00307BEB">
              <w:rPr>
                <w:b/>
              </w:rPr>
              <w:t>M</w:t>
            </w:r>
            <w:r>
              <w:t xml:space="preserve">onitoring </w:t>
            </w:r>
            <w:r w:rsidRPr="00307BEB">
              <w:rPr>
                <w:b/>
              </w:rPr>
              <w:t>N</w:t>
            </w:r>
            <w:r>
              <w:t>etwork</w:t>
            </w:r>
          </w:p>
        </w:tc>
      </w:tr>
      <w:tr w:rsidR="00307BEB" w:rsidRPr="00307BEB" w14:paraId="2F82D5F2" w14:textId="77777777" w:rsidTr="008C5934">
        <w:trPr>
          <w:trHeight w:val="718"/>
        </w:trPr>
        <w:tc>
          <w:tcPr>
            <w:tcW w:w="4103" w:type="dxa"/>
            <w:vAlign w:val="center"/>
          </w:tcPr>
          <w:p w14:paraId="40BC29B3" w14:textId="77777777" w:rsidR="00307BEB" w:rsidRPr="00307BEB" w:rsidRDefault="00307BEB" w:rsidP="00307BEB">
            <w:pPr>
              <w:jc w:val="center"/>
            </w:pPr>
            <w:r>
              <w:rPr>
                <w:lang w:val="el-GR"/>
              </w:rPr>
              <w:t>ΜΜΜ</w:t>
            </w:r>
          </w:p>
        </w:tc>
        <w:tc>
          <w:tcPr>
            <w:tcW w:w="4103" w:type="dxa"/>
            <w:vAlign w:val="center"/>
          </w:tcPr>
          <w:p w14:paraId="0D988715" w14:textId="77777777" w:rsidR="00307BEB" w:rsidRPr="00307BEB" w:rsidRDefault="00307BEB" w:rsidP="00307BEB">
            <w:pPr>
              <w:jc w:val="center"/>
              <w:rPr>
                <w:lang w:val="el-GR"/>
              </w:rPr>
            </w:pPr>
            <w:r w:rsidRPr="00307BEB">
              <w:rPr>
                <w:b/>
                <w:lang w:val="el-GR"/>
              </w:rPr>
              <w:t>Μ</w:t>
            </w:r>
            <w:r>
              <w:rPr>
                <w:lang w:val="el-GR"/>
              </w:rPr>
              <w:t xml:space="preserve">έσα </w:t>
            </w:r>
            <w:r w:rsidRPr="00307BEB">
              <w:rPr>
                <w:b/>
                <w:lang w:val="el-GR"/>
              </w:rPr>
              <w:t>Μ</w:t>
            </w:r>
            <w:r>
              <w:rPr>
                <w:lang w:val="el-GR"/>
              </w:rPr>
              <w:t xml:space="preserve">αζικής </w:t>
            </w:r>
            <w:r w:rsidRPr="00307BEB">
              <w:rPr>
                <w:b/>
                <w:lang w:val="el-GR"/>
              </w:rPr>
              <w:t>Μ</w:t>
            </w:r>
            <w:r>
              <w:rPr>
                <w:lang w:val="el-GR"/>
              </w:rPr>
              <w:t>εταφοράς</w:t>
            </w:r>
          </w:p>
        </w:tc>
      </w:tr>
      <w:tr w:rsidR="00307BEB" w:rsidRPr="00307BEB" w14:paraId="5CDA91CE" w14:textId="77777777" w:rsidTr="008C5934">
        <w:trPr>
          <w:trHeight w:val="686"/>
        </w:trPr>
        <w:tc>
          <w:tcPr>
            <w:tcW w:w="4103" w:type="dxa"/>
            <w:vAlign w:val="center"/>
          </w:tcPr>
          <w:p w14:paraId="495669EC" w14:textId="77777777" w:rsidR="00307BEB" w:rsidRPr="00307BEB" w:rsidRDefault="00307BEB" w:rsidP="00307BEB">
            <w:pPr>
              <w:jc w:val="center"/>
            </w:pPr>
            <w:r>
              <w:t>LSPP</w:t>
            </w:r>
          </w:p>
        </w:tc>
        <w:tc>
          <w:tcPr>
            <w:tcW w:w="4103" w:type="dxa"/>
            <w:vAlign w:val="center"/>
          </w:tcPr>
          <w:p w14:paraId="132A67BE" w14:textId="77777777" w:rsidR="00307BEB" w:rsidRPr="00307BEB" w:rsidRDefault="00307BEB" w:rsidP="00307BEB">
            <w:pPr>
              <w:jc w:val="center"/>
            </w:pPr>
            <w:r w:rsidRPr="00307BEB">
              <w:rPr>
                <w:b/>
              </w:rPr>
              <w:t>L</w:t>
            </w:r>
            <w:r>
              <w:t xml:space="preserve">iverpool </w:t>
            </w:r>
            <w:r w:rsidRPr="00307BEB">
              <w:rPr>
                <w:b/>
              </w:rPr>
              <w:t>S</w:t>
            </w:r>
            <w:r>
              <w:t xml:space="preserve">mart </w:t>
            </w:r>
            <w:r w:rsidRPr="00307BEB">
              <w:rPr>
                <w:b/>
              </w:rPr>
              <w:t>P</w:t>
            </w:r>
            <w:r>
              <w:t xml:space="preserve">edestrian </w:t>
            </w:r>
            <w:r w:rsidRPr="00307BEB">
              <w:rPr>
                <w:b/>
              </w:rPr>
              <w:t>P</w:t>
            </w:r>
            <w:r>
              <w:t>roject</w:t>
            </w:r>
          </w:p>
        </w:tc>
      </w:tr>
      <w:tr w:rsidR="008F40D1" w:rsidRPr="00307BEB" w14:paraId="50A661B0" w14:textId="77777777" w:rsidTr="008C5934">
        <w:trPr>
          <w:trHeight w:val="686"/>
        </w:trPr>
        <w:tc>
          <w:tcPr>
            <w:tcW w:w="4103" w:type="dxa"/>
            <w:vAlign w:val="center"/>
          </w:tcPr>
          <w:p w14:paraId="48186500" w14:textId="77777777" w:rsidR="008F40D1" w:rsidRDefault="008F40D1" w:rsidP="00307BEB">
            <w:pPr>
              <w:jc w:val="center"/>
            </w:pPr>
            <w:r>
              <w:t>SARS-CoV-2</w:t>
            </w:r>
          </w:p>
        </w:tc>
        <w:tc>
          <w:tcPr>
            <w:tcW w:w="4103" w:type="dxa"/>
            <w:vAlign w:val="center"/>
          </w:tcPr>
          <w:p w14:paraId="6AE790AE" w14:textId="77777777" w:rsidR="008F40D1" w:rsidRPr="00307BEB" w:rsidRDefault="008F40D1" w:rsidP="00307BEB">
            <w:pPr>
              <w:jc w:val="center"/>
              <w:rPr>
                <w:b/>
              </w:rPr>
            </w:pPr>
            <w:r>
              <w:rPr>
                <w:b/>
              </w:rPr>
              <w:t>S</w:t>
            </w:r>
            <w:r w:rsidRPr="008F40D1">
              <w:t>evere</w:t>
            </w:r>
            <w:r>
              <w:rPr>
                <w:b/>
              </w:rPr>
              <w:t xml:space="preserve"> A</w:t>
            </w:r>
            <w:r w:rsidRPr="008F40D1">
              <w:t>cute</w:t>
            </w:r>
            <w:r>
              <w:rPr>
                <w:b/>
              </w:rPr>
              <w:t xml:space="preserve"> R</w:t>
            </w:r>
            <w:r w:rsidRPr="008F40D1">
              <w:t>espiratory</w:t>
            </w:r>
            <w:r>
              <w:rPr>
                <w:b/>
              </w:rPr>
              <w:t xml:space="preserve"> S</w:t>
            </w:r>
            <w:r w:rsidRPr="008F40D1">
              <w:t>yndrome</w:t>
            </w:r>
            <w:r>
              <w:rPr>
                <w:b/>
              </w:rPr>
              <w:t xml:space="preserve"> C</w:t>
            </w:r>
            <w:r w:rsidRPr="008F40D1">
              <w:t>orona</w:t>
            </w:r>
            <w:r>
              <w:t xml:space="preserve"> </w:t>
            </w:r>
            <w:r>
              <w:rPr>
                <w:b/>
              </w:rPr>
              <w:t>V</w:t>
            </w:r>
            <w:r w:rsidRPr="008F40D1">
              <w:t>irus</w:t>
            </w:r>
            <w:r>
              <w:t xml:space="preserve"> 2</w:t>
            </w:r>
          </w:p>
        </w:tc>
      </w:tr>
      <w:tr w:rsidR="008C5934" w:rsidRPr="00307BEB" w14:paraId="039AC803" w14:textId="77777777" w:rsidTr="008C5934">
        <w:trPr>
          <w:trHeight w:val="686"/>
        </w:trPr>
        <w:tc>
          <w:tcPr>
            <w:tcW w:w="4103" w:type="dxa"/>
            <w:vAlign w:val="center"/>
          </w:tcPr>
          <w:p w14:paraId="19FE8E28" w14:textId="77777777" w:rsidR="008C5934" w:rsidRPr="008C5934" w:rsidRDefault="008C5934" w:rsidP="00307BEB">
            <w:pPr>
              <w:jc w:val="center"/>
            </w:pPr>
            <w:r>
              <w:t>DSDR</w:t>
            </w:r>
          </w:p>
        </w:tc>
        <w:tc>
          <w:tcPr>
            <w:tcW w:w="4103" w:type="dxa"/>
            <w:vAlign w:val="center"/>
          </w:tcPr>
          <w:p w14:paraId="55A0599D" w14:textId="77777777" w:rsidR="008C5934" w:rsidRDefault="008C5934" w:rsidP="00307BEB">
            <w:pPr>
              <w:jc w:val="center"/>
              <w:rPr>
                <w:b/>
              </w:rPr>
            </w:pPr>
            <w:r>
              <w:rPr>
                <w:b/>
              </w:rPr>
              <w:t>D</w:t>
            </w:r>
            <w:r>
              <w:t xml:space="preserve">ata </w:t>
            </w:r>
            <w:r w:rsidRPr="008C5934">
              <w:t xml:space="preserve">of </w:t>
            </w:r>
            <w:r w:rsidRPr="008C5934">
              <w:rPr>
                <w:b/>
              </w:rPr>
              <w:t>S</w:t>
            </w:r>
            <w:r w:rsidRPr="008C5934">
              <w:t>oftware</w:t>
            </w:r>
            <w:r w:rsidRPr="008C5934">
              <w:rPr>
                <w:b/>
              </w:rPr>
              <w:t xml:space="preserve"> D</w:t>
            </w:r>
            <w:r w:rsidRPr="008C5934">
              <w:t>efined</w:t>
            </w:r>
            <w:r w:rsidRPr="008C5934">
              <w:rPr>
                <w:b/>
              </w:rPr>
              <w:t xml:space="preserve"> R</w:t>
            </w:r>
            <w:r w:rsidRPr="008C5934">
              <w:t>adio</w:t>
            </w:r>
          </w:p>
        </w:tc>
      </w:tr>
      <w:tr w:rsidR="008C5934" w:rsidRPr="00307BEB" w14:paraId="4C0D9A0B" w14:textId="77777777" w:rsidTr="008C5934">
        <w:trPr>
          <w:trHeight w:val="686"/>
        </w:trPr>
        <w:tc>
          <w:tcPr>
            <w:tcW w:w="4103" w:type="dxa"/>
            <w:vAlign w:val="center"/>
          </w:tcPr>
          <w:p w14:paraId="63F7C4C0" w14:textId="77777777" w:rsidR="008C5934" w:rsidRDefault="008C5934" w:rsidP="00307BEB">
            <w:pPr>
              <w:jc w:val="center"/>
            </w:pPr>
            <w:r>
              <w:t>DWS</w:t>
            </w:r>
          </w:p>
        </w:tc>
        <w:tc>
          <w:tcPr>
            <w:tcW w:w="4103" w:type="dxa"/>
            <w:vAlign w:val="center"/>
          </w:tcPr>
          <w:p w14:paraId="3343D34A" w14:textId="77777777" w:rsidR="008C5934" w:rsidRDefault="008C5934" w:rsidP="008C5934">
            <w:pPr>
              <w:jc w:val="center"/>
              <w:rPr>
                <w:b/>
              </w:rPr>
            </w:pPr>
            <w:r>
              <w:rPr>
                <w:b/>
              </w:rPr>
              <w:t>D</w:t>
            </w:r>
            <w:r>
              <w:t xml:space="preserve">ata </w:t>
            </w:r>
            <w:r w:rsidRPr="008C5934">
              <w:t xml:space="preserve">of </w:t>
            </w:r>
            <w:r>
              <w:rPr>
                <w:b/>
              </w:rPr>
              <w:t>W</w:t>
            </w:r>
            <w:r w:rsidRPr="008C5934">
              <w:t>eather</w:t>
            </w:r>
            <w:r>
              <w:rPr>
                <w:b/>
              </w:rPr>
              <w:t xml:space="preserve"> S</w:t>
            </w:r>
            <w:r w:rsidRPr="008C5934">
              <w:t>tation</w:t>
            </w:r>
          </w:p>
        </w:tc>
      </w:tr>
      <w:tr w:rsidR="008C5934" w:rsidRPr="00307BEB" w14:paraId="10B27081" w14:textId="77777777" w:rsidTr="008C5934">
        <w:trPr>
          <w:trHeight w:val="686"/>
        </w:trPr>
        <w:tc>
          <w:tcPr>
            <w:tcW w:w="4103" w:type="dxa"/>
            <w:vAlign w:val="center"/>
          </w:tcPr>
          <w:p w14:paraId="40DB81DF" w14:textId="77777777" w:rsidR="008C5934" w:rsidRDefault="008C5934" w:rsidP="00307BEB">
            <w:pPr>
              <w:jc w:val="center"/>
            </w:pPr>
            <w:r>
              <w:t>DSL</w:t>
            </w:r>
          </w:p>
        </w:tc>
        <w:tc>
          <w:tcPr>
            <w:tcW w:w="4103" w:type="dxa"/>
            <w:vAlign w:val="center"/>
          </w:tcPr>
          <w:p w14:paraId="401214BD" w14:textId="77777777" w:rsidR="008C5934" w:rsidRDefault="008C5934" w:rsidP="008C5934">
            <w:pPr>
              <w:jc w:val="center"/>
              <w:rPr>
                <w:b/>
              </w:rPr>
            </w:pPr>
            <w:r>
              <w:rPr>
                <w:b/>
              </w:rPr>
              <w:t>D</w:t>
            </w:r>
            <w:r>
              <w:t xml:space="preserve">ata </w:t>
            </w:r>
            <w:r w:rsidRPr="008C5934">
              <w:t xml:space="preserve">of </w:t>
            </w:r>
            <w:r>
              <w:rPr>
                <w:b/>
              </w:rPr>
              <w:t>S</w:t>
            </w:r>
            <w:r w:rsidRPr="008C5934">
              <w:t>ound</w:t>
            </w:r>
            <w:r>
              <w:rPr>
                <w:b/>
              </w:rPr>
              <w:t xml:space="preserve"> L</w:t>
            </w:r>
            <w:r w:rsidRPr="008C5934">
              <w:t>evels</w:t>
            </w:r>
          </w:p>
        </w:tc>
      </w:tr>
      <w:tr w:rsidR="008C5934" w:rsidRPr="00307BEB" w14:paraId="4B0D6E1A" w14:textId="77777777" w:rsidTr="008C5934">
        <w:trPr>
          <w:trHeight w:val="686"/>
        </w:trPr>
        <w:tc>
          <w:tcPr>
            <w:tcW w:w="4103" w:type="dxa"/>
            <w:vAlign w:val="center"/>
          </w:tcPr>
          <w:p w14:paraId="2892B02C" w14:textId="77777777" w:rsidR="008C5934" w:rsidRDefault="008C5934" w:rsidP="00307BEB">
            <w:pPr>
              <w:jc w:val="center"/>
            </w:pPr>
            <w:r>
              <w:t>DPM</w:t>
            </w:r>
          </w:p>
        </w:tc>
        <w:tc>
          <w:tcPr>
            <w:tcW w:w="4103" w:type="dxa"/>
            <w:vAlign w:val="center"/>
          </w:tcPr>
          <w:p w14:paraId="1E7D6160" w14:textId="77777777" w:rsidR="008C5934" w:rsidRDefault="008C5934" w:rsidP="008C5934">
            <w:pPr>
              <w:jc w:val="center"/>
              <w:rPr>
                <w:b/>
              </w:rPr>
            </w:pPr>
            <w:r>
              <w:rPr>
                <w:b/>
              </w:rPr>
              <w:t>D</w:t>
            </w:r>
            <w:r>
              <w:t xml:space="preserve">ata </w:t>
            </w:r>
            <w:r w:rsidRPr="008C5934">
              <w:t xml:space="preserve">of </w:t>
            </w:r>
            <w:r>
              <w:rPr>
                <w:b/>
              </w:rPr>
              <w:t>P</w:t>
            </w:r>
            <w:r w:rsidRPr="008C5934">
              <w:t>articulate</w:t>
            </w:r>
            <w:r>
              <w:rPr>
                <w:b/>
              </w:rPr>
              <w:t xml:space="preserve"> M</w:t>
            </w:r>
            <w:r w:rsidRPr="008C5934">
              <w:t>atter</w:t>
            </w:r>
          </w:p>
        </w:tc>
      </w:tr>
      <w:tr w:rsidR="008C5934" w:rsidRPr="00307BEB" w14:paraId="3B2804BF" w14:textId="77777777" w:rsidTr="008C5934">
        <w:trPr>
          <w:trHeight w:val="686"/>
        </w:trPr>
        <w:tc>
          <w:tcPr>
            <w:tcW w:w="4103" w:type="dxa"/>
            <w:vAlign w:val="center"/>
          </w:tcPr>
          <w:p w14:paraId="5D45A732" w14:textId="77777777" w:rsidR="008C5934" w:rsidRDefault="008C5934" w:rsidP="00307BEB">
            <w:pPr>
              <w:jc w:val="center"/>
            </w:pPr>
            <w:r>
              <w:t>DAQ</w:t>
            </w:r>
          </w:p>
        </w:tc>
        <w:tc>
          <w:tcPr>
            <w:tcW w:w="4103" w:type="dxa"/>
            <w:vAlign w:val="center"/>
          </w:tcPr>
          <w:p w14:paraId="542C1B81" w14:textId="77777777" w:rsidR="008C5934" w:rsidRDefault="008C5934" w:rsidP="008C5934">
            <w:pPr>
              <w:jc w:val="center"/>
              <w:rPr>
                <w:b/>
              </w:rPr>
            </w:pPr>
            <w:r>
              <w:rPr>
                <w:b/>
              </w:rPr>
              <w:t>D</w:t>
            </w:r>
            <w:r>
              <w:t xml:space="preserve">ata </w:t>
            </w:r>
            <w:r w:rsidRPr="008C5934">
              <w:t xml:space="preserve">of </w:t>
            </w:r>
            <w:r>
              <w:rPr>
                <w:b/>
              </w:rPr>
              <w:t>A</w:t>
            </w:r>
            <w:r w:rsidRPr="008C5934">
              <w:t xml:space="preserve">ir </w:t>
            </w:r>
            <w:r>
              <w:rPr>
                <w:b/>
              </w:rPr>
              <w:t>Q</w:t>
            </w:r>
            <w:r w:rsidRPr="008C5934">
              <w:t>uality</w:t>
            </w:r>
          </w:p>
        </w:tc>
      </w:tr>
      <w:tr w:rsidR="005B34FB" w:rsidRPr="00307BEB" w14:paraId="2DB41847" w14:textId="77777777" w:rsidTr="008C5934">
        <w:trPr>
          <w:trHeight w:val="686"/>
        </w:trPr>
        <w:tc>
          <w:tcPr>
            <w:tcW w:w="4103" w:type="dxa"/>
            <w:vAlign w:val="center"/>
          </w:tcPr>
          <w:p w14:paraId="61BEB0DE" w14:textId="5C5BDEDA" w:rsidR="005B34FB" w:rsidRDefault="005B34FB" w:rsidP="00307BEB">
            <w:pPr>
              <w:jc w:val="center"/>
            </w:pPr>
            <w:r>
              <w:t>ANOVA</w:t>
            </w:r>
          </w:p>
        </w:tc>
        <w:tc>
          <w:tcPr>
            <w:tcW w:w="4103" w:type="dxa"/>
            <w:vAlign w:val="center"/>
          </w:tcPr>
          <w:p w14:paraId="6B942749" w14:textId="2AD200D0" w:rsidR="005B34FB" w:rsidRDefault="005B34FB" w:rsidP="008C5934">
            <w:pPr>
              <w:jc w:val="center"/>
              <w:rPr>
                <w:b/>
              </w:rPr>
            </w:pPr>
            <w:r>
              <w:rPr>
                <w:b/>
              </w:rPr>
              <w:t>A</w:t>
            </w:r>
            <w:r w:rsidRPr="005B34FB">
              <w:rPr>
                <w:b/>
              </w:rPr>
              <w:t>n</w:t>
            </w:r>
            <w:r w:rsidRPr="005B34FB">
              <w:t>alysis</w:t>
            </w:r>
            <w:r>
              <w:rPr>
                <w:b/>
              </w:rPr>
              <w:t xml:space="preserve"> o</w:t>
            </w:r>
            <w:r w:rsidRPr="005B34FB">
              <w:t>f</w:t>
            </w:r>
            <w:r>
              <w:rPr>
                <w:b/>
              </w:rPr>
              <w:t xml:space="preserve"> V</w:t>
            </w:r>
            <w:r w:rsidRPr="005B34FB">
              <w:rPr>
                <w:b/>
              </w:rPr>
              <w:t>a</w:t>
            </w:r>
            <w:r w:rsidRPr="005B34FB">
              <w:t>riance</w:t>
            </w:r>
          </w:p>
        </w:tc>
      </w:tr>
    </w:tbl>
    <w:p w14:paraId="094AE7E9" w14:textId="77777777" w:rsidR="004C1449" w:rsidRPr="00307BEB" w:rsidRDefault="00307BEB" w:rsidP="00307BEB">
      <w:pPr>
        <w:pStyle w:val="Heading1"/>
        <w:jc w:val="center"/>
        <w:rPr>
          <w:lang w:val="el-GR"/>
        </w:rPr>
      </w:pPr>
      <w:bookmarkStart w:id="6" w:name="_Toc82196617"/>
      <w:r>
        <w:rPr>
          <w:lang w:val="el-GR"/>
        </w:rPr>
        <w:t>Πίνακας Συντομογραφιών</w:t>
      </w:r>
      <w:bookmarkEnd w:id="6"/>
    </w:p>
    <w:p w14:paraId="19AF84ED" w14:textId="77777777" w:rsidR="004C1449" w:rsidRPr="006106FD" w:rsidRDefault="004C1449">
      <w:pPr>
        <w:rPr>
          <w:lang w:val="el-GR"/>
        </w:rPr>
      </w:pPr>
    </w:p>
    <w:p w14:paraId="7D8B432C" w14:textId="77777777" w:rsidR="004C1449" w:rsidRPr="006106FD" w:rsidRDefault="004C1449" w:rsidP="000D6780">
      <w:pPr>
        <w:rPr>
          <w:lang w:val="el-GR"/>
        </w:rPr>
      </w:pPr>
    </w:p>
    <w:p w14:paraId="629CEF56" w14:textId="77777777" w:rsidR="004C1449" w:rsidRPr="006106FD" w:rsidRDefault="004C1449" w:rsidP="000D6780">
      <w:pPr>
        <w:rPr>
          <w:lang w:val="el-GR"/>
        </w:rPr>
      </w:pPr>
    </w:p>
    <w:p w14:paraId="284823DB" w14:textId="4B3B00BA" w:rsidR="000D6780" w:rsidRDefault="000D6780" w:rsidP="000D6780">
      <w:pPr>
        <w:rPr>
          <w:lang w:val="el-GR"/>
        </w:rPr>
      </w:pPr>
    </w:p>
    <w:p w14:paraId="3197C327" w14:textId="3E0A4D00" w:rsidR="000D6780" w:rsidRDefault="000D6780" w:rsidP="000D6780">
      <w:pPr>
        <w:rPr>
          <w:lang w:val="el-GR"/>
        </w:rPr>
      </w:pPr>
    </w:p>
    <w:p w14:paraId="2C38D1CB" w14:textId="1B97B0B5" w:rsidR="000D6780" w:rsidRDefault="000D6780" w:rsidP="000D6780">
      <w:pPr>
        <w:rPr>
          <w:lang w:val="el-GR"/>
        </w:rPr>
      </w:pPr>
    </w:p>
    <w:p w14:paraId="2562CC73" w14:textId="2A75717B" w:rsidR="000D6780" w:rsidRDefault="000D6780" w:rsidP="000D6780">
      <w:pPr>
        <w:rPr>
          <w:lang w:val="el-GR"/>
        </w:rPr>
      </w:pPr>
    </w:p>
    <w:p w14:paraId="768F4902" w14:textId="35E6B0CA" w:rsidR="000D6780" w:rsidRDefault="000D6780" w:rsidP="000D6780">
      <w:pPr>
        <w:rPr>
          <w:lang w:val="el-GR"/>
        </w:rPr>
      </w:pPr>
    </w:p>
    <w:p w14:paraId="6E19137E" w14:textId="5B97CF87" w:rsidR="000D6780" w:rsidRDefault="000D6780" w:rsidP="000D6780">
      <w:pPr>
        <w:rPr>
          <w:lang w:val="el-GR"/>
        </w:rPr>
      </w:pPr>
    </w:p>
    <w:p w14:paraId="6A015B5C" w14:textId="70DE60A2" w:rsidR="000D6780" w:rsidRDefault="000D6780" w:rsidP="000D6780">
      <w:pPr>
        <w:rPr>
          <w:lang w:val="el-GR"/>
        </w:rPr>
      </w:pPr>
    </w:p>
    <w:p w14:paraId="1E2E2A6E" w14:textId="2BBE2837" w:rsidR="000D6780" w:rsidRDefault="000D6780" w:rsidP="000D6780">
      <w:pPr>
        <w:rPr>
          <w:lang w:val="el-GR"/>
        </w:rPr>
      </w:pPr>
    </w:p>
    <w:p w14:paraId="391998C7" w14:textId="2A237F6A" w:rsidR="000D6780" w:rsidRDefault="000D6780" w:rsidP="000D6780">
      <w:pPr>
        <w:rPr>
          <w:lang w:val="el-GR"/>
        </w:rPr>
      </w:pPr>
    </w:p>
    <w:p w14:paraId="2EDBDF93" w14:textId="743DA08E" w:rsidR="000D6780" w:rsidRDefault="000D6780" w:rsidP="000D6780">
      <w:pPr>
        <w:rPr>
          <w:lang w:val="el-GR"/>
        </w:rPr>
      </w:pPr>
    </w:p>
    <w:p w14:paraId="7B456C5B" w14:textId="51766683" w:rsidR="000D6780" w:rsidRDefault="000D6780" w:rsidP="000D6780">
      <w:pPr>
        <w:rPr>
          <w:lang w:val="el-GR"/>
        </w:rPr>
      </w:pPr>
    </w:p>
    <w:p w14:paraId="4647980A" w14:textId="6126588F" w:rsidR="000D6780" w:rsidRDefault="000D6780" w:rsidP="000D6780">
      <w:pPr>
        <w:rPr>
          <w:lang w:val="el-GR"/>
        </w:rPr>
      </w:pPr>
    </w:p>
    <w:p w14:paraId="172046FC" w14:textId="205817F3" w:rsidR="000D6780" w:rsidRDefault="000D6780" w:rsidP="000D6780">
      <w:pPr>
        <w:rPr>
          <w:lang w:val="el-GR"/>
        </w:rPr>
      </w:pPr>
    </w:p>
    <w:p w14:paraId="6E9B936D" w14:textId="2D8D9602" w:rsidR="000D6780" w:rsidRDefault="000D6780" w:rsidP="000D6780">
      <w:pPr>
        <w:rPr>
          <w:lang w:val="el-GR"/>
        </w:rPr>
      </w:pPr>
    </w:p>
    <w:p w14:paraId="2BC096C8" w14:textId="5D2B39E4" w:rsidR="000D6780" w:rsidRDefault="000D6780" w:rsidP="000D6780">
      <w:pPr>
        <w:rPr>
          <w:lang w:val="el-GR"/>
        </w:rPr>
      </w:pPr>
    </w:p>
    <w:p w14:paraId="5E58C461" w14:textId="43119D07" w:rsidR="000D6780" w:rsidRDefault="000D6780" w:rsidP="000D6780">
      <w:pPr>
        <w:rPr>
          <w:lang w:val="el-GR"/>
        </w:rPr>
      </w:pPr>
    </w:p>
    <w:p w14:paraId="15C1E4E5" w14:textId="6ABAFEDC" w:rsidR="000D6780" w:rsidRDefault="000D6780" w:rsidP="000D6780">
      <w:pPr>
        <w:rPr>
          <w:lang w:val="el-GR"/>
        </w:rPr>
      </w:pPr>
    </w:p>
    <w:p w14:paraId="22D02361" w14:textId="6BF31883" w:rsidR="000D6780" w:rsidRDefault="000D6780" w:rsidP="000D6780">
      <w:pPr>
        <w:rPr>
          <w:lang w:val="el-GR"/>
        </w:rPr>
      </w:pPr>
    </w:p>
    <w:p w14:paraId="68003CB8" w14:textId="47F83272" w:rsidR="000D6780" w:rsidRDefault="000D6780" w:rsidP="000D6780">
      <w:pPr>
        <w:rPr>
          <w:lang w:val="el-GR"/>
        </w:rPr>
      </w:pPr>
    </w:p>
    <w:p w14:paraId="17B4100A" w14:textId="6B26833F" w:rsidR="000D6780" w:rsidRDefault="000D6780" w:rsidP="000D6780">
      <w:pPr>
        <w:rPr>
          <w:lang w:val="el-GR"/>
        </w:rPr>
      </w:pPr>
    </w:p>
    <w:p w14:paraId="3F85EF96" w14:textId="5F65943A" w:rsidR="000D6780" w:rsidRDefault="000D6780" w:rsidP="000D6780">
      <w:pPr>
        <w:rPr>
          <w:lang w:val="el-GR"/>
        </w:rPr>
      </w:pPr>
    </w:p>
    <w:p w14:paraId="56F460BE" w14:textId="467A2806" w:rsidR="000D6780" w:rsidRDefault="000D6780" w:rsidP="000D6780">
      <w:pPr>
        <w:rPr>
          <w:lang w:val="el-GR"/>
        </w:rPr>
      </w:pPr>
    </w:p>
    <w:p w14:paraId="575E42D9" w14:textId="60A35A50" w:rsidR="000D6780" w:rsidRDefault="000D6780" w:rsidP="000D6780">
      <w:pPr>
        <w:rPr>
          <w:lang w:val="el-GR"/>
        </w:rPr>
      </w:pPr>
    </w:p>
    <w:p w14:paraId="75CC9676" w14:textId="77777777" w:rsidR="000D6780" w:rsidRDefault="000D6780" w:rsidP="000D6780">
      <w:pPr>
        <w:rPr>
          <w:lang w:val="el-GR"/>
        </w:rPr>
      </w:pPr>
    </w:p>
    <w:p w14:paraId="399695ED" w14:textId="6D7478B8" w:rsidR="00981A7D" w:rsidRPr="006106FD" w:rsidRDefault="00981A7D" w:rsidP="00981A7D">
      <w:pPr>
        <w:pStyle w:val="Heading1"/>
        <w:jc w:val="center"/>
        <w:rPr>
          <w:lang w:val="el-GR"/>
        </w:rPr>
      </w:pPr>
      <w:bookmarkStart w:id="7" w:name="_Toc82196618"/>
      <w:r w:rsidRPr="006106FD">
        <w:rPr>
          <w:lang w:val="el-GR"/>
        </w:rPr>
        <w:lastRenderedPageBreak/>
        <w:t>1 Εισαγωγή</w:t>
      </w:r>
      <w:bookmarkEnd w:id="7"/>
    </w:p>
    <w:p w14:paraId="61027D36" w14:textId="77777777" w:rsidR="00981A7D" w:rsidRPr="006106FD" w:rsidRDefault="00981A7D" w:rsidP="00981A7D">
      <w:pPr>
        <w:rPr>
          <w:lang w:val="el-GR"/>
        </w:rPr>
      </w:pPr>
    </w:p>
    <w:p w14:paraId="378A71D6" w14:textId="77777777" w:rsidR="00981A7D" w:rsidRPr="006106FD" w:rsidRDefault="000F51A8" w:rsidP="000F51A8">
      <w:pPr>
        <w:pStyle w:val="Heading2"/>
        <w:ind w:left="360"/>
        <w:rPr>
          <w:lang w:val="el-GR"/>
        </w:rPr>
      </w:pPr>
      <w:bookmarkStart w:id="8" w:name="_Ref75174430"/>
      <w:bookmarkStart w:id="9" w:name="_Ref75175622"/>
      <w:bookmarkStart w:id="10" w:name="_Toc82196619"/>
      <w:r w:rsidRPr="006106FD">
        <w:rPr>
          <w:lang w:val="el-GR"/>
        </w:rPr>
        <w:t xml:space="preserve">1.1 </w:t>
      </w:r>
      <w:r w:rsidR="00981A7D" w:rsidRPr="006106FD">
        <w:rPr>
          <w:lang w:val="el-GR"/>
        </w:rPr>
        <w:t>Αντικείμενο Μελέτης</w:t>
      </w:r>
      <w:bookmarkEnd w:id="8"/>
      <w:bookmarkEnd w:id="9"/>
      <w:bookmarkEnd w:id="10"/>
    </w:p>
    <w:p w14:paraId="553DE3D3" w14:textId="77777777" w:rsidR="00AE05EE" w:rsidRPr="006106FD" w:rsidRDefault="00AE05EE" w:rsidP="00AE05EE">
      <w:pPr>
        <w:rPr>
          <w:lang w:val="el-GR"/>
        </w:rPr>
      </w:pPr>
    </w:p>
    <w:p w14:paraId="425A01A0" w14:textId="542C3251" w:rsidR="00AE05EE" w:rsidRPr="006106FD" w:rsidRDefault="003E02BE" w:rsidP="00F8619B">
      <w:pPr>
        <w:spacing w:line="360" w:lineRule="auto"/>
        <w:jc w:val="both"/>
        <w:rPr>
          <w:lang w:val="el-GR"/>
        </w:rPr>
      </w:pPr>
      <w:r w:rsidRPr="006106FD">
        <w:rPr>
          <w:lang w:val="el-GR"/>
        </w:rPr>
        <w:t xml:space="preserve">Στη </w:t>
      </w:r>
      <w:r w:rsidR="00065462" w:rsidRPr="006106FD">
        <w:rPr>
          <w:lang w:val="el-GR"/>
        </w:rPr>
        <w:t>συγκεκριμένη εργασία εξετάζεται το αστικό νησιωτικό κέντρο του Πλατανιά, ως προς τις επικρατούσες συνθήκες του, αναφορικά με το ρυπαντικό φορτίο</w:t>
      </w:r>
      <w:r w:rsidR="00477D65" w:rsidRPr="006106FD">
        <w:rPr>
          <w:lang w:val="el-GR"/>
        </w:rPr>
        <w:t xml:space="preserve"> του και τις περιβαλλοντικές </w:t>
      </w:r>
      <w:r w:rsidR="00065462" w:rsidRPr="006106FD">
        <w:rPr>
          <w:lang w:val="el-GR"/>
        </w:rPr>
        <w:t>συνθήκες, κατά τις</w:t>
      </w:r>
      <w:r w:rsidR="003F1CCD" w:rsidRPr="006106FD">
        <w:rPr>
          <w:lang w:val="el-GR"/>
        </w:rPr>
        <w:t xml:space="preserve"> περιόδους του χειμώνα και της ά</w:t>
      </w:r>
      <w:r w:rsidR="00065462" w:rsidRPr="006106FD">
        <w:rPr>
          <w:lang w:val="el-GR"/>
        </w:rPr>
        <w:t xml:space="preserve">νοιξης. </w:t>
      </w:r>
      <w:r>
        <w:rPr>
          <w:lang w:val="el-GR"/>
        </w:rPr>
        <w:t>Α</w:t>
      </w:r>
      <w:r w:rsidR="00065462" w:rsidRPr="006106FD">
        <w:rPr>
          <w:lang w:val="el-GR"/>
        </w:rPr>
        <w:t xml:space="preserve">πό τις διακυμάνσεις που παρατηρούνται στα </w:t>
      </w:r>
      <w:r w:rsidR="00920ACD" w:rsidRPr="006106FD">
        <w:rPr>
          <w:lang w:val="el-GR"/>
        </w:rPr>
        <w:t>μετρούμενα</w:t>
      </w:r>
      <w:r w:rsidR="00065462" w:rsidRPr="006106FD">
        <w:rPr>
          <w:lang w:val="el-GR"/>
        </w:rPr>
        <w:t xml:space="preserve"> μεγέθη</w:t>
      </w:r>
      <w:r w:rsidR="00920ACD" w:rsidRPr="006106FD">
        <w:rPr>
          <w:lang w:val="el-GR"/>
        </w:rPr>
        <w:t>,</w:t>
      </w:r>
      <w:r w:rsidR="00065462" w:rsidRPr="006106FD">
        <w:rPr>
          <w:lang w:val="el-GR"/>
        </w:rPr>
        <w:t xml:space="preserve"> εξάγονται τα συμπεράσματα για την </w:t>
      </w:r>
      <w:r>
        <w:rPr>
          <w:lang w:val="el-GR"/>
        </w:rPr>
        <w:t xml:space="preserve">τυχόν </w:t>
      </w:r>
      <w:r w:rsidR="00065462" w:rsidRPr="006106FD">
        <w:rPr>
          <w:lang w:val="el-GR"/>
        </w:rPr>
        <w:t xml:space="preserve">μεταξύ τους συσχέτιση αλλά και για τα πιθανά αίτια πίσω από </w:t>
      </w:r>
      <w:r w:rsidRPr="006106FD">
        <w:rPr>
          <w:lang w:val="el-GR"/>
        </w:rPr>
        <w:t xml:space="preserve">τη </w:t>
      </w:r>
      <w:r w:rsidR="003F1CCD" w:rsidRPr="006106FD">
        <w:rPr>
          <w:lang w:val="el-GR"/>
        </w:rPr>
        <w:t>διακύμανση</w:t>
      </w:r>
      <w:r w:rsidR="00080317" w:rsidRPr="00080317">
        <w:rPr>
          <w:lang w:val="el-GR"/>
        </w:rPr>
        <w:t xml:space="preserve"> </w:t>
      </w:r>
      <w:r>
        <w:rPr>
          <w:lang w:val="el-GR"/>
        </w:rPr>
        <w:t>αυτή</w:t>
      </w:r>
      <w:r w:rsidR="00065462" w:rsidRPr="006106FD">
        <w:rPr>
          <w:lang w:val="el-GR"/>
        </w:rPr>
        <w:t xml:space="preserve">, κατά μήκος του κεντρικού οδικού άξονα. Τα συμπεράσματα που εξάγονται, χρησιμοποιούνται για την αξιολόγηση της περιοχής μελέτης, προκειμένου να ενισχυθεί </w:t>
      </w:r>
      <w:r w:rsidRPr="006106FD">
        <w:rPr>
          <w:lang w:val="el-GR"/>
        </w:rPr>
        <w:t xml:space="preserve">στο </w:t>
      </w:r>
      <w:r w:rsidR="00065462" w:rsidRPr="006106FD">
        <w:rPr>
          <w:lang w:val="el-GR"/>
        </w:rPr>
        <w:t xml:space="preserve">βέλτιστο βαθμό ο τουριστικός χαρακτήρας της περιοχής, ωφελώντας έμμεσα και </w:t>
      </w:r>
      <w:r w:rsidRPr="006106FD">
        <w:rPr>
          <w:lang w:val="el-GR"/>
        </w:rPr>
        <w:t xml:space="preserve">το </w:t>
      </w:r>
      <w:r w:rsidR="00065462" w:rsidRPr="006106FD">
        <w:rPr>
          <w:lang w:val="el-GR"/>
        </w:rPr>
        <w:t>μόνιμο πληθυσμό.</w:t>
      </w:r>
    </w:p>
    <w:p w14:paraId="11FD2727" w14:textId="77777777" w:rsidR="00981A7D" w:rsidRPr="006106FD" w:rsidRDefault="000F51A8" w:rsidP="000F51A8">
      <w:pPr>
        <w:pStyle w:val="Heading2"/>
        <w:ind w:left="360"/>
        <w:rPr>
          <w:lang w:val="el-GR"/>
        </w:rPr>
      </w:pPr>
      <w:bookmarkStart w:id="11" w:name="_Toc82196620"/>
      <w:r w:rsidRPr="006106FD">
        <w:rPr>
          <w:lang w:val="el-GR"/>
        </w:rPr>
        <w:t xml:space="preserve">1.2 </w:t>
      </w:r>
      <w:r w:rsidR="00981A7D" w:rsidRPr="006106FD">
        <w:rPr>
          <w:lang w:val="el-GR"/>
        </w:rPr>
        <w:t>Υφιστάμενο Πρόβλημα &amp; Σκοπός της Εργασίας</w:t>
      </w:r>
      <w:bookmarkEnd w:id="11"/>
    </w:p>
    <w:p w14:paraId="37D3B658" w14:textId="77777777" w:rsidR="00AE05EE" w:rsidRPr="006106FD" w:rsidRDefault="00AE05EE" w:rsidP="000172CC">
      <w:pPr>
        <w:rPr>
          <w:lang w:val="el-GR"/>
        </w:rPr>
      </w:pPr>
    </w:p>
    <w:p w14:paraId="50072A21" w14:textId="77721826" w:rsidR="00F8619B" w:rsidRPr="006106FD" w:rsidRDefault="00F8619B" w:rsidP="00F8619B">
      <w:pPr>
        <w:spacing w:line="360" w:lineRule="auto"/>
        <w:jc w:val="both"/>
        <w:rPr>
          <w:lang w:val="el-GR"/>
        </w:rPr>
      </w:pPr>
      <w:r w:rsidRPr="006106FD">
        <w:rPr>
          <w:lang w:val="el-GR"/>
        </w:rPr>
        <w:t xml:space="preserve">Με αφορμή </w:t>
      </w:r>
      <w:r w:rsidR="003E02BE" w:rsidRPr="006106FD">
        <w:rPr>
          <w:lang w:val="el-GR"/>
        </w:rPr>
        <w:t xml:space="preserve">τη </w:t>
      </w:r>
      <w:r w:rsidRPr="006106FD">
        <w:rPr>
          <w:lang w:val="el-GR"/>
        </w:rPr>
        <w:t>σύγχρονη «τάση» που ακολουθούν όλοι οι μεγάλοι τουρισ</w:t>
      </w:r>
      <w:r w:rsidR="00477D65" w:rsidRPr="006106FD">
        <w:rPr>
          <w:lang w:val="el-GR"/>
        </w:rPr>
        <w:t>τικοί προορισμοί, να μετατρέπονται</w:t>
      </w:r>
      <w:r w:rsidRPr="006106FD">
        <w:rPr>
          <w:lang w:val="el-GR"/>
        </w:rPr>
        <w:t xml:space="preserve"> σε πιο βιώσιμους προορισμούς</w:t>
      </w:r>
      <w:r w:rsidR="00477D65" w:rsidRPr="006106FD">
        <w:rPr>
          <w:lang w:val="el-GR"/>
        </w:rPr>
        <w:t xml:space="preserve">, </w:t>
      </w:r>
      <w:r w:rsidR="006106FD" w:rsidRPr="006106FD">
        <w:rPr>
          <w:lang w:val="el-GR"/>
        </w:rPr>
        <w:t>προκειμένου</w:t>
      </w:r>
      <w:r w:rsidR="00477D65" w:rsidRPr="006106FD">
        <w:rPr>
          <w:lang w:val="el-GR"/>
        </w:rPr>
        <w:t xml:space="preserve"> να</w:t>
      </w:r>
      <w:r w:rsidRPr="006106FD">
        <w:rPr>
          <w:lang w:val="el-GR"/>
        </w:rPr>
        <w:t xml:space="preserve"> επιβαρύνουν λιγότερο το περιβάλλον, άρχισε να μελετάται η ιδέα της εφαρμογής βιώσιμων στρατηγικών ανάπτυξης στα πλαίσια του δήμου Πλατανιά. Για να γίνει ορθά αυτό, και με </w:t>
      </w:r>
      <w:r w:rsidR="003E02BE" w:rsidRPr="006106FD">
        <w:rPr>
          <w:lang w:val="el-GR"/>
        </w:rPr>
        <w:t xml:space="preserve">τη </w:t>
      </w:r>
      <w:r w:rsidRPr="006106FD">
        <w:rPr>
          <w:lang w:val="el-GR"/>
        </w:rPr>
        <w:t xml:space="preserve">μέγιστη εφικτή επιστημονική ακρίβεια, απαιτούνταν η δημιουργία μιας βάσης δεδομένων/αναφοράς, πάνω στην οποία θα στηριζόταν οι προτάσεις αστικής ανάπλασης και τα μέτρα αντιμετώπισης των τυχών δυσμενών περιβαλλοντικών καταστάσεων. </w:t>
      </w:r>
    </w:p>
    <w:p w14:paraId="3DE81DDD" w14:textId="43E260F3" w:rsidR="00E83736" w:rsidRDefault="00F8619B" w:rsidP="00F8619B">
      <w:pPr>
        <w:spacing w:line="360" w:lineRule="auto"/>
        <w:jc w:val="both"/>
        <w:rPr>
          <w:lang w:val="el-GR"/>
        </w:rPr>
      </w:pPr>
      <w:r w:rsidRPr="006106FD">
        <w:rPr>
          <w:lang w:val="el-GR"/>
        </w:rPr>
        <w:t xml:space="preserve">Για </w:t>
      </w:r>
      <w:r w:rsidR="003E02BE" w:rsidRPr="006106FD">
        <w:rPr>
          <w:lang w:val="el-GR"/>
        </w:rPr>
        <w:t xml:space="preserve">το </w:t>
      </w:r>
      <w:r w:rsidRPr="006106FD">
        <w:rPr>
          <w:lang w:val="el-GR"/>
        </w:rPr>
        <w:t>σκοπό αυτό, δημιουργήθηκε αρχικά ένα πρωτόκολλο καταγραφής των δεδο</w:t>
      </w:r>
      <w:r w:rsidR="003F1CCD" w:rsidRPr="006106FD">
        <w:rPr>
          <w:lang w:val="el-GR"/>
        </w:rPr>
        <w:t>μένων το οποίο εκτεινόταν</w:t>
      </w:r>
      <w:r w:rsidRPr="006106FD">
        <w:rPr>
          <w:lang w:val="el-GR"/>
        </w:rPr>
        <w:t xml:space="preserve"> σε </w:t>
      </w:r>
      <w:r w:rsidR="005217C0">
        <w:rPr>
          <w:lang w:val="el-GR"/>
        </w:rPr>
        <w:t xml:space="preserve">δυο </w:t>
      </w:r>
      <w:r w:rsidRPr="006106FD">
        <w:rPr>
          <w:lang w:val="el-GR"/>
        </w:rPr>
        <w:t>διαφορετικές περιόδους/εποχές</w:t>
      </w:r>
      <w:r w:rsidR="005217C0">
        <w:rPr>
          <w:lang w:val="el-GR"/>
        </w:rPr>
        <w:t xml:space="preserve"> (Χειμώνας, Άνοιξη)</w:t>
      </w:r>
      <w:r w:rsidRPr="006106FD">
        <w:rPr>
          <w:lang w:val="el-GR"/>
        </w:rPr>
        <w:t xml:space="preserve"> και το οποίο περιελάμβανε την καταγραφή των σημαντικότερων ρύπων</w:t>
      </w:r>
      <w:r w:rsidR="00080317" w:rsidRPr="006106FD" w:rsidDel="00080317">
        <w:rPr>
          <w:lang w:val="el-GR"/>
        </w:rPr>
        <w:t xml:space="preserve"> </w:t>
      </w:r>
      <w:r w:rsidR="002811E9" w:rsidRPr="006106FD">
        <w:rPr>
          <w:lang w:val="el-GR"/>
        </w:rPr>
        <w:t>(</w:t>
      </w:r>
      <w:r w:rsidR="002811E9" w:rsidRPr="006106FD">
        <w:rPr>
          <w:b/>
          <w:lang w:val="el-GR"/>
        </w:rPr>
        <w:t>Σωματιδιακή ύλη, Ηχορύπανση,</w:t>
      </w:r>
      <w:r w:rsidR="0052787D" w:rsidRPr="006106FD">
        <w:rPr>
          <w:b/>
          <w:lang w:val="el-GR"/>
        </w:rPr>
        <w:t xml:space="preserve"> </w:t>
      </w:r>
      <w:r w:rsidR="002811E9" w:rsidRPr="006106FD">
        <w:rPr>
          <w:b/>
          <w:lang w:val="el-GR"/>
        </w:rPr>
        <w:t>Ατμοσφαιρικοί Ρύποι</w:t>
      </w:r>
      <w:r w:rsidR="002811E9" w:rsidRPr="006106FD">
        <w:rPr>
          <w:lang w:val="el-GR"/>
        </w:rPr>
        <w:t>)</w:t>
      </w:r>
      <w:r w:rsidRPr="006106FD">
        <w:rPr>
          <w:lang w:val="el-GR"/>
        </w:rPr>
        <w:t xml:space="preserve">. </w:t>
      </w:r>
      <w:r w:rsidR="005217C0">
        <w:rPr>
          <w:lang w:val="el-GR"/>
        </w:rPr>
        <w:t xml:space="preserve">Οι δυο διαφορετικές εποχές διασφάλισαν την κάλυψη της έντονης εποχιακής τουριστικής διακύμανσης. </w:t>
      </w:r>
      <w:r w:rsidR="003E02BE" w:rsidRPr="006106FD">
        <w:rPr>
          <w:lang w:val="el-GR"/>
        </w:rPr>
        <w:t xml:space="preserve">Στη </w:t>
      </w:r>
      <w:r w:rsidRPr="006106FD">
        <w:rPr>
          <w:lang w:val="el-GR"/>
        </w:rPr>
        <w:t xml:space="preserve">συνέχεια, τα δεδομένα που συλλέχθηκαν από τις μετρήσεις πεδίου, χρησιμοποιήθηκαν για την κατασκευή πινάκων και διαγραμμάτων τα οποία </w:t>
      </w:r>
      <w:r w:rsidR="002811E9" w:rsidRPr="006106FD">
        <w:rPr>
          <w:lang w:val="el-GR"/>
        </w:rPr>
        <w:t>απεικονίζουν</w:t>
      </w:r>
      <w:r w:rsidRPr="006106FD">
        <w:rPr>
          <w:lang w:val="el-GR"/>
        </w:rPr>
        <w:t xml:space="preserve"> την ‘ταυτότητα’ του κεντρικού οδικού άξονα της πόλης. Τέλος, τμήμα από τα παραγόμενα διαγράμματα χρησιμοποιήθηκε για </w:t>
      </w:r>
      <w:r w:rsidR="00881DA1" w:rsidRPr="006106FD">
        <w:rPr>
          <w:lang w:val="el-GR"/>
        </w:rPr>
        <w:t xml:space="preserve">τη </w:t>
      </w:r>
      <w:r w:rsidRPr="006106FD">
        <w:rPr>
          <w:lang w:val="el-GR"/>
        </w:rPr>
        <w:t>συσχέτιση των καταγεγραμμένων δεδομένων</w:t>
      </w:r>
      <w:r w:rsidR="00D36125">
        <w:rPr>
          <w:lang w:val="el-GR"/>
        </w:rPr>
        <w:t xml:space="preserve"> </w:t>
      </w:r>
      <w:r w:rsidR="00235B67">
        <w:rPr>
          <w:lang w:val="el-GR"/>
        </w:rPr>
        <w:t>(</w:t>
      </w:r>
      <w:r w:rsidR="005217C0">
        <w:rPr>
          <w:lang w:val="el-GR"/>
        </w:rPr>
        <w:t xml:space="preserve">περιβαλλοντικά δεδομένα &amp; συγκέντρωση </w:t>
      </w:r>
      <w:r w:rsidR="005217C0">
        <w:t>P</w:t>
      </w:r>
      <w:r w:rsidR="005217C0">
        <w:rPr>
          <w:lang w:val="el-GR"/>
        </w:rPr>
        <w:t xml:space="preserve">Μ, κυκλοφοριακός φόρτος &amp; συγκέντρωση </w:t>
      </w:r>
      <w:r w:rsidR="005217C0">
        <w:t>PM</w:t>
      </w:r>
      <w:r w:rsidR="005217C0" w:rsidRPr="005217C0">
        <w:rPr>
          <w:lang w:val="el-GR"/>
        </w:rPr>
        <w:t>)</w:t>
      </w:r>
      <w:r w:rsidRPr="006106FD">
        <w:rPr>
          <w:lang w:val="el-GR"/>
        </w:rPr>
        <w:t xml:space="preserve">, προκειμένου να αναζητηθεί </w:t>
      </w:r>
      <w:r w:rsidR="002811E9" w:rsidRPr="006106FD">
        <w:rPr>
          <w:lang w:val="el-GR"/>
        </w:rPr>
        <w:t>πιθανή</w:t>
      </w:r>
      <w:r w:rsidRPr="006106FD">
        <w:rPr>
          <w:lang w:val="el-GR"/>
        </w:rPr>
        <w:t xml:space="preserve"> σχέση εξάρτ</w:t>
      </w:r>
      <w:r w:rsidR="00962739">
        <w:rPr>
          <w:lang w:val="el-GR"/>
        </w:rPr>
        <w:t>η</w:t>
      </w:r>
      <w:r w:rsidRPr="006106FD">
        <w:rPr>
          <w:lang w:val="el-GR"/>
        </w:rPr>
        <w:t>σης μεταξύ αυτών.</w:t>
      </w:r>
    </w:p>
    <w:p w14:paraId="3DFAC2CC" w14:textId="77777777" w:rsidR="000D6780" w:rsidRPr="006106FD" w:rsidRDefault="000D6780" w:rsidP="00F8619B">
      <w:pPr>
        <w:spacing w:line="360" w:lineRule="auto"/>
        <w:jc w:val="both"/>
        <w:rPr>
          <w:lang w:val="el-GR"/>
        </w:rPr>
      </w:pPr>
    </w:p>
    <w:p w14:paraId="0CCE7404" w14:textId="77777777" w:rsidR="00981A7D" w:rsidRPr="006106FD" w:rsidRDefault="000F51A8" w:rsidP="00981A7D">
      <w:pPr>
        <w:pStyle w:val="Heading2"/>
        <w:rPr>
          <w:lang w:val="el-GR"/>
        </w:rPr>
      </w:pPr>
      <w:bookmarkStart w:id="12" w:name="_Toc82196621"/>
      <w:r w:rsidRPr="006106FD">
        <w:rPr>
          <w:lang w:val="el-GR"/>
        </w:rPr>
        <w:lastRenderedPageBreak/>
        <w:t>1.3</w:t>
      </w:r>
      <w:r w:rsidR="00981A7D" w:rsidRPr="006106FD">
        <w:rPr>
          <w:lang w:val="el-GR"/>
        </w:rPr>
        <w:t xml:space="preserve"> Διεθνής Βιβλιογραφία</w:t>
      </w:r>
      <w:bookmarkEnd w:id="12"/>
    </w:p>
    <w:p w14:paraId="674570ED" w14:textId="77777777" w:rsidR="00002B52" w:rsidRPr="006106FD" w:rsidRDefault="00002B52" w:rsidP="00002B52">
      <w:pPr>
        <w:rPr>
          <w:lang w:val="el-GR"/>
        </w:rPr>
      </w:pPr>
    </w:p>
    <w:p w14:paraId="6E0A2C21" w14:textId="0919F89C" w:rsidR="00427373" w:rsidRPr="00595A4D" w:rsidRDefault="00427373" w:rsidP="00427373">
      <w:pPr>
        <w:spacing w:line="360" w:lineRule="auto"/>
        <w:jc w:val="both"/>
        <w:rPr>
          <w:lang w:val="el-GR"/>
        </w:rPr>
      </w:pPr>
      <w:r w:rsidRPr="006106FD">
        <w:rPr>
          <w:lang w:val="el-GR"/>
        </w:rPr>
        <w:t>Αναφορικά με την υφιστάμενη βιβλιογραφία, εντοπίστηκαν μεμονωμένες παρεμφ</w:t>
      </w:r>
      <w:r w:rsidR="00853670" w:rsidRPr="006106FD">
        <w:rPr>
          <w:lang w:val="el-GR"/>
        </w:rPr>
        <w:t>ερείς μελέτες</w:t>
      </w:r>
      <w:r w:rsidR="00EF15E6" w:rsidRPr="006106FD">
        <w:rPr>
          <w:lang w:val="el-GR"/>
        </w:rPr>
        <w:t xml:space="preserve">, </w:t>
      </w:r>
      <w:r w:rsidR="003E02BE">
        <w:rPr>
          <w:lang w:val="el-GR"/>
        </w:rPr>
        <w:t>οι</w:t>
      </w:r>
      <w:r w:rsidR="003E02BE" w:rsidRPr="006106FD">
        <w:rPr>
          <w:lang w:val="el-GR"/>
        </w:rPr>
        <w:t xml:space="preserve"> </w:t>
      </w:r>
      <w:r w:rsidR="00EF15E6" w:rsidRPr="006106FD">
        <w:rPr>
          <w:lang w:val="el-GR"/>
        </w:rPr>
        <w:t xml:space="preserve">οποίες </w:t>
      </w:r>
      <w:r w:rsidR="005217C0">
        <w:rPr>
          <w:lang w:val="el-GR"/>
        </w:rPr>
        <w:t xml:space="preserve">μελετούν αντικείμενα παρόμοια με αυτό </w:t>
      </w:r>
      <w:r w:rsidRPr="006106FD">
        <w:rPr>
          <w:lang w:val="el-GR"/>
        </w:rPr>
        <w:t xml:space="preserve">της συγκεκριμένης διπλωματικής εργασίας. </w:t>
      </w:r>
      <w:r w:rsidR="00595A4D">
        <w:rPr>
          <w:lang w:val="el-GR"/>
        </w:rPr>
        <w:t>Ακολουθούν μελέτες από την διεθνή βιβλιογραφία, οι οποίες προσεγγίζουν με διαφορετικό τρόπο τις θεματικές ενότητες της ατμοσφαιρικής ρύπανσης σε αστικό επίπεδο, της ηχορύπανσης σε αστικό επίπεδο και της μελέτης της αστικής κινητικότητας.</w:t>
      </w:r>
    </w:p>
    <w:p w14:paraId="174BEDBE" w14:textId="77777777" w:rsidR="004713EA" w:rsidRPr="006106FD" w:rsidRDefault="000F51A8" w:rsidP="00EF15E6">
      <w:pPr>
        <w:pStyle w:val="Heading3"/>
        <w:rPr>
          <w:lang w:val="el-GR"/>
        </w:rPr>
      </w:pPr>
      <w:bookmarkStart w:id="13" w:name="_Toc82196622"/>
      <w:r w:rsidRPr="006106FD">
        <w:rPr>
          <w:lang w:val="el-GR"/>
        </w:rPr>
        <w:t xml:space="preserve">1.4 </w:t>
      </w:r>
      <w:r w:rsidR="004713EA" w:rsidRPr="006106FD">
        <w:rPr>
          <w:lang w:val="el-GR"/>
        </w:rPr>
        <w:t>Επίπεδα Ήχου</w:t>
      </w:r>
      <w:bookmarkEnd w:id="13"/>
    </w:p>
    <w:p w14:paraId="56EC6053" w14:textId="77777777" w:rsidR="00EF15E6" w:rsidRPr="006106FD" w:rsidRDefault="00EF15E6" w:rsidP="000172CC">
      <w:pPr>
        <w:rPr>
          <w:lang w:val="el-GR"/>
        </w:rPr>
      </w:pPr>
    </w:p>
    <w:p w14:paraId="453822E0" w14:textId="1A6519CF" w:rsidR="00F7419A" w:rsidRPr="006106FD" w:rsidRDefault="00CA2014" w:rsidP="00F67FF5">
      <w:pPr>
        <w:spacing w:line="360" w:lineRule="auto"/>
        <w:jc w:val="both"/>
        <w:rPr>
          <w:lang w:val="el-GR"/>
        </w:rPr>
      </w:pPr>
      <w:r w:rsidRPr="006106FD">
        <w:rPr>
          <w:lang w:val="el-GR"/>
        </w:rPr>
        <w:t xml:space="preserve">Αναφορικά με τα επίπεδα ήχου, </w:t>
      </w:r>
      <w:r w:rsidRPr="00595A4D">
        <w:rPr>
          <w:lang w:val="el-GR"/>
        </w:rPr>
        <w:t>μια μελέτη</w:t>
      </w:r>
      <w:r w:rsidR="00595A4D" w:rsidRPr="00595A4D">
        <w:rPr>
          <w:lang w:val="el-GR"/>
        </w:rPr>
        <w:t xml:space="preserve"> των </w:t>
      </w:r>
      <w:r w:rsidR="00595A4D" w:rsidRPr="00595A4D">
        <w:t>Like</w:t>
      </w:r>
      <w:r w:rsidR="00595A4D" w:rsidRPr="00595A4D">
        <w:rPr>
          <w:lang w:val="el-GR"/>
        </w:rPr>
        <w:t xml:space="preserve"> και </w:t>
      </w:r>
      <w:r w:rsidR="00595A4D" w:rsidRPr="00595A4D">
        <w:t>Nellthorp</w:t>
      </w:r>
      <w:r w:rsidR="00595A4D">
        <w:rPr>
          <w:color w:val="FF0000"/>
          <w:lang w:val="el-GR"/>
        </w:rPr>
        <w:t xml:space="preserve"> </w:t>
      </w:r>
      <w:r w:rsidRPr="006106FD">
        <w:rPr>
          <w:lang w:val="el-GR"/>
        </w:rPr>
        <w:t>που διεκπεραιώθηκε για τον οργανισμό συγκοινωνιών του Ηνωμένου Βασιλείου (</w:t>
      </w:r>
      <w:r w:rsidRPr="006106FD">
        <w:rPr>
          <w:b/>
          <w:lang w:val="el-GR"/>
        </w:rPr>
        <w:t>DfT UK</w:t>
      </w:r>
      <w:r w:rsidRPr="006106FD">
        <w:rPr>
          <w:lang w:val="el-GR"/>
        </w:rPr>
        <w:t>)</w:t>
      </w:r>
      <w:r w:rsidR="00595A4D">
        <w:rPr>
          <w:lang w:val="el-GR"/>
        </w:rPr>
        <w:t xml:space="preserve"> το 2019</w:t>
      </w:r>
      <w:r w:rsidRPr="006106FD">
        <w:rPr>
          <w:lang w:val="el-GR"/>
        </w:rPr>
        <w:t xml:space="preserve">, συμπέρανε ότι </w:t>
      </w:r>
      <w:r w:rsidR="00477D65" w:rsidRPr="006106FD">
        <w:rPr>
          <w:lang w:val="el-GR"/>
        </w:rPr>
        <w:t>ο κυριότερος ήχο</w:t>
      </w:r>
      <w:r w:rsidRPr="006106FD">
        <w:rPr>
          <w:lang w:val="el-GR"/>
        </w:rPr>
        <w:t>ς που εντοπίζονται σε ένα</w:t>
      </w:r>
      <w:r w:rsidR="00477D65" w:rsidRPr="006106FD">
        <w:rPr>
          <w:lang w:val="el-GR"/>
        </w:rPr>
        <w:t xml:space="preserve"> αστικό περιβάλλον, είναι αυτός</w:t>
      </w:r>
      <w:r w:rsidRPr="006106FD">
        <w:rPr>
          <w:lang w:val="el-GR"/>
        </w:rPr>
        <w:t xml:space="preserve"> που προέρχεται από τα μέσα μεταφοράς (ιδιωτικά &amp; δημόσια)</w:t>
      </w:r>
      <w:r w:rsidR="003F1677" w:rsidRPr="006106FD">
        <w:rPr>
          <w:lang w:val="el-GR"/>
        </w:rPr>
        <w:t xml:space="preserve"> </w:t>
      </w:r>
      <w:sdt>
        <w:sdtPr>
          <w:rPr>
            <w:b/>
            <w:color w:val="0070C0"/>
            <w:lang w:val="el-GR"/>
          </w:rPr>
          <w:id w:val="1065987633"/>
          <w:citation/>
        </w:sdtPr>
        <w:sdtEndPr/>
        <w:sdtContent>
          <w:r w:rsidR="003F1677" w:rsidRPr="000D771B">
            <w:rPr>
              <w:b/>
              <w:color w:val="0070C0"/>
              <w:lang w:val="el-GR"/>
            </w:rPr>
            <w:fldChar w:fldCharType="begin"/>
          </w:r>
          <w:r w:rsidR="003F1677" w:rsidRPr="000D771B">
            <w:rPr>
              <w:b/>
              <w:color w:val="0070C0"/>
              <w:lang w:val="el-GR"/>
            </w:rPr>
            <w:instrText xml:space="preserve"> CITATION Lik20 \l 2057 </w:instrText>
          </w:r>
          <w:r w:rsidR="003F1677" w:rsidRPr="000D771B">
            <w:rPr>
              <w:b/>
              <w:color w:val="0070C0"/>
              <w:lang w:val="el-GR"/>
            </w:rPr>
            <w:fldChar w:fldCharType="separate"/>
          </w:r>
          <w:r w:rsidR="00DC1C84" w:rsidRPr="00DC1C84">
            <w:rPr>
              <w:noProof/>
              <w:color w:val="0070C0"/>
              <w:lang w:val="el-GR"/>
            </w:rPr>
            <w:t>(Like &amp; Nellthorp, 2020)</w:t>
          </w:r>
          <w:r w:rsidR="003F1677" w:rsidRPr="000D771B">
            <w:rPr>
              <w:b/>
              <w:color w:val="0070C0"/>
              <w:lang w:val="el-GR"/>
            </w:rPr>
            <w:fldChar w:fldCharType="end"/>
          </w:r>
        </w:sdtContent>
      </w:sdt>
      <w:r w:rsidRPr="006106FD">
        <w:rPr>
          <w:lang w:val="el-GR"/>
        </w:rPr>
        <w:t xml:space="preserve">. Παράλληλα </w:t>
      </w:r>
      <w:r w:rsidR="004E77A9" w:rsidRPr="006106FD">
        <w:rPr>
          <w:lang w:val="el-GR"/>
        </w:rPr>
        <w:t xml:space="preserve">στη </w:t>
      </w:r>
      <w:r w:rsidRPr="006106FD">
        <w:rPr>
          <w:lang w:val="el-GR"/>
        </w:rPr>
        <w:t>δημοσίευση αναφέρεται η ύπαρξη μέσων για την καταγραφή παραμέτρων ήχου, με την ταυτόχρονη έλλειψη εθνικής μεθοδολογίας για την  εκτίμηση της επίπτωσης του ήχου από τις συγκεκριμένες πηγές τόσο τους ανθρώπους όσο και στο ίδιο το αστικό κέντρο. Η συγκεκριμένη μελέτη επικεντρώνεται στον άνθρωπο ως α</w:t>
      </w:r>
      <w:r w:rsidR="00477D65" w:rsidRPr="006106FD">
        <w:rPr>
          <w:lang w:val="el-GR"/>
        </w:rPr>
        <w:t xml:space="preserve">ποδέκτη </w:t>
      </w:r>
      <w:r w:rsidRPr="006106FD">
        <w:rPr>
          <w:lang w:val="el-GR"/>
        </w:rPr>
        <w:t>του ήχου και ως καταναλωτή που καθορίζει την κίνηση των αγορών σε ένα αστικό περιβάλλον, επηρεασμένος από την ηχορύπανση.</w:t>
      </w:r>
    </w:p>
    <w:p w14:paraId="159EB33C" w14:textId="51B778BD" w:rsidR="00EF15E6" w:rsidRDefault="00EF15E6" w:rsidP="00D24395">
      <w:pPr>
        <w:spacing w:line="360" w:lineRule="auto"/>
        <w:jc w:val="both"/>
        <w:rPr>
          <w:lang w:val="el-GR"/>
        </w:rPr>
      </w:pPr>
      <w:r w:rsidRPr="006106FD">
        <w:rPr>
          <w:lang w:val="el-GR"/>
        </w:rPr>
        <w:t>Σε μία δεύτερη μελέτη</w:t>
      </w:r>
      <w:r w:rsidR="00595A4D">
        <w:rPr>
          <w:lang w:val="el-GR"/>
        </w:rPr>
        <w:t xml:space="preserve">, που πραγματοποιήθηκε από την ερευνητική ομάδα των </w:t>
      </w:r>
      <w:r w:rsidR="00595A4D">
        <w:t>Kuen</w:t>
      </w:r>
      <w:r w:rsidR="00595A4D" w:rsidRPr="00595A4D">
        <w:rPr>
          <w:lang w:val="el-GR"/>
        </w:rPr>
        <w:t xml:space="preserve"> </w:t>
      </w:r>
      <w:r w:rsidR="00595A4D">
        <w:t>Wai</w:t>
      </w:r>
      <w:r w:rsidR="00595A4D" w:rsidRPr="00595A4D">
        <w:rPr>
          <w:lang w:val="el-GR"/>
        </w:rPr>
        <w:t xml:space="preserve"> </w:t>
      </w:r>
      <w:r w:rsidR="00595A4D">
        <w:t>Ma</w:t>
      </w:r>
      <w:r w:rsidR="00595A4D" w:rsidRPr="00595A4D">
        <w:rPr>
          <w:lang w:val="el-GR"/>
        </w:rPr>
        <w:t xml:space="preserve">, </w:t>
      </w:r>
      <w:r w:rsidR="00595A4D">
        <w:t>Cheuk</w:t>
      </w:r>
      <w:r w:rsidR="00595A4D" w:rsidRPr="00595A4D">
        <w:rPr>
          <w:lang w:val="el-GR"/>
        </w:rPr>
        <w:t xml:space="preserve"> </w:t>
      </w:r>
      <w:r w:rsidR="00595A4D">
        <w:t>Ming</w:t>
      </w:r>
      <w:r w:rsidR="00595A4D" w:rsidRPr="00595A4D">
        <w:rPr>
          <w:lang w:val="el-GR"/>
        </w:rPr>
        <w:t xml:space="preserve"> </w:t>
      </w:r>
      <w:r w:rsidR="00595A4D">
        <w:t>Mak</w:t>
      </w:r>
      <w:r w:rsidR="00595A4D">
        <w:rPr>
          <w:lang w:val="el-GR"/>
        </w:rPr>
        <w:t xml:space="preserve"> και </w:t>
      </w:r>
      <w:r w:rsidR="00595A4D">
        <w:t>Hai</w:t>
      </w:r>
      <w:r w:rsidR="00595A4D" w:rsidRPr="00595A4D">
        <w:rPr>
          <w:lang w:val="el-GR"/>
        </w:rPr>
        <w:t xml:space="preserve"> </w:t>
      </w:r>
      <w:r w:rsidR="00595A4D">
        <w:t>Ming</w:t>
      </w:r>
      <w:r w:rsidR="00595A4D" w:rsidRPr="00595A4D">
        <w:rPr>
          <w:lang w:val="el-GR"/>
        </w:rPr>
        <w:t xml:space="preserve"> </w:t>
      </w:r>
      <w:r w:rsidR="00595A4D">
        <w:t>Wong</w:t>
      </w:r>
      <w:r w:rsidR="00595A4D">
        <w:rPr>
          <w:lang w:val="el-GR"/>
        </w:rPr>
        <w:t>, το 2020 στο π</w:t>
      </w:r>
      <w:r w:rsidR="00595A4D" w:rsidRPr="006106FD">
        <w:rPr>
          <w:lang w:val="el-GR"/>
        </w:rPr>
        <w:t>άρκο του Σα Τιν (</w:t>
      </w:r>
      <w:r w:rsidR="00595A4D" w:rsidRPr="006106FD">
        <w:rPr>
          <w:b/>
          <w:lang w:val="el-GR"/>
        </w:rPr>
        <w:t>Sha Tin Park</w:t>
      </w:r>
      <w:r w:rsidR="00595A4D" w:rsidRPr="006106FD">
        <w:rPr>
          <w:lang w:val="el-GR"/>
        </w:rPr>
        <w:t>), στην περιοχή του Χόνγκ Κόνγκ (</w:t>
      </w:r>
      <w:r w:rsidR="00595A4D" w:rsidRPr="006106FD">
        <w:rPr>
          <w:b/>
          <w:lang w:val="el-GR"/>
        </w:rPr>
        <w:t>Hong Kong</w:t>
      </w:r>
      <w:r w:rsidR="00595A4D" w:rsidRPr="006106FD">
        <w:rPr>
          <w:lang w:val="el-GR"/>
        </w:rPr>
        <w:t>), αναγνωρίζεται ο καθοριστικός ρόλος που έχει η εμπειρία που προσφέρει ένας αστικός χώρος, στη βελτίωση του ίδιου του χώρου</w:t>
      </w:r>
      <w:sdt>
        <w:sdtPr>
          <w:rPr>
            <w:lang w:val="el-GR"/>
          </w:rPr>
          <w:id w:val="-748269620"/>
          <w:citation/>
        </w:sdtPr>
        <w:sdtEndPr>
          <w:rPr>
            <w:b/>
            <w:color w:val="0070C0"/>
          </w:rPr>
        </w:sdtEndPr>
        <w:sdtContent>
          <w:r w:rsidR="003F1677" w:rsidRPr="00595A4D">
            <w:rPr>
              <w:b/>
              <w:color w:val="0070C0"/>
              <w:lang w:val="el-GR"/>
            </w:rPr>
            <w:fldChar w:fldCharType="begin"/>
          </w:r>
          <w:r w:rsidR="003F1677" w:rsidRPr="00595A4D">
            <w:rPr>
              <w:b/>
              <w:color w:val="0070C0"/>
              <w:lang w:val="el-GR"/>
            </w:rPr>
            <w:instrText xml:space="preserve"> CITATION Kue21 \l 2057 </w:instrText>
          </w:r>
          <w:r w:rsidR="003F1677" w:rsidRPr="00595A4D">
            <w:rPr>
              <w:b/>
              <w:color w:val="0070C0"/>
              <w:lang w:val="el-GR"/>
            </w:rPr>
            <w:fldChar w:fldCharType="separate"/>
          </w:r>
          <w:r w:rsidR="00DC1C84">
            <w:rPr>
              <w:b/>
              <w:noProof/>
              <w:color w:val="0070C0"/>
              <w:lang w:val="el-GR"/>
            </w:rPr>
            <w:t xml:space="preserve"> </w:t>
          </w:r>
          <w:r w:rsidR="00DC1C84" w:rsidRPr="00DC1C84">
            <w:rPr>
              <w:noProof/>
              <w:color w:val="0070C0"/>
              <w:lang w:val="el-GR"/>
            </w:rPr>
            <w:t>(Kuen , et al., 2021)</w:t>
          </w:r>
          <w:r w:rsidR="003F1677" w:rsidRPr="00595A4D">
            <w:rPr>
              <w:b/>
              <w:color w:val="0070C0"/>
              <w:lang w:val="el-GR"/>
            </w:rPr>
            <w:fldChar w:fldCharType="end"/>
          </w:r>
        </w:sdtContent>
      </w:sdt>
      <w:r w:rsidRPr="006106FD">
        <w:rPr>
          <w:lang w:val="el-GR"/>
        </w:rPr>
        <w:t>. Αυτή η εμπειρία, η οποία προσφέρεται στους επισκέπτες είναι άμεσα συνδεδεμένη με τα επίπεδα του ήχου. Το αποτέλεσμα της έρευνας έδειξε ότι η αντίληψη του θορυβώδους περιβάλλοντος και του ικανοποιητικού</w:t>
      </w:r>
      <w:r w:rsidR="00477D65" w:rsidRPr="006106FD">
        <w:rPr>
          <w:lang w:val="el-GR"/>
        </w:rPr>
        <w:t xml:space="preserve"> περιβάλλοντος είναι συνδεδεμένες</w:t>
      </w:r>
      <w:r w:rsidRPr="006106FD">
        <w:rPr>
          <w:lang w:val="el-GR"/>
        </w:rPr>
        <w:t xml:space="preserve"> με τα μέγιστα επίπεδα ήχου, με τα υψηλότερα επίπεδα ικανοποίησης από ένα αστικό περιβάλλον να συνδέονται με τα χαμηλότερα επίπεδα ήχου. Τέλος, από τα ευρήματα της έρευνας, προέκυψε ότι το “μίγμα” ήχων  στο αστικό περιβάλλον, περιλαμβάνει ήχους των κατηγοριών : «Φυσικοί Ήχοι», «Ανθρωπογενείς Ήχοι» και «Μηχανικοί Ήχοι», εκ των οποίον οι «Φυσικοί Ήχοι» ήταν συνδεδεμένοι με τα μεγαλύτερα επίπεδα ικ</w:t>
      </w:r>
      <w:r w:rsidR="003F1677" w:rsidRPr="006106FD">
        <w:rPr>
          <w:lang w:val="el-GR"/>
        </w:rPr>
        <w:t>ανοποίησης και επισκεψιμότητας.</w:t>
      </w:r>
    </w:p>
    <w:p w14:paraId="02C743B0" w14:textId="2E2E99CC" w:rsidR="000D6780" w:rsidRDefault="000D6780" w:rsidP="00D24395">
      <w:pPr>
        <w:spacing w:line="360" w:lineRule="auto"/>
        <w:jc w:val="both"/>
        <w:rPr>
          <w:lang w:val="el-GR"/>
        </w:rPr>
      </w:pPr>
    </w:p>
    <w:p w14:paraId="5523DD02" w14:textId="16EE97DB" w:rsidR="00F62987" w:rsidRPr="006106FD" w:rsidRDefault="00F62987" w:rsidP="00D24395">
      <w:pPr>
        <w:spacing w:line="360" w:lineRule="auto"/>
        <w:jc w:val="both"/>
        <w:rPr>
          <w:b/>
          <w:color w:val="0070C0"/>
          <w:szCs w:val="24"/>
          <w:vertAlign w:val="subscript"/>
          <w:lang w:val="el-GR"/>
        </w:rPr>
      </w:pPr>
      <w:r w:rsidRPr="006106FD">
        <w:rPr>
          <w:szCs w:val="24"/>
          <w:lang w:val="el-GR"/>
        </w:rPr>
        <w:lastRenderedPageBreak/>
        <w:t xml:space="preserve">Τέλος, η </w:t>
      </w:r>
      <w:r w:rsidR="00D24395" w:rsidRPr="006106FD">
        <w:rPr>
          <w:szCs w:val="24"/>
          <w:lang w:val="el-GR"/>
        </w:rPr>
        <w:t>μελέτη</w:t>
      </w:r>
      <w:r w:rsidR="00595A4D">
        <w:rPr>
          <w:szCs w:val="24"/>
          <w:lang w:val="el-GR"/>
        </w:rPr>
        <w:t xml:space="preserve"> που πραγματοποιήθηκε από την Ε. Τσαλέρα, τον Α. Παπαδάκη και την Μ. Σαμαράκου το 2020,</w:t>
      </w:r>
      <w:r w:rsidR="000C7B5A" w:rsidRPr="000C7B5A">
        <w:rPr>
          <w:lang w:val="el-GR"/>
        </w:rPr>
        <w:t xml:space="preserve"> </w:t>
      </w:r>
      <w:r w:rsidR="00D24395" w:rsidRPr="006106FD">
        <w:rPr>
          <w:szCs w:val="24"/>
          <w:lang w:val="el-GR"/>
        </w:rPr>
        <w:t xml:space="preserve">ασχολείται με την καταγραφή και την κατηγοριοποίηση των επιπέδων ήχου, με </w:t>
      </w:r>
      <w:r w:rsidR="004E77A9" w:rsidRPr="006106FD">
        <w:rPr>
          <w:szCs w:val="24"/>
          <w:lang w:val="el-GR"/>
        </w:rPr>
        <w:t xml:space="preserve">τη </w:t>
      </w:r>
      <w:r w:rsidR="00D24395" w:rsidRPr="006106FD">
        <w:rPr>
          <w:szCs w:val="24"/>
          <w:lang w:val="el-GR"/>
        </w:rPr>
        <w:t xml:space="preserve">χρήση του αλγορίθμου </w:t>
      </w:r>
      <w:r w:rsidR="009F1E8D" w:rsidRPr="006106FD">
        <w:rPr>
          <w:szCs w:val="24"/>
          <w:lang w:val="el-GR"/>
        </w:rPr>
        <w:t>K</w:t>
      </w:r>
      <w:r w:rsidR="00307BEB">
        <w:rPr>
          <w:szCs w:val="24"/>
          <w:lang w:val="el-GR"/>
        </w:rPr>
        <w:t>ΝΝ</w:t>
      </w:r>
      <w:r w:rsidR="00D24395" w:rsidRPr="006106FD">
        <w:rPr>
          <w:szCs w:val="24"/>
          <w:lang w:val="el-GR"/>
        </w:rPr>
        <w:t>, προκειμένου να γίνει ποιοτική περιγραφή του ηχητικού αστικού περιβάλλοντος</w:t>
      </w:r>
      <w:sdt>
        <w:sdtPr>
          <w:rPr>
            <w:szCs w:val="24"/>
            <w:lang w:val="el-GR"/>
          </w:rPr>
          <w:id w:val="657884976"/>
          <w:citation/>
        </w:sdtPr>
        <w:sdtEndPr>
          <w:rPr>
            <w:b/>
          </w:rPr>
        </w:sdtEndPr>
        <w:sdtContent>
          <w:r w:rsidR="00F56BA9" w:rsidRPr="006106FD">
            <w:rPr>
              <w:b/>
              <w:color w:val="0070C0"/>
              <w:szCs w:val="24"/>
              <w:lang w:val="el-GR"/>
            </w:rPr>
            <w:fldChar w:fldCharType="begin"/>
          </w:r>
          <w:r w:rsidR="00F56BA9" w:rsidRPr="006106FD">
            <w:rPr>
              <w:b/>
              <w:color w:val="0070C0"/>
              <w:szCs w:val="24"/>
              <w:lang w:val="el-GR"/>
            </w:rPr>
            <w:instrText xml:space="preserve"> CITATION Tsa20 \l 2057 </w:instrText>
          </w:r>
          <w:r w:rsidR="00F56BA9" w:rsidRPr="006106FD">
            <w:rPr>
              <w:b/>
              <w:color w:val="0070C0"/>
              <w:szCs w:val="24"/>
              <w:lang w:val="el-GR"/>
            </w:rPr>
            <w:fldChar w:fldCharType="separate"/>
          </w:r>
          <w:r w:rsidR="00DC1C84">
            <w:rPr>
              <w:b/>
              <w:noProof/>
              <w:color w:val="0070C0"/>
              <w:szCs w:val="24"/>
              <w:lang w:val="el-GR"/>
            </w:rPr>
            <w:t xml:space="preserve"> </w:t>
          </w:r>
          <w:r w:rsidR="00DC1C84" w:rsidRPr="00DC1C84">
            <w:rPr>
              <w:noProof/>
              <w:color w:val="0070C0"/>
              <w:szCs w:val="24"/>
              <w:lang w:val="el-GR"/>
            </w:rPr>
            <w:t>(Tsalera, et al., 2020)</w:t>
          </w:r>
          <w:r w:rsidR="00F56BA9" w:rsidRPr="006106FD">
            <w:rPr>
              <w:b/>
              <w:color w:val="0070C0"/>
              <w:szCs w:val="24"/>
              <w:lang w:val="el-GR"/>
            </w:rPr>
            <w:fldChar w:fldCharType="end"/>
          </w:r>
        </w:sdtContent>
      </w:sdt>
      <w:r w:rsidR="00D24395" w:rsidRPr="006106FD">
        <w:rPr>
          <w:b/>
          <w:szCs w:val="24"/>
          <w:lang w:val="el-GR"/>
        </w:rPr>
        <w:t>.</w:t>
      </w:r>
      <w:r w:rsidR="00D24395" w:rsidRPr="006106FD">
        <w:rPr>
          <w:szCs w:val="24"/>
          <w:lang w:val="el-GR"/>
        </w:rPr>
        <w:t xml:space="preserve"> Με </w:t>
      </w:r>
      <w:r w:rsidR="004E77A9" w:rsidRPr="006106FD">
        <w:rPr>
          <w:szCs w:val="24"/>
          <w:lang w:val="el-GR"/>
        </w:rPr>
        <w:t>τ</w:t>
      </w:r>
      <w:r w:rsidR="004E77A9">
        <w:rPr>
          <w:szCs w:val="24"/>
          <w:lang w:val="el-GR"/>
        </w:rPr>
        <w:t>η</w:t>
      </w:r>
      <w:r w:rsidR="004E77A9" w:rsidRPr="006106FD">
        <w:rPr>
          <w:szCs w:val="24"/>
          <w:lang w:val="el-GR"/>
        </w:rPr>
        <w:t xml:space="preserve"> </w:t>
      </w:r>
      <w:r w:rsidR="00D24395" w:rsidRPr="006106FD">
        <w:rPr>
          <w:szCs w:val="24"/>
          <w:lang w:val="el-GR"/>
        </w:rPr>
        <w:t xml:space="preserve">χρήση οκτώ (8) χρονικών, έντεκα (11) χωρικών και τεσσάρων (4) αντιληπτικών παραμέτρων, αλλά και οκτώ (8) κατηγοριών ανεπιθύμητων ήχων αστικού περιβάλλοντος, προκύπτουν εννέα (9) διαφορετικά μοντέλα , τα οποία επιτυγχάνουν την επιθυμητή περιγραφή με απόδοση από 70% έως 85%. Τα δεδομένα ήχου προήλθαν από δημόσια βάση δεδομένων (UrbanSound8K </w:t>
      </w:r>
      <w:r w:rsidR="00D24395" w:rsidRPr="006106FD">
        <w:rPr>
          <w:b/>
          <w:szCs w:val="24"/>
          <w:lang w:val="el-GR"/>
        </w:rPr>
        <w:t>PDS</w:t>
      </w:r>
      <w:r w:rsidR="00D24395" w:rsidRPr="006106FD">
        <w:rPr>
          <w:szCs w:val="24"/>
          <w:lang w:val="el-GR"/>
        </w:rPr>
        <w:t>) ενώ ο αλγόριθμος ΚΝΝ προσαρμόστηκε για να επιτρέπει από έναν (1) μέχρι τρεις (3) γείτονες.</w:t>
      </w:r>
    </w:p>
    <w:p w14:paraId="5BE2890A" w14:textId="77777777" w:rsidR="004713EA" w:rsidRPr="006106FD" w:rsidRDefault="000F51A8" w:rsidP="006C573E">
      <w:pPr>
        <w:pStyle w:val="Heading3"/>
        <w:rPr>
          <w:lang w:val="el-GR"/>
        </w:rPr>
      </w:pPr>
      <w:bookmarkStart w:id="14" w:name="_Toc82196623"/>
      <w:r w:rsidRPr="006106FD">
        <w:rPr>
          <w:lang w:val="el-GR"/>
        </w:rPr>
        <w:t xml:space="preserve">1.5 </w:t>
      </w:r>
      <w:r w:rsidR="004713EA" w:rsidRPr="006106FD">
        <w:rPr>
          <w:lang w:val="el-GR"/>
        </w:rPr>
        <w:t>Ποιότητα Αέρα</w:t>
      </w:r>
      <w:bookmarkEnd w:id="14"/>
    </w:p>
    <w:p w14:paraId="1CB03361" w14:textId="77777777" w:rsidR="006C573E" w:rsidRPr="006106FD" w:rsidRDefault="006C573E" w:rsidP="006C573E">
      <w:pPr>
        <w:rPr>
          <w:lang w:val="el-GR"/>
        </w:rPr>
      </w:pPr>
    </w:p>
    <w:p w14:paraId="2EAFD58C" w14:textId="4CE5E51D" w:rsidR="00D24395" w:rsidRPr="006106FD" w:rsidRDefault="00D24395" w:rsidP="00F67FF5">
      <w:pPr>
        <w:spacing w:line="360" w:lineRule="auto"/>
        <w:jc w:val="both"/>
        <w:rPr>
          <w:lang w:val="el-GR"/>
        </w:rPr>
      </w:pPr>
      <w:r w:rsidRPr="006106FD">
        <w:rPr>
          <w:lang w:val="el-GR"/>
        </w:rPr>
        <w:t xml:space="preserve">Αναφορικά με την ποιότητα αέρα σε νησιώτικό αστικό περιβάλλον, τόσο αναφορικά με </w:t>
      </w:r>
      <w:r w:rsidR="004E77A9" w:rsidRPr="006106FD">
        <w:rPr>
          <w:lang w:val="el-GR"/>
        </w:rPr>
        <w:t xml:space="preserve">τη </w:t>
      </w:r>
      <w:r w:rsidRPr="006106FD">
        <w:rPr>
          <w:lang w:val="el-GR"/>
        </w:rPr>
        <w:t xml:space="preserve">σωματιδιακή ύλη όσο και με </w:t>
      </w:r>
      <w:r w:rsidR="004E77A9" w:rsidRPr="006106FD">
        <w:rPr>
          <w:lang w:val="el-GR"/>
        </w:rPr>
        <w:t xml:space="preserve">τη </w:t>
      </w:r>
      <w:r w:rsidRPr="006106FD">
        <w:rPr>
          <w:lang w:val="el-GR"/>
        </w:rPr>
        <w:t>χημική σύσταση της ατμόσφαιρας, η βιβλιογραφία είναι πιο περ</w:t>
      </w:r>
      <w:r w:rsidR="006C573E" w:rsidRPr="006106FD">
        <w:rPr>
          <w:lang w:val="el-GR"/>
        </w:rPr>
        <w:t>ιορισμένη και διαφοροποιημένη σε σύγκριση με</w:t>
      </w:r>
      <w:r w:rsidRPr="006106FD">
        <w:rPr>
          <w:lang w:val="el-GR"/>
        </w:rPr>
        <w:t xml:space="preserve"> </w:t>
      </w:r>
      <w:r w:rsidR="004E77A9" w:rsidRPr="006106FD">
        <w:rPr>
          <w:lang w:val="el-GR"/>
        </w:rPr>
        <w:t xml:space="preserve">τη </w:t>
      </w:r>
      <w:r w:rsidRPr="006106FD">
        <w:rPr>
          <w:lang w:val="el-GR"/>
        </w:rPr>
        <w:t>μελέτη της συγκεκριμένης εργασίας.</w:t>
      </w:r>
      <w:r w:rsidR="006C573E" w:rsidRPr="006106FD">
        <w:rPr>
          <w:lang w:val="el-GR"/>
        </w:rPr>
        <w:t xml:space="preserve"> Αυτό συμβαίνει, καθώς η παρούσα εργασία δεν επικεντρώνεται στην καταμέτρηση ενός ρύπου, αλλά </w:t>
      </w:r>
      <w:r w:rsidR="004E77A9" w:rsidRPr="006106FD">
        <w:rPr>
          <w:lang w:val="el-GR"/>
        </w:rPr>
        <w:t xml:space="preserve">στη </w:t>
      </w:r>
      <w:r w:rsidR="006C573E" w:rsidRPr="006106FD">
        <w:rPr>
          <w:lang w:val="el-GR"/>
        </w:rPr>
        <w:t>σφαιρική καταγραφή και απεικόνιση της διακύμανσης, πολλών ταυτόχρονων μεγεθών.</w:t>
      </w:r>
    </w:p>
    <w:p w14:paraId="2AA03660" w14:textId="6878F965" w:rsidR="00CC15AF" w:rsidRDefault="00684E1C" w:rsidP="00F67FF5">
      <w:pPr>
        <w:spacing w:line="360" w:lineRule="auto"/>
        <w:jc w:val="both"/>
        <w:rPr>
          <w:lang w:val="el-GR"/>
        </w:rPr>
      </w:pPr>
      <w:r w:rsidRPr="006106FD">
        <w:rPr>
          <w:lang w:val="el-GR"/>
        </w:rPr>
        <w:t>Στην πρώτη σχετική μελέτη</w:t>
      </w:r>
      <w:r w:rsidR="00F73E4A">
        <w:rPr>
          <w:lang w:val="el-GR"/>
        </w:rPr>
        <w:t xml:space="preserve">, που πραγματοποιήθηκε από την ερευνητική ομάδα του </w:t>
      </w:r>
      <w:r w:rsidR="00F73E4A">
        <w:t>D</w:t>
      </w:r>
      <w:r w:rsidR="00F73E4A" w:rsidRPr="00F73E4A">
        <w:rPr>
          <w:lang w:val="el-GR"/>
        </w:rPr>
        <w:t>.</w:t>
      </w:r>
      <w:r w:rsidR="00F73E4A">
        <w:t>Castaneda</w:t>
      </w:r>
      <w:r w:rsidR="00F73E4A" w:rsidRPr="00F73E4A">
        <w:rPr>
          <w:lang w:val="el-GR"/>
        </w:rPr>
        <w:t xml:space="preserve"> </w:t>
      </w:r>
      <w:r w:rsidR="00F73E4A">
        <w:rPr>
          <w:lang w:val="el-GR"/>
        </w:rPr>
        <w:t>το 2019</w:t>
      </w:r>
      <w:r w:rsidRPr="006106FD">
        <w:rPr>
          <w:lang w:val="el-GR"/>
        </w:rPr>
        <w:t>, διεκπεραιώθηκε μια αξιολόγηση των επιπέδων ενός ατμοσφαιρικού ρύπου, του NO</w:t>
      </w:r>
      <w:r w:rsidRPr="006106FD">
        <w:rPr>
          <w:vertAlign w:val="subscript"/>
          <w:lang w:val="el-GR"/>
        </w:rPr>
        <w:t>2</w:t>
      </w:r>
      <w:r w:rsidR="00C677A7" w:rsidRPr="006106FD">
        <w:rPr>
          <w:lang w:val="el-GR"/>
        </w:rPr>
        <w:t>,  συναρτήσει του κυκλοφορι</w:t>
      </w:r>
      <w:r w:rsidR="00DB277A" w:rsidRPr="006106FD">
        <w:rPr>
          <w:lang w:val="el-GR"/>
        </w:rPr>
        <w:t>α</w:t>
      </w:r>
      <w:r w:rsidRPr="006106FD">
        <w:rPr>
          <w:lang w:val="el-GR"/>
        </w:rPr>
        <w:t>κού φορτίου, σε ένα νησιωτικό αστικό κέντρο της Καραϊβικής</w:t>
      </w:r>
      <w:r w:rsidR="00F56BA9" w:rsidRPr="006106FD">
        <w:rPr>
          <w:lang w:val="el-GR"/>
        </w:rPr>
        <w:t xml:space="preserve"> </w:t>
      </w:r>
      <w:sdt>
        <w:sdtPr>
          <w:rPr>
            <w:b/>
            <w:color w:val="0070C0"/>
            <w:lang w:val="el-GR"/>
          </w:rPr>
          <w:id w:val="-179429477"/>
          <w:citation/>
        </w:sdtPr>
        <w:sdtEndPr/>
        <w:sdtContent>
          <w:r w:rsidR="00F56BA9" w:rsidRPr="00F73E4A">
            <w:rPr>
              <w:b/>
              <w:color w:val="0070C0"/>
              <w:lang w:val="el-GR"/>
            </w:rPr>
            <w:fldChar w:fldCharType="begin"/>
          </w:r>
          <w:r w:rsidR="00F56BA9" w:rsidRPr="00F73E4A">
            <w:rPr>
              <w:b/>
              <w:color w:val="0070C0"/>
              <w:lang w:val="el-GR"/>
            </w:rPr>
            <w:instrText xml:space="preserve"> CITATION Cas20 \l 2057 </w:instrText>
          </w:r>
          <w:r w:rsidR="00F56BA9" w:rsidRPr="00F73E4A">
            <w:rPr>
              <w:b/>
              <w:color w:val="0070C0"/>
              <w:lang w:val="el-GR"/>
            </w:rPr>
            <w:fldChar w:fldCharType="separate"/>
          </w:r>
          <w:r w:rsidR="00DC1C84" w:rsidRPr="00DC1C84">
            <w:rPr>
              <w:noProof/>
              <w:color w:val="0070C0"/>
              <w:lang w:val="el-GR"/>
            </w:rPr>
            <w:t>(Castaneda, et al., 2020)</w:t>
          </w:r>
          <w:r w:rsidR="00F56BA9" w:rsidRPr="00F73E4A">
            <w:rPr>
              <w:b/>
              <w:color w:val="0070C0"/>
              <w:lang w:val="el-GR"/>
            </w:rPr>
            <w:fldChar w:fldCharType="end"/>
          </w:r>
        </w:sdtContent>
      </w:sdt>
      <w:r w:rsidRPr="006106FD">
        <w:rPr>
          <w:lang w:val="el-GR"/>
        </w:rPr>
        <w:t xml:space="preserve">. Με </w:t>
      </w:r>
      <w:r w:rsidR="004E77A9" w:rsidRPr="006106FD">
        <w:rPr>
          <w:lang w:val="el-GR"/>
        </w:rPr>
        <w:t xml:space="preserve">τη </w:t>
      </w:r>
      <w:r w:rsidRPr="006106FD">
        <w:rPr>
          <w:lang w:val="el-GR"/>
        </w:rPr>
        <w:t xml:space="preserve">χρήση εκατό τριάντα επτά (137) </w:t>
      </w:r>
      <w:r w:rsidRPr="006106FD">
        <w:rPr>
          <w:b/>
          <w:u w:val="single"/>
          <w:lang w:val="el-GR"/>
        </w:rPr>
        <w:t>στάσιμων</w:t>
      </w:r>
      <w:r w:rsidRPr="006106FD">
        <w:rPr>
          <w:lang w:val="el-GR"/>
        </w:rPr>
        <w:t xml:space="preserve"> παθητικών σωλήνων διάχυσης, και μια περίοδο δειγματοληψίας δυο (2) εβδομάδων, καθώς και φασματοφωτομέτρου, προέκυψε μια μέση συγκέντρωση 19.92 ±11.50 μg/m</w:t>
      </w:r>
      <w:r w:rsidRPr="006106FD">
        <w:rPr>
          <w:vertAlign w:val="superscript"/>
          <w:lang w:val="el-GR"/>
        </w:rPr>
        <w:t>3</w:t>
      </w:r>
      <w:r w:rsidRPr="006106FD">
        <w:rPr>
          <w:lang w:val="el-GR"/>
        </w:rPr>
        <w:t xml:space="preserve">. Όπως ήταν αναμενόμενο, από </w:t>
      </w:r>
      <w:r w:rsidR="004E77A9" w:rsidRPr="006106FD">
        <w:rPr>
          <w:lang w:val="el-GR"/>
        </w:rPr>
        <w:t xml:space="preserve">τη </w:t>
      </w:r>
      <w:r w:rsidRPr="006106FD">
        <w:rPr>
          <w:lang w:val="el-GR"/>
        </w:rPr>
        <w:t>συσχέτιση της κατανομής NO</w:t>
      </w:r>
      <w:r w:rsidRPr="006106FD">
        <w:rPr>
          <w:vertAlign w:val="subscript"/>
          <w:lang w:val="el-GR"/>
        </w:rPr>
        <w:t>2</w:t>
      </w:r>
      <w:r w:rsidRPr="006106FD">
        <w:rPr>
          <w:lang w:val="el-GR"/>
        </w:rPr>
        <w:t xml:space="preserve"> με τον κυκλοφορι</w:t>
      </w:r>
      <w:r w:rsidR="00DB277A" w:rsidRPr="006106FD">
        <w:rPr>
          <w:lang w:val="el-GR"/>
        </w:rPr>
        <w:t>α</w:t>
      </w:r>
      <w:r w:rsidRPr="006106FD">
        <w:rPr>
          <w:lang w:val="el-GR"/>
        </w:rPr>
        <w:t>κό φόρτο, προέκυψε ότι η υψηλότερη συγκέντρωση ταυτίζεται με την αυξημένη κίνηση. Στην ανάλυση των αποτελεσμάτων, για την αξιολόγηση της επικινδυνότητας του περιβάλλοντος στην υγεία, έγινε σύγκριση με διεθνή θεσπισμένα όρια (</w:t>
      </w:r>
      <w:r w:rsidRPr="006106FD">
        <w:rPr>
          <w:b/>
          <w:lang w:val="el-GR"/>
        </w:rPr>
        <w:t>WHO</w:t>
      </w:r>
      <w:r w:rsidRPr="006106FD">
        <w:rPr>
          <w:lang w:val="el-GR"/>
        </w:rPr>
        <w:t>) αλλά και τα</w:t>
      </w:r>
      <w:r w:rsidR="00A61E01" w:rsidRPr="006106FD">
        <w:rPr>
          <w:lang w:val="el-GR"/>
        </w:rPr>
        <w:t xml:space="preserve"> αντίστοιχα</w:t>
      </w:r>
      <w:r w:rsidRPr="006106FD">
        <w:rPr>
          <w:lang w:val="el-GR"/>
        </w:rPr>
        <w:t xml:space="preserve"> τοπικά. Στόχος της καθιέρωσης αυτού του πρωτοκόλλου, είναι η συστηματική παρακολούθηση και καταπολέμηση του ρύπου NO</w:t>
      </w:r>
      <w:r w:rsidRPr="006106FD">
        <w:rPr>
          <w:vertAlign w:val="subscript"/>
          <w:lang w:val="el-GR"/>
        </w:rPr>
        <w:t>2</w:t>
      </w:r>
      <w:r w:rsidRPr="006106FD">
        <w:rPr>
          <w:lang w:val="el-GR"/>
        </w:rPr>
        <w:t>.</w:t>
      </w:r>
    </w:p>
    <w:p w14:paraId="307BD12E" w14:textId="1BC31ADA" w:rsidR="000D6780" w:rsidRDefault="000D6780" w:rsidP="00F67FF5">
      <w:pPr>
        <w:spacing w:line="360" w:lineRule="auto"/>
        <w:jc w:val="both"/>
        <w:rPr>
          <w:lang w:val="el-GR"/>
        </w:rPr>
      </w:pPr>
    </w:p>
    <w:p w14:paraId="26E9D6D1" w14:textId="3E0F97CC" w:rsidR="000D6780" w:rsidRDefault="000D6780" w:rsidP="00F67FF5">
      <w:pPr>
        <w:spacing w:line="360" w:lineRule="auto"/>
        <w:jc w:val="both"/>
        <w:rPr>
          <w:lang w:val="el-GR"/>
        </w:rPr>
      </w:pPr>
    </w:p>
    <w:p w14:paraId="773F54CF" w14:textId="77777777" w:rsidR="000D6780" w:rsidRPr="006106FD" w:rsidRDefault="000D6780" w:rsidP="00F67FF5">
      <w:pPr>
        <w:spacing w:line="360" w:lineRule="auto"/>
        <w:jc w:val="both"/>
        <w:rPr>
          <w:lang w:val="el-GR"/>
        </w:rPr>
      </w:pPr>
    </w:p>
    <w:p w14:paraId="1979F1EC" w14:textId="2C69856C" w:rsidR="00211C1B" w:rsidRPr="006106FD" w:rsidRDefault="00211C1B" w:rsidP="00F67FF5">
      <w:pPr>
        <w:spacing w:line="360" w:lineRule="auto"/>
        <w:jc w:val="both"/>
        <w:rPr>
          <w:b/>
          <w:color w:val="0070C0"/>
          <w:vertAlign w:val="subscript"/>
          <w:lang w:val="el-GR"/>
        </w:rPr>
      </w:pPr>
      <w:r w:rsidRPr="006106FD">
        <w:rPr>
          <w:lang w:val="el-GR"/>
        </w:rPr>
        <w:lastRenderedPageBreak/>
        <w:t>Στην συνέχεια, σε μια διασυνοριακή μελέτη που πραγματοποιήθηκε στα πλαίσια</w:t>
      </w:r>
      <w:r w:rsidR="00307BEB">
        <w:rPr>
          <w:lang w:val="el-GR"/>
        </w:rPr>
        <w:t xml:space="preserve"> δράσης της  ΕΕ</w:t>
      </w:r>
      <w:r w:rsidRPr="006106FD">
        <w:rPr>
          <w:lang w:val="el-GR"/>
        </w:rPr>
        <w:t xml:space="preserve"> </w:t>
      </w:r>
      <w:r w:rsidR="00A32F8C">
        <w:rPr>
          <w:lang w:val="el-GR"/>
        </w:rPr>
        <w:t xml:space="preserve">από τους </w:t>
      </w:r>
      <w:r w:rsidR="00A32F8C">
        <w:t>B</w:t>
      </w:r>
      <w:r w:rsidR="00A32F8C" w:rsidRPr="00A32F8C">
        <w:rPr>
          <w:lang w:val="el-GR"/>
        </w:rPr>
        <w:t>.</w:t>
      </w:r>
      <w:r w:rsidR="00A32F8C">
        <w:t>Chiarini</w:t>
      </w:r>
      <w:r w:rsidR="00A32F8C" w:rsidRPr="00A32F8C">
        <w:rPr>
          <w:lang w:val="el-GR"/>
        </w:rPr>
        <w:t xml:space="preserve">, </w:t>
      </w:r>
      <w:r w:rsidR="00A32F8C">
        <w:t>A</w:t>
      </w:r>
      <w:r w:rsidR="00A32F8C" w:rsidRPr="00A32F8C">
        <w:rPr>
          <w:lang w:val="el-GR"/>
        </w:rPr>
        <w:t xml:space="preserve">. </w:t>
      </w:r>
      <w:r w:rsidR="00A32F8C">
        <w:t>D</w:t>
      </w:r>
      <w:r w:rsidR="00A32F8C" w:rsidRPr="00A32F8C">
        <w:rPr>
          <w:lang w:val="el-GR"/>
        </w:rPr>
        <w:t>’</w:t>
      </w:r>
      <w:r w:rsidR="00A32F8C">
        <w:t>Agostino</w:t>
      </w:r>
      <w:r w:rsidR="00A32F8C" w:rsidRPr="00A32F8C">
        <w:rPr>
          <w:lang w:val="el-GR"/>
        </w:rPr>
        <w:t xml:space="preserve">, </w:t>
      </w:r>
      <w:r w:rsidR="00A32F8C">
        <w:t>E</w:t>
      </w:r>
      <w:r w:rsidR="00A32F8C" w:rsidRPr="00A32F8C">
        <w:rPr>
          <w:lang w:val="el-GR"/>
        </w:rPr>
        <w:t xml:space="preserve">. </w:t>
      </w:r>
      <w:r w:rsidR="00A32F8C">
        <w:t>Marzano</w:t>
      </w:r>
      <w:r w:rsidR="00A32F8C" w:rsidRPr="00A32F8C">
        <w:rPr>
          <w:lang w:val="el-GR"/>
        </w:rPr>
        <w:t xml:space="preserve"> </w:t>
      </w:r>
      <w:r w:rsidR="00A32F8C">
        <w:rPr>
          <w:lang w:val="el-GR"/>
        </w:rPr>
        <w:t xml:space="preserve">και </w:t>
      </w:r>
      <w:r w:rsidR="00A32F8C">
        <w:t>A</w:t>
      </w:r>
      <w:r w:rsidR="00A32F8C" w:rsidRPr="00A32F8C">
        <w:rPr>
          <w:lang w:val="el-GR"/>
        </w:rPr>
        <w:t xml:space="preserve">. </w:t>
      </w:r>
      <w:r w:rsidR="00A32F8C">
        <w:t>Regoli</w:t>
      </w:r>
      <w:r w:rsidR="00A32F8C" w:rsidRPr="00A32F8C">
        <w:rPr>
          <w:lang w:val="el-GR"/>
        </w:rPr>
        <w:t xml:space="preserve"> </w:t>
      </w:r>
      <w:r w:rsidR="00A32F8C">
        <w:rPr>
          <w:lang w:val="el-GR"/>
        </w:rPr>
        <w:t>το 2019</w:t>
      </w:r>
      <w:r w:rsidRPr="006106FD">
        <w:rPr>
          <w:lang w:val="el-GR"/>
        </w:rPr>
        <w:t>, μελετήθηκε μεμονωμένα η ποιότητα του ατμοσφαιρικού αέρα</w:t>
      </w:r>
      <w:r w:rsidR="00307BEB">
        <w:rPr>
          <w:lang w:val="el-GR"/>
        </w:rPr>
        <w:t xml:space="preserve"> σε διάφορα αστικά κέντρα της Ε</w:t>
      </w:r>
      <w:r w:rsidRPr="006106FD">
        <w:rPr>
          <w:lang w:val="el-GR"/>
        </w:rPr>
        <w:t>Ε</w:t>
      </w:r>
      <w:sdt>
        <w:sdtPr>
          <w:rPr>
            <w:lang w:val="el-GR"/>
          </w:rPr>
          <w:id w:val="1598516037"/>
          <w:citation/>
        </w:sdtPr>
        <w:sdtEndPr>
          <w:rPr>
            <w:b/>
            <w:color w:val="0070C0"/>
          </w:rPr>
        </w:sdtEndPr>
        <w:sdtContent>
          <w:r w:rsidR="00F56BA9" w:rsidRPr="006106FD">
            <w:rPr>
              <w:b/>
              <w:color w:val="0070C0"/>
              <w:lang w:val="el-GR"/>
            </w:rPr>
            <w:fldChar w:fldCharType="begin"/>
          </w:r>
          <w:r w:rsidR="00F56BA9" w:rsidRPr="006106FD">
            <w:rPr>
              <w:b/>
              <w:color w:val="0070C0"/>
              <w:lang w:val="el-GR"/>
            </w:rPr>
            <w:instrText xml:space="preserve"> CITATION Chi21 \l 2057 </w:instrText>
          </w:r>
          <w:r w:rsidR="00F56BA9"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(Chiarini, et al., 2021)</w:t>
          </w:r>
          <w:r w:rsidR="00F56BA9" w:rsidRPr="006106FD">
            <w:rPr>
              <w:b/>
              <w:color w:val="0070C0"/>
              <w:lang w:val="el-GR"/>
            </w:rPr>
            <w:fldChar w:fldCharType="end"/>
          </w:r>
        </w:sdtContent>
      </w:sdt>
      <w:r w:rsidRPr="006106FD">
        <w:rPr>
          <w:lang w:val="el-GR"/>
        </w:rPr>
        <w:t>. Σε αυτήν την έρευνα, η ποιότητα του αέρα, αναγνωρίζεται ως μεμονωμένος παράγοντας αξιολόγησης της ποιότητας αστικού περιβάλλοντος.</w:t>
      </w:r>
      <w:r w:rsidR="00A61E01" w:rsidRPr="006106FD">
        <w:rPr>
          <w:lang w:val="el-GR"/>
        </w:rPr>
        <w:t xml:space="preserve"> </w:t>
      </w:r>
      <w:r w:rsidRPr="006106FD">
        <w:rPr>
          <w:lang w:val="el-GR"/>
        </w:rPr>
        <w:t xml:space="preserve">Μελετάται η συσχέτιση μεταξύ αντικειμενικών και υποκειμενικών μέσων αξιολόγησης της ατμοσφαιρικής ποιότητας, με κύριο αντικειμενικό δείκτη </w:t>
      </w:r>
      <w:r w:rsidR="004E77A9" w:rsidRPr="006106FD">
        <w:rPr>
          <w:lang w:val="el-GR"/>
        </w:rPr>
        <w:t xml:space="preserve">τη </w:t>
      </w:r>
      <w:r w:rsidRPr="006106FD">
        <w:rPr>
          <w:lang w:val="el-GR"/>
        </w:rPr>
        <w:t>συγκέντρωση σωματιδιακής ύλης PM</w:t>
      </w:r>
      <w:r w:rsidRPr="006106FD">
        <w:rPr>
          <w:vertAlign w:val="subscript"/>
          <w:lang w:val="el-GR"/>
        </w:rPr>
        <w:t>2.5</w:t>
      </w:r>
      <w:r w:rsidRPr="006106FD">
        <w:rPr>
          <w:lang w:val="el-GR"/>
        </w:rPr>
        <w:t xml:space="preserve">. Οι υποκειμενικοί δείκτες είναι αποτέλεσμα συσχέτισης ατομικών δεικτών από την </w:t>
      </w:r>
      <w:r w:rsidRPr="006106FD">
        <w:rPr>
          <w:b/>
          <w:lang w:val="el-GR"/>
        </w:rPr>
        <w:t>EU-SILC</w:t>
      </w:r>
      <w:r w:rsidRPr="006106FD">
        <w:rPr>
          <w:lang w:val="el-GR"/>
        </w:rPr>
        <w:t xml:space="preserve">. Οι υπό μελέτη χώρες, κατηγοριοποιήθηκαν σε </w:t>
      </w:r>
      <w:r w:rsidR="004E77A9" w:rsidRPr="006106FD">
        <w:rPr>
          <w:lang w:val="el-GR"/>
        </w:rPr>
        <w:t>ομογεν</w:t>
      </w:r>
      <w:r w:rsidR="004E77A9">
        <w:rPr>
          <w:lang w:val="el-GR"/>
        </w:rPr>
        <w:t>είς</w:t>
      </w:r>
      <w:r w:rsidR="004E77A9" w:rsidRPr="006106FD">
        <w:rPr>
          <w:lang w:val="el-GR"/>
        </w:rPr>
        <w:t xml:space="preserve"> </w:t>
      </w:r>
      <w:r w:rsidRPr="006106FD">
        <w:rPr>
          <w:lang w:val="el-GR"/>
        </w:rPr>
        <w:t xml:space="preserve">ομάδες, έπειτα από </w:t>
      </w:r>
      <w:r w:rsidR="009447CD">
        <w:rPr>
          <w:lang w:val="el-GR"/>
        </w:rPr>
        <w:t>ομαδοποιημένες αναλύσεις</w:t>
      </w:r>
      <w:r w:rsidRPr="006106FD">
        <w:rPr>
          <w:lang w:val="el-GR"/>
        </w:rPr>
        <w:t>, βάση των παραγόμενων προαναφερθέντων δεικτών. Το αποτέλεσμα είναι μια θεωρητική, στατιστική προσέγγιση στην ποιότητα ατμοσφαιρικού αέρα, η οποία λειτουργεί σαν εργαλείο σύγκρισης μεταξύ χωρών,</w:t>
      </w:r>
      <w:r w:rsidR="00A61E01" w:rsidRPr="006106FD">
        <w:rPr>
          <w:lang w:val="el-GR"/>
        </w:rPr>
        <w:t xml:space="preserve"> </w:t>
      </w:r>
      <w:r w:rsidRPr="006106FD">
        <w:rPr>
          <w:lang w:val="el-GR"/>
        </w:rPr>
        <w:t>η οποία περιστασιακά μπορεί να παράγει μια πλήρη εικόνα της ζητούμενης ποιότητας.</w:t>
      </w:r>
    </w:p>
    <w:p w14:paraId="7642BD27" w14:textId="3DF644E0" w:rsidR="00981A7D" w:rsidRPr="006106FD" w:rsidRDefault="00875B75" w:rsidP="00875B75">
      <w:pPr>
        <w:spacing w:line="360" w:lineRule="auto"/>
        <w:jc w:val="both"/>
        <w:rPr>
          <w:b/>
          <w:color w:val="0070C0"/>
          <w:vertAlign w:val="subscript"/>
          <w:lang w:val="el-GR"/>
        </w:rPr>
      </w:pPr>
      <w:r w:rsidRPr="006106FD">
        <w:rPr>
          <w:lang w:val="el-GR"/>
        </w:rPr>
        <w:t>Η επόμενη μελέτη,</w:t>
      </w:r>
      <w:r w:rsidR="00A32F8C">
        <w:rPr>
          <w:lang w:val="el-GR"/>
        </w:rPr>
        <w:t xml:space="preserve"> των </w:t>
      </w:r>
      <w:r w:rsidR="00A32F8C">
        <w:t>S</w:t>
      </w:r>
      <w:r w:rsidR="00A32F8C" w:rsidRPr="00A32F8C">
        <w:rPr>
          <w:lang w:val="el-GR"/>
        </w:rPr>
        <w:t xml:space="preserve">. </w:t>
      </w:r>
      <w:r w:rsidR="00A32F8C">
        <w:t>Gulia</w:t>
      </w:r>
      <w:r w:rsidR="00A32F8C" w:rsidRPr="00A32F8C">
        <w:rPr>
          <w:lang w:val="el-GR"/>
        </w:rPr>
        <w:t xml:space="preserve">, </w:t>
      </w:r>
      <w:r w:rsidR="00A32F8C">
        <w:t>P</w:t>
      </w:r>
      <w:r w:rsidR="00A32F8C" w:rsidRPr="00A32F8C">
        <w:rPr>
          <w:lang w:val="el-GR"/>
        </w:rPr>
        <w:t xml:space="preserve">. </w:t>
      </w:r>
      <w:r w:rsidR="00A32F8C">
        <w:t>Prasad</w:t>
      </w:r>
      <w:r w:rsidR="00A32F8C" w:rsidRPr="00A32F8C">
        <w:rPr>
          <w:lang w:val="el-GR"/>
        </w:rPr>
        <w:t xml:space="preserve">, </w:t>
      </w:r>
      <w:r w:rsidR="00A32F8C">
        <w:t>S</w:t>
      </w:r>
      <w:r w:rsidR="00A32F8C" w:rsidRPr="00A32F8C">
        <w:rPr>
          <w:lang w:val="el-GR"/>
        </w:rPr>
        <w:t>.</w:t>
      </w:r>
      <w:r w:rsidR="00A32F8C">
        <w:t>K</w:t>
      </w:r>
      <w:r w:rsidR="00A32F8C" w:rsidRPr="00A32F8C">
        <w:rPr>
          <w:lang w:val="el-GR"/>
        </w:rPr>
        <w:t xml:space="preserve">. </w:t>
      </w:r>
      <w:r w:rsidR="00A32F8C">
        <w:t>Goyal</w:t>
      </w:r>
      <w:r w:rsidR="00A32F8C" w:rsidRPr="00A32F8C">
        <w:rPr>
          <w:lang w:val="el-GR"/>
        </w:rPr>
        <w:t xml:space="preserve"> </w:t>
      </w:r>
      <w:r w:rsidR="00A32F8C">
        <w:rPr>
          <w:lang w:val="el-GR"/>
        </w:rPr>
        <w:t xml:space="preserve">και </w:t>
      </w:r>
      <w:r w:rsidR="00A32F8C">
        <w:t>R</w:t>
      </w:r>
      <w:r w:rsidR="00A32F8C" w:rsidRPr="00A32F8C">
        <w:rPr>
          <w:lang w:val="el-GR"/>
        </w:rPr>
        <w:t xml:space="preserve">. </w:t>
      </w:r>
      <w:r w:rsidR="00A32F8C">
        <w:t>Kumar</w:t>
      </w:r>
      <w:r w:rsidR="00A32F8C">
        <w:rPr>
          <w:lang w:val="el-GR"/>
        </w:rPr>
        <w:t xml:space="preserve"> το 2020, </w:t>
      </w:r>
      <w:r w:rsidR="00A32F8C" w:rsidRPr="006106FD">
        <w:rPr>
          <w:lang w:val="el-GR"/>
        </w:rPr>
        <w:t>πραγματοποιήθηκε</w:t>
      </w:r>
      <w:r w:rsidRPr="006106FD">
        <w:rPr>
          <w:lang w:val="el-GR"/>
        </w:rPr>
        <w:t xml:space="preserve"> </w:t>
      </w:r>
      <w:r w:rsidR="006C573E" w:rsidRPr="006106FD">
        <w:rPr>
          <w:lang w:val="el-GR"/>
        </w:rPr>
        <w:t xml:space="preserve">στο </w:t>
      </w:r>
      <w:r w:rsidR="00E47B7F" w:rsidRPr="006106FD">
        <w:rPr>
          <w:lang w:val="el-GR"/>
        </w:rPr>
        <w:t>Δελχί</w:t>
      </w:r>
      <w:r w:rsidR="006C573E" w:rsidRPr="006106FD">
        <w:rPr>
          <w:lang w:val="el-GR"/>
        </w:rPr>
        <w:t xml:space="preserve"> </w:t>
      </w:r>
      <w:r w:rsidRPr="006106FD">
        <w:rPr>
          <w:lang w:val="el-GR"/>
        </w:rPr>
        <w:t xml:space="preserve">Ινδίας, μια πόλη περίπου δεκαεννέα (19) εκατ. κατοίκων. Αυτό το οποίο παρουσιάστηκε και σε αυτή την περίπτωση, κοινό με αυτή </w:t>
      </w:r>
      <w:r w:rsidR="004E77A9" w:rsidRPr="006106FD">
        <w:rPr>
          <w:lang w:val="el-GR"/>
        </w:rPr>
        <w:t xml:space="preserve">τη </w:t>
      </w:r>
      <w:r w:rsidRPr="006106FD">
        <w:rPr>
          <w:lang w:val="el-GR"/>
        </w:rPr>
        <w:t>διπλωματική εργασία, ήταν η μεμονωμένη διαχείριση της ποιότητας του αστικού περιβαλλοντικού αέρα, μέσω της διαρκούς παρακολούθησης τ</w:t>
      </w:r>
      <w:r w:rsidR="006C573E" w:rsidRPr="006106FD">
        <w:rPr>
          <w:lang w:val="el-GR"/>
        </w:rPr>
        <w:t xml:space="preserve">ου από ένα δίκτυο με σένσορες </w:t>
      </w:r>
      <w:r w:rsidRPr="006106FD">
        <w:rPr>
          <w:b/>
          <w:lang w:val="el-GR"/>
        </w:rPr>
        <w:t>SWAQMN</w:t>
      </w:r>
      <w:sdt>
        <w:sdtPr>
          <w:rPr>
            <w:lang w:val="el-GR"/>
          </w:rPr>
          <w:id w:val="-962729004"/>
          <w:citation/>
        </w:sdtPr>
        <w:sdtEndPr/>
        <w:sdtContent>
          <w:r w:rsidR="00F56BA9" w:rsidRPr="006106FD">
            <w:rPr>
              <w:b/>
              <w:color w:val="0070C0"/>
              <w:lang w:val="el-GR"/>
            </w:rPr>
            <w:fldChar w:fldCharType="begin"/>
          </w:r>
          <w:r w:rsidR="00F56BA9" w:rsidRPr="006106FD">
            <w:rPr>
              <w:b/>
              <w:color w:val="0070C0"/>
              <w:lang w:val="el-GR"/>
            </w:rPr>
            <w:instrText xml:space="preserve"> CITATION Sun20 \l 2057 </w:instrText>
          </w:r>
          <w:r w:rsidR="00F56BA9"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(Sunil, et al., 2020)</w:t>
          </w:r>
          <w:r w:rsidR="00F56BA9" w:rsidRPr="006106FD">
            <w:rPr>
              <w:b/>
              <w:color w:val="0070C0"/>
              <w:lang w:val="el-GR"/>
            </w:rPr>
            <w:fldChar w:fldCharType="end"/>
          </w:r>
        </w:sdtContent>
      </w:sdt>
      <w:r w:rsidRPr="006106FD">
        <w:rPr>
          <w:lang w:val="el-GR"/>
        </w:rPr>
        <w:t>. Μέσω της παρακολούθηση</w:t>
      </w:r>
      <w:r w:rsidR="00962739">
        <w:rPr>
          <w:lang w:val="el-GR"/>
        </w:rPr>
        <w:t>ς</w:t>
      </w:r>
      <w:r w:rsidRPr="006106FD">
        <w:rPr>
          <w:lang w:val="el-GR"/>
        </w:rPr>
        <w:t>, ζωνταν</w:t>
      </w:r>
      <w:r w:rsidR="00432B32" w:rsidRPr="006106FD">
        <w:rPr>
          <w:lang w:val="el-GR"/>
        </w:rPr>
        <w:t>ού χρόνου, των συγκεντρώσεων PM</w:t>
      </w:r>
      <w:r w:rsidR="00432B32" w:rsidRPr="006106FD">
        <w:rPr>
          <w:vertAlign w:val="subscript"/>
          <w:lang w:val="el-GR"/>
        </w:rPr>
        <w:t>10</w:t>
      </w:r>
      <w:r w:rsidR="00432B32" w:rsidRPr="006106FD">
        <w:rPr>
          <w:lang w:val="el-GR"/>
        </w:rPr>
        <w:t xml:space="preserve"> &amp; PM</w:t>
      </w:r>
      <w:r w:rsidR="00432B32" w:rsidRPr="006106FD">
        <w:rPr>
          <w:vertAlign w:val="subscript"/>
          <w:lang w:val="el-GR"/>
        </w:rPr>
        <w:t>2</w:t>
      </w:r>
      <w:r w:rsidRPr="006106FD">
        <w:rPr>
          <w:vertAlign w:val="subscript"/>
          <w:lang w:val="el-GR"/>
        </w:rPr>
        <w:t>.5</w:t>
      </w:r>
      <w:r w:rsidRPr="006106FD">
        <w:rPr>
          <w:lang w:val="el-GR"/>
        </w:rPr>
        <w:t>, παράχθηκε ένα δυναμικό μοντέλο ποιότητας αέρα, το οποίο αποτέλεσε μέτρο σύγκρισης των ήδη υφισταμένων δομών πα</w:t>
      </w:r>
      <w:r w:rsidR="006C573E" w:rsidRPr="006106FD">
        <w:rPr>
          <w:lang w:val="el-GR"/>
        </w:rPr>
        <w:t>ρακολούθησης. Η τοποθέτηση των αισθητήρων</w:t>
      </w:r>
      <w:r w:rsidRPr="006106FD">
        <w:rPr>
          <w:lang w:val="el-GR"/>
        </w:rPr>
        <w:t xml:space="preserve"> έγινε αναλογικά με την κατανομή χρήσης γης και δραστηριοτήτων στα πλαίσια της πόλης, δίνοντας έτσι εννέα (9) σημεία καταγραφής. Τα αποτελέσματα, όπως και στην παρούσα διπλωματική εργασία, περιλάμβαναν και την εποχιακή διακύμανση των δεδομένων.</w:t>
      </w:r>
    </w:p>
    <w:p w14:paraId="2D5B42A0" w14:textId="65AC7008" w:rsidR="0071360E" w:rsidRPr="006106FD" w:rsidRDefault="00FB2E9F" w:rsidP="0016606F">
      <w:pPr>
        <w:spacing w:line="360" w:lineRule="auto"/>
        <w:jc w:val="both"/>
        <w:rPr>
          <w:b/>
          <w:color w:val="0070C0"/>
          <w:lang w:val="el-GR"/>
        </w:rPr>
      </w:pPr>
      <w:r w:rsidRPr="00212AED">
        <w:rPr>
          <w:lang w:val="el-GR"/>
        </w:rPr>
        <w:t xml:space="preserve">Σε άλλη μελέτη </w:t>
      </w:r>
      <w:r w:rsidRPr="006106FD">
        <w:rPr>
          <w:lang w:val="el-GR"/>
        </w:rPr>
        <w:t>που πραγματοποι</w:t>
      </w:r>
      <w:r w:rsidR="00432B32" w:rsidRPr="006106FD">
        <w:rPr>
          <w:lang w:val="el-GR"/>
        </w:rPr>
        <w:t>ήθηκε στην Ινδία,</w:t>
      </w:r>
      <w:r w:rsidR="00212AED">
        <w:rPr>
          <w:lang w:val="el-GR"/>
        </w:rPr>
        <w:t xml:space="preserve"> από την ερευνητική ομάδα του </w:t>
      </w:r>
      <w:r w:rsidR="00212AED">
        <w:t>S</w:t>
      </w:r>
      <w:r w:rsidR="00212AED" w:rsidRPr="00212AED">
        <w:rPr>
          <w:lang w:val="el-GR"/>
        </w:rPr>
        <w:t xml:space="preserve">. </w:t>
      </w:r>
      <w:r w:rsidR="00212AED">
        <w:t>Negendra</w:t>
      </w:r>
      <w:r w:rsidR="00212AED">
        <w:rPr>
          <w:lang w:val="el-GR"/>
        </w:rPr>
        <w:t xml:space="preserve"> το 2017,</w:t>
      </w:r>
      <w:r w:rsidR="00432B32" w:rsidRPr="006106FD">
        <w:rPr>
          <w:lang w:val="el-GR"/>
        </w:rPr>
        <w:t xml:space="preserve"> η τοποθέτηση έ</w:t>
      </w:r>
      <w:r w:rsidRPr="006106FD">
        <w:rPr>
          <w:lang w:val="el-GR"/>
        </w:rPr>
        <w:t>ξυπνων «προσωπικών» συστημάτων παρακολούθησης αέρα (SPAMS)</w:t>
      </w:r>
      <w:sdt>
        <w:sdtPr>
          <w:rPr>
            <w:lang w:val="el-GR"/>
          </w:rPr>
          <w:id w:val="1233736415"/>
          <w:citation/>
        </w:sdtPr>
        <w:sdtEndPr/>
        <w:sdtContent>
          <w:r w:rsidR="00B7259B" w:rsidRPr="00542D23">
            <w:rPr>
              <w:b/>
              <w:color w:val="0070C0"/>
              <w:lang w:val="el-GR"/>
            </w:rPr>
            <w:fldChar w:fldCharType="begin"/>
          </w:r>
          <w:r w:rsidR="00B7259B" w:rsidRPr="00212AED">
            <w:rPr>
              <w:b/>
              <w:color w:val="0070C0"/>
              <w:lang w:val="el-GR"/>
            </w:rPr>
            <w:instrText xml:space="preserve"> CITATION Nag19 \l 2057 </w:instrText>
          </w:r>
          <w:r w:rsidR="00B7259B" w:rsidRPr="00542D23">
            <w:rPr>
              <w:b/>
              <w:color w:val="0070C0"/>
              <w:lang w:val="el-GR"/>
            </w:rPr>
            <w:fldChar w:fldCharType="separate"/>
          </w:r>
          <w:r w:rsidR="00DC1C84">
            <w:rPr>
              <w:b/>
              <w:noProof/>
              <w:color w:val="0070C0"/>
              <w:lang w:val="el-GR"/>
            </w:rPr>
            <w:t xml:space="preserve"> </w:t>
          </w:r>
          <w:r w:rsidR="00DC1C84" w:rsidRPr="00DC1C84">
            <w:rPr>
              <w:noProof/>
              <w:color w:val="0070C0"/>
              <w:lang w:val="el-GR"/>
            </w:rPr>
            <w:t>(Nagendra, et al., 2019)</w:t>
          </w:r>
          <w:r w:rsidR="00B7259B" w:rsidRPr="00542D23">
            <w:rPr>
              <w:b/>
              <w:color w:val="0070C0"/>
              <w:lang w:val="el-GR"/>
            </w:rPr>
            <w:fldChar w:fldCharType="end"/>
          </w:r>
        </w:sdtContent>
      </w:sdt>
      <w:r w:rsidRPr="006106FD">
        <w:rPr>
          <w:lang w:val="el-GR"/>
        </w:rPr>
        <w:t>, εμ</w:t>
      </w:r>
      <w:r w:rsidR="00A54388" w:rsidRPr="006106FD">
        <w:rPr>
          <w:lang w:val="el-GR"/>
        </w:rPr>
        <w:t xml:space="preserve">φάνισε </w:t>
      </w:r>
      <w:r w:rsidR="004E77A9" w:rsidRPr="006106FD">
        <w:rPr>
          <w:lang w:val="el-GR"/>
        </w:rPr>
        <w:t xml:space="preserve">τη </w:t>
      </w:r>
      <w:r w:rsidR="00A54388" w:rsidRPr="006106FD">
        <w:rPr>
          <w:lang w:val="el-GR"/>
        </w:rPr>
        <w:t>σχέση εξάρτησης ανάμεσα στον κυκλοφορι</w:t>
      </w:r>
      <w:r w:rsidR="00DB277A" w:rsidRPr="006106FD">
        <w:rPr>
          <w:lang w:val="el-GR"/>
        </w:rPr>
        <w:t>α</w:t>
      </w:r>
      <w:r w:rsidR="00A54388" w:rsidRPr="006106FD">
        <w:rPr>
          <w:lang w:val="el-GR"/>
        </w:rPr>
        <w:t>κό φόρτο και την ποιότητα αέρ</w:t>
      </w:r>
      <w:r w:rsidR="00432B32" w:rsidRPr="006106FD">
        <w:rPr>
          <w:lang w:val="el-GR"/>
        </w:rPr>
        <w:t>α, σε ένα αστικό τοπίο. Μέσα από</w:t>
      </w:r>
      <w:r w:rsidR="00A54388" w:rsidRPr="006106FD">
        <w:rPr>
          <w:lang w:val="el-GR"/>
        </w:rPr>
        <w:t xml:space="preserve"> την καταμέτρηση σε πεζόδρομους, σε διαδρομές </w:t>
      </w:r>
      <w:r w:rsidR="00307BEB">
        <w:rPr>
          <w:lang w:val="el-GR"/>
        </w:rPr>
        <w:t>ΜΜΜ,</w:t>
      </w:r>
      <w:r w:rsidR="00A54388" w:rsidRPr="006106FD">
        <w:rPr>
          <w:lang w:val="el-GR"/>
        </w:rPr>
        <w:t xml:space="preserve"> αλλ</w:t>
      </w:r>
      <w:r w:rsidR="00432B32" w:rsidRPr="006106FD">
        <w:rPr>
          <w:lang w:val="el-GR"/>
        </w:rPr>
        <w:t>ά</w:t>
      </w:r>
      <w:r w:rsidR="00A54388" w:rsidRPr="006106FD">
        <w:rPr>
          <w:lang w:val="el-GR"/>
        </w:rPr>
        <w:t xml:space="preserve"> και εντός των ίδιων των ΜΜΜ, </w:t>
      </w:r>
      <w:r w:rsidR="00212AED">
        <w:rPr>
          <w:lang w:val="el-GR"/>
        </w:rPr>
        <w:t>εξήχθησαν</w:t>
      </w:r>
      <w:r w:rsidR="004E77A9" w:rsidRPr="006106FD">
        <w:rPr>
          <w:lang w:val="el-GR"/>
        </w:rPr>
        <w:t xml:space="preserve"> </w:t>
      </w:r>
      <w:r w:rsidR="00A54388" w:rsidRPr="006106FD">
        <w:rPr>
          <w:lang w:val="el-GR"/>
        </w:rPr>
        <w:t>τα αποτελέσματα</w:t>
      </w:r>
      <w:r w:rsidR="006C573E" w:rsidRPr="006106FD">
        <w:rPr>
          <w:lang w:val="el-GR"/>
        </w:rPr>
        <w:t xml:space="preserve"> για την ποιότητα αέρα. Μετά από</w:t>
      </w:r>
      <w:r w:rsidR="00A54388" w:rsidRPr="006106FD">
        <w:rPr>
          <w:lang w:val="el-GR"/>
        </w:rPr>
        <w:t xml:space="preserve"> μία εβδομάδα μετρήσεων</w:t>
      </w:r>
      <w:r w:rsidR="0016606F" w:rsidRPr="006106FD">
        <w:rPr>
          <w:lang w:val="el-GR"/>
        </w:rPr>
        <w:t>, η  μέγιστη συγκέντρωση των PM ταυτίστηκε με τις ώρες κυκλοφορικής αιχμής ενώ οι συγκεντρώσεις των CO και NO</w:t>
      </w:r>
      <w:r w:rsidR="0016606F" w:rsidRPr="006106FD">
        <w:rPr>
          <w:vertAlign w:val="subscript"/>
          <w:lang w:val="el-GR"/>
        </w:rPr>
        <w:t>2</w:t>
      </w:r>
      <w:r w:rsidR="0016606F" w:rsidRPr="006106FD">
        <w:rPr>
          <w:lang w:val="el-GR"/>
        </w:rPr>
        <w:t xml:space="preserve"> εμφάνισαν αιχμή τις πρωινές ώρες</w:t>
      </w:r>
      <w:r w:rsidR="0016606F" w:rsidRPr="006106FD">
        <w:rPr>
          <w:b/>
          <w:color w:val="0070C0"/>
          <w:lang w:val="el-GR"/>
        </w:rPr>
        <w:t>.</w:t>
      </w:r>
    </w:p>
    <w:p w14:paraId="2117B923" w14:textId="4949D890" w:rsidR="00432B32" w:rsidRPr="006106FD" w:rsidRDefault="00432B32" w:rsidP="00875B75">
      <w:pPr>
        <w:spacing w:line="360" w:lineRule="auto"/>
        <w:jc w:val="both"/>
        <w:rPr>
          <w:b/>
          <w:color w:val="0070C0"/>
          <w:lang w:val="el-GR"/>
        </w:rPr>
      </w:pPr>
      <w:r w:rsidRPr="00CA4940">
        <w:rPr>
          <w:lang w:val="el-GR"/>
        </w:rPr>
        <w:lastRenderedPageBreak/>
        <w:t>Σε παρεμφερή δημοσίευση</w:t>
      </w:r>
      <w:r w:rsidRPr="006106FD">
        <w:rPr>
          <w:lang w:val="el-GR"/>
        </w:rPr>
        <w:t>,</w:t>
      </w:r>
      <w:r w:rsidR="00CA4940">
        <w:rPr>
          <w:lang w:val="el-GR"/>
        </w:rPr>
        <w:t xml:space="preserve"> από την ομάδα του </w:t>
      </w:r>
      <w:r w:rsidR="00CA4940">
        <w:t>G</w:t>
      </w:r>
      <w:r w:rsidR="00CA4940" w:rsidRPr="00CA4940">
        <w:rPr>
          <w:lang w:val="el-GR"/>
        </w:rPr>
        <w:t xml:space="preserve">. </w:t>
      </w:r>
      <w:r w:rsidR="00CA4940">
        <w:t>Gualtieri</w:t>
      </w:r>
      <w:r w:rsidR="00CA4940" w:rsidRPr="00CA4940">
        <w:rPr>
          <w:lang w:val="el-GR"/>
        </w:rPr>
        <w:t xml:space="preserve"> </w:t>
      </w:r>
      <w:r w:rsidR="00CA4940">
        <w:rPr>
          <w:lang w:val="el-GR"/>
        </w:rPr>
        <w:t>το 2020</w:t>
      </w:r>
      <w:r w:rsidRPr="006106FD">
        <w:rPr>
          <w:lang w:val="el-GR"/>
        </w:rPr>
        <w:t xml:space="preserve"> σχετικά με την ποιότητα αστικού αέρα, από μελέτη που έγινε σε πόλεις τις Ιταλίας, μελετήθηκε η επίδραση του κυκλοφορικού φόρτου στην ατμοσφαιρική ποιότητα, όλα μέσα από το πρίσμα της εξελισσόμενης πανδημίας SARS-CoV-2</w:t>
      </w:r>
      <w:sdt>
        <w:sdtPr>
          <w:rPr>
            <w:lang w:val="el-GR"/>
          </w:rPr>
          <w:id w:val="-840539288"/>
          <w:citation/>
        </w:sdtPr>
        <w:sdtEndPr/>
        <w:sdtContent>
          <w:r w:rsidR="00B7259B" w:rsidRPr="00E91346">
            <w:rPr>
              <w:b/>
              <w:color w:val="0070C0"/>
              <w:lang w:val="el-GR"/>
            </w:rPr>
            <w:fldChar w:fldCharType="begin"/>
          </w:r>
          <w:r w:rsidR="00B7259B" w:rsidRPr="00CA4940">
            <w:rPr>
              <w:b/>
              <w:color w:val="0070C0"/>
              <w:lang w:val="el-GR"/>
            </w:rPr>
            <w:instrText xml:space="preserve"> CITATION Gua20 \l 2057 </w:instrText>
          </w:r>
          <w:r w:rsidR="00B7259B" w:rsidRPr="00E91346">
            <w:rPr>
              <w:b/>
              <w:color w:val="0070C0"/>
              <w:lang w:val="el-GR"/>
            </w:rPr>
            <w:fldChar w:fldCharType="separate"/>
          </w:r>
          <w:r w:rsidR="00DC1C84">
            <w:rPr>
              <w:b/>
              <w:noProof/>
              <w:color w:val="0070C0"/>
              <w:lang w:val="el-GR"/>
            </w:rPr>
            <w:t xml:space="preserve"> </w:t>
          </w:r>
          <w:r w:rsidR="00DC1C84" w:rsidRPr="00DC1C84">
            <w:rPr>
              <w:noProof/>
              <w:color w:val="0070C0"/>
              <w:lang w:val="el-GR"/>
            </w:rPr>
            <w:t>(Gualtieri, et al., 2020)</w:t>
          </w:r>
          <w:r w:rsidR="00B7259B" w:rsidRPr="00E91346">
            <w:rPr>
              <w:b/>
              <w:color w:val="0070C0"/>
              <w:lang w:val="el-GR"/>
            </w:rPr>
            <w:fldChar w:fldCharType="end"/>
          </w:r>
        </w:sdtContent>
      </w:sdt>
      <w:r w:rsidRPr="006106FD">
        <w:rPr>
          <w:lang w:val="el-GR"/>
        </w:rPr>
        <w:t>.Τα αποτελέσματα αυτής της έρευνας έδειξαν μια συγκριτική πτώση των επιπέδων NO</w:t>
      </w:r>
      <w:r w:rsidRPr="006106FD">
        <w:rPr>
          <w:vertAlign w:val="subscript"/>
          <w:lang w:val="el-GR"/>
        </w:rPr>
        <w:t>2</w:t>
      </w:r>
      <w:r w:rsidRPr="006106FD">
        <w:rPr>
          <w:lang w:val="el-GR"/>
        </w:rPr>
        <w:t xml:space="preserve"> και των PM</w:t>
      </w:r>
      <w:r w:rsidRPr="006106FD">
        <w:rPr>
          <w:vertAlign w:val="subscript"/>
          <w:lang w:val="el-GR"/>
        </w:rPr>
        <w:t>10</w:t>
      </w:r>
      <w:r w:rsidRPr="006106FD">
        <w:rPr>
          <w:lang w:val="el-GR"/>
        </w:rPr>
        <w:t>, καθώς και των PM</w:t>
      </w:r>
      <w:r w:rsidRPr="006106FD">
        <w:rPr>
          <w:vertAlign w:val="subscript"/>
          <w:lang w:val="el-GR"/>
        </w:rPr>
        <w:t xml:space="preserve">2.5 </w:t>
      </w:r>
      <w:r w:rsidRPr="006106FD">
        <w:rPr>
          <w:lang w:val="el-GR"/>
        </w:rPr>
        <w:t xml:space="preserve"> σε μικρότερη κλίμακα. Κατά </w:t>
      </w:r>
      <w:r w:rsidR="004E77A9" w:rsidRPr="006106FD">
        <w:rPr>
          <w:lang w:val="el-GR"/>
        </w:rPr>
        <w:t xml:space="preserve">τη </w:t>
      </w:r>
      <w:r w:rsidRPr="006106FD">
        <w:rPr>
          <w:lang w:val="el-GR"/>
        </w:rPr>
        <w:t xml:space="preserve">χειμερινή περίοδο, πάλι υπό </w:t>
      </w:r>
      <w:r w:rsidR="006C573E" w:rsidRPr="006106FD">
        <w:rPr>
          <w:lang w:val="el-GR"/>
        </w:rPr>
        <w:t>το καθεστώς των απαγορευτικών (l</w:t>
      </w:r>
      <w:r w:rsidRPr="006106FD">
        <w:rPr>
          <w:lang w:val="el-GR"/>
        </w:rPr>
        <w:t>ockdown</w:t>
      </w:r>
      <w:r w:rsidR="006C573E" w:rsidRPr="006106FD">
        <w:rPr>
          <w:lang w:val="el-GR"/>
        </w:rPr>
        <w:t>)</w:t>
      </w:r>
      <w:r w:rsidRPr="006106FD">
        <w:rPr>
          <w:lang w:val="el-GR"/>
        </w:rPr>
        <w:t xml:space="preserve">, παρατηρήθηκε μια αύξηση στα προαναφερθέντα επίπεδα, η οποία όμως καταλογίστηκε στις αυξημένες ενεργειακές ανάγκες για θέρμανση. Τα αποτελέσματα αυτής έρευνας αφορούν το χειμερινό διάστημα 24/02/2020 έως και 30/04/2020. </w:t>
      </w:r>
    </w:p>
    <w:p w14:paraId="2626325B" w14:textId="237CDC58" w:rsidR="00432B32" w:rsidRPr="006106FD" w:rsidRDefault="004E77A9" w:rsidP="00875B75">
      <w:pPr>
        <w:spacing w:line="360" w:lineRule="auto"/>
        <w:jc w:val="both"/>
        <w:rPr>
          <w:lang w:val="el-GR"/>
        </w:rPr>
      </w:pPr>
      <w:r w:rsidRPr="006106FD">
        <w:rPr>
          <w:lang w:val="el-GR"/>
        </w:rPr>
        <w:t xml:space="preserve">Στη </w:t>
      </w:r>
      <w:r w:rsidR="00432B32" w:rsidRPr="006106FD">
        <w:rPr>
          <w:lang w:val="el-GR"/>
        </w:rPr>
        <w:t xml:space="preserve">συνέχεια, </w:t>
      </w:r>
      <w:r w:rsidR="00432B32" w:rsidRPr="004825D4">
        <w:rPr>
          <w:lang w:val="el-GR"/>
        </w:rPr>
        <w:t>σε μια ερευνητική αναφορά</w:t>
      </w:r>
      <w:r w:rsidR="00CA4940" w:rsidRPr="004825D4">
        <w:rPr>
          <w:lang w:val="el-GR"/>
        </w:rPr>
        <w:t xml:space="preserve"> των </w:t>
      </w:r>
      <w:r w:rsidR="00CA4940" w:rsidRPr="004825D4">
        <w:t>J</w:t>
      </w:r>
      <w:r w:rsidR="00CA4940" w:rsidRPr="004825D4">
        <w:rPr>
          <w:lang w:val="el-GR"/>
        </w:rPr>
        <w:t>.</w:t>
      </w:r>
      <w:r w:rsidR="00CA4940" w:rsidRPr="004825D4">
        <w:t>C</w:t>
      </w:r>
      <w:r w:rsidR="004825D4" w:rsidRPr="004825D4">
        <w:rPr>
          <w:lang w:val="el-GR"/>
        </w:rPr>
        <w:t xml:space="preserve">. </w:t>
      </w:r>
      <w:r w:rsidR="004825D4" w:rsidRPr="004825D4">
        <w:t>Cerro</w:t>
      </w:r>
      <w:r w:rsidR="004825D4" w:rsidRPr="004825D4">
        <w:rPr>
          <w:lang w:val="el-GR"/>
        </w:rPr>
        <w:t xml:space="preserve">, </w:t>
      </w:r>
      <w:r w:rsidR="004825D4" w:rsidRPr="004825D4">
        <w:t>V</w:t>
      </w:r>
      <w:r w:rsidR="004825D4" w:rsidRPr="004825D4">
        <w:rPr>
          <w:lang w:val="el-GR"/>
        </w:rPr>
        <w:t xml:space="preserve">. </w:t>
      </w:r>
      <w:r w:rsidR="004825D4" w:rsidRPr="004825D4">
        <w:t>Cerda</w:t>
      </w:r>
      <w:r w:rsidR="004825D4" w:rsidRPr="004825D4">
        <w:rPr>
          <w:lang w:val="el-GR"/>
        </w:rPr>
        <w:t xml:space="preserve"> και </w:t>
      </w:r>
      <w:r w:rsidR="004825D4" w:rsidRPr="004825D4">
        <w:t>J</w:t>
      </w:r>
      <w:r w:rsidR="004825D4" w:rsidRPr="004825D4">
        <w:rPr>
          <w:lang w:val="el-GR"/>
        </w:rPr>
        <w:t xml:space="preserve">. </w:t>
      </w:r>
      <w:r w:rsidR="004825D4" w:rsidRPr="004825D4">
        <w:t>Pey</w:t>
      </w:r>
      <w:r w:rsidR="004825D4" w:rsidRPr="004825D4">
        <w:rPr>
          <w:lang w:val="el-GR"/>
        </w:rPr>
        <w:t xml:space="preserve"> το 2014</w:t>
      </w:r>
      <w:r w:rsidR="00432B32" w:rsidRPr="006106FD">
        <w:rPr>
          <w:lang w:val="el-GR"/>
        </w:rPr>
        <w:t>, η οποία χρησιμοποίησε μια βάση δεδομένων δεκατριών (13) ετών, στις Βαλεαρίδες Ν</w:t>
      </w:r>
      <w:r w:rsidR="006C573E" w:rsidRPr="006106FD">
        <w:rPr>
          <w:lang w:val="el-GR"/>
        </w:rPr>
        <w:t>ήσους (Balearic Islands, Spain)</w:t>
      </w:r>
      <w:r w:rsidR="00432B32" w:rsidRPr="006106FD">
        <w:rPr>
          <w:lang w:val="el-GR"/>
        </w:rPr>
        <w:t>, μελετήθηκε η εξέλιξη των ρύπων NO,</w:t>
      </w:r>
      <w:r w:rsidR="00853670" w:rsidRPr="006106FD">
        <w:rPr>
          <w:lang w:val="el-GR"/>
        </w:rPr>
        <w:t xml:space="preserve"> </w:t>
      </w:r>
      <w:r w:rsidR="00432B32" w:rsidRPr="006106FD">
        <w:rPr>
          <w:lang w:val="el-GR"/>
        </w:rPr>
        <w:t>NO</w:t>
      </w:r>
      <w:r w:rsidR="00432B32" w:rsidRPr="006106FD">
        <w:rPr>
          <w:vertAlign w:val="subscript"/>
          <w:lang w:val="el-GR"/>
        </w:rPr>
        <w:t>2</w:t>
      </w:r>
      <w:r w:rsidR="00432B32" w:rsidRPr="006106FD">
        <w:rPr>
          <w:lang w:val="el-GR"/>
        </w:rPr>
        <w:t>,</w:t>
      </w:r>
      <w:r w:rsidR="00853670" w:rsidRPr="006106FD">
        <w:rPr>
          <w:lang w:val="el-GR"/>
        </w:rPr>
        <w:t xml:space="preserve"> </w:t>
      </w:r>
      <w:r w:rsidR="00432B32" w:rsidRPr="006106FD">
        <w:rPr>
          <w:lang w:val="el-GR"/>
        </w:rPr>
        <w:t>SO</w:t>
      </w:r>
      <w:r w:rsidR="00432B32" w:rsidRPr="006106FD">
        <w:rPr>
          <w:vertAlign w:val="subscript"/>
          <w:lang w:val="el-GR"/>
        </w:rPr>
        <w:t>2</w:t>
      </w:r>
      <w:r w:rsidR="00432B32" w:rsidRPr="006106FD">
        <w:rPr>
          <w:lang w:val="el-GR"/>
        </w:rPr>
        <w:t>,</w:t>
      </w:r>
      <w:r w:rsidR="00853670" w:rsidRPr="006106FD">
        <w:rPr>
          <w:lang w:val="el-GR"/>
        </w:rPr>
        <w:t xml:space="preserve"> </w:t>
      </w:r>
      <w:r w:rsidR="00432B32" w:rsidRPr="006106FD">
        <w:rPr>
          <w:lang w:val="el-GR"/>
        </w:rPr>
        <w:t>O</w:t>
      </w:r>
      <w:r w:rsidR="00432B32" w:rsidRPr="006106FD">
        <w:rPr>
          <w:vertAlign w:val="subscript"/>
          <w:lang w:val="el-GR"/>
        </w:rPr>
        <w:t>3</w:t>
      </w:r>
      <w:r w:rsidR="00432B32" w:rsidRPr="006106FD">
        <w:rPr>
          <w:lang w:val="el-GR"/>
        </w:rPr>
        <w:t xml:space="preserve"> και PM</w:t>
      </w:r>
      <w:r w:rsidR="00432B32" w:rsidRPr="006106FD">
        <w:rPr>
          <w:vertAlign w:val="subscript"/>
          <w:lang w:val="el-GR"/>
        </w:rPr>
        <w:t>10</w:t>
      </w:r>
      <w:r w:rsidR="00432B32" w:rsidRPr="006106FD">
        <w:rPr>
          <w:lang w:val="el-GR"/>
        </w:rPr>
        <w:t>, σε νησιωτικό αστικό περιβάλλον</w:t>
      </w:r>
      <w:sdt>
        <w:sdtPr>
          <w:rPr>
            <w:b/>
            <w:lang w:val="el-GR"/>
          </w:rPr>
          <w:id w:val="-1396974836"/>
          <w:citation/>
        </w:sdtPr>
        <w:sdtEndPr/>
        <w:sdtContent>
          <w:r w:rsidR="00B7259B" w:rsidRPr="00CA4940">
            <w:rPr>
              <w:b/>
              <w:color w:val="0070C0"/>
              <w:lang w:val="el-GR"/>
            </w:rPr>
            <w:fldChar w:fldCharType="begin"/>
          </w:r>
          <w:r w:rsidR="00B7259B" w:rsidRPr="004825D4">
            <w:rPr>
              <w:b/>
              <w:color w:val="0070C0"/>
              <w:lang w:val="el-GR"/>
            </w:rPr>
            <w:instrText xml:space="preserve"> CITATION Cer15 \l 2057 </w:instrText>
          </w:r>
          <w:r w:rsidR="00B7259B" w:rsidRPr="00CA4940">
            <w:rPr>
              <w:b/>
              <w:color w:val="0070C0"/>
              <w:lang w:val="el-GR"/>
            </w:rPr>
            <w:fldChar w:fldCharType="separate"/>
          </w:r>
          <w:r w:rsidR="00DC1C84">
            <w:rPr>
              <w:b/>
              <w:noProof/>
              <w:color w:val="0070C0"/>
              <w:lang w:val="el-GR"/>
            </w:rPr>
            <w:t xml:space="preserve"> </w:t>
          </w:r>
          <w:r w:rsidR="00DC1C84" w:rsidRPr="00DC1C84">
            <w:rPr>
              <w:noProof/>
              <w:color w:val="0070C0"/>
              <w:lang w:val="el-GR"/>
            </w:rPr>
            <w:t>(Cerro, et al., 2015)</w:t>
          </w:r>
          <w:r w:rsidR="00B7259B" w:rsidRPr="00CA4940">
            <w:rPr>
              <w:b/>
              <w:color w:val="0070C0"/>
              <w:lang w:val="el-GR"/>
            </w:rPr>
            <w:fldChar w:fldCharType="end"/>
          </w:r>
        </w:sdtContent>
      </w:sdt>
      <w:r w:rsidR="00432B32" w:rsidRPr="006106FD">
        <w:rPr>
          <w:lang w:val="el-GR"/>
        </w:rPr>
        <w:t>. Σε καθημερινό επίπεδο, οι διακυμάνσεις των ρύπων ήταν άμεσα συνδεδεμένες με τις διακυμάνσεις του κυκλοφορικού φόρτο</w:t>
      </w:r>
      <w:r w:rsidR="00A61E01" w:rsidRPr="006106FD">
        <w:rPr>
          <w:lang w:val="el-GR"/>
        </w:rPr>
        <w:t>υ, χωρίς όμως τα οχήματα να είναι</w:t>
      </w:r>
      <w:r w:rsidR="00432B32" w:rsidRPr="006106FD">
        <w:rPr>
          <w:lang w:val="el-GR"/>
        </w:rPr>
        <w:t xml:space="preserve"> </w:t>
      </w:r>
      <w:r w:rsidR="006C573E" w:rsidRPr="006106FD">
        <w:rPr>
          <w:lang w:val="el-GR"/>
        </w:rPr>
        <w:t>η μοναδική συνεισφέρουσα πηγή (</w:t>
      </w:r>
      <w:r w:rsidR="00432B32" w:rsidRPr="006106FD">
        <w:rPr>
          <w:lang w:val="el-GR"/>
        </w:rPr>
        <w:t xml:space="preserve">οι άλλες πηγές εξαρτώνται από την ταυτότητα του νησιωτικού αστικού κέντρου). </w:t>
      </w:r>
      <w:r w:rsidRPr="006106FD">
        <w:rPr>
          <w:lang w:val="el-GR"/>
        </w:rPr>
        <w:t xml:space="preserve">Στη </w:t>
      </w:r>
      <w:r w:rsidR="00432B32" w:rsidRPr="006106FD">
        <w:rPr>
          <w:lang w:val="el-GR"/>
        </w:rPr>
        <w:t>διάρκεια αυτών των ετών παρουσιάστηκε μια γενική μείωση στους ρύπους</w:t>
      </w:r>
      <w:r w:rsidR="006C573E" w:rsidRPr="006106FD">
        <w:rPr>
          <w:lang w:val="el-GR"/>
        </w:rPr>
        <w:t>,</w:t>
      </w:r>
      <w:r w:rsidR="00432B32" w:rsidRPr="006106FD">
        <w:rPr>
          <w:lang w:val="el-GR"/>
        </w:rPr>
        <w:t xml:space="preserve"> η οποία βάση της έρευνας, οφείλεται στις πετυχημένες πολιτικές για </w:t>
      </w:r>
      <w:r w:rsidRPr="006106FD">
        <w:rPr>
          <w:lang w:val="el-GR"/>
        </w:rPr>
        <w:t xml:space="preserve">τη </w:t>
      </w:r>
      <w:r w:rsidR="006C573E" w:rsidRPr="006106FD">
        <w:rPr>
          <w:lang w:val="el-GR"/>
        </w:rPr>
        <w:t>μείωση των ρύπων από την EE, οι</w:t>
      </w:r>
      <w:r w:rsidR="00432B32" w:rsidRPr="006106FD">
        <w:rPr>
          <w:lang w:val="el-GR"/>
        </w:rPr>
        <w:t xml:space="preserve"> οποίες βελτιώνουν </w:t>
      </w:r>
      <w:r w:rsidRPr="006106FD">
        <w:rPr>
          <w:lang w:val="el-GR"/>
        </w:rPr>
        <w:t xml:space="preserve">τη </w:t>
      </w:r>
      <w:r w:rsidR="00432B32" w:rsidRPr="006106FD">
        <w:rPr>
          <w:lang w:val="el-GR"/>
        </w:rPr>
        <w:t xml:space="preserve">συνολική ποιότητα αέρα και σε γειτονικές περιοχές. Αρωγή </w:t>
      </w:r>
      <w:r w:rsidRPr="006106FD">
        <w:rPr>
          <w:lang w:val="el-GR"/>
        </w:rPr>
        <w:t xml:space="preserve">στη </w:t>
      </w:r>
      <w:r w:rsidR="00432B32" w:rsidRPr="006106FD">
        <w:rPr>
          <w:lang w:val="el-GR"/>
        </w:rPr>
        <w:t xml:space="preserve">συγκεκριμένη βελτίωση είναι και το φαινόμενο της Βόρειας Ατλαντικής Ταλάντωσης (NAO) το οποίο συμβάλει θετικά </w:t>
      </w:r>
      <w:r w:rsidRPr="006106FD">
        <w:rPr>
          <w:lang w:val="el-GR"/>
        </w:rPr>
        <w:t xml:space="preserve">στη </w:t>
      </w:r>
      <w:r w:rsidR="00432B32" w:rsidRPr="006106FD">
        <w:rPr>
          <w:lang w:val="el-GR"/>
        </w:rPr>
        <w:t xml:space="preserve">συγκεκριμένη περιοχή. </w:t>
      </w:r>
    </w:p>
    <w:p w14:paraId="6857F5C4" w14:textId="4A4BBAC9" w:rsidR="00432B32" w:rsidRDefault="00432B32" w:rsidP="00875B75">
      <w:pPr>
        <w:spacing w:line="360" w:lineRule="auto"/>
        <w:jc w:val="both"/>
        <w:rPr>
          <w:lang w:val="el-GR"/>
        </w:rPr>
      </w:pPr>
      <w:r w:rsidRPr="006106FD">
        <w:rPr>
          <w:lang w:val="el-GR"/>
        </w:rPr>
        <w:t>Αναφορικά με την ενίσχυση της μετακίνησης με ποδήλατα</w:t>
      </w:r>
      <w:r w:rsidR="006C573E" w:rsidRPr="006106FD">
        <w:rPr>
          <w:lang w:val="el-GR"/>
        </w:rPr>
        <w:t xml:space="preserve">, η έρευνα που διεξήχθη </w:t>
      </w:r>
      <w:r w:rsidR="004E77A9" w:rsidRPr="006106FD">
        <w:rPr>
          <w:lang w:val="el-GR"/>
        </w:rPr>
        <w:t xml:space="preserve">στη </w:t>
      </w:r>
      <w:r w:rsidR="002F038D" w:rsidRPr="006106FD">
        <w:rPr>
          <w:lang w:val="el-GR"/>
        </w:rPr>
        <w:t>Μπογκοτά</w:t>
      </w:r>
      <w:r w:rsidRPr="006106FD">
        <w:rPr>
          <w:lang w:val="el-GR"/>
        </w:rPr>
        <w:t xml:space="preserve"> (Bogota) της </w:t>
      </w:r>
      <w:r w:rsidR="000C7B5A">
        <w:rPr>
          <w:lang w:val="el-GR"/>
        </w:rPr>
        <w:t>Λ</w:t>
      </w:r>
      <w:r w:rsidRPr="006106FD">
        <w:rPr>
          <w:lang w:val="el-GR"/>
        </w:rPr>
        <w:t>ατινικής Αμερικής</w:t>
      </w:r>
      <w:r w:rsidR="003B72C3">
        <w:rPr>
          <w:lang w:val="el-GR"/>
        </w:rPr>
        <w:t xml:space="preserve"> το 2019, από τους </w:t>
      </w:r>
      <w:r w:rsidR="003B72C3">
        <w:t>M</w:t>
      </w:r>
      <w:r w:rsidR="003B72C3" w:rsidRPr="003B72C3">
        <w:rPr>
          <w:lang w:val="el-GR"/>
        </w:rPr>
        <w:t>.</w:t>
      </w:r>
      <w:r w:rsidR="003B72C3">
        <w:t>A</w:t>
      </w:r>
      <w:r w:rsidR="003B72C3" w:rsidRPr="003B72C3">
        <w:rPr>
          <w:lang w:val="el-GR"/>
        </w:rPr>
        <w:t xml:space="preserve">. </w:t>
      </w:r>
      <w:r w:rsidR="003B72C3">
        <w:t>Hernandez</w:t>
      </w:r>
      <w:r w:rsidR="003B72C3" w:rsidRPr="003B72C3">
        <w:rPr>
          <w:lang w:val="el-GR"/>
        </w:rPr>
        <w:t xml:space="preserve">, </w:t>
      </w:r>
      <w:r w:rsidR="003B72C3">
        <w:t>O</w:t>
      </w:r>
      <w:r w:rsidR="003B72C3" w:rsidRPr="003B72C3">
        <w:rPr>
          <w:lang w:val="el-GR"/>
        </w:rPr>
        <w:t xml:space="preserve">. </w:t>
      </w:r>
      <w:r w:rsidR="003B72C3">
        <w:t>Ramirez</w:t>
      </w:r>
      <w:r w:rsidR="003B72C3" w:rsidRPr="003B72C3">
        <w:rPr>
          <w:lang w:val="el-GR"/>
        </w:rPr>
        <w:t xml:space="preserve">, </w:t>
      </w:r>
      <w:r w:rsidR="003B72C3">
        <w:t>J</w:t>
      </w:r>
      <w:r w:rsidR="003B72C3" w:rsidRPr="003B72C3">
        <w:rPr>
          <w:lang w:val="el-GR"/>
        </w:rPr>
        <w:t>.</w:t>
      </w:r>
      <w:r w:rsidR="003B72C3">
        <w:t>A</w:t>
      </w:r>
      <w:r w:rsidR="003B72C3" w:rsidRPr="003B72C3">
        <w:rPr>
          <w:lang w:val="el-GR"/>
        </w:rPr>
        <w:t xml:space="preserve">. </w:t>
      </w:r>
      <w:r w:rsidR="003B72C3">
        <w:t>Benavides</w:t>
      </w:r>
      <w:r w:rsidR="003B72C3">
        <w:rPr>
          <w:lang w:val="el-GR"/>
        </w:rPr>
        <w:t xml:space="preserve"> και </w:t>
      </w:r>
      <w:r w:rsidR="003B72C3">
        <w:t>J</w:t>
      </w:r>
      <w:r w:rsidR="003B72C3" w:rsidRPr="003B72C3">
        <w:rPr>
          <w:lang w:val="el-GR"/>
        </w:rPr>
        <w:t>.</w:t>
      </w:r>
      <w:r w:rsidR="003B72C3">
        <w:t>F</w:t>
      </w:r>
      <w:r w:rsidR="003B72C3" w:rsidRPr="003B72C3">
        <w:rPr>
          <w:lang w:val="el-GR"/>
        </w:rPr>
        <w:t xml:space="preserve">. </w:t>
      </w:r>
      <w:r w:rsidR="003B72C3">
        <w:t>Franco</w:t>
      </w:r>
      <w:r w:rsidRPr="006106FD">
        <w:rPr>
          <w:lang w:val="el-GR"/>
        </w:rPr>
        <w:t>, μελέτησε την έκθεση των ποδηλατών σε αέριους Ρύπους,</w:t>
      </w:r>
      <w:r w:rsidR="006C573E" w:rsidRPr="006106FD">
        <w:rPr>
          <w:lang w:val="el-GR"/>
        </w:rPr>
        <w:t xml:space="preserve"> </w:t>
      </w:r>
      <w:r w:rsidR="00A61E01" w:rsidRPr="006106FD">
        <w:rPr>
          <w:lang w:val="el-GR"/>
        </w:rPr>
        <w:t>PM</w:t>
      </w:r>
      <w:r w:rsidRPr="006106FD">
        <w:rPr>
          <w:lang w:val="el-GR"/>
        </w:rPr>
        <w:t xml:space="preserve"> και μαύρο άνθρακα (BC)</w:t>
      </w:r>
      <w:sdt>
        <w:sdtPr>
          <w:rPr>
            <w:lang w:val="el-GR"/>
          </w:rPr>
          <w:id w:val="231286214"/>
          <w:citation/>
        </w:sdtPr>
        <w:sdtEndPr>
          <w:rPr>
            <w:b/>
          </w:rPr>
        </w:sdtEndPr>
        <w:sdtContent>
          <w:r w:rsidR="00CF15D4" w:rsidRPr="006106FD">
            <w:rPr>
              <w:b/>
              <w:color w:val="0070C0"/>
              <w:lang w:val="el-GR"/>
            </w:rPr>
            <w:fldChar w:fldCharType="begin"/>
          </w:r>
          <w:r w:rsidR="00CF15D4" w:rsidRPr="006106FD">
            <w:rPr>
              <w:b/>
              <w:color w:val="0070C0"/>
              <w:lang w:val="el-GR"/>
            </w:rPr>
            <w:instrText xml:space="preserve"> CITATION Her21 \l 2057 </w:instrText>
          </w:r>
          <w:r w:rsidR="00CF15D4"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(Hernandez, et al., 2021)</w:t>
          </w:r>
          <w:r w:rsidR="00CF15D4" w:rsidRPr="006106FD">
            <w:rPr>
              <w:b/>
              <w:color w:val="0070C0"/>
              <w:lang w:val="el-GR"/>
            </w:rPr>
            <w:fldChar w:fldCharType="end"/>
          </w:r>
        </w:sdtContent>
      </w:sdt>
      <w:r w:rsidRPr="006106FD">
        <w:rPr>
          <w:b/>
          <w:lang w:val="el-GR"/>
        </w:rPr>
        <w:t>.</w:t>
      </w:r>
      <w:r w:rsidR="006C573E" w:rsidRPr="006106FD">
        <w:rPr>
          <w:lang w:val="el-GR"/>
        </w:rPr>
        <w:t xml:space="preserve"> </w:t>
      </w:r>
      <w:r w:rsidRPr="006106FD">
        <w:rPr>
          <w:lang w:val="el-GR"/>
        </w:rPr>
        <w:t>Τα αποτελέσματα αυτής της έρευνας έδειξαν ότι ένας ποδηλάτης που χρησιμοποιεί το κεντρικό οδικό δίκτυο εκτίθεται σε αέριους ρύπους , ενδεικτικά για την περιοχή Ca,</w:t>
      </w:r>
      <w:r w:rsidR="006C573E" w:rsidRPr="006106FD">
        <w:rPr>
          <w:lang w:val="el-GR"/>
        </w:rPr>
        <w:t xml:space="preserve"> </w:t>
      </w:r>
      <w:r w:rsidRPr="006106FD">
        <w:rPr>
          <w:lang w:val="el-GR"/>
        </w:rPr>
        <w:t>Fe,</w:t>
      </w:r>
      <w:r w:rsidR="006C573E" w:rsidRPr="006106FD">
        <w:rPr>
          <w:lang w:val="el-GR"/>
        </w:rPr>
        <w:t xml:space="preserve"> </w:t>
      </w:r>
      <w:r w:rsidRPr="006106FD">
        <w:rPr>
          <w:lang w:val="el-GR"/>
        </w:rPr>
        <w:t>Al,</w:t>
      </w:r>
      <w:r w:rsidR="006C573E" w:rsidRPr="006106FD">
        <w:rPr>
          <w:lang w:val="el-GR"/>
        </w:rPr>
        <w:t xml:space="preserve"> </w:t>
      </w:r>
      <w:r w:rsidRPr="006106FD">
        <w:rPr>
          <w:lang w:val="el-GR"/>
        </w:rPr>
        <w:t>Mg, έως και 36.0 μg/m</w:t>
      </w:r>
      <w:r w:rsidRPr="006106FD">
        <w:rPr>
          <w:vertAlign w:val="superscript"/>
          <w:lang w:val="el-GR"/>
        </w:rPr>
        <w:t>3</w:t>
      </w:r>
      <w:r w:rsidRPr="006106FD">
        <w:rPr>
          <w:lang w:val="el-GR"/>
        </w:rPr>
        <w:t xml:space="preserve">. Συμπερασματικά η έρευνα καταλήγει στην επικινδυνότητα που </w:t>
      </w:r>
      <w:r w:rsidR="0052787D" w:rsidRPr="006106FD">
        <w:rPr>
          <w:lang w:val="el-GR"/>
        </w:rPr>
        <w:t>προκαλείται από</w:t>
      </w:r>
      <w:r w:rsidR="006C573E" w:rsidRPr="006106FD">
        <w:rPr>
          <w:lang w:val="el-GR"/>
        </w:rPr>
        <w:t xml:space="preserve"> αυτούς</w:t>
      </w:r>
      <w:r w:rsidRPr="006106FD">
        <w:rPr>
          <w:lang w:val="el-GR"/>
        </w:rPr>
        <w:t xml:space="preserve"> </w:t>
      </w:r>
      <w:r w:rsidR="006C573E" w:rsidRPr="006106FD">
        <w:rPr>
          <w:lang w:val="el-GR"/>
        </w:rPr>
        <w:t>τους ρύπους</w:t>
      </w:r>
      <w:r w:rsidRPr="006106FD">
        <w:rPr>
          <w:lang w:val="el-GR"/>
        </w:rPr>
        <w:t xml:space="preserve"> σε ένα αστικό περιβάλλον, για έναν ποδηλάτη, και στην ανάγκη για τον έλεγχο της πο</w:t>
      </w:r>
      <w:r w:rsidR="006C573E" w:rsidRPr="006106FD">
        <w:rPr>
          <w:lang w:val="el-GR"/>
        </w:rPr>
        <w:t>ιότητας αέρα στα σενάρια αστικών</w:t>
      </w:r>
      <w:r w:rsidRPr="006106FD">
        <w:rPr>
          <w:lang w:val="el-GR"/>
        </w:rPr>
        <w:t xml:space="preserve"> τροποποιήσεων. </w:t>
      </w:r>
    </w:p>
    <w:p w14:paraId="3A4CAB8B" w14:textId="5F84503A" w:rsidR="000D6780" w:rsidRDefault="000D6780" w:rsidP="00875B75">
      <w:pPr>
        <w:spacing w:line="360" w:lineRule="auto"/>
        <w:jc w:val="both"/>
        <w:rPr>
          <w:lang w:val="el-GR"/>
        </w:rPr>
      </w:pPr>
    </w:p>
    <w:p w14:paraId="7206AE9D" w14:textId="77777777" w:rsidR="000D6780" w:rsidRPr="006106FD" w:rsidRDefault="000D6780" w:rsidP="00875B75">
      <w:pPr>
        <w:spacing w:line="360" w:lineRule="auto"/>
        <w:jc w:val="both"/>
        <w:rPr>
          <w:lang w:val="el-GR"/>
        </w:rPr>
      </w:pPr>
    </w:p>
    <w:p w14:paraId="117C5EAF" w14:textId="1CFC47E2" w:rsidR="00432B32" w:rsidRPr="006106FD" w:rsidRDefault="00432B32" w:rsidP="00875B75">
      <w:pPr>
        <w:spacing w:line="360" w:lineRule="auto"/>
        <w:jc w:val="both"/>
        <w:rPr>
          <w:lang w:val="el-GR"/>
        </w:rPr>
      </w:pPr>
      <w:r w:rsidRPr="000140A8">
        <w:rPr>
          <w:lang w:val="el-GR"/>
        </w:rPr>
        <w:lastRenderedPageBreak/>
        <w:t>Στο επόμενο άρθρο</w:t>
      </w:r>
      <w:r w:rsidRPr="006106FD">
        <w:rPr>
          <w:lang w:val="el-GR"/>
        </w:rPr>
        <w:t>,</w:t>
      </w:r>
      <w:r w:rsidR="000140A8">
        <w:rPr>
          <w:lang w:val="el-GR"/>
        </w:rPr>
        <w:t xml:space="preserve"> από τους </w:t>
      </w:r>
      <w:r w:rsidR="000140A8">
        <w:t>A</w:t>
      </w:r>
      <w:r w:rsidR="000140A8" w:rsidRPr="000140A8">
        <w:rPr>
          <w:lang w:val="el-GR"/>
        </w:rPr>
        <w:t>.</w:t>
      </w:r>
      <w:r w:rsidR="000140A8">
        <w:t>Y</w:t>
      </w:r>
      <w:r w:rsidR="000140A8" w:rsidRPr="000140A8">
        <w:rPr>
          <w:lang w:val="el-GR"/>
        </w:rPr>
        <w:t xml:space="preserve">. </w:t>
      </w:r>
      <w:r w:rsidR="000140A8">
        <w:t>Bigazzi</w:t>
      </w:r>
      <w:r w:rsidR="000140A8">
        <w:rPr>
          <w:lang w:val="el-GR"/>
        </w:rPr>
        <w:t xml:space="preserve"> και </w:t>
      </w:r>
      <w:r w:rsidR="000140A8">
        <w:t>M</w:t>
      </w:r>
      <w:r w:rsidR="000140A8" w:rsidRPr="000140A8">
        <w:rPr>
          <w:lang w:val="el-GR"/>
        </w:rPr>
        <w:t xml:space="preserve">. </w:t>
      </w:r>
      <w:r w:rsidR="000140A8">
        <w:t>Rouleau</w:t>
      </w:r>
      <w:r w:rsidR="000140A8" w:rsidRPr="000140A8">
        <w:rPr>
          <w:lang w:val="el-GR"/>
        </w:rPr>
        <w:t xml:space="preserve"> </w:t>
      </w:r>
      <w:r w:rsidR="000140A8">
        <w:rPr>
          <w:lang w:val="el-GR"/>
        </w:rPr>
        <w:t>το 2017,</w:t>
      </w:r>
      <w:r w:rsidRPr="006106FD">
        <w:rPr>
          <w:lang w:val="el-GR"/>
        </w:rPr>
        <w:t xml:space="preserve"> γίνεται μια βιβλιογραφική ανα</w:t>
      </w:r>
      <w:r w:rsidR="006C573E" w:rsidRPr="006106FD">
        <w:rPr>
          <w:lang w:val="el-GR"/>
        </w:rPr>
        <w:t>δρομή προκειμένου να αξιολογηθεί</w:t>
      </w:r>
      <w:r w:rsidRPr="006106FD">
        <w:rPr>
          <w:lang w:val="el-GR"/>
        </w:rPr>
        <w:t xml:space="preserve"> </w:t>
      </w:r>
      <w:r w:rsidR="006C573E" w:rsidRPr="006106FD">
        <w:rPr>
          <w:lang w:val="el-GR"/>
        </w:rPr>
        <w:t>η</w:t>
      </w:r>
      <w:r w:rsidRPr="006106FD">
        <w:rPr>
          <w:lang w:val="el-GR"/>
        </w:rPr>
        <w:t xml:space="preserve"> δραστικότητα των στρατηγικών διαχείρισης κυκλοφορίας </w:t>
      </w:r>
      <w:r w:rsidR="004E77A9" w:rsidRPr="006106FD">
        <w:rPr>
          <w:lang w:val="el-GR"/>
        </w:rPr>
        <w:t xml:space="preserve">στη </w:t>
      </w:r>
      <w:r w:rsidRPr="006106FD">
        <w:rPr>
          <w:lang w:val="el-GR"/>
        </w:rPr>
        <w:t>βελτίωση την ποιότητας αέρα σε αστικό τοπίο</w:t>
      </w:r>
      <w:sdt>
        <w:sdtPr>
          <w:rPr>
            <w:b/>
            <w:color w:val="0070C0"/>
            <w:lang w:val="el-GR"/>
          </w:rPr>
          <w:id w:val="712001978"/>
          <w:citation/>
        </w:sdtPr>
        <w:sdtEndPr/>
        <w:sdtContent>
          <w:r w:rsidR="00CF15D4" w:rsidRPr="006106FD">
            <w:rPr>
              <w:b/>
              <w:color w:val="0070C0"/>
              <w:lang w:val="el-GR"/>
            </w:rPr>
            <w:fldChar w:fldCharType="begin"/>
          </w:r>
          <w:r w:rsidR="00CF15D4" w:rsidRPr="006106FD">
            <w:rPr>
              <w:b/>
              <w:color w:val="0070C0"/>
              <w:lang w:val="el-GR"/>
            </w:rPr>
            <w:instrText xml:space="preserve"> CITATION Big17 \l 2057 </w:instrText>
          </w:r>
          <w:r w:rsidR="00CF15D4"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(Bigazzi &amp; Rouleau, 2017)</w:t>
          </w:r>
          <w:r w:rsidR="00CF15D4" w:rsidRPr="006106FD">
            <w:rPr>
              <w:b/>
              <w:color w:val="0070C0"/>
              <w:lang w:val="el-GR"/>
            </w:rPr>
            <w:fldChar w:fldCharType="end"/>
          </w:r>
        </w:sdtContent>
      </w:sdt>
      <w:r w:rsidRPr="006106FD">
        <w:rPr>
          <w:lang w:val="el-GR"/>
        </w:rPr>
        <w:t>. Στα πλαίσια αυτής της αναφοράς παρουσιάζεται μια έλλειψη δεδομένων αναφορικά με την επίπτωση αυτών των στρατηγικών στην ποιότητα του αστικού περιβάλλοντος αλλά και στην ανθρώπινη υγεία. Τονίζεται η ανάγκη για καλύτερη μελέτη του συγκεκριμένου τομέα καθώς και ο εμπλουτισμός της διεθνής βιβ</w:t>
      </w:r>
      <w:r w:rsidR="00CF15D4" w:rsidRPr="006106FD">
        <w:rPr>
          <w:lang w:val="el-GR"/>
        </w:rPr>
        <w:t>λιογραφίας με ανάλογα δεδομένα.</w:t>
      </w:r>
    </w:p>
    <w:p w14:paraId="6B492A6D" w14:textId="3161A7FE" w:rsidR="00822697" w:rsidRPr="006106FD" w:rsidRDefault="00813EF4" w:rsidP="00875B75">
      <w:pPr>
        <w:spacing w:line="360" w:lineRule="auto"/>
        <w:jc w:val="both"/>
        <w:rPr>
          <w:b/>
          <w:color w:val="0070C0"/>
          <w:vertAlign w:val="subscript"/>
          <w:lang w:val="el-GR"/>
        </w:rPr>
      </w:pPr>
      <w:r w:rsidRPr="000140A8">
        <w:rPr>
          <w:lang w:val="el-GR"/>
        </w:rPr>
        <w:t xml:space="preserve">Στην </w:t>
      </w:r>
      <w:r w:rsidR="00F6102E" w:rsidRPr="000140A8">
        <w:rPr>
          <w:lang w:val="el-GR"/>
        </w:rPr>
        <w:t xml:space="preserve">επόμενη </w:t>
      </w:r>
      <w:r w:rsidRPr="000140A8">
        <w:rPr>
          <w:lang w:val="el-GR"/>
        </w:rPr>
        <w:t>αναφορά</w:t>
      </w:r>
      <w:r w:rsidRPr="006106FD">
        <w:rPr>
          <w:lang w:val="el-GR"/>
        </w:rPr>
        <w:t>,</w:t>
      </w:r>
      <w:r w:rsidR="000140A8">
        <w:rPr>
          <w:lang w:val="el-GR"/>
        </w:rPr>
        <w:t xml:space="preserve"> από τους </w:t>
      </w:r>
      <w:r w:rsidR="000140A8">
        <w:t>H</w:t>
      </w:r>
      <w:r w:rsidR="000140A8" w:rsidRPr="000140A8">
        <w:rPr>
          <w:lang w:val="el-GR"/>
        </w:rPr>
        <w:t xml:space="preserve">. </w:t>
      </w:r>
      <w:r w:rsidR="000140A8">
        <w:t>Di</w:t>
      </w:r>
      <w:r w:rsidR="000140A8" w:rsidRPr="000140A8">
        <w:rPr>
          <w:lang w:val="el-GR"/>
        </w:rPr>
        <w:t xml:space="preserve"> </w:t>
      </w:r>
      <w:r w:rsidR="000140A8">
        <w:t>He</w:t>
      </w:r>
      <w:r w:rsidR="000140A8" w:rsidRPr="000140A8">
        <w:rPr>
          <w:lang w:val="el-GR"/>
        </w:rPr>
        <w:t xml:space="preserve"> </w:t>
      </w:r>
      <w:r w:rsidR="000140A8">
        <w:rPr>
          <w:lang w:val="el-GR"/>
        </w:rPr>
        <w:t xml:space="preserve">και </w:t>
      </w:r>
      <w:r w:rsidR="000140A8">
        <w:t>O</w:t>
      </w:r>
      <w:r w:rsidR="000140A8" w:rsidRPr="000140A8">
        <w:rPr>
          <w:lang w:val="el-GR"/>
        </w:rPr>
        <w:t xml:space="preserve">. </w:t>
      </w:r>
      <w:r w:rsidR="000140A8">
        <w:t>Gao</w:t>
      </w:r>
      <w:r w:rsidR="000140A8" w:rsidRPr="000140A8">
        <w:rPr>
          <w:lang w:val="el-GR"/>
        </w:rPr>
        <w:t xml:space="preserve"> </w:t>
      </w:r>
      <w:r w:rsidR="000140A8">
        <w:rPr>
          <w:lang w:val="el-GR"/>
        </w:rPr>
        <w:t xml:space="preserve">το 2020, </w:t>
      </w:r>
      <w:r w:rsidR="000140A8" w:rsidRPr="006106FD">
        <w:rPr>
          <w:lang w:val="el-GR"/>
        </w:rPr>
        <w:t>γίνεται</w:t>
      </w:r>
      <w:r w:rsidRPr="006106FD">
        <w:rPr>
          <w:lang w:val="el-GR"/>
        </w:rPr>
        <w:t xml:space="preserve"> διερεύνηση στην έκθεση των πεζών από τους ρύπους που προκύπτουν από την κυκλοφ</w:t>
      </w:r>
      <w:r w:rsidR="006C573E" w:rsidRPr="006106FD">
        <w:rPr>
          <w:lang w:val="el-GR"/>
        </w:rPr>
        <w:t>ορία οχημάτων. Πιο συγκεκριμένα</w:t>
      </w:r>
      <w:r w:rsidRPr="006106FD">
        <w:rPr>
          <w:lang w:val="el-GR"/>
        </w:rPr>
        <w:t>, μελετά συγκριτικά την έκθεση των πεζών ανάμεσα στο πεζοδρόμιο και τις διαβάσεις, συσχετίζοντας έτσι την ποιότητα του ατμοσφαιρικού αέρα, την κυκλοφορία οχημάτων και την επιρροή τους στην δημόσια υγεία, στα πλαίσια ενός αστικού περιβάλλοντος</w:t>
      </w:r>
      <w:sdt>
        <w:sdtPr>
          <w:rPr>
            <w:lang w:val="el-GR"/>
          </w:rPr>
          <w:id w:val="-2096084730"/>
          <w:citation/>
        </w:sdtPr>
        <w:sdtEndPr>
          <w:rPr>
            <w:b/>
          </w:rPr>
        </w:sdtEndPr>
        <w:sdtContent>
          <w:r w:rsidR="00CF15D4" w:rsidRPr="000140A8">
            <w:rPr>
              <w:b/>
              <w:color w:val="0070C0"/>
              <w:lang w:val="el-GR"/>
            </w:rPr>
            <w:fldChar w:fldCharType="begin"/>
          </w:r>
          <w:r w:rsidR="00CF15D4" w:rsidRPr="000140A8">
            <w:rPr>
              <w:b/>
              <w:color w:val="0070C0"/>
              <w:lang w:val="el-GR"/>
            </w:rPr>
            <w:instrText xml:space="preserve"> CITATION diH21 \l 2057 </w:instrText>
          </w:r>
          <w:r w:rsidR="00CF15D4" w:rsidRPr="000140A8">
            <w:rPr>
              <w:b/>
              <w:color w:val="0070C0"/>
              <w:lang w:val="el-GR"/>
            </w:rPr>
            <w:fldChar w:fldCharType="separate"/>
          </w:r>
          <w:r w:rsidR="00DC1C84">
            <w:rPr>
              <w:b/>
              <w:noProof/>
              <w:color w:val="0070C0"/>
              <w:lang w:val="el-GR"/>
            </w:rPr>
            <w:t xml:space="preserve"> </w:t>
          </w:r>
          <w:r w:rsidR="00DC1C84" w:rsidRPr="00DC1C84">
            <w:rPr>
              <w:noProof/>
              <w:color w:val="0070C0"/>
              <w:lang w:val="el-GR"/>
            </w:rPr>
            <w:t>(di He &amp; Gao, 2021)</w:t>
          </w:r>
          <w:r w:rsidR="00CF15D4" w:rsidRPr="000140A8">
            <w:rPr>
              <w:b/>
              <w:color w:val="0070C0"/>
              <w:lang w:val="el-GR"/>
            </w:rPr>
            <w:fldChar w:fldCharType="end"/>
          </w:r>
        </w:sdtContent>
      </w:sdt>
      <w:r w:rsidRPr="006106FD">
        <w:rPr>
          <w:lang w:val="el-GR"/>
        </w:rPr>
        <w:t>. Στο συγκεκριμένο παράδειγμα προς μελέτη, εξετάσθηκε η περίπτωση μιας διασταύρωσης, μετρώντας τις συγκεντρώσεις σωματιδιακής ύλης, με σταθερούς σταθμούς καταμέτρησης, συναρτήσει της παρατηρούμενης κίνησης. Ταυτόχρονα, πραγματοπο</w:t>
      </w:r>
      <w:r w:rsidR="007E40C9" w:rsidRPr="006106FD">
        <w:rPr>
          <w:lang w:val="el-GR"/>
        </w:rPr>
        <w:t>ιήθηκαν και ‘</w:t>
      </w:r>
      <w:r w:rsidR="006C573E" w:rsidRPr="006106FD">
        <w:rPr>
          <w:lang w:val="el-GR"/>
        </w:rPr>
        <w:t>κινητές</w:t>
      </w:r>
      <w:r w:rsidR="007E40C9" w:rsidRPr="006106FD">
        <w:rPr>
          <w:lang w:val="el-GR"/>
        </w:rPr>
        <w:t>’</w:t>
      </w:r>
      <w:r w:rsidR="006C573E" w:rsidRPr="006106FD">
        <w:rPr>
          <w:lang w:val="el-GR"/>
        </w:rPr>
        <w:t xml:space="preserve"> μετρήσεις</w:t>
      </w:r>
      <w:r w:rsidRPr="006106FD">
        <w:rPr>
          <w:lang w:val="el-GR"/>
        </w:rPr>
        <w:t>, οι οποίες προσομοίωναν τις πιθανές διαδρομές ενός πεζού, καθώς αυτός αλληλεπιδρά με μια διασταύρωση. Το τελικό αποτέλεσμα, ήταν ένας συσχετισμός ανάμεσα στις δυνατές διαδρομές ενός πεζού, τις συγκεντρώσεις διαφορετικών σωματιδιακών ρύπων, καθώς κ</w:t>
      </w:r>
      <w:r w:rsidR="006C573E" w:rsidRPr="006106FD">
        <w:rPr>
          <w:lang w:val="el-GR"/>
        </w:rPr>
        <w:t>αι τις περιβαλλοντικές συνθήκες</w:t>
      </w:r>
      <w:r w:rsidRPr="006106FD">
        <w:rPr>
          <w:lang w:val="el-GR"/>
        </w:rPr>
        <w:t>, παράγοντας έτσι ένα εργαλείο</w:t>
      </w:r>
      <w:r w:rsidR="007E40C9" w:rsidRPr="006106FD">
        <w:rPr>
          <w:lang w:val="el-GR"/>
        </w:rPr>
        <w:t xml:space="preserve"> το οποίο θα παρέχει αρωγή στην </w:t>
      </w:r>
      <w:r w:rsidRPr="006106FD">
        <w:rPr>
          <w:lang w:val="el-GR"/>
        </w:rPr>
        <w:t>καταπολέμηση των σωματιδιακών ρύπων σε αστικές διασταυρώσεις, υπογραμμίζοντας την αρνητική τους επίδραση.</w:t>
      </w:r>
    </w:p>
    <w:p w14:paraId="62C9291E" w14:textId="39097827" w:rsidR="00432B32" w:rsidRDefault="00432B32" w:rsidP="00875B75">
      <w:pPr>
        <w:spacing w:line="360" w:lineRule="auto"/>
        <w:jc w:val="both"/>
        <w:rPr>
          <w:lang w:val="el-GR"/>
        </w:rPr>
      </w:pPr>
      <w:r w:rsidRPr="00D36125">
        <w:rPr>
          <w:lang w:val="el-GR"/>
        </w:rPr>
        <w:t>Σε επόμενη μελέτη</w:t>
      </w:r>
      <w:r w:rsidR="007E40C9" w:rsidRPr="00D36125">
        <w:rPr>
          <w:lang w:val="el-GR"/>
        </w:rPr>
        <w:t xml:space="preserve"> </w:t>
      </w:r>
      <w:r w:rsidR="007E40C9" w:rsidRPr="006106FD">
        <w:rPr>
          <w:lang w:val="el-GR"/>
        </w:rPr>
        <w:t xml:space="preserve">που πραγματοποιήθηκε στην Πόλη του </w:t>
      </w:r>
      <w:r w:rsidRPr="006106FD">
        <w:rPr>
          <w:lang w:val="el-GR"/>
        </w:rPr>
        <w:t>Κάνσας των ΗΠΑ</w:t>
      </w:r>
      <w:r w:rsidR="00D36125">
        <w:rPr>
          <w:lang w:val="el-GR"/>
        </w:rPr>
        <w:t xml:space="preserve">, από την ερευνητική ομάδα του </w:t>
      </w:r>
      <w:r w:rsidR="00D36125">
        <w:t>P</w:t>
      </w:r>
      <w:r w:rsidR="00D36125" w:rsidRPr="00D36125">
        <w:rPr>
          <w:lang w:val="el-GR"/>
        </w:rPr>
        <w:t xml:space="preserve">. </w:t>
      </w:r>
      <w:r w:rsidR="00D36125">
        <w:t>Deshmukh</w:t>
      </w:r>
      <w:r w:rsidR="00D36125">
        <w:rPr>
          <w:lang w:val="el-GR"/>
        </w:rPr>
        <w:t xml:space="preserve"> το 2019</w:t>
      </w:r>
      <w:r w:rsidRPr="006106FD">
        <w:rPr>
          <w:lang w:val="el-GR"/>
        </w:rPr>
        <w:t xml:space="preserve">, αξιολογήθηκε η χρήση κινητών συστημάτων παρακολούθησης ρύπων, για </w:t>
      </w:r>
      <w:r w:rsidR="00D25D2A" w:rsidRPr="006106FD">
        <w:rPr>
          <w:lang w:val="el-GR"/>
        </w:rPr>
        <w:t xml:space="preserve">τη </w:t>
      </w:r>
      <w:r w:rsidRPr="006106FD">
        <w:rPr>
          <w:lang w:val="el-GR"/>
        </w:rPr>
        <w:t>χρήση των δεδομένων σε στρατηγικές αστικής αναδόμησης</w:t>
      </w:r>
      <w:sdt>
        <w:sdtPr>
          <w:rPr>
            <w:lang w:val="el-GR"/>
          </w:rPr>
          <w:id w:val="460387151"/>
          <w:citation/>
        </w:sdtPr>
        <w:sdtEndPr>
          <w:rPr>
            <w:b/>
            <w:color w:val="0070C0"/>
          </w:rPr>
        </w:sdtEndPr>
        <w:sdtContent>
          <w:r w:rsidR="00CF15D4" w:rsidRPr="006106FD">
            <w:rPr>
              <w:b/>
              <w:color w:val="0070C0"/>
              <w:lang w:val="el-GR"/>
            </w:rPr>
            <w:fldChar w:fldCharType="begin"/>
          </w:r>
          <w:r w:rsidR="00CF15D4" w:rsidRPr="006106FD">
            <w:rPr>
              <w:b/>
              <w:color w:val="0070C0"/>
              <w:lang w:val="el-GR"/>
            </w:rPr>
            <w:instrText xml:space="preserve"> CITATION Des20 \l 2057 </w:instrText>
          </w:r>
          <w:r w:rsidR="00CF15D4"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(Deshmukh, et al., 2020)</w:t>
          </w:r>
          <w:r w:rsidR="00CF15D4" w:rsidRPr="006106FD">
            <w:rPr>
              <w:b/>
              <w:color w:val="0070C0"/>
              <w:lang w:val="el-GR"/>
            </w:rPr>
            <w:fldChar w:fldCharType="end"/>
          </w:r>
        </w:sdtContent>
      </w:sdt>
      <w:r w:rsidRPr="006106FD">
        <w:rPr>
          <w:lang w:val="el-GR"/>
        </w:rPr>
        <w:t>. Στο πλαίσιο της έρευνας, μετρήθηκαν οι ποσότητες NO</w:t>
      </w:r>
      <w:r w:rsidRPr="006106FD">
        <w:rPr>
          <w:vertAlign w:val="subscript"/>
          <w:lang w:val="el-GR"/>
        </w:rPr>
        <w:t>2</w:t>
      </w:r>
      <w:r w:rsidRPr="006106FD">
        <w:rPr>
          <w:lang w:val="el-GR"/>
        </w:rPr>
        <w:t xml:space="preserve">, Μαύρου άνθρακα BC αλλά και Σωματίδια Υπερτραφίνης (UFP), με </w:t>
      </w:r>
      <w:r w:rsidR="00D25D2A" w:rsidRPr="006106FD">
        <w:rPr>
          <w:lang w:val="el-GR"/>
        </w:rPr>
        <w:t>τ</w:t>
      </w:r>
      <w:r w:rsidR="00D25D2A">
        <w:rPr>
          <w:lang w:val="el-GR"/>
        </w:rPr>
        <w:t>η</w:t>
      </w:r>
      <w:r w:rsidR="00D25D2A" w:rsidRPr="006106FD">
        <w:rPr>
          <w:lang w:val="el-GR"/>
        </w:rPr>
        <w:t xml:space="preserve"> </w:t>
      </w:r>
      <w:r w:rsidRPr="006106FD">
        <w:rPr>
          <w:lang w:val="el-GR"/>
        </w:rPr>
        <w:t xml:space="preserve">χρήση κινητών μονάδων καταγραφής, προκειμένου να χαρακτηριστεί η χωρική κατανομή των ρύπων. Τα αποτελέσματα αυτής της έρευνας έδειξαν </w:t>
      </w:r>
      <w:r w:rsidR="00D25D2A" w:rsidRPr="006106FD">
        <w:rPr>
          <w:lang w:val="el-GR"/>
        </w:rPr>
        <w:t xml:space="preserve">τη </w:t>
      </w:r>
      <w:r w:rsidRPr="006106FD">
        <w:rPr>
          <w:lang w:val="el-GR"/>
        </w:rPr>
        <w:t>διαφοροποίηση που εμφανίζουν οι ρύποι ανάμεσα στις γειτονικές περιοχές, υποδεικνύοντας την με</w:t>
      </w:r>
      <w:r w:rsidR="00CF15D4" w:rsidRPr="006106FD">
        <w:rPr>
          <w:lang w:val="el-GR"/>
        </w:rPr>
        <w:t>ταξύ τους σχέση αλληλεπίδρασης.</w:t>
      </w:r>
    </w:p>
    <w:p w14:paraId="514862D8" w14:textId="30435F1E" w:rsidR="000D6780" w:rsidRDefault="000D6780" w:rsidP="00875B75">
      <w:pPr>
        <w:spacing w:line="360" w:lineRule="auto"/>
        <w:jc w:val="both"/>
        <w:rPr>
          <w:lang w:val="el-GR"/>
        </w:rPr>
      </w:pPr>
    </w:p>
    <w:p w14:paraId="23A4BE25" w14:textId="77777777" w:rsidR="000D6780" w:rsidRPr="006106FD" w:rsidRDefault="000D6780" w:rsidP="00875B75">
      <w:pPr>
        <w:spacing w:line="360" w:lineRule="auto"/>
        <w:jc w:val="both"/>
        <w:rPr>
          <w:lang w:val="el-GR"/>
        </w:rPr>
      </w:pPr>
    </w:p>
    <w:p w14:paraId="5A3B41EF" w14:textId="68ACC4C1" w:rsidR="00432B32" w:rsidRDefault="00432B32" w:rsidP="00833754">
      <w:pPr>
        <w:spacing w:line="360" w:lineRule="auto"/>
        <w:jc w:val="both"/>
        <w:rPr>
          <w:lang w:val="el-GR"/>
        </w:rPr>
      </w:pPr>
      <w:r w:rsidRPr="004238BE">
        <w:rPr>
          <w:lang w:val="el-GR"/>
        </w:rPr>
        <w:lastRenderedPageBreak/>
        <w:t xml:space="preserve">Σε έρευνα </w:t>
      </w:r>
      <w:r w:rsidRPr="006106FD">
        <w:rPr>
          <w:lang w:val="el-GR"/>
        </w:rPr>
        <w:t>που πραγματοποιήθηκε στην Αυστραλία</w:t>
      </w:r>
      <w:r w:rsidR="004238BE">
        <w:rPr>
          <w:lang w:val="el-GR"/>
        </w:rPr>
        <w:t xml:space="preserve">, από την ερευνητική ομάδα του </w:t>
      </w:r>
      <w:r w:rsidR="004238BE">
        <w:t>R</w:t>
      </w:r>
      <w:r w:rsidR="004238BE" w:rsidRPr="004238BE">
        <w:rPr>
          <w:lang w:val="el-GR"/>
        </w:rPr>
        <w:t xml:space="preserve">. </w:t>
      </w:r>
      <w:r w:rsidR="004238BE">
        <w:t>Smit</w:t>
      </w:r>
      <w:r w:rsidR="004238BE">
        <w:rPr>
          <w:lang w:val="el-GR"/>
        </w:rPr>
        <w:t xml:space="preserve"> το 2019</w:t>
      </w:r>
      <w:r w:rsidRPr="006106FD">
        <w:rPr>
          <w:lang w:val="el-GR"/>
        </w:rPr>
        <w:t xml:space="preserve">, για τον έλεγχο των διαφορετικών πρωτοκόλλων καταγραφής περιβαλλοντικών δεδομένων (χημικά και PM), προέκυψε το συμπέρασμα για την ανάγκη της εξειδίκευσης των εργαλείων για </w:t>
      </w:r>
      <w:r w:rsidR="00D25D2A" w:rsidRPr="006106FD">
        <w:rPr>
          <w:lang w:val="el-GR"/>
        </w:rPr>
        <w:t xml:space="preserve">τη </w:t>
      </w:r>
      <w:r w:rsidRPr="006106FD">
        <w:rPr>
          <w:lang w:val="el-GR"/>
        </w:rPr>
        <w:t>βέλτιστη εφαρμογή βάση του τοπικού χαρακτήρα</w:t>
      </w:r>
      <w:sdt>
        <w:sdtPr>
          <w:rPr>
            <w:lang w:val="el-GR"/>
          </w:rPr>
          <w:id w:val="70397048"/>
          <w:citation/>
        </w:sdtPr>
        <w:sdtEndPr/>
        <w:sdtContent>
          <w:r w:rsidR="00CF15D4" w:rsidRPr="006106FD">
            <w:rPr>
              <w:b/>
              <w:color w:val="0070C0"/>
              <w:lang w:val="el-GR"/>
            </w:rPr>
            <w:fldChar w:fldCharType="begin"/>
          </w:r>
          <w:r w:rsidR="00CF15D4" w:rsidRPr="006106FD">
            <w:rPr>
              <w:b/>
              <w:color w:val="0070C0"/>
              <w:lang w:val="el-GR"/>
            </w:rPr>
            <w:instrText xml:space="preserve"> CITATION Smi19 \l 2057 </w:instrText>
          </w:r>
          <w:r w:rsidR="00CF15D4"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(Smit, et al., 2019)</w:t>
          </w:r>
          <w:r w:rsidR="00CF15D4" w:rsidRPr="006106FD">
            <w:rPr>
              <w:b/>
              <w:color w:val="0070C0"/>
              <w:lang w:val="el-GR"/>
            </w:rPr>
            <w:fldChar w:fldCharType="end"/>
          </w:r>
        </w:sdtContent>
      </w:sdt>
      <w:r w:rsidRPr="006106FD">
        <w:rPr>
          <w:lang w:val="el-GR"/>
        </w:rPr>
        <w:t xml:space="preserve">. Ενώ και τα δυο μετρούμενες κατηγορίες μεγεθών, ήταν εντός των προτεινόμενων ορίων από τον WHO, προέκυψε από </w:t>
      </w:r>
      <w:r w:rsidR="00D25D2A" w:rsidRPr="006106FD">
        <w:rPr>
          <w:lang w:val="el-GR"/>
        </w:rPr>
        <w:t xml:space="preserve">τη </w:t>
      </w:r>
      <w:r w:rsidRPr="006106FD">
        <w:rPr>
          <w:lang w:val="el-GR"/>
        </w:rPr>
        <w:t>στατιστική ανάλυση ότι η μεθοδολογία, η οποία είναι ευρ</w:t>
      </w:r>
      <w:r w:rsidR="006C573E" w:rsidRPr="006106FD">
        <w:rPr>
          <w:lang w:val="el-GR"/>
        </w:rPr>
        <w:t>έως χρησιμοποιούμενη εντός της Ευρωπαϊκής Έ</w:t>
      </w:r>
      <w:r w:rsidRPr="006106FD">
        <w:rPr>
          <w:lang w:val="el-GR"/>
        </w:rPr>
        <w:t xml:space="preserve">νωσης, δεν </w:t>
      </w:r>
      <w:r w:rsidR="002F038D" w:rsidRPr="006106FD">
        <w:rPr>
          <w:lang w:val="el-GR"/>
        </w:rPr>
        <w:t>καθίσταται</w:t>
      </w:r>
      <w:r w:rsidRPr="006106FD">
        <w:rPr>
          <w:lang w:val="el-GR"/>
        </w:rPr>
        <w:t xml:space="preserve"> ιδανική για εφαρμογή</w:t>
      </w:r>
      <w:r w:rsidR="007E40C9" w:rsidRPr="006106FD">
        <w:rPr>
          <w:lang w:val="el-GR"/>
        </w:rPr>
        <w:t xml:space="preserve"> </w:t>
      </w:r>
      <w:r w:rsidRPr="006106FD">
        <w:rPr>
          <w:lang w:val="el-GR"/>
        </w:rPr>
        <w:t>στην περιοχή της Αυστραλίας. Έτσι προκύπτει η ανάγκη για «βαθμονόμηση» των μεθόδων προκειμένου να συμπεριλαμβάνουν όλες τις τοπικές παραμέτρους.</w:t>
      </w:r>
    </w:p>
    <w:p w14:paraId="2E5D4617" w14:textId="48051E12" w:rsidR="00397596" w:rsidRDefault="009F60CB" w:rsidP="00833754">
      <w:pPr>
        <w:spacing w:line="360" w:lineRule="auto"/>
        <w:jc w:val="both"/>
        <w:rPr>
          <w:b/>
          <w:color w:val="0070C0"/>
          <w:lang w:val="el-GR"/>
        </w:rPr>
      </w:pPr>
      <w:r w:rsidRPr="0098298E">
        <w:rPr>
          <w:lang w:val="el-GR"/>
        </w:rPr>
        <w:t xml:space="preserve">Σε μελέτη </w:t>
      </w:r>
      <w:r w:rsidRPr="009F60CB">
        <w:rPr>
          <w:lang w:val="el-GR"/>
        </w:rPr>
        <w:t>που πραγματοποιήθηκε στην πόλη του Ρεθύμνου, Κρήτη,</w:t>
      </w:r>
      <w:r w:rsidR="00C76752">
        <w:rPr>
          <w:lang w:val="el-GR"/>
        </w:rPr>
        <w:t xml:space="preserve"> από τον Ν. Σηφάκη το 2020</w:t>
      </w:r>
      <w:r w:rsidR="0098298E">
        <w:rPr>
          <w:lang w:val="el-GR"/>
        </w:rPr>
        <w:t>,</w:t>
      </w:r>
      <w:r w:rsidRPr="009F60CB">
        <w:rPr>
          <w:lang w:val="el-GR"/>
        </w:rPr>
        <w:t xml:space="preserve"> μελετήθηκε η επίπτωση της πανδημίας SARS-CoV-2 στην ποιότητα του ατμοσφαιρικού αέρα στα πλαίσια του αστικού κέντρου. Τα πρώτα αποτελέσματα της έρευνας, έδειξαν μια σημαντική μείωση της μέσης συγκέντρωσης των ατμοσφαιρικών ρύπων, και ποιο συγκεκριμένα των CO2, CO, NO</w:t>
      </w:r>
      <w:r w:rsidRPr="009F60CB">
        <w:rPr>
          <w:vertAlign w:val="subscript"/>
          <w:lang w:val="el-GR"/>
        </w:rPr>
        <w:t>x</w:t>
      </w:r>
      <w:r w:rsidRPr="009F60CB">
        <w:rPr>
          <w:lang w:val="el-GR"/>
        </w:rPr>
        <w:t>, CH</w:t>
      </w:r>
      <w:r w:rsidRPr="009F60CB">
        <w:rPr>
          <w:vertAlign w:val="subscript"/>
          <w:lang w:val="el-GR"/>
        </w:rPr>
        <w:t>4</w:t>
      </w:r>
      <w:r w:rsidRPr="009F60CB">
        <w:rPr>
          <w:lang w:val="el-GR"/>
        </w:rPr>
        <w:t xml:space="preserve">. Στα πλαίσια της έρευνας, αξιολογήθηκαν οι στρατηγικές καταπολέμησης του SARS-CoV-2 αναφορικά με την επίδραση τους στον κυκλοφοριακό φόρτο και στην ποιότητα ατμοσφαιρικού αέρα, με τα αποτελέσματα να υποδεικνύουν μια γενική βελτίωση της ποιότητας αέρα κατά τις περιόδους των απαγορεύσεων (lockdowns), με </w:t>
      </w:r>
      <w:r w:rsidR="00D25D2A" w:rsidRPr="009F60CB">
        <w:rPr>
          <w:lang w:val="el-GR"/>
        </w:rPr>
        <w:t xml:space="preserve">τη </w:t>
      </w:r>
      <w:r w:rsidRPr="009F60CB">
        <w:rPr>
          <w:lang w:val="el-GR"/>
        </w:rPr>
        <w:t>μεγαλύτερη πτώση να παρατηρείται στα επίπεδα NO</w:t>
      </w:r>
      <w:r w:rsidRPr="009F60CB">
        <w:rPr>
          <w:vertAlign w:val="subscript"/>
          <w:lang w:val="el-GR"/>
        </w:rPr>
        <w:t>x</w:t>
      </w:r>
      <w:r w:rsidRPr="009F60CB">
        <w:rPr>
          <w:lang w:val="el-GR"/>
        </w:rPr>
        <w:t>.</w:t>
      </w:r>
      <w:sdt>
        <w:sdtPr>
          <w:rPr>
            <w:b/>
            <w:color w:val="0070C0"/>
            <w:lang w:val="el-GR"/>
          </w:rPr>
          <w:id w:val="268206690"/>
          <w:citation/>
        </w:sdtPr>
        <w:sdtEndPr/>
        <w:sdtContent>
          <w:r w:rsidR="00E3506C" w:rsidRPr="00E3506C">
            <w:rPr>
              <w:b/>
              <w:color w:val="0070C0"/>
              <w:lang w:val="el-GR"/>
            </w:rPr>
            <w:fldChar w:fldCharType="begin"/>
          </w:r>
          <w:r w:rsidR="00E3506C" w:rsidRPr="00E3506C">
            <w:rPr>
              <w:b/>
              <w:color w:val="0070C0"/>
              <w:lang w:val="el-GR"/>
            </w:rPr>
            <w:instrText xml:space="preserve"> </w:instrText>
          </w:r>
          <w:r w:rsidR="00E3506C" w:rsidRPr="00E3506C">
            <w:rPr>
              <w:b/>
              <w:color w:val="0070C0"/>
            </w:rPr>
            <w:instrText>CITATION</w:instrText>
          </w:r>
          <w:r w:rsidR="00E3506C" w:rsidRPr="00E3506C">
            <w:rPr>
              <w:b/>
              <w:color w:val="0070C0"/>
              <w:lang w:val="el-GR"/>
            </w:rPr>
            <w:instrText xml:space="preserve"> </w:instrText>
          </w:r>
          <w:r w:rsidR="00E3506C" w:rsidRPr="00E3506C">
            <w:rPr>
              <w:b/>
              <w:color w:val="0070C0"/>
            </w:rPr>
            <w:instrText>Sif</w:instrText>
          </w:r>
          <w:r w:rsidR="00E3506C" w:rsidRPr="00E3506C">
            <w:rPr>
              <w:b/>
              <w:color w:val="0070C0"/>
              <w:lang w:val="el-GR"/>
            </w:rPr>
            <w:instrText>21 \</w:instrText>
          </w:r>
          <w:r w:rsidR="00E3506C" w:rsidRPr="00E3506C">
            <w:rPr>
              <w:b/>
              <w:color w:val="0070C0"/>
            </w:rPr>
            <w:instrText>l</w:instrText>
          </w:r>
          <w:r w:rsidR="00E3506C" w:rsidRPr="00E3506C">
            <w:rPr>
              <w:b/>
              <w:color w:val="0070C0"/>
              <w:lang w:val="el-GR"/>
            </w:rPr>
            <w:instrText xml:space="preserve"> 2057 </w:instrText>
          </w:r>
          <w:r w:rsidR="00E3506C" w:rsidRPr="00E3506C">
            <w:rPr>
              <w:b/>
              <w:color w:val="0070C0"/>
              <w:lang w:val="el-GR"/>
            </w:rPr>
            <w:fldChar w:fldCharType="separate"/>
          </w:r>
          <w:r w:rsidR="00DC1C84" w:rsidRPr="00AC627A">
            <w:rPr>
              <w:b/>
              <w:noProof/>
              <w:color w:val="0070C0"/>
              <w:lang w:val="el-GR"/>
            </w:rPr>
            <w:t xml:space="preserve"> </w:t>
          </w:r>
          <w:r w:rsidR="00DC1C84" w:rsidRPr="00DC1C84">
            <w:rPr>
              <w:noProof/>
              <w:color w:val="0070C0"/>
            </w:rPr>
            <w:t>(Sifakis, et al., 2021)</w:t>
          </w:r>
          <w:r w:rsidR="00E3506C" w:rsidRPr="00E3506C">
            <w:rPr>
              <w:b/>
              <w:color w:val="0070C0"/>
              <w:lang w:val="el-GR"/>
            </w:rPr>
            <w:fldChar w:fldCharType="end"/>
          </w:r>
        </w:sdtContent>
      </w:sdt>
    </w:p>
    <w:p w14:paraId="315F8BBD" w14:textId="2B852F7E" w:rsidR="00875B75" w:rsidRDefault="008A330B" w:rsidP="00833754">
      <w:pPr>
        <w:spacing w:line="360" w:lineRule="auto"/>
        <w:jc w:val="both"/>
        <w:rPr>
          <w:lang w:val="el-GR"/>
        </w:rPr>
      </w:pPr>
      <w:r w:rsidRPr="006106FD">
        <w:rPr>
          <w:lang w:val="el-GR"/>
        </w:rPr>
        <w:t>Τέλος, αναφορικά με την ποιότητα αέρα, μελετήθηκε η επίδραση της κινητικότητας στον αστικό ατμοσφαιρικό αέρα, στα πλαίσια του προγράμματος ‘έξυπνων’ πεζών της πόλης του Liverpool AU</w:t>
      </w:r>
      <w:r w:rsidR="00307BEB">
        <w:rPr>
          <w:lang w:val="el-GR"/>
        </w:rPr>
        <w:t>:</w:t>
      </w:r>
      <w:r w:rsidRPr="006106FD">
        <w:rPr>
          <w:lang w:val="el-GR"/>
        </w:rPr>
        <w:t xml:space="preserve"> </w:t>
      </w:r>
      <w:r w:rsidRPr="006106FD">
        <w:rPr>
          <w:b/>
          <w:lang w:val="el-GR"/>
        </w:rPr>
        <w:t>LSPP</w:t>
      </w:r>
      <w:r w:rsidR="0098298E">
        <w:rPr>
          <w:b/>
          <w:lang w:val="el-GR"/>
        </w:rPr>
        <w:t xml:space="preserve">, </w:t>
      </w:r>
      <w:r w:rsidR="0098298E" w:rsidRPr="0098298E">
        <w:rPr>
          <w:lang w:val="el-GR"/>
        </w:rPr>
        <w:t xml:space="preserve">από την ομάδα του Ν. </w:t>
      </w:r>
      <w:r w:rsidR="0098298E" w:rsidRPr="0098298E">
        <w:t>Verstaevel</w:t>
      </w:r>
      <w:r w:rsidR="0098298E" w:rsidRPr="0098298E">
        <w:rPr>
          <w:lang w:val="el-GR"/>
        </w:rPr>
        <w:t xml:space="preserve"> το 2020</w:t>
      </w:r>
      <w:sdt>
        <w:sdtPr>
          <w:rPr>
            <w:lang w:val="el-GR"/>
          </w:rPr>
          <w:id w:val="713926761"/>
          <w:citation/>
        </w:sdtPr>
        <w:sdtEndPr/>
        <w:sdtContent>
          <w:r w:rsidR="00CF15D4" w:rsidRPr="0098298E">
            <w:rPr>
              <w:b/>
              <w:color w:val="0070C0"/>
              <w:lang w:val="el-GR"/>
            </w:rPr>
            <w:fldChar w:fldCharType="begin"/>
          </w:r>
          <w:r w:rsidR="00CF15D4" w:rsidRPr="0098298E">
            <w:rPr>
              <w:b/>
              <w:color w:val="0070C0"/>
              <w:lang w:val="el-GR"/>
            </w:rPr>
            <w:instrText xml:space="preserve"> CITATION Ver20 \l 2057 </w:instrText>
          </w:r>
          <w:r w:rsidR="00CF15D4" w:rsidRPr="0098298E">
            <w:rPr>
              <w:b/>
              <w:color w:val="0070C0"/>
              <w:lang w:val="el-GR"/>
            </w:rPr>
            <w:fldChar w:fldCharType="separate"/>
          </w:r>
          <w:r w:rsidR="00DC1C84">
            <w:rPr>
              <w:b/>
              <w:noProof/>
              <w:color w:val="0070C0"/>
              <w:lang w:val="el-GR"/>
            </w:rPr>
            <w:t xml:space="preserve"> </w:t>
          </w:r>
          <w:r w:rsidR="00DC1C84" w:rsidRPr="00DC1C84">
            <w:rPr>
              <w:noProof/>
              <w:color w:val="0070C0"/>
              <w:lang w:val="el-GR"/>
            </w:rPr>
            <w:t>(Verstaevel, et al., 2020)</w:t>
          </w:r>
          <w:r w:rsidR="00CF15D4" w:rsidRPr="0098298E">
            <w:rPr>
              <w:b/>
              <w:color w:val="0070C0"/>
              <w:lang w:val="el-GR"/>
            </w:rPr>
            <w:fldChar w:fldCharType="end"/>
          </w:r>
        </w:sdtContent>
      </w:sdt>
      <w:r w:rsidRPr="006106FD">
        <w:rPr>
          <w:lang w:val="el-GR"/>
        </w:rPr>
        <w:t>.</w:t>
      </w:r>
      <w:r w:rsidR="007E40C9" w:rsidRPr="006106FD">
        <w:rPr>
          <w:lang w:val="el-GR"/>
        </w:rPr>
        <w:t xml:space="preserve"> </w:t>
      </w:r>
      <w:r w:rsidRPr="006106FD">
        <w:rPr>
          <w:lang w:val="el-GR"/>
        </w:rPr>
        <w:t xml:space="preserve">Σε σχέση με τις προηγούμενες αναφορές, η συγκεκριμένη είναι πιο απλοϊκή, καθώς μελετά </w:t>
      </w:r>
      <w:r w:rsidR="00D25D2A" w:rsidRPr="006106FD">
        <w:rPr>
          <w:lang w:val="el-GR"/>
        </w:rPr>
        <w:t xml:space="preserve">τη </w:t>
      </w:r>
      <w:r w:rsidRPr="006106FD">
        <w:rPr>
          <w:lang w:val="el-GR"/>
        </w:rPr>
        <w:t xml:space="preserve">χρήση χαμηλού κόστους </w:t>
      </w:r>
      <w:r w:rsidRPr="006106FD">
        <w:rPr>
          <w:b/>
          <w:lang w:val="el-GR"/>
        </w:rPr>
        <w:t>IoT</w:t>
      </w:r>
      <w:r w:rsidR="006C573E" w:rsidRPr="006106FD">
        <w:rPr>
          <w:lang w:val="el-GR"/>
        </w:rPr>
        <w:t xml:space="preserve"> (Internet of Things) μετρητών</w:t>
      </w:r>
      <w:r w:rsidR="007E40C9" w:rsidRPr="006106FD">
        <w:rPr>
          <w:lang w:val="el-GR"/>
        </w:rPr>
        <w:t>, οι οποίοι</w:t>
      </w:r>
      <w:r w:rsidRPr="006106FD">
        <w:rPr>
          <w:lang w:val="el-GR"/>
        </w:rPr>
        <w:t xml:space="preserve"> καταγράφουν ταυτόχρονα ροή οχημάτων, ροή πεζών και συγκεντρώσεις σωματιδιακών ρύπων. Η συγκεκριμένη μελέτη, έρχεται αρκετά κοντά </w:t>
      </w:r>
      <w:r w:rsidR="00D25D2A" w:rsidRPr="006106FD">
        <w:rPr>
          <w:lang w:val="el-GR"/>
        </w:rPr>
        <w:t xml:space="preserve">στη </w:t>
      </w:r>
      <w:r w:rsidRPr="006106FD">
        <w:rPr>
          <w:lang w:val="el-GR"/>
        </w:rPr>
        <w:t xml:space="preserve">μελέτη της παρούσας διπλωματικής, καθώς συσχετίζει την ποιότητα ενός αστικού περιβάλλοντος με </w:t>
      </w:r>
      <w:r w:rsidR="00D25D2A" w:rsidRPr="006106FD">
        <w:rPr>
          <w:lang w:val="el-GR"/>
        </w:rPr>
        <w:t xml:space="preserve">τη </w:t>
      </w:r>
      <w:r w:rsidRPr="006106FD">
        <w:rPr>
          <w:lang w:val="el-GR"/>
        </w:rPr>
        <w:t>ροή οχημάτων και την ποιότητα ατμοσφαιρικού αέρα, και παράγει ένα εργαλείο το οποίο θα μπορεί να παραγάγει μα δυναμική απεικόνιση του αστικού χώρου.</w:t>
      </w:r>
    </w:p>
    <w:p w14:paraId="54272D9E" w14:textId="6C8DFDCA" w:rsidR="000D6780" w:rsidRDefault="000D6780" w:rsidP="00833754">
      <w:pPr>
        <w:spacing w:line="360" w:lineRule="auto"/>
        <w:jc w:val="both"/>
        <w:rPr>
          <w:lang w:val="el-GR"/>
        </w:rPr>
      </w:pPr>
    </w:p>
    <w:p w14:paraId="1E4E12B7" w14:textId="4E77DE51" w:rsidR="000D6780" w:rsidRDefault="000D6780" w:rsidP="00833754">
      <w:pPr>
        <w:spacing w:line="360" w:lineRule="auto"/>
        <w:jc w:val="both"/>
        <w:rPr>
          <w:lang w:val="el-GR"/>
        </w:rPr>
      </w:pPr>
    </w:p>
    <w:p w14:paraId="6798AAE8" w14:textId="4828D513" w:rsidR="000D6780" w:rsidRDefault="000D6780" w:rsidP="00833754">
      <w:pPr>
        <w:spacing w:line="360" w:lineRule="auto"/>
        <w:jc w:val="both"/>
        <w:rPr>
          <w:lang w:val="el-GR"/>
        </w:rPr>
      </w:pPr>
    </w:p>
    <w:p w14:paraId="618314DD" w14:textId="77777777" w:rsidR="000D6780" w:rsidRPr="006106FD" w:rsidRDefault="000D6780" w:rsidP="00833754">
      <w:pPr>
        <w:spacing w:line="360" w:lineRule="auto"/>
        <w:jc w:val="both"/>
        <w:rPr>
          <w:b/>
          <w:color w:val="0070C0"/>
          <w:vertAlign w:val="subscript"/>
          <w:lang w:val="el-GR"/>
        </w:rPr>
      </w:pPr>
    </w:p>
    <w:p w14:paraId="3980A85A" w14:textId="77777777" w:rsidR="004713EA" w:rsidRPr="006106FD" w:rsidRDefault="000F51A8" w:rsidP="006C573E">
      <w:pPr>
        <w:pStyle w:val="Heading3"/>
        <w:rPr>
          <w:lang w:val="el-GR"/>
        </w:rPr>
      </w:pPr>
      <w:bookmarkStart w:id="15" w:name="_Toc82196624"/>
      <w:r w:rsidRPr="006106FD">
        <w:rPr>
          <w:lang w:val="el-GR"/>
        </w:rPr>
        <w:lastRenderedPageBreak/>
        <w:t xml:space="preserve">1.6 </w:t>
      </w:r>
      <w:r w:rsidR="004713EA" w:rsidRPr="006106FD">
        <w:rPr>
          <w:lang w:val="el-GR"/>
        </w:rPr>
        <w:t>Αστική Κινητικότητα</w:t>
      </w:r>
      <w:bookmarkEnd w:id="15"/>
    </w:p>
    <w:p w14:paraId="17C7649B" w14:textId="77777777" w:rsidR="00905E7E" w:rsidRPr="006106FD" w:rsidRDefault="00905E7E" w:rsidP="00833754">
      <w:pPr>
        <w:spacing w:line="360" w:lineRule="auto"/>
        <w:jc w:val="both"/>
        <w:rPr>
          <w:lang w:val="el-GR"/>
        </w:rPr>
      </w:pPr>
    </w:p>
    <w:p w14:paraId="576B54F7" w14:textId="5F88E8F0" w:rsidR="0070157A" w:rsidRPr="0098298E" w:rsidRDefault="00C71136" w:rsidP="00833754">
      <w:pPr>
        <w:spacing w:line="360" w:lineRule="auto"/>
        <w:jc w:val="both"/>
        <w:rPr>
          <w:color w:val="FF0000"/>
          <w:lang w:val="el-GR"/>
        </w:rPr>
      </w:pPr>
      <w:r w:rsidRPr="006106FD">
        <w:rPr>
          <w:lang w:val="el-GR"/>
        </w:rPr>
        <w:t xml:space="preserve">Η τελευταία θεματική ενότητα, με την οποία ασχολείται η παρούσα διπλωματική εργασία αφορά </w:t>
      </w:r>
      <w:r w:rsidR="0098298E">
        <w:rPr>
          <w:lang w:val="el-GR"/>
        </w:rPr>
        <w:t>την μελέτη της αστικής κινητικότητας.</w:t>
      </w:r>
      <w:r w:rsidR="007E40C9" w:rsidRPr="006106FD">
        <w:rPr>
          <w:lang w:val="el-GR"/>
        </w:rPr>
        <w:t xml:space="preserve"> </w:t>
      </w:r>
    </w:p>
    <w:p w14:paraId="4BA76C95" w14:textId="58733B40" w:rsidR="00E23D9B" w:rsidRDefault="000B6A6E" w:rsidP="000B6A6E">
      <w:pPr>
        <w:spacing w:line="360" w:lineRule="auto"/>
        <w:jc w:val="both"/>
        <w:rPr>
          <w:lang w:val="el-GR"/>
        </w:rPr>
      </w:pPr>
      <w:r w:rsidRPr="0098298E">
        <w:rPr>
          <w:lang w:val="el-GR"/>
        </w:rPr>
        <w:t>Η πρώτη παρεμφερής αναφορά,</w:t>
      </w:r>
      <w:r w:rsidR="0098298E" w:rsidRPr="0098298E">
        <w:rPr>
          <w:lang w:val="el-GR"/>
        </w:rPr>
        <w:t xml:space="preserve"> των </w:t>
      </w:r>
      <w:r w:rsidR="0098298E" w:rsidRPr="0098298E">
        <w:t>I</w:t>
      </w:r>
      <w:r w:rsidR="0098298E" w:rsidRPr="0098298E">
        <w:rPr>
          <w:lang w:val="el-GR"/>
        </w:rPr>
        <w:t xml:space="preserve">. Κούγια, Α. Νικήτας, </w:t>
      </w:r>
      <w:r w:rsidR="0098298E" w:rsidRPr="0098298E">
        <w:t>C</w:t>
      </w:r>
      <w:r w:rsidR="0098298E" w:rsidRPr="0098298E">
        <w:rPr>
          <w:lang w:val="el-GR"/>
        </w:rPr>
        <w:t xml:space="preserve">. </w:t>
      </w:r>
      <w:r w:rsidR="0098298E" w:rsidRPr="0098298E">
        <w:t>Thiel</w:t>
      </w:r>
      <w:r w:rsidR="0098298E" w:rsidRPr="0098298E">
        <w:rPr>
          <w:lang w:val="el-GR"/>
        </w:rPr>
        <w:t xml:space="preserve"> και </w:t>
      </w:r>
      <w:r w:rsidR="0098298E" w:rsidRPr="0098298E">
        <w:t>S</w:t>
      </w:r>
      <w:r w:rsidR="0098298E" w:rsidRPr="0098298E">
        <w:rPr>
          <w:lang w:val="el-GR"/>
        </w:rPr>
        <w:t xml:space="preserve">. </w:t>
      </w:r>
      <w:r w:rsidR="0098298E" w:rsidRPr="0098298E">
        <w:t>Szabo</w:t>
      </w:r>
      <w:r w:rsidR="0098298E" w:rsidRPr="0098298E">
        <w:rPr>
          <w:lang w:val="el-GR"/>
        </w:rPr>
        <w:t xml:space="preserve"> το 2019,</w:t>
      </w:r>
      <w:r w:rsidRPr="0098298E">
        <w:rPr>
          <w:lang w:val="el-GR"/>
        </w:rPr>
        <w:t xml:space="preserve"> </w:t>
      </w:r>
      <w:r w:rsidRPr="006106FD">
        <w:rPr>
          <w:lang w:val="el-GR"/>
        </w:rPr>
        <w:t xml:space="preserve">διερευνά τους συμμέτοχους με </w:t>
      </w:r>
      <w:r w:rsidR="00D25D2A" w:rsidRPr="006106FD">
        <w:rPr>
          <w:lang w:val="el-GR"/>
        </w:rPr>
        <w:t xml:space="preserve">τη </w:t>
      </w:r>
      <w:r w:rsidRPr="006106FD">
        <w:rPr>
          <w:lang w:val="el-GR"/>
        </w:rPr>
        <w:t>μέθοδο “Q”, σε μονοπάτια καθαρής ενέργειας και μεταφοράς σε νησιωτικό περιβάλλο</w:t>
      </w:r>
      <w:r w:rsidR="005D06CB" w:rsidRPr="006106FD">
        <w:rPr>
          <w:lang w:val="el-GR"/>
        </w:rPr>
        <w:t xml:space="preserve">ν </w:t>
      </w:r>
      <w:sdt>
        <w:sdtPr>
          <w:rPr>
            <w:b/>
            <w:lang w:val="el-GR"/>
          </w:rPr>
          <w:id w:val="2133818187"/>
          <w:citation/>
        </w:sdtPr>
        <w:sdtEndPr/>
        <w:sdtContent>
          <w:r w:rsidR="005D06CB" w:rsidRPr="0098298E">
            <w:rPr>
              <w:b/>
              <w:color w:val="0070C0"/>
              <w:lang w:val="el-GR"/>
            </w:rPr>
            <w:fldChar w:fldCharType="begin"/>
          </w:r>
          <w:r w:rsidR="005D06CB" w:rsidRPr="0098298E">
            <w:rPr>
              <w:b/>
              <w:color w:val="0070C0"/>
              <w:lang w:val="el-GR"/>
            </w:rPr>
            <w:instrText xml:space="preserve"> CITATION Kou20 \l 2057 </w:instrText>
          </w:r>
          <w:r w:rsidR="005D06CB" w:rsidRPr="0098298E">
            <w:rPr>
              <w:b/>
              <w:color w:val="0070C0"/>
              <w:lang w:val="el-GR"/>
            </w:rPr>
            <w:fldChar w:fldCharType="separate"/>
          </w:r>
          <w:r w:rsidR="00DC1C84" w:rsidRPr="00DC1C84">
            <w:rPr>
              <w:noProof/>
              <w:color w:val="0070C0"/>
              <w:lang w:val="el-GR"/>
            </w:rPr>
            <w:t>(Kougias, et al., 2020)</w:t>
          </w:r>
          <w:r w:rsidR="005D06CB" w:rsidRPr="0098298E">
            <w:rPr>
              <w:b/>
              <w:color w:val="0070C0"/>
              <w:lang w:val="el-GR"/>
            </w:rPr>
            <w:fldChar w:fldCharType="end"/>
          </w:r>
        </w:sdtContent>
      </w:sdt>
      <w:r w:rsidRPr="006106FD">
        <w:rPr>
          <w:lang w:val="el-GR"/>
        </w:rPr>
        <w:t>. Αυτή η μελέτη, αναγνωρίζει τα απομονωμένα νησιά, από το κεντρικ</w:t>
      </w:r>
      <w:r w:rsidR="001C7915" w:rsidRPr="006106FD">
        <w:rPr>
          <w:lang w:val="el-GR"/>
        </w:rPr>
        <w:t xml:space="preserve">ό δίκτυο ενέργειας (μέχρι και </w:t>
      </w:r>
      <w:r w:rsidR="00FB2E9F" w:rsidRPr="006106FD">
        <w:rPr>
          <w:lang w:val="el-GR"/>
        </w:rPr>
        <w:t>05</w:t>
      </w:r>
      <w:r w:rsidRPr="006106FD">
        <w:rPr>
          <w:lang w:val="el-GR"/>
        </w:rPr>
        <w:t xml:space="preserve">/2021 η Κρήτη ανήκει σε αυτή την κατηγορία νησιού), ως ιδανικά πεδία δοκιμών, καθώς οι σχετικά περιορισμένες αποστάσεις και διαδρομές τα </w:t>
      </w:r>
      <w:r w:rsidR="001C7915" w:rsidRPr="006106FD">
        <w:rPr>
          <w:lang w:val="el-GR"/>
        </w:rPr>
        <w:t xml:space="preserve">καθιστούν </w:t>
      </w:r>
      <w:r w:rsidRPr="006106FD">
        <w:rPr>
          <w:lang w:val="el-GR"/>
        </w:rPr>
        <w:t xml:space="preserve">ικανά να φιλοξενήσουν μια πληθώρα δοκιμών πάνω στην ένταξη ηλεκτρονικών οικολογικών συστημάτων μετακίνησης. Η συγκεκριμένη μελέτη, συνυπολόγισε σαράντα τέσσερις (44) διαφορετικούς συμμέτοχους, </w:t>
      </w:r>
      <w:r w:rsidR="00D25D2A">
        <w:rPr>
          <w:lang w:val="el-GR"/>
        </w:rPr>
        <w:t>οι</w:t>
      </w:r>
      <w:r w:rsidR="00D25D2A" w:rsidRPr="006106FD">
        <w:rPr>
          <w:lang w:val="el-GR"/>
        </w:rPr>
        <w:t xml:space="preserve"> </w:t>
      </w:r>
      <w:r w:rsidRPr="006106FD">
        <w:rPr>
          <w:lang w:val="el-GR"/>
        </w:rPr>
        <w:t>οποίοι σχετίζονται τόσο θεωρητικά όσο και πρακτικά με το ενεργειακό προφίλ του νησιωτικού τοπίου. Α</w:t>
      </w:r>
      <w:r w:rsidR="00905E7E" w:rsidRPr="006106FD">
        <w:rPr>
          <w:lang w:val="el-GR"/>
        </w:rPr>
        <w:t>πό την ανάλυση των συμμ</w:t>
      </w:r>
      <w:r w:rsidR="00024D85">
        <w:rPr>
          <w:lang w:val="el-GR"/>
        </w:rPr>
        <w:t>έ</w:t>
      </w:r>
      <w:r w:rsidR="00905E7E" w:rsidRPr="006106FD">
        <w:rPr>
          <w:lang w:val="el-GR"/>
        </w:rPr>
        <w:t>τ</w:t>
      </w:r>
      <w:r w:rsidR="00024D85">
        <w:rPr>
          <w:lang w:val="el-GR"/>
        </w:rPr>
        <w:t>ο</w:t>
      </w:r>
      <w:r w:rsidR="00905E7E" w:rsidRPr="006106FD">
        <w:rPr>
          <w:lang w:val="el-GR"/>
        </w:rPr>
        <w:t>χων</w:t>
      </w:r>
      <w:r w:rsidR="001C7915" w:rsidRPr="006106FD">
        <w:rPr>
          <w:lang w:val="el-GR"/>
        </w:rPr>
        <w:t>, ξεχωρίζονται τρεις κατηγορίες</w:t>
      </w:r>
      <w:r w:rsidRPr="006106FD">
        <w:rPr>
          <w:lang w:val="el-GR"/>
        </w:rPr>
        <w:t>: «Ενθουσιασμένοι με την Τεχνολογία», «Υποστηρικτές της προτεραιότητας των Μεταφορών» και «Στελέχη Δημοσιονομικού Ενδιαφέροντος»</w:t>
      </w:r>
      <w:r w:rsidR="00905E7E" w:rsidRPr="006106FD">
        <w:rPr>
          <w:lang w:val="el-GR"/>
        </w:rPr>
        <w:t xml:space="preserve">, οι οποίοι με την προσέγγισή </w:t>
      </w:r>
      <w:r w:rsidRPr="006106FD">
        <w:rPr>
          <w:lang w:val="el-GR"/>
        </w:rPr>
        <w:t>τους αποδέχονται την ανάγκη για ενσωμάτωση και προώθηση οικολογικών προσεγγίσεων καθώς και τα πιθανά επενδυτικά οφέλη από την πιλοτική εφαρμογή τέτοιων προγραμμάτων.</w:t>
      </w:r>
    </w:p>
    <w:p w14:paraId="47A5C06F" w14:textId="419FCFF7" w:rsidR="008A330B" w:rsidRDefault="00EA5167" w:rsidP="00EA5167">
      <w:pPr>
        <w:spacing w:line="360" w:lineRule="auto"/>
        <w:jc w:val="both"/>
        <w:rPr>
          <w:lang w:val="el-GR"/>
        </w:rPr>
      </w:pPr>
      <w:r w:rsidRPr="0098298E">
        <w:rPr>
          <w:lang w:val="el-GR"/>
        </w:rPr>
        <w:t xml:space="preserve">Η επόμενη μελέτη, </w:t>
      </w:r>
      <w:r w:rsidR="0098298E" w:rsidRPr="0098298E">
        <w:rPr>
          <w:lang w:val="el-GR"/>
        </w:rPr>
        <w:t xml:space="preserve">από την </w:t>
      </w:r>
      <w:r w:rsidR="0098298E" w:rsidRPr="0098298E">
        <w:t>N</w:t>
      </w:r>
      <w:r w:rsidR="0098298E" w:rsidRPr="0098298E">
        <w:rPr>
          <w:lang w:val="el-GR"/>
        </w:rPr>
        <w:t xml:space="preserve">. </w:t>
      </w:r>
      <w:r w:rsidR="0098298E" w:rsidRPr="0098298E">
        <w:t>May</w:t>
      </w:r>
      <w:r w:rsidR="0098298E" w:rsidRPr="0098298E">
        <w:rPr>
          <w:lang w:val="el-GR"/>
        </w:rPr>
        <w:t xml:space="preserve"> το 2016, </w:t>
      </w:r>
      <w:r w:rsidRPr="006106FD">
        <w:rPr>
          <w:lang w:val="el-GR"/>
        </w:rPr>
        <w:t>αξιολόγησε την ενσωμάτωση ηλεκτρικών οχημάτων στ</w:t>
      </w:r>
      <w:r w:rsidR="00BA00B8">
        <w:rPr>
          <w:lang w:val="el-GR"/>
        </w:rPr>
        <w:t>ους στόλους των ΜΜΜ</w:t>
      </w:r>
      <w:r w:rsidRPr="006106FD">
        <w:rPr>
          <w:lang w:val="el-GR"/>
        </w:rPr>
        <w:t>. Η συγκεκριμένη έρευνα διεξάχθηκε στην πόλη της Δρέσδης, στην Γερμανία (Dresden), αναλύοντας τις δυνατότητες και τις επιπτώσεις της ενσωμάτωσης ηλεκτρικών οχημάτων σε κάποιες από τις είκο</w:t>
      </w:r>
      <w:r w:rsidR="00905E7E" w:rsidRPr="006106FD">
        <w:rPr>
          <w:lang w:val="el-GR"/>
        </w:rPr>
        <w:t>σι οκτώ (28) γραμμές λεωφορείου</w:t>
      </w:r>
      <w:r w:rsidRPr="006106FD">
        <w:rPr>
          <w:lang w:val="el-GR"/>
        </w:rPr>
        <w:t xml:space="preserve">. Μέσα από </w:t>
      </w:r>
      <w:r w:rsidR="00D25D2A" w:rsidRPr="006106FD">
        <w:rPr>
          <w:lang w:val="el-GR"/>
        </w:rPr>
        <w:t xml:space="preserve">τη </w:t>
      </w:r>
      <w:r w:rsidRPr="006106FD">
        <w:rPr>
          <w:lang w:val="el-GR"/>
        </w:rPr>
        <w:t>συνεκτίμηση χωρικών αναλύσεων, στατιστικών μεθόδων αλλά και της περιβαλλοντικής ελάφρυνσης, αξιολογήθηκε ότι  δυο (2) γραμμές ήταν συμβατές για την αναβάθμιση, ενώ τονίστηκε τόσο ο περιβαλλοντικός όσο και ο οικονομικός χαρακτήρας της επένδυσης.</w:t>
      </w:r>
      <w:sdt>
        <w:sdtPr>
          <w:rPr>
            <w:lang w:val="el-GR"/>
          </w:rPr>
          <w:id w:val="903490787"/>
          <w:citation/>
        </w:sdtPr>
        <w:sdtEndPr/>
        <w:sdtContent>
          <w:r w:rsidR="00AD2487" w:rsidRPr="006106FD">
            <w:rPr>
              <w:b/>
              <w:color w:val="0070C0"/>
              <w:lang w:val="el-GR"/>
            </w:rPr>
            <w:fldChar w:fldCharType="begin"/>
          </w:r>
          <w:r w:rsidR="00AD2487" w:rsidRPr="006106FD">
            <w:rPr>
              <w:b/>
              <w:color w:val="0070C0"/>
              <w:lang w:val="el-GR"/>
            </w:rPr>
            <w:instrText xml:space="preserve"> CITATION May181 \l 2057 </w:instrText>
          </w:r>
          <w:r w:rsidR="00AD2487"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(May, 2018)</w:t>
          </w:r>
          <w:r w:rsidR="00AD2487" w:rsidRPr="006106FD">
            <w:rPr>
              <w:b/>
              <w:color w:val="0070C0"/>
              <w:lang w:val="el-GR"/>
            </w:rPr>
            <w:fldChar w:fldCharType="end"/>
          </w:r>
        </w:sdtContent>
      </w:sdt>
    </w:p>
    <w:p w14:paraId="1F23A847" w14:textId="3F166798" w:rsidR="000D6780" w:rsidRDefault="000D6780" w:rsidP="00EA5167">
      <w:pPr>
        <w:spacing w:line="360" w:lineRule="auto"/>
        <w:jc w:val="both"/>
        <w:rPr>
          <w:lang w:val="el-GR"/>
        </w:rPr>
      </w:pPr>
    </w:p>
    <w:p w14:paraId="59911A85" w14:textId="4C87E96C" w:rsidR="000D6780" w:rsidRDefault="000D6780" w:rsidP="00EA5167">
      <w:pPr>
        <w:spacing w:line="360" w:lineRule="auto"/>
        <w:jc w:val="both"/>
        <w:rPr>
          <w:lang w:val="el-GR"/>
        </w:rPr>
      </w:pPr>
    </w:p>
    <w:p w14:paraId="1512C108" w14:textId="1443AC8D" w:rsidR="000D6780" w:rsidRDefault="000D6780" w:rsidP="00EA5167">
      <w:pPr>
        <w:spacing w:line="360" w:lineRule="auto"/>
        <w:jc w:val="both"/>
        <w:rPr>
          <w:lang w:val="el-GR"/>
        </w:rPr>
      </w:pPr>
    </w:p>
    <w:p w14:paraId="033F56B2" w14:textId="77777777" w:rsidR="000D6780" w:rsidRDefault="000D6780" w:rsidP="00EA5167">
      <w:pPr>
        <w:spacing w:line="360" w:lineRule="auto"/>
        <w:jc w:val="both"/>
        <w:rPr>
          <w:lang w:val="el-GR"/>
        </w:rPr>
      </w:pPr>
    </w:p>
    <w:p w14:paraId="3CD44142" w14:textId="51B38F20" w:rsidR="000E03C9" w:rsidRDefault="008F40D1" w:rsidP="00EA5167">
      <w:pPr>
        <w:spacing w:line="360" w:lineRule="auto"/>
        <w:jc w:val="both"/>
        <w:rPr>
          <w:rFonts w:cs="Times New Roman"/>
          <w:b/>
          <w:color w:val="0070C0"/>
          <w:szCs w:val="24"/>
          <w:lang w:val="el-GR"/>
        </w:rPr>
      </w:pPr>
      <w:r w:rsidRPr="00410414">
        <w:rPr>
          <w:rFonts w:cs="Times New Roman"/>
          <w:szCs w:val="24"/>
          <w:lang w:val="el-GR"/>
        </w:rPr>
        <w:lastRenderedPageBreak/>
        <w:t xml:space="preserve">Σε μελέτη </w:t>
      </w:r>
      <w:r>
        <w:rPr>
          <w:rFonts w:cs="Times New Roman"/>
          <w:szCs w:val="24"/>
          <w:lang w:val="el-GR"/>
        </w:rPr>
        <w:t xml:space="preserve">που πραγματοποιήθηκε στο νησί της Κρήτης, στις </w:t>
      </w:r>
      <w:r w:rsidR="00D25D2A">
        <w:rPr>
          <w:rFonts w:cs="Times New Roman"/>
          <w:szCs w:val="24"/>
          <w:lang w:val="el-GR"/>
        </w:rPr>
        <w:t xml:space="preserve">πόλεις </w:t>
      </w:r>
      <w:r>
        <w:rPr>
          <w:rFonts w:cs="Times New Roman"/>
          <w:szCs w:val="24"/>
          <w:lang w:val="el-GR"/>
        </w:rPr>
        <w:t>Χανιά και Ρέθυμνο,</w:t>
      </w:r>
      <w:r w:rsidR="00410414">
        <w:rPr>
          <w:rFonts w:cs="Times New Roman"/>
          <w:szCs w:val="24"/>
          <w:lang w:val="el-GR"/>
        </w:rPr>
        <w:t xml:space="preserve"> από την Δ. Ταρασή το 2020,</w:t>
      </w:r>
      <w:r>
        <w:rPr>
          <w:rFonts w:cs="Times New Roman"/>
          <w:szCs w:val="24"/>
          <w:lang w:val="el-GR"/>
        </w:rPr>
        <w:t xml:space="preserve"> τ</w:t>
      </w:r>
      <w:r w:rsidR="00397596">
        <w:rPr>
          <w:rFonts w:cs="Times New Roman"/>
          <w:szCs w:val="24"/>
          <w:lang w:val="el-GR"/>
        </w:rPr>
        <w:t>έθηκαν</w:t>
      </w:r>
      <w:r>
        <w:rPr>
          <w:rFonts w:cs="Times New Roman"/>
          <w:szCs w:val="24"/>
          <w:lang w:val="el-GR"/>
        </w:rPr>
        <w:t xml:space="preserve"> </w:t>
      </w:r>
      <w:r w:rsidR="002F038D">
        <w:rPr>
          <w:rFonts w:cs="Times New Roman"/>
          <w:szCs w:val="24"/>
          <w:lang w:val="el-GR"/>
        </w:rPr>
        <w:t>υπό</w:t>
      </w:r>
      <w:r w:rsidR="00397596">
        <w:rPr>
          <w:rFonts w:cs="Times New Roman"/>
          <w:szCs w:val="24"/>
          <w:lang w:val="el-GR"/>
        </w:rPr>
        <w:t xml:space="preserve"> </w:t>
      </w:r>
      <w:r>
        <w:rPr>
          <w:rFonts w:cs="Times New Roman"/>
          <w:szCs w:val="24"/>
          <w:lang w:val="el-GR"/>
        </w:rPr>
        <w:t>μελέτη οι μεταφορ</w:t>
      </w:r>
      <w:r w:rsidR="00397596">
        <w:rPr>
          <w:rFonts w:cs="Times New Roman"/>
          <w:szCs w:val="24"/>
          <w:lang w:val="el-GR"/>
        </w:rPr>
        <w:t>ές κατά</w:t>
      </w:r>
      <w:r>
        <w:rPr>
          <w:rFonts w:cs="Times New Roman"/>
          <w:szCs w:val="24"/>
          <w:lang w:val="el-GR"/>
        </w:rPr>
        <w:t xml:space="preserve"> </w:t>
      </w:r>
      <w:r w:rsidR="00D25D2A">
        <w:rPr>
          <w:rFonts w:cs="Times New Roman"/>
          <w:szCs w:val="24"/>
          <w:lang w:val="el-GR"/>
        </w:rPr>
        <w:t xml:space="preserve">τη </w:t>
      </w:r>
      <w:r>
        <w:rPr>
          <w:rFonts w:cs="Times New Roman"/>
          <w:szCs w:val="24"/>
          <w:lang w:val="el-GR"/>
        </w:rPr>
        <w:t xml:space="preserve">διάρκεια των ιδιαίτερων συνθηκών της πανδημίας </w:t>
      </w:r>
      <w:r>
        <w:rPr>
          <w:rFonts w:cs="Times New Roman"/>
          <w:szCs w:val="24"/>
        </w:rPr>
        <w:t>SARS</w:t>
      </w:r>
      <w:r w:rsidRPr="008F40D1">
        <w:rPr>
          <w:rFonts w:cs="Times New Roman"/>
          <w:szCs w:val="24"/>
          <w:lang w:val="el-GR"/>
        </w:rPr>
        <w:t>-</w:t>
      </w:r>
      <w:r>
        <w:rPr>
          <w:rFonts w:cs="Times New Roman"/>
          <w:szCs w:val="24"/>
        </w:rPr>
        <w:t>CoV</w:t>
      </w:r>
      <w:r w:rsidRPr="008F40D1">
        <w:rPr>
          <w:rFonts w:cs="Times New Roman"/>
          <w:szCs w:val="24"/>
          <w:lang w:val="el-GR"/>
        </w:rPr>
        <w:t>-2.</w:t>
      </w:r>
      <w:r>
        <w:rPr>
          <w:rFonts w:cs="Times New Roman"/>
          <w:szCs w:val="24"/>
          <w:lang w:val="el-GR"/>
        </w:rPr>
        <w:t xml:space="preserve"> Σε αυτή </w:t>
      </w:r>
      <w:r w:rsidR="00D25D2A">
        <w:rPr>
          <w:rFonts w:cs="Times New Roman"/>
          <w:szCs w:val="24"/>
          <w:lang w:val="el-GR"/>
        </w:rPr>
        <w:t xml:space="preserve">τη </w:t>
      </w:r>
      <w:r>
        <w:rPr>
          <w:rFonts w:cs="Times New Roman"/>
          <w:szCs w:val="24"/>
          <w:lang w:val="el-GR"/>
        </w:rPr>
        <w:t>μελέτη, εξετάσθηκαν αναλυτικ</w:t>
      </w:r>
      <w:r w:rsidR="00397596">
        <w:rPr>
          <w:rFonts w:cs="Times New Roman"/>
          <w:szCs w:val="24"/>
          <w:lang w:val="el-GR"/>
        </w:rPr>
        <w:t>ά οι προτι</w:t>
      </w:r>
      <w:r>
        <w:rPr>
          <w:rFonts w:cs="Times New Roman"/>
          <w:szCs w:val="24"/>
          <w:lang w:val="el-GR"/>
        </w:rPr>
        <w:t xml:space="preserve">μήσεις των πολιτών για </w:t>
      </w:r>
      <w:r w:rsidR="00D25D2A">
        <w:rPr>
          <w:rFonts w:cs="Times New Roman"/>
          <w:szCs w:val="24"/>
          <w:lang w:val="el-GR"/>
        </w:rPr>
        <w:t xml:space="preserve">τη </w:t>
      </w:r>
      <w:r>
        <w:rPr>
          <w:rFonts w:cs="Times New Roman"/>
          <w:szCs w:val="24"/>
          <w:lang w:val="el-GR"/>
        </w:rPr>
        <w:t xml:space="preserve">μετακίνηση τους εντός των αστικών πλαισίων. Οι δυο </w:t>
      </w:r>
      <w:r w:rsidR="002F038D">
        <w:rPr>
          <w:rFonts w:cs="Times New Roman"/>
          <w:szCs w:val="24"/>
          <w:lang w:val="el-GR"/>
        </w:rPr>
        <w:t>υπό</w:t>
      </w:r>
      <w:r>
        <w:rPr>
          <w:rFonts w:cs="Times New Roman"/>
          <w:szCs w:val="24"/>
          <w:lang w:val="el-GR"/>
        </w:rPr>
        <w:t xml:space="preserve"> μελέτη πόλεις, αποτελούν δυο τουριστικά κέντρα με έντονη εποχιακή δραστηριότητα </w:t>
      </w:r>
      <w:r w:rsidR="002F038D">
        <w:rPr>
          <w:rFonts w:cs="Times New Roman"/>
          <w:szCs w:val="24"/>
          <w:lang w:val="el-GR"/>
        </w:rPr>
        <w:t>αλλά</w:t>
      </w:r>
      <w:r>
        <w:rPr>
          <w:rFonts w:cs="Times New Roman"/>
          <w:szCs w:val="24"/>
          <w:lang w:val="el-GR"/>
        </w:rPr>
        <w:t xml:space="preserve"> και δυο ξεχωριστά </w:t>
      </w:r>
      <w:r w:rsidR="00397596" w:rsidRPr="00397596">
        <w:rPr>
          <w:rFonts w:cs="Times New Roman"/>
          <w:szCs w:val="24"/>
          <w:lang w:val="el-GR"/>
        </w:rPr>
        <w:t>ακαδημαϊκά</w:t>
      </w:r>
      <w:r>
        <w:rPr>
          <w:rFonts w:cs="Times New Roman"/>
          <w:szCs w:val="24"/>
          <w:lang w:val="el-GR"/>
        </w:rPr>
        <w:t xml:space="preserve"> κέντρα</w:t>
      </w:r>
      <w:r w:rsidR="00397596">
        <w:rPr>
          <w:rFonts w:cs="Times New Roman"/>
          <w:szCs w:val="24"/>
          <w:lang w:val="el-GR"/>
        </w:rPr>
        <w:t xml:space="preserve">. Τα αποτελέσματα της έρευνας έδειξαν ότι ο αριθμός των ατόμων που άλλαξε συνήθειες αναφορικά με </w:t>
      </w:r>
      <w:r w:rsidR="00D25D2A">
        <w:rPr>
          <w:rFonts w:cs="Times New Roman"/>
          <w:szCs w:val="24"/>
          <w:lang w:val="el-GR"/>
        </w:rPr>
        <w:t xml:space="preserve">τη </w:t>
      </w:r>
      <w:r w:rsidR="00397596">
        <w:rPr>
          <w:rFonts w:cs="Times New Roman"/>
          <w:szCs w:val="24"/>
          <w:lang w:val="el-GR"/>
        </w:rPr>
        <w:t>μεταφορά του, ήταν σημαντικός. Τα άτομα που προτίμησαν εναλλακτικό τρόπο μεταφοράς (ποδήλατο, περπάτημα, ΜΜΜ) κατά την περίοδο της πανδημίας, διπλασιάστηκαν. Ταυτόχρονα όμως, η χρήση ιδιωτικών μέσων μεταφοράς παρέμεινε σημαντική, ιδιαίτερα κατά τις περιόδους κορύφωσης της πανδημίας.</w:t>
      </w:r>
      <w:sdt>
        <w:sdtPr>
          <w:rPr>
            <w:rFonts w:cs="Times New Roman"/>
            <w:b/>
            <w:color w:val="0070C0"/>
            <w:szCs w:val="24"/>
            <w:lang w:val="el-GR"/>
          </w:rPr>
          <w:id w:val="-1137558078"/>
          <w:citation/>
        </w:sdtPr>
        <w:sdtEndPr/>
        <w:sdtContent>
          <w:r w:rsidRPr="00410414">
            <w:rPr>
              <w:rFonts w:cs="Times New Roman"/>
              <w:b/>
              <w:color w:val="0070C0"/>
              <w:szCs w:val="24"/>
              <w:lang w:val="el-GR"/>
            </w:rPr>
            <w:fldChar w:fldCharType="begin"/>
          </w:r>
          <w:r w:rsidRPr="00410414">
            <w:rPr>
              <w:rFonts w:cs="Times New Roman"/>
              <w:b/>
              <w:color w:val="0070C0"/>
              <w:szCs w:val="24"/>
              <w:lang w:val="el-GR"/>
            </w:rPr>
            <w:instrText xml:space="preserve"> </w:instrText>
          </w:r>
          <w:r w:rsidRPr="00410414">
            <w:rPr>
              <w:rFonts w:cs="Times New Roman"/>
              <w:b/>
              <w:color w:val="0070C0"/>
              <w:szCs w:val="24"/>
            </w:rPr>
            <w:instrText>CITATION</w:instrText>
          </w:r>
          <w:r w:rsidRPr="00410414">
            <w:rPr>
              <w:rFonts w:cs="Times New Roman"/>
              <w:b/>
              <w:color w:val="0070C0"/>
              <w:szCs w:val="24"/>
              <w:lang w:val="el-GR"/>
            </w:rPr>
            <w:instrText xml:space="preserve"> </w:instrText>
          </w:r>
          <w:r w:rsidRPr="00410414">
            <w:rPr>
              <w:rFonts w:cs="Times New Roman"/>
              <w:b/>
              <w:color w:val="0070C0"/>
              <w:szCs w:val="24"/>
            </w:rPr>
            <w:instrText>Tar</w:instrText>
          </w:r>
          <w:r w:rsidRPr="00410414">
            <w:rPr>
              <w:rFonts w:cs="Times New Roman"/>
              <w:b/>
              <w:color w:val="0070C0"/>
              <w:szCs w:val="24"/>
              <w:lang w:val="el-GR"/>
            </w:rPr>
            <w:instrText>21 \</w:instrText>
          </w:r>
          <w:r w:rsidRPr="00410414">
            <w:rPr>
              <w:rFonts w:cs="Times New Roman"/>
              <w:b/>
              <w:color w:val="0070C0"/>
              <w:szCs w:val="24"/>
            </w:rPr>
            <w:instrText>l</w:instrText>
          </w:r>
          <w:r w:rsidRPr="00410414">
            <w:rPr>
              <w:rFonts w:cs="Times New Roman"/>
              <w:b/>
              <w:color w:val="0070C0"/>
              <w:szCs w:val="24"/>
              <w:lang w:val="el-GR"/>
            </w:rPr>
            <w:instrText xml:space="preserve"> 2057 </w:instrText>
          </w:r>
          <w:r w:rsidRPr="00410414">
            <w:rPr>
              <w:rFonts w:cs="Times New Roman"/>
              <w:b/>
              <w:color w:val="0070C0"/>
              <w:szCs w:val="24"/>
              <w:lang w:val="el-GR"/>
            </w:rPr>
            <w:fldChar w:fldCharType="separate"/>
          </w:r>
          <w:r w:rsidR="00DC1C84" w:rsidRPr="00AC627A">
            <w:rPr>
              <w:rFonts w:cs="Times New Roman"/>
              <w:b/>
              <w:noProof/>
              <w:color w:val="0070C0"/>
              <w:szCs w:val="24"/>
              <w:lang w:val="el-GR"/>
            </w:rPr>
            <w:t xml:space="preserve"> </w:t>
          </w:r>
          <w:r w:rsidR="00DC1C84" w:rsidRPr="00DC1C84">
            <w:rPr>
              <w:rFonts w:cs="Times New Roman"/>
              <w:noProof/>
              <w:color w:val="0070C0"/>
              <w:szCs w:val="24"/>
            </w:rPr>
            <w:t>(Tarasi, et al., 2021)</w:t>
          </w:r>
          <w:r w:rsidRPr="00410414">
            <w:rPr>
              <w:rFonts w:cs="Times New Roman"/>
              <w:b/>
              <w:color w:val="0070C0"/>
              <w:szCs w:val="24"/>
              <w:lang w:val="el-GR"/>
            </w:rPr>
            <w:fldChar w:fldCharType="end"/>
          </w:r>
        </w:sdtContent>
      </w:sdt>
      <w:r w:rsidRPr="00410414">
        <w:rPr>
          <w:rFonts w:cs="Times New Roman"/>
          <w:b/>
          <w:color w:val="0070C0"/>
          <w:szCs w:val="24"/>
          <w:lang w:val="el-GR"/>
        </w:rPr>
        <w:t>.</w:t>
      </w:r>
    </w:p>
    <w:p w14:paraId="0156F8F1" w14:textId="6C4998DD" w:rsidR="000D6780" w:rsidRDefault="000D6780" w:rsidP="00EA5167">
      <w:pPr>
        <w:spacing w:line="360" w:lineRule="auto"/>
        <w:jc w:val="both"/>
        <w:rPr>
          <w:rFonts w:cs="Times New Roman"/>
          <w:b/>
          <w:color w:val="0070C0"/>
          <w:szCs w:val="24"/>
          <w:lang w:val="el-GR"/>
        </w:rPr>
      </w:pPr>
    </w:p>
    <w:p w14:paraId="5E7A37B1" w14:textId="27FF541A" w:rsidR="000D6780" w:rsidRDefault="000D6780" w:rsidP="00EA5167">
      <w:pPr>
        <w:spacing w:line="360" w:lineRule="auto"/>
        <w:jc w:val="both"/>
        <w:rPr>
          <w:rFonts w:cs="Times New Roman"/>
          <w:b/>
          <w:color w:val="0070C0"/>
          <w:szCs w:val="24"/>
          <w:lang w:val="el-GR"/>
        </w:rPr>
      </w:pPr>
    </w:p>
    <w:p w14:paraId="094A25FE" w14:textId="4BC4B090" w:rsidR="000D6780" w:rsidRDefault="000D6780" w:rsidP="00EA5167">
      <w:pPr>
        <w:spacing w:line="360" w:lineRule="auto"/>
        <w:jc w:val="both"/>
        <w:rPr>
          <w:rFonts w:cs="Times New Roman"/>
          <w:b/>
          <w:color w:val="0070C0"/>
          <w:szCs w:val="24"/>
          <w:lang w:val="el-GR"/>
        </w:rPr>
      </w:pPr>
    </w:p>
    <w:p w14:paraId="53B667D1" w14:textId="413C302F" w:rsidR="000D6780" w:rsidRDefault="000D6780" w:rsidP="00EA5167">
      <w:pPr>
        <w:spacing w:line="360" w:lineRule="auto"/>
        <w:jc w:val="both"/>
        <w:rPr>
          <w:rFonts w:cs="Times New Roman"/>
          <w:b/>
          <w:color w:val="0070C0"/>
          <w:szCs w:val="24"/>
          <w:lang w:val="el-GR"/>
        </w:rPr>
      </w:pPr>
    </w:p>
    <w:p w14:paraId="3D115B0F" w14:textId="7212F766" w:rsidR="000D6780" w:rsidRDefault="000D6780" w:rsidP="00EA5167">
      <w:pPr>
        <w:spacing w:line="360" w:lineRule="auto"/>
        <w:jc w:val="both"/>
        <w:rPr>
          <w:rFonts w:cs="Times New Roman"/>
          <w:b/>
          <w:color w:val="0070C0"/>
          <w:szCs w:val="24"/>
          <w:lang w:val="el-GR"/>
        </w:rPr>
      </w:pPr>
    </w:p>
    <w:p w14:paraId="5CAA01C8" w14:textId="70CD4ED2" w:rsidR="000D6780" w:rsidRDefault="000D6780" w:rsidP="00EA5167">
      <w:pPr>
        <w:spacing w:line="360" w:lineRule="auto"/>
        <w:jc w:val="both"/>
        <w:rPr>
          <w:rFonts w:cs="Times New Roman"/>
          <w:b/>
          <w:color w:val="0070C0"/>
          <w:szCs w:val="24"/>
          <w:lang w:val="el-GR"/>
        </w:rPr>
      </w:pPr>
    </w:p>
    <w:p w14:paraId="0F55B578" w14:textId="7C4A3444" w:rsidR="000D6780" w:rsidRDefault="000D6780" w:rsidP="00EA5167">
      <w:pPr>
        <w:spacing w:line="360" w:lineRule="auto"/>
        <w:jc w:val="both"/>
        <w:rPr>
          <w:rFonts w:cs="Times New Roman"/>
          <w:b/>
          <w:color w:val="0070C0"/>
          <w:szCs w:val="24"/>
          <w:lang w:val="el-GR"/>
        </w:rPr>
      </w:pPr>
    </w:p>
    <w:p w14:paraId="45C421DE" w14:textId="46FB7B79" w:rsidR="000D6780" w:rsidRDefault="000D6780" w:rsidP="00EA5167">
      <w:pPr>
        <w:spacing w:line="360" w:lineRule="auto"/>
        <w:jc w:val="both"/>
        <w:rPr>
          <w:rFonts w:cs="Times New Roman"/>
          <w:b/>
          <w:color w:val="0070C0"/>
          <w:szCs w:val="24"/>
          <w:lang w:val="el-GR"/>
        </w:rPr>
      </w:pPr>
    </w:p>
    <w:p w14:paraId="38BC9957" w14:textId="205DBFAB" w:rsidR="000D6780" w:rsidRDefault="000D6780" w:rsidP="00EA5167">
      <w:pPr>
        <w:spacing w:line="360" w:lineRule="auto"/>
        <w:jc w:val="both"/>
        <w:rPr>
          <w:rFonts w:cs="Times New Roman"/>
          <w:b/>
          <w:color w:val="0070C0"/>
          <w:szCs w:val="24"/>
          <w:lang w:val="el-GR"/>
        </w:rPr>
      </w:pPr>
    </w:p>
    <w:p w14:paraId="478EB9D2" w14:textId="0ECE4CE6" w:rsidR="000D6780" w:rsidRDefault="000D6780" w:rsidP="00EA5167">
      <w:pPr>
        <w:spacing w:line="360" w:lineRule="auto"/>
        <w:jc w:val="both"/>
        <w:rPr>
          <w:rFonts w:cs="Times New Roman"/>
          <w:b/>
          <w:color w:val="0070C0"/>
          <w:szCs w:val="24"/>
          <w:lang w:val="el-GR"/>
        </w:rPr>
      </w:pPr>
    </w:p>
    <w:p w14:paraId="1B68D3EC" w14:textId="4DE12DC3" w:rsidR="000D6780" w:rsidRDefault="000D6780" w:rsidP="00EA5167">
      <w:pPr>
        <w:spacing w:line="360" w:lineRule="auto"/>
        <w:jc w:val="both"/>
        <w:rPr>
          <w:rFonts w:cs="Times New Roman"/>
          <w:b/>
          <w:color w:val="0070C0"/>
          <w:szCs w:val="24"/>
          <w:lang w:val="el-GR"/>
        </w:rPr>
      </w:pPr>
    </w:p>
    <w:p w14:paraId="52A5762B" w14:textId="2B17A6C8" w:rsidR="000D6780" w:rsidRDefault="000D6780" w:rsidP="00EA5167">
      <w:pPr>
        <w:spacing w:line="360" w:lineRule="auto"/>
        <w:jc w:val="both"/>
        <w:rPr>
          <w:rFonts w:cs="Times New Roman"/>
          <w:b/>
          <w:color w:val="0070C0"/>
          <w:szCs w:val="24"/>
          <w:lang w:val="el-GR"/>
        </w:rPr>
      </w:pPr>
    </w:p>
    <w:p w14:paraId="4566207F" w14:textId="61F4A6DE" w:rsidR="000D6780" w:rsidRDefault="000D6780" w:rsidP="00EA5167">
      <w:pPr>
        <w:spacing w:line="360" w:lineRule="auto"/>
        <w:jc w:val="both"/>
        <w:rPr>
          <w:rFonts w:cs="Times New Roman"/>
          <w:b/>
          <w:color w:val="0070C0"/>
          <w:szCs w:val="24"/>
          <w:lang w:val="el-GR"/>
        </w:rPr>
      </w:pPr>
    </w:p>
    <w:p w14:paraId="01B276FB" w14:textId="56A71168" w:rsidR="000D6780" w:rsidRDefault="000D6780" w:rsidP="00EA5167">
      <w:pPr>
        <w:spacing w:line="360" w:lineRule="auto"/>
        <w:jc w:val="both"/>
        <w:rPr>
          <w:rFonts w:cs="Times New Roman"/>
          <w:b/>
          <w:color w:val="0070C0"/>
          <w:szCs w:val="24"/>
          <w:lang w:val="el-GR"/>
        </w:rPr>
      </w:pPr>
    </w:p>
    <w:p w14:paraId="6253A982" w14:textId="6C0C6F61" w:rsidR="000D6780" w:rsidRDefault="000D6780" w:rsidP="00EA5167">
      <w:pPr>
        <w:spacing w:line="360" w:lineRule="auto"/>
        <w:jc w:val="both"/>
        <w:rPr>
          <w:rFonts w:cs="Times New Roman"/>
          <w:b/>
          <w:color w:val="0070C0"/>
          <w:szCs w:val="24"/>
          <w:lang w:val="el-GR"/>
        </w:rPr>
      </w:pPr>
    </w:p>
    <w:p w14:paraId="3419BEEC" w14:textId="77777777" w:rsidR="000D6780" w:rsidRPr="00410414" w:rsidRDefault="000D6780" w:rsidP="00EA5167">
      <w:pPr>
        <w:spacing w:line="360" w:lineRule="auto"/>
        <w:jc w:val="both"/>
        <w:rPr>
          <w:rFonts w:cs="Times New Roman"/>
          <w:b/>
          <w:color w:val="0070C0"/>
          <w:szCs w:val="24"/>
          <w:lang w:val="el-GR"/>
        </w:rPr>
      </w:pPr>
    </w:p>
    <w:p w14:paraId="572DFD00" w14:textId="77777777" w:rsidR="008D1938" w:rsidRPr="006106FD" w:rsidRDefault="000F51A8" w:rsidP="00905E7E">
      <w:pPr>
        <w:pStyle w:val="Heading3"/>
        <w:rPr>
          <w:lang w:val="el-GR"/>
        </w:rPr>
      </w:pPr>
      <w:bookmarkStart w:id="16" w:name="_Toc82196625"/>
      <w:r w:rsidRPr="006106FD">
        <w:rPr>
          <w:lang w:val="el-GR"/>
        </w:rPr>
        <w:lastRenderedPageBreak/>
        <w:t xml:space="preserve">1.7 </w:t>
      </w:r>
      <w:r w:rsidR="00AD2487" w:rsidRPr="006106FD">
        <w:rPr>
          <w:lang w:val="el-GR"/>
        </w:rPr>
        <w:t>Νομοθ</w:t>
      </w:r>
      <w:r w:rsidR="0052787D" w:rsidRPr="006106FD">
        <w:rPr>
          <w:lang w:val="el-GR"/>
        </w:rPr>
        <w:t>ετικά</w:t>
      </w:r>
      <w:r w:rsidR="008D1938" w:rsidRPr="006106FD">
        <w:rPr>
          <w:lang w:val="el-GR"/>
        </w:rPr>
        <w:t xml:space="preserve"> Όρια</w:t>
      </w:r>
      <w:bookmarkEnd w:id="16"/>
      <w:r w:rsidR="008D1938" w:rsidRPr="006106FD">
        <w:rPr>
          <w:lang w:val="el-GR"/>
        </w:rPr>
        <w:t xml:space="preserve"> </w:t>
      </w:r>
    </w:p>
    <w:p w14:paraId="1A4FC338" w14:textId="77777777" w:rsidR="00905E7E" w:rsidRPr="006106FD" w:rsidRDefault="00905E7E" w:rsidP="00905E7E">
      <w:pPr>
        <w:rPr>
          <w:lang w:val="el-GR"/>
        </w:rPr>
      </w:pPr>
    </w:p>
    <w:p w14:paraId="0100FA23" w14:textId="66CC062F" w:rsidR="008D1938" w:rsidRPr="006106FD" w:rsidRDefault="008D1938" w:rsidP="00107639">
      <w:pPr>
        <w:spacing w:line="360" w:lineRule="auto"/>
        <w:jc w:val="both"/>
        <w:rPr>
          <w:lang w:val="el-GR"/>
        </w:rPr>
      </w:pPr>
      <w:r w:rsidRPr="006106FD">
        <w:rPr>
          <w:lang w:val="el-GR"/>
        </w:rPr>
        <w:t>Σύμφωνα με έκθεση του Διεθνούς Οργανισμού Υγείας (</w:t>
      </w:r>
      <w:r w:rsidRPr="006106FD">
        <w:rPr>
          <w:b/>
          <w:lang w:val="el-GR"/>
        </w:rPr>
        <w:t>WHO</w:t>
      </w:r>
      <w:r w:rsidRPr="006106FD">
        <w:rPr>
          <w:lang w:val="el-GR"/>
        </w:rPr>
        <w:t>), τα προτεινόμενα όρια για τους υπ</w:t>
      </w:r>
      <w:r w:rsidR="00905E7E" w:rsidRPr="006106FD">
        <w:rPr>
          <w:lang w:val="el-GR"/>
        </w:rPr>
        <w:t>ό</w:t>
      </w:r>
      <w:r w:rsidRPr="006106FD">
        <w:rPr>
          <w:lang w:val="el-GR"/>
        </w:rPr>
        <w:t xml:space="preserve"> μελέτη ατμοσφα</w:t>
      </w:r>
      <w:r w:rsidR="00432B32" w:rsidRPr="006106FD">
        <w:rPr>
          <w:lang w:val="el-GR"/>
        </w:rPr>
        <w:t>ι</w:t>
      </w:r>
      <w:r w:rsidRPr="006106FD">
        <w:rPr>
          <w:lang w:val="el-GR"/>
        </w:rPr>
        <w:t xml:space="preserve">ρικούς ρύπους, </w:t>
      </w:r>
      <w:r w:rsidR="00BC6683">
        <w:rPr>
          <w:lang w:val="el-GR"/>
        </w:rPr>
        <w:t>τίθε</w:t>
      </w:r>
      <w:r w:rsidR="00BC6683" w:rsidRPr="006106FD">
        <w:rPr>
          <w:lang w:val="el-GR"/>
        </w:rPr>
        <w:t xml:space="preserve">νται </w:t>
      </w:r>
      <w:r w:rsidRPr="006106FD">
        <w:rPr>
          <w:lang w:val="el-GR"/>
        </w:rPr>
        <w:t>τα εξής</w:t>
      </w:r>
      <w:sdt>
        <w:sdtPr>
          <w:rPr>
            <w:lang w:val="el-GR"/>
          </w:rPr>
          <w:id w:val="-1219433466"/>
          <w:citation/>
        </w:sdtPr>
        <w:sdtEndPr/>
        <w:sdtContent>
          <w:r w:rsidR="00F347B9" w:rsidRPr="009447CD">
            <w:rPr>
              <w:b/>
              <w:color w:val="0070C0"/>
              <w:lang w:val="el-GR"/>
            </w:rPr>
            <w:fldChar w:fldCharType="begin"/>
          </w:r>
          <w:r w:rsidR="00F347B9" w:rsidRPr="009447CD">
            <w:rPr>
              <w:b/>
              <w:color w:val="0070C0"/>
              <w:lang w:val="el-GR"/>
            </w:rPr>
            <w:instrText xml:space="preserve">CITATION ΕΚ08 \l 1032 </w:instrText>
          </w:r>
          <w:r w:rsidR="00F347B9" w:rsidRPr="009447CD">
            <w:rPr>
              <w:b/>
              <w:color w:val="0070C0"/>
              <w:lang w:val="el-GR"/>
            </w:rPr>
            <w:fldChar w:fldCharType="separate"/>
          </w:r>
          <w:r w:rsidR="00DC1C84">
            <w:rPr>
              <w:b/>
              <w:noProof/>
              <w:color w:val="0070C0"/>
              <w:lang w:val="el-GR"/>
            </w:rPr>
            <w:t xml:space="preserve"> </w:t>
          </w:r>
          <w:r w:rsidR="00DC1C84" w:rsidRPr="00DC1C84">
            <w:rPr>
              <w:noProof/>
              <w:color w:val="0070C0"/>
              <w:lang w:val="el-GR"/>
            </w:rPr>
            <w:t>(ΕΚ, 2008)</w:t>
          </w:r>
          <w:r w:rsidR="00F347B9" w:rsidRPr="009447CD">
            <w:rPr>
              <w:b/>
              <w:color w:val="0070C0"/>
              <w:lang w:val="el-GR"/>
            </w:rPr>
            <w:fldChar w:fldCharType="end"/>
          </w:r>
        </w:sdtContent>
      </w:sdt>
      <w:r w:rsidR="00F347B9" w:rsidRPr="006106FD">
        <w:rPr>
          <w:lang w:val="el-GR"/>
        </w:rPr>
        <w:t>,</w:t>
      </w:r>
      <w:sdt>
        <w:sdtPr>
          <w:rPr>
            <w:lang w:val="el-GR"/>
          </w:rPr>
          <w:id w:val="1919518544"/>
          <w:citation/>
        </w:sdtPr>
        <w:sdtEndPr/>
        <w:sdtContent>
          <w:r w:rsidR="00F347B9" w:rsidRPr="006106FD">
            <w:rPr>
              <w:b/>
              <w:color w:val="0070C0"/>
              <w:lang w:val="el-GR"/>
            </w:rPr>
            <w:fldChar w:fldCharType="begin"/>
          </w:r>
          <w:r w:rsidR="00F347B9" w:rsidRPr="006106FD">
            <w:rPr>
              <w:b/>
              <w:color w:val="0070C0"/>
              <w:lang w:val="el-GR"/>
            </w:rPr>
            <w:instrText xml:space="preserve"> CITATION Ελλ11 \l 1032 </w:instrText>
          </w:r>
          <w:r w:rsidR="00F347B9" w:rsidRPr="006106FD">
            <w:rPr>
              <w:b/>
              <w:color w:val="0070C0"/>
              <w:lang w:val="el-GR"/>
            </w:rPr>
            <w:fldChar w:fldCharType="separate"/>
          </w:r>
          <w:r w:rsidR="00DC1C84">
            <w:rPr>
              <w:b/>
              <w:noProof/>
              <w:color w:val="0070C0"/>
              <w:lang w:val="el-GR"/>
            </w:rPr>
            <w:t xml:space="preserve"> </w:t>
          </w:r>
          <w:r w:rsidR="00DC1C84" w:rsidRPr="00DC1C84">
            <w:rPr>
              <w:noProof/>
              <w:color w:val="0070C0"/>
              <w:lang w:val="el-GR"/>
            </w:rPr>
            <w:t>(Ελληνική Δημοκρατία, 2011)</w:t>
          </w:r>
          <w:r w:rsidR="00F347B9" w:rsidRPr="006106FD">
            <w:rPr>
              <w:b/>
              <w:color w:val="0070C0"/>
              <w:lang w:val="el-GR"/>
            </w:rPr>
            <w:fldChar w:fldCharType="end"/>
          </w:r>
        </w:sdtContent>
      </w:sdt>
      <w:r w:rsidR="0052787D" w:rsidRPr="006106FD">
        <w:rPr>
          <w:lang w:val="el-GR"/>
        </w:rPr>
        <w:t xml:space="preserve">, </w:t>
      </w:r>
      <w:sdt>
        <w:sdtPr>
          <w:rPr>
            <w:lang w:val="el-GR"/>
          </w:rPr>
          <w:id w:val="1631211597"/>
          <w:citation/>
        </w:sdtPr>
        <w:sdtEndPr/>
        <w:sdtContent>
          <w:r w:rsidR="0052787D" w:rsidRPr="006106FD">
            <w:rPr>
              <w:lang w:val="el-GR"/>
            </w:rPr>
            <w:fldChar w:fldCharType="begin"/>
          </w:r>
          <w:r w:rsidR="0052787D" w:rsidRPr="006106FD">
            <w:rPr>
              <w:lang w:val="el-GR"/>
            </w:rPr>
            <w:instrText xml:space="preserve"> CITATION WHO18 \l 2057 </w:instrText>
          </w:r>
          <w:r w:rsidR="0052787D" w:rsidRPr="006106FD">
            <w:rPr>
              <w:lang w:val="el-GR"/>
            </w:rPr>
            <w:fldChar w:fldCharType="separate"/>
          </w:r>
          <w:r w:rsidR="00DC1C84" w:rsidRPr="00DC1C84">
            <w:rPr>
              <w:noProof/>
              <w:lang w:val="el-GR"/>
            </w:rPr>
            <w:t>(WHO, 2018)</w:t>
          </w:r>
          <w:r w:rsidR="0052787D" w:rsidRPr="006106FD">
            <w:rPr>
              <w:lang w:val="el-GR"/>
            </w:rPr>
            <w:fldChar w:fldCharType="end"/>
          </w:r>
        </w:sdtContent>
      </w:sdt>
      <w:r w:rsidRPr="006106FD">
        <w:rPr>
          <w:lang w:val="el-GR"/>
        </w:rPr>
        <w:t xml:space="preserve"> :</w:t>
      </w:r>
    </w:p>
    <w:p w14:paraId="1D88CC6F" w14:textId="77777777" w:rsidR="008D1938" w:rsidRPr="006106FD" w:rsidRDefault="008D1938" w:rsidP="00116937">
      <w:pPr>
        <w:pStyle w:val="ListParagraph"/>
        <w:numPr>
          <w:ilvl w:val="0"/>
          <w:numId w:val="24"/>
        </w:numPr>
        <w:spacing w:line="360" w:lineRule="auto"/>
        <w:jc w:val="both"/>
        <w:rPr>
          <w:lang w:val="el-GR"/>
        </w:rPr>
      </w:pPr>
      <w:r w:rsidRPr="006106FD">
        <w:rPr>
          <w:lang w:val="el-GR"/>
        </w:rPr>
        <w:t xml:space="preserve">Fine Particulate Matter </w:t>
      </w:r>
      <w:r w:rsidRPr="006106FD">
        <w:rPr>
          <w:b/>
          <w:lang w:val="el-GR"/>
        </w:rPr>
        <w:t>PM</w:t>
      </w:r>
      <w:r w:rsidRPr="006106FD">
        <w:rPr>
          <w:b/>
          <w:vertAlign w:val="subscript"/>
          <w:lang w:val="el-GR"/>
        </w:rPr>
        <w:t>2.</w:t>
      </w:r>
      <w:r w:rsidR="001C7915" w:rsidRPr="006106FD">
        <w:rPr>
          <w:b/>
          <w:vertAlign w:val="subscript"/>
          <w:lang w:val="el-GR"/>
        </w:rPr>
        <w:t>5</w:t>
      </w:r>
      <w:r w:rsidR="001C7915" w:rsidRPr="006106FD">
        <w:rPr>
          <w:b/>
          <w:lang w:val="el-GR"/>
        </w:rPr>
        <w:t>:</w:t>
      </w:r>
      <w:r w:rsidRPr="006106FD">
        <w:rPr>
          <w:lang w:val="el-GR"/>
        </w:rPr>
        <w:t xml:space="preserve"> Μέση Ετήσια Τιμή: </w:t>
      </w:r>
      <w:r w:rsidRPr="006106FD">
        <w:rPr>
          <w:b/>
          <w:lang w:val="el-GR"/>
        </w:rPr>
        <w:t>10 μg/m</w:t>
      </w:r>
      <w:r w:rsidRPr="006106FD">
        <w:rPr>
          <w:b/>
          <w:vertAlign w:val="superscript"/>
          <w:lang w:val="el-GR"/>
        </w:rPr>
        <w:t>3</w:t>
      </w:r>
      <w:r w:rsidR="00180804" w:rsidRPr="006106FD">
        <w:rPr>
          <w:vertAlign w:val="superscript"/>
          <w:lang w:val="el-GR"/>
        </w:rPr>
        <w:t xml:space="preserve"> </w:t>
      </w:r>
      <w:r w:rsidR="00180804" w:rsidRPr="006106FD">
        <w:rPr>
          <w:lang w:val="el-GR"/>
        </w:rPr>
        <w:t xml:space="preserve">ή </w:t>
      </w:r>
      <w:r w:rsidR="00180804" w:rsidRPr="006106FD">
        <w:rPr>
          <w:b/>
          <w:lang w:val="el-GR"/>
        </w:rPr>
        <w:t>0.010 mg/m</w:t>
      </w:r>
      <w:r w:rsidR="00180804" w:rsidRPr="006106FD">
        <w:rPr>
          <w:b/>
          <w:vertAlign w:val="superscript"/>
          <w:lang w:val="el-GR"/>
        </w:rPr>
        <w:t>3</w:t>
      </w:r>
      <w:r w:rsidRPr="006106FD">
        <w:rPr>
          <w:lang w:val="el-GR"/>
        </w:rPr>
        <w:t xml:space="preserve">, Μέση Ημερήσια Τιμή: </w:t>
      </w:r>
      <w:r w:rsidRPr="006106FD">
        <w:rPr>
          <w:b/>
          <w:lang w:val="el-GR"/>
        </w:rPr>
        <w:t>25 μg/m</w:t>
      </w:r>
      <w:r w:rsidRPr="006106FD">
        <w:rPr>
          <w:b/>
          <w:vertAlign w:val="superscript"/>
          <w:lang w:val="el-GR"/>
        </w:rPr>
        <w:t>3</w:t>
      </w:r>
      <w:r w:rsidR="00180804" w:rsidRPr="006106FD">
        <w:rPr>
          <w:b/>
          <w:vertAlign w:val="superscript"/>
          <w:lang w:val="el-GR"/>
        </w:rPr>
        <w:t xml:space="preserve"> </w:t>
      </w:r>
      <w:r w:rsidR="00180804" w:rsidRPr="006106FD">
        <w:rPr>
          <w:lang w:val="el-GR"/>
        </w:rPr>
        <w:t xml:space="preserve">ή </w:t>
      </w:r>
      <w:r w:rsidR="00180804" w:rsidRPr="006106FD">
        <w:rPr>
          <w:b/>
          <w:lang w:val="el-GR"/>
        </w:rPr>
        <w:t>0.025 mg/m</w:t>
      </w:r>
      <w:r w:rsidR="00180804" w:rsidRPr="006106FD">
        <w:rPr>
          <w:b/>
          <w:vertAlign w:val="superscript"/>
          <w:lang w:val="el-GR"/>
        </w:rPr>
        <w:t>3</w:t>
      </w:r>
    </w:p>
    <w:p w14:paraId="24178F40" w14:textId="77777777" w:rsidR="008D1938" w:rsidRPr="006106FD" w:rsidRDefault="008D1938" w:rsidP="00116937">
      <w:pPr>
        <w:pStyle w:val="ListParagraph"/>
        <w:numPr>
          <w:ilvl w:val="0"/>
          <w:numId w:val="24"/>
        </w:numPr>
        <w:spacing w:line="360" w:lineRule="auto"/>
        <w:jc w:val="both"/>
        <w:rPr>
          <w:lang w:val="el-GR"/>
        </w:rPr>
      </w:pPr>
      <w:r w:rsidRPr="006106FD">
        <w:rPr>
          <w:lang w:val="el-GR"/>
        </w:rPr>
        <w:t xml:space="preserve">Coarse Particulate Matter </w:t>
      </w:r>
      <w:r w:rsidRPr="006106FD">
        <w:rPr>
          <w:b/>
          <w:lang w:val="el-GR"/>
        </w:rPr>
        <w:t>PM</w:t>
      </w:r>
      <w:r w:rsidR="001C7915" w:rsidRPr="006106FD">
        <w:rPr>
          <w:b/>
          <w:vertAlign w:val="subscript"/>
          <w:lang w:val="el-GR"/>
        </w:rPr>
        <w:t>10</w:t>
      </w:r>
      <w:r w:rsidR="001C7915" w:rsidRPr="006106FD">
        <w:rPr>
          <w:b/>
          <w:lang w:val="el-GR"/>
        </w:rPr>
        <w:t>:</w:t>
      </w:r>
      <w:r w:rsidRPr="006106FD">
        <w:rPr>
          <w:lang w:val="el-GR"/>
        </w:rPr>
        <w:t xml:space="preserve"> Μέση Ετήσια Τιμή: </w:t>
      </w:r>
      <w:r w:rsidRPr="006106FD">
        <w:rPr>
          <w:b/>
          <w:lang w:val="el-GR"/>
        </w:rPr>
        <w:t>20 μg/m</w:t>
      </w:r>
      <w:r w:rsidR="001C7915" w:rsidRPr="006106FD">
        <w:rPr>
          <w:vertAlign w:val="superscript"/>
          <w:lang w:val="el-GR"/>
        </w:rPr>
        <w:t xml:space="preserve">3 </w:t>
      </w:r>
      <w:r w:rsidR="001C7915" w:rsidRPr="006106FD">
        <w:rPr>
          <w:lang w:val="el-GR"/>
        </w:rPr>
        <w:t>ή</w:t>
      </w:r>
      <w:r w:rsidR="00180804" w:rsidRPr="006106FD">
        <w:rPr>
          <w:lang w:val="el-GR"/>
        </w:rPr>
        <w:t xml:space="preserve"> </w:t>
      </w:r>
      <w:r w:rsidR="00180804" w:rsidRPr="006106FD">
        <w:rPr>
          <w:b/>
          <w:lang w:val="el-GR"/>
        </w:rPr>
        <w:t>0.020 mg/m</w:t>
      </w:r>
      <w:r w:rsidR="00180804" w:rsidRPr="006106FD">
        <w:rPr>
          <w:b/>
          <w:vertAlign w:val="superscript"/>
          <w:lang w:val="el-GR"/>
        </w:rPr>
        <w:t>3</w:t>
      </w:r>
      <w:r w:rsidRPr="006106FD">
        <w:rPr>
          <w:lang w:val="el-GR"/>
        </w:rPr>
        <w:t xml:space="preserve">, Μέση Ημερήσια Τιμή: </w:t>
      </w:r>
      <w:r w:rsidRPr="006106FD">
        <w:rPr>
          <w:b/>
          <w:lang w:val="el-GR"/>
        </w:rPr>
        <w:t>50 μg/m</w:t>
      </w:r>
      <w:r w:rsidRPr="006106FD">
        <w:rPr>
          <w:b/>
          <w:vertAlign w:val="superscript"/>
          <w:lang w:val="el-GR"/>
        </w:rPr>
        <w:t>3</w:t>
      </w:r>
      <w:r w:rsidR="00180804" w:rsidRPr="006106FD">
        <w:rPr>
          <w:vertAlign w:val="superscript"/>
          <w:lang w:val="el-GR"/>
        </w:rPr>
        <w:t xml:space="preserve"> </w:t>
      </w:r>
      <w:r w:rsidR="00180804" w:rsidRPr="006106FD">
        <w:rPr>
          <w:lang w:val="el-GR"/>
        </w:rPr>
        <w:t xml:space="preserve">ή </w:t>
      </w:r>
      <w:r w:rsidR="00180804" w:rsidRPr="006106FD">
        <w:rPr>
          <w:b/>
          <w:lang w:val="el-GR"/>
        </w:rPr>
        <w:t>0.050 mg/m</w:t>
      </w:r>
      <w:r w:rsidR="00180804" w:rsidRPr="006106FD">
        <w:rPr>
          <w:b/>
          <w:vertAlign w:val="superscript"/>
          <w:lang w:val="el-GR"/>
        </w:rPr>
        <w:t>3</w:t>
      </w:r>
      <w:r w:rsidR="00AD2487" w:rsidRPr="006106FD">
        <w:rPr>
          <w:lang w:val="el-GR"/>
        </w:rPr>
        <w:t>.</w:t>
      </w:r>
    </w:p>
    <w:p w14:paraId="36DF4FD2" w14:textId="77777777" w:rsidR="008D1938" w:rsidRPr="006106FD" w:rsidRDefault="008D1938" w:rsidP="00116937">
      <w:pPr>
        <w:pStyle w:val="ListParagraph"/>
        <w:numPr>
          <w:ilvl w:val="0"/>
          <w:numId w:val="24"/>
        </w:numPr>
        <w:spacing w:line="360" w:lineRule="auto"/>
        <w:jc w:val="both"/>
        <w:rPr>
          <w:lang w:val="el-GR"/>
        </w:rPr>
      </w:pPr>
      <w:r w:rsidRPr="006106FD">
        <w:rPr>
          <w:b/>
          <w:lang w:val="el-GR"/>
        </w:rPr>
        <w:t>NO</w:t>
      </w:r>
      <w:r w:rsidRPr="006106FD">
        <w:rPr>
          <w:b/>
          <w:vertAlign w:val="subscript"/>
          <w:lang w:val="el-GR"/>
        </w:rPr>
        <w:t>2</w:t>
      </w:r>
      <w:r w:rsidRPr="006106FD">
        <w:rPr>
          <w:lang w:val="el-GR"/>
        </w:rPr>
        <w:t>: Μέση Ετήσια Τιμή: 40 μg/m</w:t>
      </w:r>
      <w:r w:rsidRPr="006106FD">
        <w:rPr>
          <w:vertAlign w:val="superscript"/>
          <w:lang w:val="el-GR"/>
        </w:rPr>
        <w:t>3</w:t>
      </w:r>
      <w:r w:rsidRPr="006106FD">
        <w:rPr>
          <w:lang w:val="el-GR"/>
        </w:rPr>
        <w:t xml:space="preserve">, Μέση Ημερήσια Τιμή: </w:t>
      </w:r>
      <w:r w:rsidRPr="006106FD">
        <w:rPr>
          <w:b/>
          <w:lang w:val="el-GR"/>
        </w:rPr>
        <w:t>200 μg/m</w:t>
      </w:r>
      <w:r w:rsidRPr="006106FD">
        <w:rPr>
          <w:b/>
          <w:vertAlign w:val="superscript"/>
          <w:lang w:val="el-GR"/>
        </w:rPr>
        <w:t>3</w:t>
      </w:r>
    </w:p>
    <w:p w14:paraId="30060B03" w14:textId="4C94E390" w:rsidR="008D1938" w:rsidRPr="006106FD" w:rsidRDefault="00D25D2A" w:rsidP="00881DA1">
      <w:pPr>
        <w:spacing w:line="360" w:lineRule="auto"/>
        <w:jc w:val="both"/>
        <w:rPr>
          <w:b/>
          <w:color w:val="0070C0"/>
          <w:vertAlign w:val="subscript"/>
          <w:lang w:val="el-GR"/>
        </w:rPr>
      </w:pPr>
      <w:r w:rsidRPr="006106FD">
        <w:rPr>
          <w:lang w:val="el-GR"/>
        </w:rPr>
        <w:t>Βάσ</w:t>
      </w:r>
      <w:r>
        <w:rPr>
          <w:lang w:val="el-GR"/>
        </w:rPr>
        <w:t>ει</w:t>
      </w:r>
      <w:r w:rsidRPr="006106FD">
        <w:rPr>
          <w:lang w:val="el-GR"/>
        </w:rPr>
        <w:t xml:space="preserve"> </w:t>
      </w:r>
      <w:r w:rsidR="008D1938" w:rsidRPr="006106FD">
        <w:rPr>
          <w:lang w:val="el-GR"/>
        </w:rPr>
        <w:t>αυτών των τιμών, προσδιορίζονται τα ρυπαντικά όρι</w:t>
      </w:r>
      <w:r w:rsidR="00284597" w:rsidRPr="006106FD">
        <w:rPr>
          <w:lang w:val="el-GR"/>
        </w:rPr>
        <w:t>α τα οποία δεν επιφέρουν δυσμενεί</w:t>
      </w:r>
      <w:r w:rsidR="008D1938" w:rsidRPr="006106FD">
        <w:rPr>
          <w:lang w:val="el-GR"/>
        </w:rPr>
        <w:t>ς επιπτώσεις στην ανθ</w:t>
      </w:r>
      <w:r w:rsidR="00432B32" w:rsidRPr="006106FD">
        <w:rPr>
          <w:lang w:val="el-GR"/>
        </w:rPr>
        <w:t>ρ</w:t>
      </w:r>
      <w:r w:rsidR="008D1938" w:rsidRPr="006106FD">
        <w:rPr>
          <w:lang w:val="el-GR"/>
        </w:rPr>
        <w:t xml:space="preserve">ώπινη υγεία, και συνεπώς αποτελούν </w:t>
      </w:r>
      <w:r w:rsidR="000E03C9" w:rsidRPr="006106FD">
        <w:rPr>
          <w:lang w:val="el-GR"/>
        </w:rPr>
        <w:t xml:space="preserve">κοινή γραμμή πλεύσης για την αστική χωροθέτηση. </w:t>
      </w:r>
    </w:p>
    <w:p w14:paraId="72E13A78" w14:textId="0C5BA1C2" w:rsidR="00714E08" w:rsidRPr="006106FD" w:rsidRDefault="00714E08" w:rsidP="00714E08">
      <w:pPr>
        <w:spacing w:line="360" w:lineRule="auto"/>
        <w:jc w:val="both"/>
        <w:rPr>
          <w:color w:val="0070C0"/>
          <w:lang w:val="el-GR"/>
        </w:rPr>
      </w:pPr>
      <w:r w:rsidRPr="006106FD">
        <w:rPr>
          <w:lang w:val="el-GR"/>
        </w:rPr>
        <w:t>Σύμφωνα με την Ελληνική Δημοκρατ</w:t>
      </w:r>
      <w:r w:rsidR="00432B32" w:rsidRPr="006106FD">
        <w:rPr>
          <w:lang w:val="el-GR"/>
        </w:rPr>
        <w:t>ία, τα νομοθετη</w:t>
      </w:r>
      <w:r w:rsidRPr="006106FD">
        <w:rPr>
          <w:lang w:val="el-GR"/>
        </w:rPr>
        <w:t>μένα όρια για την ηχορύπανση είναι τα εξής</w:t>
      </w:r>
      <w:sdt>
        <w:sdtPr>
          <w:rPr>
            <w:lang w:val="el-GR"/>
          </w:rPr>
          <w:id w:val="1781985767"/>
          <w:citation/>
        </w:sdtPr>
        <w:sdtEndPr>
          <w:rPr>
            <w:b/>
          </w:rPr>
        </w:sdtEndPr>
        <w:sdtContent>
          <w:r w:rsidR="005D06CB" w:rsidRPr="008C5934">
            <w:rPr>
              <w:b/>
              <w:color w:val="0070C0"/>
              <w:lang w:val="el-GR"/>
            </w:rPr>
            <w:fldChar w:fldCharType="begin"/>
          </w:r>
          <w:r w:rsidR="005D06CB" w:rsidRPr="008C5934">
            <w:rPr>
              <w:b/>
              <w:color w:val="0070C0"/>
              <w:lang w:val="el-GR"/>
            </w:rPr>
            <w:instrText xml:space="preserve"> CITATION Ελλ81 \l 1032 </w:instrText>
          </w:r>
          <w:r w:rsidR="005D06CB" w:rsidRPr="008C5934">
            <w:rPr>
              <w:b/>
              <w:color w:val="0070C0"/>
              <w:lang w:val="el-GR"/>
            </w:rPr>
            <w:fldChar w:fldCharType="separate"/>
          </w:r>
          <w:r w:rsidR="00DC1C84">
            <w:rPr>
              <w:b/>
              <w:noProof/>
              <w:color w:val="0070C0"/>
              <w:lang w:val="el-GR"/>
            </w:rPr>
            <w:t xml:space="preserve"> </w:t>
          </w:r>
          <w:r w:rsidR="00DC1C84" w:rsidRPr="00DC1C84">
            <w:rPr>
              <w:noProof/>
              <w:color w:val="0070C0"/>
              <w:lang w:val="el-GR"/>
            </w:rPr>
            <w:t>(Ελληνική Δημοκρατία, 06.10.1981)</w:t>
          </w:r>
          <w:r w:rsidR="005D06CB" w:rsidRPr="008C5934">
            <w:rPr>
              <w:b/>
              <w:color w:val="0070C0"/>
              <w:lang w:val="el-GR"/>
            </w:rPr>
            <w:fldChar w:fldCharType="end"/>
          </w:r>
        </w:sdtContent>
      </w:sdt>
      <w:r w:rsidRPr="006106FD">
        <w:rPr>
          <w:lang w:val="el-GR"/>
        </w:rPr>
        <w:t xml:space="preserve"> (μέγιστα επίπεδα ήχου) </w:t>
      </w:r>
      <w:r w:rsidRPr="006106FD">
        <w:rPr>
          <w:color w:val="0070C0"/>
          <w:lang w:val="el-GR"/>
        </w:rPr>
        <w:t xml:space="preserve">: </w:t>
      </w:r>
    </w:p>
    <w:p w14:paraId="458CF944" w14:textId="77777777" w:rsidR="00714E08" w:rsidRPr="006106FD" w:rsidRDefault="00714E08" w:rsidP="00116937">
      <w:pPr>
        <w:pStyle w:val="ListParagraph"/>
        <w:numPr>
          <w:ilvl w:val="0"/>
          <w:numId w:val="25"/>
        </w:numPr>
        <w:spacing w:line="360" w:lineRule="auto"/>
        <w:jc w:val="both"/>
        <w:rPr>
          <w:b/>
          <w:lang w:val="el-GR"/>
        </w:rPr>
      </w:pPr>
      <w:r w:rsidRPr="006106FD">
        <w:rPr>
          <w:lang w:val="el-GR"/>
        </w:rPr>
        <w:t xml:space="preserve">Βιομηχανικές Περιοχές : </w:t>
      </w:r>
      <w:r w:rsidRPr="006106FD">
        <w:rPr>
          <w:b/>
          <w:lang w:val="el-GR"/>
        </w:rPr>
        <w:t xml:space="preserve">70 </w:t>
      </w:r>
      <w:r w:rsidR="00270580" w:rsidRPr="006106FD">
        <w:rPr>
          <w:b/>
          <w:lang w:val="el-GR"/>
        </w:rPr>
        <w:t>dBA</w:t>
      </w:r>
    </w:p>
    <w:p w14:paraId="4C43804A" w14:textId="77777777" w:rsidR="00714E08" w:rsidRPr="006106FD" w:rsidRDefault="00714E08" w:rsidP="00116937">
      <w:pPr>
        <w:pStyle w:val="ListParagraph"/>
        <w:numPr>
          <w:ilvl w:val="0"/>
          <w:numId w:val="25"/>
        </w:numPr>
        <w:spacing w:line="360" w:lineRule="auto"/>
        <w:jc w:val="both"/>
        <w:rPr>
          <w:lang w:val="el-GR"/>
        </w:rPr>
      </w:pPr>
      <w:r w:rsidRPr="006106FD">
        <w:rPr>
          <w:lang w:val="el-GR"/>
        </w:rPr>
        <w:t>Περιοχές επι τον Πλε</w:t>
      </w:r>
      <w:r w:rsidR="00432B32" w:rsidRPr="006106FD">
        <w:rPr>
          <w:lang w:val="el-GR"/>
        </w:rPr>
        <w:t>ίστω</w:t>
      </w:r>
      <w:r w:rsidRPr="006106FD">
        <w:rPr>
          <w:lang w:val="el-GR"/>
        </w:rPr>
        <w:t xml:space="preserve">ν Βιομηχανικές : </w:t>
      </w:r>
      <w:r w:rsidRPr="006106FD">
        <w:rPr>
          <w:b/>
          <w:lang w:val="el-GR"/>
        </w:rPr>
        <w:t xml:space="preserve">65 </w:t>
      </w:r>
      <w:r w:rsidR="00270580" w:rsidRPr="006106FD">
        <w:rPr>
          <w:b/>
          <w:lang w:val="el-GR"/>
        </w:rPr>
        <w:t>dBA</w:t>
      </w:r>
    </w:p>
    <w:p w14:paraId="549D87E0" w14:textId="77777777" w:rsidR="00714E08" w:rsidRPr="006106FD" w:rsidRDefault="00714E08" w:rsidP="00116937">
      <w:pPr>
        <w:pStyle w:val="ListParagraph"/>
        <w:numPr>
          <w:ilvl w:val="0"/>
          <w:numId w:val="25"/>
        </w:numPr>
        <w:spacing w:line="360" w:lineRule="auto"/>
        <w:jc w:val="both"/>
        <w:rPr>
          <w:lang w:val="el-GR"/>
        </w:rPr>
      </w:pPr>
      <w:r w:rsidRPr="006106FD">
        <w:rPr>
          <w:lang w:val="el-GR"/>
        </w:rPr>
        <w:t xml:space="preserve">Περιοχές Βιομηχανικές και Αστικές : </w:t>
      </w:r>
      <w:r w:rsidRPr="006106FD">
        <w:rPr>
          <w:b/>
          <w:lang w:val="el-GR"/>
        </w:rPr>
        <w:t xml:space="preserve">55 </w:t>
      </w:r>
      <w:r w:rsidR="00270580" w:rsidRPr="006106FD">
        <w:rPr>
          <w:b/>
          <w:lang w:val="el-GR"/>
        </w:rPr>
        <w:t>dBA</w:t>
      </w:r>
    </w:p>
    <w:p w14:paraId="3A7272EB" w14:textId="77777777" w:rsidR="00714E08" w:rsidRPr="006106FD" w:rsidRDefault="00714E08" w:rsidP="00116937">
      <w:pPr>
        <w:pStyle w:val="ListParagraph"/>
        <w:numPr>
          <w:ilvl w:val="0"/>
          <w:numId w:val="25"/>
        </w:numPr>
        <w:spacing w:line="360" w:lineRule="auto"/>
        <w:jc w:val="both"/>
        <w:rPr>
          <w:lang w:val="el-GR"/>
        </w:rPr>
      </w:pPr>
      <w:r w:rsidRPr="006106FD">
        <w:rPr>
          <w:lang w:val="el-GR"/>
        </w:rPr>
        <w:t xml:space="preserve">Περιοχές Αστικές : </w:t>
      </w:r>
      <w:r w:rsidRPr="006106FD">
        <w:rPr>
          <w:b/>
          <w:lang w:val="el-GR"/>
        </w:rPr>
        <w:t xml:space="preserve">50 </w:t>
      </w:r>
      <w:r w:rsidR="00270580" w:rsidRPr="006106FD">
        <w:rPr>
          <w:b/>
          <w:lang w:val="el-GR"/>
        </w:rPr>
        <w:t>dBA</w:t>
      </w:r>
    </w:p>
    <w:p w14:paraId="53AF7357" w14:textId="5932E73B" w:rsidR="00F347B9" w:rsidRPr="006106FD" w:rsidRDefault="00F347B9" w:rsidP="00F10543">
      <w:pPr>
        <w:spacing w:line="360" w:lineRule="auto"/>
        <w:jc w:val="both"/>
        <w:rPr>
          <w:lang w:val="el-GR"/>
        </w:rPr>
      </w:pPr>
      <w:r w:rsidRPr="006106FD">
        <w:rPr>
          <w:lang w:val="el-GR"/>
        </w:rPr>
        <w:t xml:space="preserve">Τέλος, αναφορικά με τα νομοθετημένα όρια ταχύτητας εντός αστικής κατοικημένης περιοχής, ως ανώτατο όριο ταχύτητας ορίζονται τα </w:t>
      </w:r>
      <w:r w:rsidRPr="006106FD">
        <w:rPr>
          <w:b/>
          <w:lang w:val="el-GR"/>
        </w:rPr>
        <w:t>50 km/h</w:t>
      </w:r>
      <w:r w:rsidRPr="006106FD">
        <w:rPr>
          <w:lang w:val="el-GR"/>
        </w:rPr>
        <w:t xml:space="preserve"> για </w:t>
      </w:r>
      <w:r w:rsidRPr="006106FD">
        <w:rPr>
          <w:b/>
          <w:u w:val="single"/>
          <w:lang w:val="el-GR"/>
        </w:rPr>
        <w:t>όλα</w:t>
      </w:r>
      <w:r w:rsidRPr="006106FD">
        <w:rPr>
          <w:lang w:val="el-GR"/>
        </w:rPr>
        <w:t xml:space="preserve"> τα </w:t>
      </w:r>
      <w:r w:rsidRPr="006106FD">
        <w:rPr>
          <w:b/>
          <w:u w:val="single"/>
          <w:lang w:val="el-GR"/>
        </w:rPr>
        <w:t>αυτοκίνητα οχήματα</w:t>
      </w:r>
      <w:sdt>
        <w:sdtPr>
          <w:rPr>
            <w:b/>
            <w:u w:val="single"/>
            <w:lang w:val="el-GR"/>
          </w:rPr>
          <w:id w:val="449133989"/>
          <w:citation/>
        </w:sdtPr>
        <w:sdtEndPr>
          <w:rPr>
            <w:color w:val="0070C0"/>
          </w:rPr>
        </w:sdtEndPr>
        <w:sdtContent>
          <w:r w:rsidRPr="008C5934">
            <w:rPr>
              <w:b/>
              <w:color w:val="0070C0"/>
              <w:u w:val="single"/>
              <w:lang w:val="el-GR"/>
            </w:rPr>
            <w:fldChar w:fldCharType="begin"/>
          </w:r>
          <w:r w:rsidRPr="008C5934">
            <w:rPr>
              <w:b/>
              <w:color w:val="0070C0"/>
              <w:lang w:val="el-GR"/>
            </w:rPr>
            <w:instrText xml:space="preserve"> CITATION Ελλ211 \l 1032 </w:instrText>
          </w:r>
          <w:r w:rsidRPr="008C5934">
            <w:rPr>
              <w:b/>
              <w:color w:val="0070C0"/>
              <w:u w:val="single"/>
              <w:lang w:val="el-GR"/>
            </w:rPr>
            <w:fldChar w:fldCharType="separate"/>
          </w:r>
          <w:r w:rsidR="00DC1C84">
            <w:rPr>
              <w:b/>
              <w:noProof/>
              <w:color w:val="0070C0"/>
              <w:lang w:val="el-GR"/>
            </w:rPr>
            <w:t xml:space="preserve"> </w:t>
          </w:r>
          <w:r w:rsidR="00DC1C84" w:rsidRPr="00DC1C84">
            <w:rPr>
              <w:noProof/>
              <w:color w:val="0070C0"/>
              <w:lang w:val="el-GR"/>
            </w:rPr>
            <w:t>(Ελληνική Δημοκρατία, 2021)</w:t>
          </w:r>
          <w:r w:rsidRPr="008C5934">
            <w:rPr>
              <w:b/>
              <w:color w:val="0070C0"/>
              <w:u w:val="single"/>
              <w:lang w:val="el-GR"/>
            </w:rPr>
            <w:fldChar w:fldCharType="end"/>
          </w:r>
        </w:sdtContent>
      </w:sdt>
      <w:r w:rsidRPr="006106FD">
        <w:rPr>
          <w:lang w:val="el-GR"/>
        </w:rPr>
        <w:t>.</w:t>
      </w:r>
    </w:p>
    <w:p w14:paraId="0CE8C5DF" w14:textId="77777777" w:rsidR="0042582D" w:rsidRPr="006106FD" w:rsidRDefault="0042582D" w:rsidP="00981A7D">
      <w:pPr>
        <w:rPr>
          <w:lang w:val="el-GR"/>
        </w:rPr>
      </w:pPr>
    </w:p>
    <w:p w14:paraId="58FBB9C0" w14:textId="77777777" w:rsidR="00F7632E" w:rsidRPr="006106FD" w:rsidRDefault="00F7632E" w:rsidP="00981A7D">
      <w:pPr>
        <w:rPr>
          <w:lang w:val="el-GR"/>
        </w:rPr>
      </w:pPr>
    </w:p>
    <w:p w14:paraId="4C11EE5D" w14:textId="77777777" w:rsidR="00F7632E" w:rsidRPr="006106FD" w:rsidRDefault="00F7632E" w:rsidP="00981A7D">
      <w:pPr>
        <w:rPr>
          <w:lang w:val="el-GR"/>
        </w:rPr>
      </w:pPr>
    </w:p>
    <w:p w14:paraId="66F24A0A" w14:textId="2D2FF930" w:rsidR="00F7632E" w:rsidRDefault="00F7632E" w:rsidP="00981A7D">
      <w:pPr>
        <w:rPr>
          <w:lang w:val="el-GR"/>
        </w:rPr>
      </w:pPr>
    </w:p>
    <w:p w14:paraId="247775F0" w14:textId="446064D8" w:rsidR="00410414" w:rsidRDefault="00410414" w:rsidP="00981A7D">
      <w:pPr>
        <w:rPr>
          <w:lang w:val="el-GR"/>
        </w:rPr>
      </w:pPr>
    </w:p>
    <w:p w14:paraId="410978FA" w14:textId="5137AC98" w:rsidR="00410414" w:rsidRDefault="00410414" w:rsidP="00981A7D">
      <w:pPr>
        <w:rPr>
          <w:lang w:val="el-GR"/>
        </w:rPr>
      </w:pPr>
    </w:p>
    <w:p w14:paraId="5FE520A7" w14:textId="7676B53C" w:rsidR="00410414" w:rsidRDefault="00410414" w:rsidP="00981A7D">
      <w:pPr>
        <w:rPr>
          <w:lang w:val="el-GR"/>
        </w:rPr>
      </w:pPr>
    </w:p>
    <w:p w14:paraId="4313B017" w14:textId="3F067148" w:rsidR="00410414" w:rsidRDefault="00410414" w:rsidP="00981A7D">
      <w:pPr>
        <w:rPr>
          <w:lang w:val="el-GR"/>
        </w:rPr>
      </w:pPr>
    </w:p>
    <w:p w14:paraId="7534BAE2" w14:textId="15C901D9" w:rsidR="00410414" w:rsidRDefault="00410414" w:rsidP="00981A7D">
      <w:pPr>
        <w:rPr>
          <w:lang w:val="el-GR"/>
        </w:rPr>
      </w:pPr>
    </w:p>
    <w:p w14:paraId="010890B1" w14:textId="4F03C185" w:rsidR="00F13880" w:rsidRPr="006106FD" w:rsidRDefault="000D6780" w:rsidP="00905E7E">
      <w:pPr>
        <w:pStyle w:val="Heading1"/>
        <w:jc w:val="center"/>
        <w:rPr>
          <w:lang w:val="el-GR"/>
        </w:rPr>
      </w:pPr>
      <w:bookmarkStart w:id="17" w:name="_Toc82196626"/>
      <w:r w:rsidRPr="005B34FB">
        <w:rPr>
          <w:lang w:val="el-GR"/>
        </w:rPr>
        <w:lastRenderedPageBreak/>
        <w:t>2</w:t>
      </w:r>
      <w:r w:rsidR="00905E7E" w:rsidRPr="006106FD">
        <w:rPr>
          <w:lang w:val="el-GR"/>
        </w:rPr>
        <w:t xml:space="preserve"> </w:t>
      </w:r>
      <w:r w:rsidR="00F13880" w:rsidRPr="006106FD">
        <w:rPr>
          <w:lang w:val="el-GR"/>
        </w:rPr>
        <w:t>Μεθοδολογία</w:t>
      </w:r>
      <w:bookmarkEnd w:id="17"/>
    </w:p>
    <w:p w14:paraId="40A38FFF" w14:textId="77777777" w:rsidR="00905E7E" w:rsidRPr="006106FD" w:rsidRDefault="00905E7E" w:rsidP="00905E7E">
      <w:pPr>
        <w:rPr>
          <w:lang w:val="el-GR"/>
        </w:rPr>
      </w:pPr>
    </w:p>
    <w:p w14:paraId="5DD7FE3B" w14:textId="55B0FFF7" w:rsidR="00905E7E" w:rsidRPr="006106FD" w:rsidRDefault="00150B56" w:rsidP="00920ACD">
      <w:pPr>
        <w:pStyle w:val="ListParagraph"/>
        <w:spacing w:line="360" w:lineRule="auto"/>
        <w:ind w:left="0"/>
        <w:jc w:val="both"/>
        <w:rPr>
          <w:lang w:val="el-GR"/>
        </w:rPr>
      </w:pPr>
      <w:r w:rsidRPr="006106FD">
        <w:rPr>
          <w:lang w:val="el-GR"/>
        </w:rPr>
        <w:t xml:space="preserve">Στη </w:t>
      </w:r>
      <w:r w:rsidR="00905E7E" w:rsidRPr="006106FD">
        <w:rPr>
          <w:lang w:val="el-GR"/>
        </w:rPr>
        <w:t xml:space="preserve">συνέχεια περιγράφεται η διαδικασία που ακολουθήθηκε στις μετρήσεις πεδίου, </w:t>
      </w:r>
      <w:r w:rsidR="0052787D" w:rsidRPr="006106FD">
        <w:rPr>
          <w:lang w:val="el-GR"/>
        </w:rPr>
        <w:t>καθώς και ο εξοπλισμός που χρησι</w:t>
      </w:r>
      <w:r w:rsidR="00905E7E" w:rsidRPr="006106FD">
        <w:rPr>
          <w:lang w:val="el-GR"/>
        </w:rPr>
        <w:t xml:space="preserve">μοποιήθηκε, για την καταγραφή των δεδομένων που αναφέρονται στην παράγραφο </w:t>
      </w:r>
      <w:r w:rsidR="00905E7E" w:rsidRPr="006106FD">
        <w:rPr>
          <w:b/>
          <w:lang w:val="el-GR"/>
        </w:rPr>
        <w:fldChar w:fldCharType="begin"/>
      </w:r>
      <w:r w:rsidR="00905E7E" w:rsidRPr="006106FD">
        <w:rPr>
          <w:b/>
          <w:lang w:val="el-GR"/>
        </w:rPr>
        <w:instrText xml:space="preserve"> REF _Ref75175622 \r \h </w:instrText>
      </w:r>
      <w:r w:rsidR="000E4C7C" w:rsidRPr="006106FD">
        <w:rPr>
          <w:b/>
          <w:lang w:val="el-GR"/>
        </w:rPr>
        <w:instrText xml:space="preserve"> \* MERGEFORMAT </w:instrText>
      </w:r>
      <w:r w:rsidR="00905E7E" w:rsidRPr="006106FD">
        <w:rPr>
          <w:b/>
          <w:lang w:val="el-GR"/>
        </w:rPr>
      </w:r>
      <w:r w:rsidR="00905E7E" w:rsidRPr="006106FD">
        <w:rPr>
          <w:b/>
          <w:lang w:val="el-GR"/>
        </w:rPr>
        <w:fldChar w:fldCharType="separate"/>
      </w:r>
      <w:r w:rsidR="00905E7E" w:rsidRPr="006106FD">
        <w:rPr>
          <w:b/>
          <w:lang w:val="el-GR"/>
        </w:rPr>
        <w:t>1.1</w:t>
      </w:r>
      <w:r w:rsidR="00905E7E" w:rsidRPr="006106FD">
        <w:rPr>
          <w:b/>
          <w:lang w:val="el-GR"/>
        </w:rPr>
        <w:fldChar w:fldCharType="end"/>
      </w:r>
      <w:r w:rsidR="00953CC1">
        <w:rPr>
          <w:b/>
          <w:lang w:val="el-GR"/>
        </w:rPr>
        <w:t xml:space="preserve"> (περιβαλλοντικά δεδομένα, δεδομένα κυκλοφοριακού φόρτου, δεδομένα ατμοσφαιρικής ρύπανσης)</w:t>
      </w:r>
      <w:r w:rsidR="00905E7E" w:rsidRPr="006106FD">
        <w:rPr>
          <w:lang w:val="el-GR"/>
        </w:rPr>
        <w:t>.</w:t>
      </w:r>
      <w:r w:rsidR="00920ACD" w:rsidRPr="006106FD">
        <w:rPr>
          <w:lang w:val="el-GR"/>
        </w:rPr>
        <w:t xml:space="preserve"> Πιο συγκεκριμένα</w:t>
      </w:r>
      <w:r w:rsidR="0052787D" w:rsidRPr="006106FD">
        <w:rPr>
          <w:lang w:val="el-GR"/>
        </w:rPr>
        <w:t>, αναλύο</w:t>
      </w:r>
      <w:r w:rsidR="00920ACD" w:rsidRPr="006106FD">
        <w:rPr>
          <w:lang w:val="el-GR"/>
        </w:rPr>
        <w:t>νται οι τρόποι μέτρησης και καταγραφής των δεδομένων θερμοκρασίας, υγρασίας, ταχύτητας αέρα, επιπέδων NO, NO</w:t>
      </w:r>
      <w:r w:rsidR="00920ACD" w:rsidRPr="006106FD">
        <w:rPr>
          <w:vertAlign w:val="subscript"/>
          <w:lang w:val="el-GR"/>
        </w:rPr>
        <w:t>2</w:t>
      </w:r>
      <w:r w:rsidR="00920ACD" w:rsidRPr="006106FD">
        <w:rPr>
          <w:lang w:val="el-GR"/>
        </w:rPr>
        <w:t>, CO, CO</w:t>
      </w:r>
      <w:r w:rsidR="00920ACD" w:rsidRPr="006106FD">
        <w:rPr>
          <w:vertAlign w:val="subscript"/>
          <w:lang w:val="el-GR"/>
        </w:rPr>
        <w:t>2</w:t>
      </w:r>
      <w:r w:rsidR="00920ACD" w:rsidRPr="006106FD">
        <w:rPr>
          <w:lang w:val="el-GR"/>
        </w:rPr>
        <w:t>, PID, PM</w:t>
      </w:r>
      <w:r w:rsidR="00920ACD" w:rsidRPr="006106FD">
        <w:rPr>
          <w:vertAlign w:val="subscript"/>
          <w:lang w:val="el-GR"/>
        </w:rPr>
        <w:t>2.5</w:t>
      </w:r>
      <w:r w:rsidR="00920ACD" w:rsidRPr="006106FD">
        <w:rPr>
          <w:lang w:val="el-GR"/>
        </w:rPr>
        <w:t>, PM</w:t>
      </w:r>
      <w:r w:rsidR="00920ACD" w:rsidRPr="006106FD">
        <w:rPr>
          <w:vertAlign w:val="subscript"/>
          <w:lang w:val="el-GR"/>
        </w:rPr>
        <w:t>10</w:t>
      </w:r>
      <w:r w:rsidR="00920ACD" w:rsidRPr="006106FD">
        <w:rPr>
          <w:lang w:val="el-GR"/>
        </w:rPr>
        <w:t>, επιπέδων ήχου, καθώς και  δεδομένα κυκλοφορι</w:t>
      </w:r>
      <w:r w:rsidR="00DB277A" w:rsidRPr="006106FD">
        <w:rPr>
          <w:lang w:val="el-GR"/>
        </w:rPr>
        <w:t>α</w:t>
      </w:r>
      <w:r w:rsidR="00920ACD" w:rsidRPr="006106FD">
        <w:rPr>
          <w:lang w:val="el-GR"/>
        </w:rPr>
        <w:t>κού φόρτου.</w:t>
      </w:r>
    </w:p>
    <w:p w14:paraId="42410582" w14:textId="77777777" w:rsidR="00AB13B2" w:rsidRPr="006106FD" w:rsidRDefault="00D6784E" w:rsidP="00D6784E">
      <w:pPr>
        <w:pStyle w:val="Heading2"/>
        <w:rPr>
          <w:lang w:val="el-GR"/>
        </w:rPr>
      </w:pPr>
      <w:bookmarkStart w:id="18" w:name="_Toc82196627"/>
      <w:r w:rsidRPr="006106FD">
        <w:rPr>
          <w:lang w:val="el-GR"/>
        </w:rPr>
        <w:t>2.1 Μετρήσεις Πεδίου</w:t>
      </w:r>
      <w:bookmarkEnd w:id="18"/>
    </w:p>
    <w:p w14:paraId="537D3187" w14:textId="77777777" w:rsidR="0052787D" w:rsidRPr="006106FD" w:rsidRDefault="0052787D" w:rsidP="0052787D">
      <w:pPr>
        <w:rPr>
          <w:lang w:val="el-GR"/>
        </w:rPr>
      </w:pPr>
    </w:p>
    <w:p w14:paraId="04E1F811" w14:textId="3BC13DCA" w:rsidR="00977FD1" w:rsidRPr="006106FD" w:rsidRDefault="00977FD1" w:rsidP="00F05BED">
      <w:pPr>
        <w:spacing w:line="360" w:lineRule="auto"/>
        <w:jc w:val="both"/>
        <w:rPr>
          <w:rFonts w:cs="Times New Roman"/>
          <w:szCs w:val="24"/>
          <w:lang w:val="el-GR"/>
        </w:rPr>
      </w:pPr>
      <w:r w:rsidRPr="006106FD">
        <w:rPr>
          <w:rFonts w:cs="Times New Roman"/>
          <w:szCs w:val="24"/>
          <w:lang w:val="el-GR"/>
        </w:rPr>
        <w:t>Οι μετρήσεις πεδίου πραγματοποιήθηκαν στην περιοχή του αστικού Πλατανιά. Η περιοχή έχει έκταση συνολικά</w:t>
      </w:r>
      <w:r w:rsidR="00B4002D" w:rsidRPr="006106FD">
        <w:rPr>
          <w:rFonts w:cs="Times New Roman"/>
          <w:szCs w:val="24"/>
          <w:lang w:val="el-GR"/>
        </w:rPr>
        <w:t xml:space="preserve"> 1.62 km</w:t>
      </w:r>
      <w:r w:rsidR="00B4002D" w:rsidRPr="006106FD">
        <w:rPr>
          <w:rFonts w:cs="Times New Roman"/>
          <w:szCs w:val="24"/>
          <w:vertAlign w:val="superscript"/>
          <w:lang w:val="el-GR"/>
        </w:rPr>
        <w:t>2</w:t>
      </w:r>
      <w:r w:rsidR="00B4002D" w:rsidRPr="006106FD">
        <w:rPr>
          <w:rFonts w:cs="Times New Roman"/>
          <w:szCs w:val="24"/>
          <w:lang w:val="el-GR"/>
        </w:rPr>
        <w:t xml:space="preserve"> και βρίσκεται </w:t>
      </w:r>
      <w:r w:rsidR="00406A5D" w:rsidRPr="006106FD">
        <w:rPr>
          <w:rFonts w:cs="Times New Roman"/>
          <w:szCs w:val="24"/>
          <w:lang w:val="el-GR"/>
        </w:rPr>
        <w:t xml:space="preserve">στο </w:t>
      </w:r>
      <w:r w:rsidR="00B4002D" w:rsidRPr="006106FD">
        <w:rPr>
          <w:rFonts w:cs="Times New Roman"/>
          <w:szCs w:val="24"/>
          <w:lang w:val="el-GR"/>
        </w:rPr>
        <w:t xml:space="preserve">Νομό Χανίων, Κρήτη. </w:t>
      </w:r>
      <w:r w:rsidR="00065462" w:rsidRPr="006106FD">
        <w:rPr>
          <w:rFonts w:cs="Times New Roman"/>
          <w:szCs w:val="24"/>
          <w:lang w:val="el-GR"/>
        </w:rPr>
        <w:t xml:space="preserve">Στην περιοχή επικρατεί εύκρατο Μεσογειακό </w:t>
      </w:r>
      <w:r w:rsidR="00406A5D">
        <w:rPr>
          <w:rFonts w:cs="Times New Roman"/>
          <w:szCs w:val="24"/>
          <w:lang w:val="el-GR"/>
        </w:rPr>
        <w:t>κ</w:t>
      </w:r>
      <w:r w:rsidR="00406A5D" w:rsidRPr="006106FD">
        <w:rPr>
          <w:rFonts w:cs="Times New Roman"/>
          <w:szCs w:val="24"/>
          <w:lang w:val="el-GR"/>
        </w:rPr>
        <w:t>λίμα</w:t>
      </w:r>
      <w:r w:rsidR="00065462" w:rsidRPr="006106FD">
        <w:rPr>
          <w:rFonts w:cs="Times New Roman"/>
          <w:szCs w:val="24"/>
          <w:lang w:val="el-GR"/>
        </w:rPr>
        <w:t xml:space="preserve">, με ήπιους χειμώνες και έντονα καλοκαίρια. </w:t>
      </w:r>
      <w:r w:rsidR="00B4002D" w:rsidRPr="006106FD">
        <w:rPr>
          <w:rFonts w:cs="Times New Roman"/>
          <w:szCs w:val="24"/>
          <w:lang w:val="el-GR"/>
        </w:rPr>
        <w:t xml:space="preserve">Ο μόνιμος πληθυσμός του ευρύτερου δήμου υπολογίζεται στους 16,874 κατοίκους </w:t>
      </w:r>
      <w:sdt>
        <w:sdtPr>
          <w:rPr>
            <w:rFonts w:cs="Times New Roman"/>
            <w:b/>
            <w:color w:val="0070C0"/>
            <w:szCs w:val="24"/>
            <w:lang w:val="el-GR"/>
          </w:rPr>
          <w:id w:val="1022665993"/>
          <w:citation/>
        </w:sdtPr>
        <w:sdtEndPr/>
        <w:sdtContent>
          <w:r w:rsidR="00B4002D" w:rsidRPr="008C5934">
            <w:rPr>
              <w:rFonts w:cs="Times New Roman"/>
              <w:b/>
              <w:color w:val="0070C0"/>
              <w:szCs w:val="24"/>
              <w:lang w:val="el-GR"/>
            </w:rPr>
            <w:fldChar w:fldCharType="begin"/>
          </w:r>
          <w:r w:rsidR="00B4002D" w:rsidRPr="008C5934">
            <w:rPr>
              <w:rFonts w:cs="Times New Roman"/>
              <w:b/>
              <w:color w:val="0070C0"/>
              <w:szCs w:val="24"/>
              <w:lang w:val="el-GR"/>
            </w:rPr>
            <w:instrText xml:space="preserve"> CITATION ΕΛΣ11 \l 1032 </w:instrText>
          </w:r>
          <w:r w:rsidR="00B4002D" w:rsidRPr="008C5934">
            <w:rPr>
              <w:rFonts w:cs="Times New Roman"/>
              <w:b/>
              <w:color w:val="0070C0"/>
              <w:szCs w:val="24"/>
              <w:lang w:val="el-GR"/>
            </w:rPr>
            <w:fldChar w:fldCharType="separate"/>
          </w:r>
          <w:r w:rsidR="00DC1C84" w:rsidRPr="00DC1C84">
            <w:rPr>
              <w:rFonts w:cs="Times New Roman"/>
              <w:noProof/>
              <w:color w:val="0070C0"/>
              <w:szCs w:val="24"/>
              <w:lang w:val="el-GR"/>
            </w:rPr>
            <w:t>(ΕΛΣΤΑΤ, 2011)</w:t>
          </w:r>
          <w:r w:rsidR="00B4002D" w:rsidRPr="008C5934">
            <w:rPr>
              <w:rFonts w:cs="Times New Roman"/>
              <w:b/>
              <w:color w:val="0070C0"/>
              <w:szCs w:val="24"/>
              <w:lang w:val="el-GR"/>
            </w:rPr>
            <w:fldChar w:fldCharType="end"/>
          </w:r>
        </w:sdtContent>
      </w:sdt>
      <w:r w:rsidR="00B4002D" w:rsidRPr="006106FD">
        <w:rPr>
          <w:rFonts w:cs="Times New Roman"/>
          <w:szCs w:val="24"/>
          <w:lang w:val="el-GR"/>
        </w:rPr>
        <w:t xml:space="preserve"> , ενώ απ</w:t>
      </w:r>
      <w:r w:rsidR="0052787D" w:rsidRPr="006106FD">
        <w:rPr>
          <w:rFonts w:cs="Times New Roman"/>
          <w:szCs w:val="24"/>
          <w:lang w:val="el-GR"/>
        </w:rPr>
        <w:t>ό</w:t>
      </w:r>
      <w:r w:rsidR="00B4002D" w:rsidRPr="006106FD">
        <w:rPr>
          <w:rFonts w:cs="Times New Roman"/>
          <w:szCs w:val="24"/>
          <w:lang w:val="el-GR"/>
        </w:rPr>
        <w:t xml:space="preserve"> αυτούς στην περιοχή μελέτης υπολογίζεται </w:t>
      </w:r>
      <w:r w:rsidR="0052787D" w:rsidRPr="006106FD">
        <w:rPr>
          <w:rFonts w:cs="Times New Roman"/>
          <w:szCs w:val="24"/>
          <w:lang w:val="el-GR"/>
        </w:rPr>
        <w:t>ό</w:t>
      </w:r>
      <w:r w:rsidR="00B4002D" w:rsidRPr="006106FD">
        <w:rPr>
          <w:rFonts w:cs="Times New Roman"/>
          <w:szCs w:val="24"/>
          <w:lang w:val="el-GR"/>
        </w:rPr>
        <w:t xml:space="preserve">τι βρίσκονται </w:t>
      </w:r>
      <w:r w:rsidR="00B4002D" w:rsidRPr="006106FD">
        <w:rPr>
          <w:rFonts w:cs="Times New Roman"/>
          <w:color w:val="000000"/>
          <w:szCs w:val="24"/>
          <w:shd w:val="clear" w:color="auto" w:fill="FFFFFF"/>
          <w:lang w:val="el-GR"/>
        </w:rPr>
        <w:t>6</w:t>
      </w:r>
      <w:r w:rsidR="00F05BED" w:rsidRPr="006106FD">
        <w:rPr>
          <w:rFonts w:cs="Times New Roman"/>
          <w:color w:val="000000"/>
          <w:szCs w:val="24"/>
          <w:shd w:val="clear" w:color="auto" w:fill="FFFFFF"/>
          <w:lang w:val="el-GR"/>
        </w:rPr>
        <w:t>,</w:t>
      </w:r>
      <w:r w:rsidR="00B4002D" w:rsidRPr="006106FD">
        <w:rPr>
          <w:rFonts w:cs="Times New Roman"/>
          <w:color w:val="000000"/>
          <w:szCs w:val="24"/>
          <w:shd w:val="clear" w:color="auto" w:fill="FFFFFF"/>
          <w:lang w:val="el-GR"/>
        </w:rPr>
        <w:t>549</w:t>
      </w:r>
      <w:r w:rsidR="00F05BED" w:rsidRPr="006106FD">
        <w:rPr>
          <w:rFonts w:cs="Times New Roman"/>
          <w:color w:val="000000"/>
          <w:szCs w:val="24"/>
          <w:shd w:val="clear" w:color="auto" w:fill="FFFFFF"/>
          <w:lang w:val="el-GR"/>
        </w:rPr>
        <w:t xml:space="preserve"> κάτοικοι</w:t>
      </w:r>
      <w:sdt>
        <w:sdtPr>
          <w:rPr>
            <w:rFonts w:cs="Times New Roman"/>
            <w:b/>
            <w:color w:val="0070C0"/>
            <w:szCs w:val="24"/>
            <w:shd w:val="clear" w:color="auto" w:fill="FFFFFF"/>
            <w:lang w:val="el-GR"/>
          </w:rPr>
          <w:id w:val="1928152382"/>
          <w:citation/>
        </w:sdtPr>
        <w:sdtEndPr/>
        <w:sdtContent>
          <w:r w:rsidR="000E4C7C" w:rsidRPr="008C5934">
            <w:rPr>
              <w:rFonts w:cs="Times New Roman"/>
              <w:b/>
              <w:color w:val="0070C0"/>
              <w:szCs w:val="24"/>
              <w:shd w:val="clear" w:color="auto" w:fill="FFFFFF"/>
              <w:lang w:val="el-GR"/>
            </w:rPr>
            <w:fldChar w:fldCharType="begin"/>
          </w:r>
          <w:r w:rsidR="000E4C7C" w:rsidRPr="008C5934">
            <w:rPr>
              <w:rFonts w:cs="Times New Roman"/>
              <w:b/>
              <w:color w:val="0070C0"/>
              <w:szCs w:val="24"/>
              <w:shd w:val="clear" w:color="auto" w:fill="FFFFFF"/>
              <w:lang w:val="el-GR"/>
            </w:rPr>
            <w:instrText xml:space="preserve"> CITATION Mun11 \l 2057 </w:instrText>
          </w:r>
          <w:r w:rsidR="000E4C7C" w:rsidRPr="008C5934">
            <w:rPr>
              <w:rFonts w:cs="Times New Roman"/>
              <w:b/>
              <w:color w:val="0070C0"/>
              <w:szCs w:val="24"/>
              <w:shd w:val="clear" w:color="auto" w:fill="FFFFFF"/>
              <w:lang w:val="el-GR"/>
            </w:rPr>
            <w:fldChar w:fldCharType="separate"/>
          </w:r>
          <w:r w:rsidR="00DC1C84">
            <w:rPr>
              <w:rFonts w:cs="Times New Roman"/>
              <w:b/>
              <w:noProof/>
              <w:color w:val="0070C0"/>
              <w:szCs w:val="24"/>
              <w:shd w:val="clear" w:color="auto" w:fill="FFFFFF"/>
              <w:lang w:val="el-GR"/>
            </w:rPr>
            <w:t xml:space="preserve"> </w:t>
          </w:r>
          <w:r w:rsidR="00DC1C84" w:rsidRPr="00DC1C84">
            <w:rPr>
              <w:rFonts w:cs="Times New Roman"/>
              <w:noProof/>
              <w:color w:val="0070C0"/>
              <w:szCs w:val="24"/>
              <w:shd w:val="clear" w:color="auto" w:fill="FFFFFF"/>
              <w:lang w:val="el-GR"/>
            </w:rPr>
            <w:t>(Municipality of Platanias, 2011)</w:t>
          </w:r>
          <w:r w:rsidR="000E4C7C" w:rsidRPr="008C5934">
            <w:rPr>
              <w:rFonts w:cs="Times New Roman"/>
              <w:b/>
              <w:color w:val="0070C0"/>
              <w:szCs w:val="24"/>
              <w:shd w:val="clear" w:color="auto" w:fill="FFFFFF"/>
              <w:lang w:val="el-GR"/>
            </w:rPr>
            <w:fldChar w:fldCharType="end"/>
          </w:r>
        </w:sdtContent>
      </w:sdt>
      <w:r w:rsidR="00F05BED" w:rsidRPr="006106FD">
        <w:rPr>
          <w:rFonts w:cs="Times New Roman"/>
          <w:b/>
          <w:color w:val="000000"/>
          <w:szCs w:val="24"/>
          <w:shd w:val="clear" w:color="auto" w:fill="FFFFFF"/>
          <w:lang w:val="el-GR"/>
        </w:rPr>
        <w:t>.</w:t>
      </w:r>
    </w:p>
    <w:p w14:paraId="6BF6467E" w14:textId="77777777" w:rsidR="00F13880" w:rsidRPr="00080317" w:rsidRDefault="00905E7E" w:rsidP="00080317">
      <w:pPr>
        <w:spacing w:line="360" w:lineRule="auto"/>
        <w:jc w:val="both"/>
        <w:rPr>
          <w:rFonts w:cs="Times New Roman"/>
          <w:szCs w:val="24"/>
          <w:lang w:val="el-GR"/>
        </w:rPr>
      </w:pPr>
      <w:r w:rsidRPr="00080317">
        <w:rPr>
          <w:rFonts w:cs="Times New Roman"/>
          <w:szCs w:val="24"/>
          <w:lang w:val="el-GR"/>
        </w:rPr>
        <w:t>Κατά</w:t>
      </w:r>
      <w:r w:rsidR="00AB13B2" w:rsidRPr="00080317">
        <w:rPr>
          <w:rFonts w:cs="Times New Roman"/>
          <w:szCs w:val="24"/>
          <w:lang w:val="el-GR"/>
        </w:rPr>
        <w:t xml:space="preserve"> την εφαρμογή του συγκεκριμένου πρωτοκόλλου,</w:t>
      </w:r>
      <w:r w:rsidR="00D6784E" w:rsidRPr="00080317">
        <w:rPr>
          <w:rFonts w:cs="Times New Roman"/>
          <w:szCs w:val="24"/>
          <w:lang w:val="el-GR"/>
        </w:rPr>
        <w:t xml:space="preserve"> χρησιμοποιήθηκαν τα κάτωθι σημεία </w:t>
      </w:r>
      <w:r w:rsidR="00AB13B2" w:rsidRPr="00080317">
        <w:rPr>
          <w:rFonts w:cs="Times New Roman"/>
          <w:szCs w:val="24"/>
          <w:lang w:val="el-GR"/>
        </w:rPr>
        <w:t xml:space="preserve">, </w:t>
      </w:r>
      <w:r w:rsidR="00AB13B2" w:rsidRPr="00080317">
        <w:rPr>
          <w:rFonts w:cs="Times New Roman"/>
          <w:b/>
          <w:szCs w:val="24"/>
          <w:lang w:val="el-GR"/>
        </w:rPr>
        <w:t>αν</w:t>
      </w:r>
      <w:r w:rsidRPr="00080317">
        <w:rPr>
          <w:rFonts w:cs="Times New Roman"/>
          <w:b/>
          <w:szCs w:val="24"/>
          <w:lang w:val="el-GR"/>
        </w:rPr>
        <w:t>ά</w:t>
      </w:r>
      <w:r w:rsidR="00AB13B2" w:rsidRPr="00080317">
        <w:rPr>
          <w:rFonts w:cs="Times New Roman"/>
          <w:b/>
          <w:szCs w:val="24"/>
          <w:lang w:val="el-GR"/>
        </w:rPr>
        <w:t xml:space="preserve"> εποχή</w:t>
      </w:r>
      <w:r w:rsidR="00AB13B2" w:rsidRPr="00080317">
        <w:rPr>
          <w:rFonts w:cs="Times New Roman"/>
          <w:szCs w:val="24"/>
          <w:lang w:val="el-GR"/>
        </w:rPr>
        <w:t>,  για την πραγματοποίηση των πειραματικών μετρήσεων :</w:t>
      </w:r>
    </w:p>
    <w:p w14:paraId="61FB30F4" w14:textId="77777777" w:rsidR="00AB13B2" w:rsidRPr="006106FD" w:rsidRDefault="009B6686" w:rsidP="00AB13B2">
      <w:pPr>
        <w:pStyle w:val="Default"/>
        <w:rPr>
          <w:rFonts w:ascii="Times New Roman" w:hAnsi="Times New Roman" w:cs="Times New Roman"/>
          <w:lang w:val="el-GR"/>
        </w:rPr>
      </w:pPr>
      <w:r w:rsidRPr="006106FD">
        <w:rPr>
          <w:rFonts w:ascii="Times New Roman" w:hAnsi="Times New Roman" w:cs="Times New Roman"/>
          <w:b/>
          <w:bCs/>
          <w:lang w:val="el-GR"/>
        </w:rPr>
        <w:t xml:space="preserve">Αριθμός σημείων μέτρησης : </w:t>
      </w:r>
      <w:r w:rsidRPr="006106FD">
        <w:rPr>
          <w:rFonts w:ascii="Times New Roman" w:hAnsi="Times New Roman" w:cs="Times New Roman"/>
          <w:lang w:val="el-GR"/>
        </w:rPr>
        <w:t>Τρία (3)</w:t>
      </w:r>
      <w:r w:rsidR="00AB13B2" w:rsidRPr="006106FD">
        <w:rPr>
          <w:rFonts w:ascii="Times New Roman" w:hAnsi="Times New Roman" w:cs="Times New Roman"/>
          <w:lang w:val="el-GR"/>
        </w:rPr>
        <w:t>:</w:t>
      </w:r>
    </w:p>
    <w:p w14:paraId="7C91F11B" w14:textId="77777777" w:rsidR="009B6686" w:rsidRPr="006106FD" w:rsidRDefault="009B6686" w:rsidP="00AB13B2">
      <w:pPr>
        <w:pStyle w:val="Default"/>
        <w:rPr>
          <w:rFonts w:ascii="Times New Roman" w:hAnsi="Times New Roman" w:cs="Times New Roman"/>
          <w:lang w:val="el-GR"/>
        </w:rPr>
      </w:pPr>
    </w:p>
    <w:p w14:paraId="05DB8B4E" w14:textId="77777777" w:rsidR="00AB13B2" w:rsidRPr="006106FD" w:rsidRDefault="00905E7E" w:rsidP="00116937">
      <w:pPr>
        <w:pStyle w:val="Default"/>
        <w:numPr>
          <w:ilvl w:val="0"/>
          <w:numId w:val="3"/>
        </w:numPr>
        <w:spacing w:after="66"/>
        <w:rPr>
          <w:rFonts w:ascii="Times New Roman" w:hAnsi="Times New Roman" w:cs="Times New Roman"/>
          <w:lang w:val="el-GR"/>
        </w:rPr>
      </w:pPr>
      <w:r w:rsidRPr="006106FD">
        <w:rPr>
          <w:rFonts w:ascii="Times New Roman" w:hAnsi="Times New Roman" w:cs="Times New Roman"/>
          <w:b/>
          <w:lang w:val="el-GR"/>
        </w:rPr>
        <w:t>Είσοδος</w:t>
      </w:r>
      <w:r w:rsidR="00AB13B2" w:rsidRPr="006106FD">
        <w:rPr>
          <w:rFonts w:ascii="Times New Roman" w:hAnsi="Times New Roman" w:cs="Times New Roman"/>
          <w:lang w:val="el-GR"/>
        </w:rPr>
        <w:t xml:space="preserve">: ΕΛΤΑ </w:t>
      </w:r>
    </w:p>
    <w:p w14:paraId="527BD16D" w14:textId="77777777" w:rsidR="00AB13B2" w:rsidRPr="006106FD" w:rsidRDefault="00AB13B2" w:rsidP="00116937">
      <w:pPr>
        <w:pStyle w:val="Default"/>
        <w:numPr>
          <w:ilvl w:val="0"/>
          <w:numId w:val="3"/>
        </w:numPr>
        <w:spacing w:after="66"/>
        <w:rPr>
          <w:rFonts w:ascii="Times New Roman" w:hAnsi="Times New Roman" w:cs="Times New Roman"/>
          <w:lang w:val="el-GR"/>
        </w:rPr>
      </w:pPr>
      <w:r w:rsidRPr="006106FD">
        <w:rPr>
          <w:rFonts w:ascii="Times New Roman" w:hAnsi="Times New Roman" w:cs="Times New Roman"/>
          <w:b/>
          <w:lang w:val="el-GR"/>
        </w:rPr>
        <w:t>Ενδιάμεσο</w:t>
      </w:r>
      <w:r w:rsidRPr="006106FD">
        <w:rPr>
          <w:rFonts w:ascii="Times New Roman" w:hAnsi="Times New Roman" w:cs="Times New Roman"/>
          <w:lang w:val="el-GR"/>
        </w:rPr>
        <w:t>: Γέφυρα (σημείο κόμβος με κεντρικό οδικό δίκτυο νομού Χανίων</w:t>
      </w:r>
      <w:r w:rsidR="000E4C7C" w:rsidRPr="006106FD">
        <w:rPr>
          <w:rFonts w:ascii="Times New Roman" w:hAnsi="Times New Roman" w:cs="Times New Roman"/>
          <w:lang w:val="el-GR"/>
        </w:rPr>
        <w:t>-BOAK</w:t>
      </w:r>
      <w:r w:rsidRPr="006106FD">
        <w:rPr>
          <w:rFonts w:ascii="Times New Roman" w:hAnsi="Times New Roman" w:cs="Times New Roman"/>
          <w:lang w:val="el-GR"/>
        </w:rPr>
        <w:t xml:space="preserve">) </w:t>
      </w:r>
    </w:p>
    <w:p w14:paraId="731E353C" w14:textId="2CF097E6" w:rsidR="00AB13B2" w:rsidRPr="006106FD" w:rsidRDefault="00BD6C34" w:rsidP="00116937">
      <w:pPr>
        <w:pStyle w:val="Default"/>
        <w:numPr>
          <w:ilvl w:val="0"/>
          <w:numId w:val="3"/>
        </w:numPr>
        <w:rPr>
          <w:rFonts w:ascii="Times New Roman" w:hAnsi="Times New Roman" w:cs="Times New Roman"/>
          <w:lang w:val="el-GR"/>
        </w:rPr>
      </w:pPr>
      <w:r w:rsidRPr="006106FD">
        <w:rPr>
          <w:rFonts w:ascii="Times New Roman" w:hAnsi="Times New Roman" w:cs="Times New Roman"/>
          <w:b/>
          <w:lang w:val="el-GR"/>
        </w:rPr>
        <w:t>Έξοδος</w:t>
      </w:r>
      <w:r w:rsidR="00AB13B2" w:rsidRPr="006106FD">
        <w:rPr>
          <w:rFonts w:ascii="Times New Roman" w:hAnsi="Times New Roman" w:cs="Times New Roman"/>
          <w:lang w:val="el-GR"/>
        </w:rPr>
        <w:t xml:space="preserve">: </w:t>
      </w:r>
      <w:r w:rsidR="00406A20">
        <w:rPr>
          <w:rFonts w:ascii="Times New Roman" w:hAnsi="Times New Roman" w:cs="Times New Roman"/>
          <w:lang w:val="el-GR"/>
        </w:rPr>
        <w:t>Δημαρχείο</w:t>
      </w:r>
      <w:r w:rsidR="00AB13B2" w:rsidRPr="006106FD">
        <w:rPr>
          <w:rFonts w:ascii="Times New Roman" w:hAnsi="Times New Roman" w:cs="Times New Roman"/>
          <w:lang w:val="el-GR"/>
        </w:rPr>
        <w:t xml:space="preserve"> Πλατανιά </w:t>
      </w:r>
    </w:p>
    <w:p w14:paraId="68ED3B8D" w14:textId="77777777" w:rsidR="00541CC2" w:rsidRPr="006106FD" w:rsidRDefault="00541CC2" w:rsidP="00541CC2">
      <w:pPr>
        <w:pStyle w:val="Default"/>
        <w:ind w:left="720"/>
        <w:rPr>
          <w:rFonts w:ascii="Times New Roman" w:hAnsi="Times New Roman" w:cs="Times New Roman"/>
          <w:lang w:val="el-GR"/>
        </w:rPr>
      </w:pPr>
    </w:p>
    <w:p w14:paraId="70127AB1" w14:textId="77777777" w:rsidR="00AB13B2" w:rsidRPr="006106FD" w:rsidRDefault="00AB13B2" w:rsidP="00AB13B2">
      <w:pPr>
        <w:pStyle w:val="Default"/>
        <w:rPr>
          <w:b/>
          <w:bCs/>
          <w:lang w:val="el-GR"/>
        </w:rPr>
      </w:pPr>
    </w:p>
    <w:p w14:paraId="0FF9DCC7" w14:textId="77777777" w:rsidR="00AB13B2" w:rsidRPr="006106FD" w:rsidRDefault="00AB13B2" w:rsidP="00AB13B2">
      <w:pPr>
        <w:pStyle w:val="Default"/>
        <w:rPr>
          <w:rFonts w:ascii="Times New Roman" w:hAnsi="Times New Roman" w:cs="Times New Roman"/>
          <w:lang w:val="el-GR"/>
        </w:rPr>
      </w:pPr>
      <w:r w:rsidRPr="006106FD">
        <w:rPr>
          <w:rFonts w:ascii="Times New Roman" w:hAnsi="Times New Roman" w:cs="Times New Roman"/>
          <w:b/>
          <w:bCs/>
          <w:lang w:val="el-GR"/>
        </w:rPr>
        <w:t xml:space="preserve">Αριθμός ατόμων στο Πεδίο : </w:t>
      </w:r>
      <w:r w:rsidRPr="006106FD">
        <w:rPr>
          <w:rFonts w:ascii="Times New Roman" w:hAnsi="Times New Roman" w:cs="Times New Roman"/>
          <w:lang w:val="el-GR"/>
        </w:rPr>
        <w:t xml:space="preserve">Δυο (2) </w:t>
      </w:r>
    </w:p>
    <w:p w14:paraId="7F977729" w14:textId="77777777" w:rsidR="00AB13B2" w:rsidRPr="006106FD" w:rsidRDefault="00AB13B2" w:rsidP="00AB13B2">
      <w:pPr>
        <w:pStyle w:val="Default"/>
        <w:rPr>
          <w:rFonts w:ascii="Times New Roman" w:hAnsi="Times New Roman" w:cs="Times New Roman"/>
          <w:lang w:val="el-GR"/>
        </w:rPr>
      </w:pPr>
    </w:p>
    <w:p w14:paraId="70C35AED" w14:textId="47E98C9D" w:rsidR="00AB13B2" w:rsidRPr="006106FD" w:rsidRDefault="00AB13B2" w:rsidP="00080317">
      <w:pPr>
        <w:jc w:val="both"/>
        <w:rPr>
          <w:rFonts w:cs="Times New Roman"/>
          <w:bCs/>
          <w:szCs w:val="24"/>
          <w:lang w:val="el-GR"/>
        </w:rPr>
      </w:pPr>
      <w:r w:rsidRPr="006106FD">
        <w:rPr>
          <w:rFonts w:cs="Times New Roman"/>
          <w:b/>
          <w:bCs/>
          <w:szCs w:val="24"/>
          <w:lang w:val="el-GR"/>
        </w:rPr>
        <w:t xml:space="preserve">Ημέρες Μέτρησης : </w:t>
      </w:r>
      <w:r w:rsidRPr="006106FD">
        <w:rPr>
          <w:rFonts w:cs="Times New Roman"/>
          <w:bCs/>
          <w:szCs w:val="24"/>
          <w:lang w:val="el-GR"/>
        </w:rPr>
        <w:t>Τετάρτη, Παρασκευή, Κυριακή (: 2 Χειμώνα, 2 Άνοιξης</w:t>
      </w:r>
      <w:r w:rsidR="00080317" w:rsidRPr="00080317">
        <w:rPr>
          <w:rFonts w:cs="Times New Roman"/>
          <w:bCs/>
          <w:szCs w:val="24"/>
          <w:lang w:val="el-GR"/>
        </w:rPr>
        <w:t>)</w:t>
      </w:r>
      <w:r w:rsidRPr="006106FD">
        <w:rPr>
          <w:rFonts w:cs="Times New Roman"/>
          <w:bCs/>
          <w:szCs w:val="24"/>
          <w:lang w:val="el-GR"/>
        </w:rPr>
        <w:t xml:space="preserve"> </w:t>
      </w:r>
    </w:p>
    <w:p w14:paraId="118419D5" w14:textId="77777777" w:rsidR="00AB13B2" w:rsidRPr="006106FD" w:rsidRDefault="00AB13B2" w:rsidP="00AB13B2">
      <w:pPr>
        <w:rPr>
          <w:rFonts w:cs="Times New Roman"/>
          <w:b/>
          <w:bCs/>
          <w:szCs w:val="24"/>
          <w:lang w:val="el-GR"/>
        </w:rPr>
      </w:pPr>
      <w:r w:rsidRPr="006106FD">
        <w:rPr>
          <w:rFonts w:cs="Times New Roman"/>
          <w:b/>
          <w:bCs/>
          <w:szCs w:val="24"/>
          <w:lang w:val="el-GR"/>
        </w:rPr>
        <w:t xml:space="preserve">Εναλλακτική Ημέρα </w:t>
      </w:r>
      <w:r w:rsidRPr="006106FD">
        <w:rPr>
          <w:rFonts w:cs="Times New Roman"/>
          <w:bCs/>
          <w:szCs w:val="24"/>
          <w:lang w:val="el-GR"/>
        </w:rPr>
        <w:t xml:space="preserve">: Δευτέρα, Χρήση Εναλλακτικής Ημέρας : </w:t>
      </w:r>
      <w:r w:rsidRPr="006106FD">
        <w:rPr>
          <w:rFonts w:cs="Times New Roman"/>
          <w:b/>
          <w:bCs/>
          <w:szCs w:val="24"/>
          <w:lang w:val="el-GR"/>
        </w:rPr>
        <w:t>Καμία</w:t>
      </w:r>
    </w:p>
    <w:p w14:paraId="13DFAADE" w14:textId="77777777" w:rsidR="00DB52E1" w:rsidRPr="006106FD" w:rsidRDefault="00DB52E1" w:rsidP="00AB13B2">
      <w:pPr>
        <w:rPr>
          <w:rFonts w:cs="Times New Roman"/>
          <w:bCs/>
          <w:szCs w:val="24"/>
          <w:lang w:val="el-GR"/>
        </w:rPr>
      </w:pPr>
    </w:p>
    <w:p w14:paraId="06AAB9C1" w14:textId="77777777" w:rsidR="000F51A8" w:rsidRPr="006106FD" w:rsidRDefault="00DB52E1" w:rsidP="00F10543">
      <w:pPr>
        <w:jc w:val="both"/>
        <w:rPr>
          <w:rFonts w:cs="Times New Roman"/>
          <w:bCs/>
          <w:szCs w:val="24"/>
          <w:lang w:val="el-GR"/>
        </w:rPr>
      </w:pPr>
      <w:r w:rsidRPr="006106FD">
        <w:rPr>
          <w:rFonts w:cs="Times New Roman"/>
          <w:bCs/>
          <w:szCs w:val="24"/>
          <w:lang w:val="el-GR"/>
        </w:rPr>
        <w:t>Στην συνέχεια παρουσιάζεται η κάτοψη της περιοχής μελέτης, με τα σημεία των μετρήσεων να ξεχωρίζουν με κόκκινη προσήμανση :</w:t>
      </w:r>
    </w:p>
    <w:p w14:paraId="5DEFC414" w14:textId="77777777" w:rsidR="000D6780" w:rsidRDefault="005E747A">
      <w:pPr>
        <w:rPr>
          <w:rFonts w:cs="Times New Roman"/>
          <w:bCs/>
          <w:szCs w:val="24"/>
          <w:lang w:val="el-GR"/>
        </w:rPr>
        <w:sectPr w:rsidR="000D6780" w:rsidSect="00441AF4">
          <w:footerReference w:type="default" r:id="rId11"/>
          <w:footerReference w:type="first" r:id="rId12"/>
          <w:pgSz w:w="11906" w:h="16838"/>
          <w:pgMar w:top="1440" w:right="1800" w:bottom="1440" w:left="851" w:header="624" w:footer="737" w:gutter="0"/>
          <w:cols w:space="708"/>
          <w:titlePg/>
          <w:docGrid w:linePitch="360"/>
        </w:sectPr>
      </w:pPr>
      <w:r>
        <w:rPr>
          <w:rFonts w:cs="Times New Roman"/>
          <w:bCs/>
          <w:szCs w:val="24"/>
          <w:lang w:val="el-GR"/>
        </w:rPr>
        <w:br w:type="page"/>
      </w:r>
    </w:p>
    <w:bookmarkStart w:id="19" w:name="_Toc82196712"/>
    <w:p w14:paraId="21DD55F8" w14:textId="71EF1A58" w:rsidR="000F51A8" w:rsidRDefault="000D6780" w:rsidP="009E3BD5">
      <w:pPr>
        <w:rPr>
          <w:lang w:val="el-GR"/>
        </w:rPr>
      </w:pPr>
      <w:r w:rsidRPr="006106FD">
        <w:rPr>
          <w:rFonts w:cs="Times New Roman"/>
          <w:noProof/>
          <w:lang w:eastAsia="en-GB"/>
        </w:rPr>
        <w:lastRenderedPageBreak/>
        <mc:AlternateContent>
          <mc:Choice Requires="wps">
            <w:drawing>
              <wp:anchor distT="0" distB="0" distL="114300" distR="114300" simplePos="0" relativeHeight="251729920" behindDoc="0" locked="0" layoutInCell="1" allowOverlap="1" wp14:anchorId="69211B61" wp14:editId="3403BE59">
                <wp:simplePos x="0" y="0"/>
                <wp:positionH relativeFrom="column">
                  <wp:posOffset>8475345</wp:posOffset>
                </wp:positionH>
                <wp:positionV relativeFrom="paragraph">
                  <wp:posOffset>2680142</wp:posOffset>
                </wp:positionV>
                <wp:extent cx="342900" cy="342900"/>
                <wp:effectExtent l="19050" t="19050" r="19050" b="19050"/>
                <wp:wrapNone/>
                <wp:docPr id="15" name="Oval 15"/>
                <wp:cNvGraphicFramePr/>
                <a:graphic xmlns:a="http://schemas.openxmlformats.org/drawingml/2006/main">
                  <a:graphicData uri="http://schemas.microsoft.com/office/word/2010/wordprocessingShape">
                    <wps:wsp>
                      <wps:cNvSpPr/>
                      <wps:spPr>
                        <a:xfrm>
                          <a:off x="0" y="0"/>
                          <a:ext cx="342900" cy="3429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oval w14:anchorId="20EC4282" id="Oval 15" o:spid="_x0000_s1026" style="position:absolute;margin-left:667.35pt;margin-top:211.05pt;width:27pt;height:27pt;z-index:2517299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7SDylAIAAI4FAAAOAAAAZHJzL2Uyb0RvYy54bWysVMFu2zAMvQ/YPwi6r06ydGuNOkXQIsOA&#10;og3aDj0rshQLkEVNUuJkXz9Kst1gLXYYloNDiuSjHkXy6vrQarIXziswFZ2eTSgRhkOtzLaiP55X&#10;ny4o8YGZmmkwoqJH4en14uOHq86WYgYN6Fo4giDGl52taBOCLYvC80a0zJ+BFQaNElzLAqpuW9SO&#10;dYje6mI2mXwpOnC1dcCF93h6m410kfClFDw8SOlFILqieLeQvi59N/FbLK5YuXXMNor312D/cIuW&#10;KYNJR6hbFhjZOfUGqlXcgQcZzji0BUipuEgckM108gebp4ZZkbhgcbwdy+T/Hyy/368dUTW+3Tkl&#10;hrX4Rg97pgmqWJvO+hJdnuza9ZpHMRI9SNfGf6RADqmex7Ge4hAIx8PP89nlBKvO0dTLiFK8Blvn&#10;wzcBLYlCRYXWyvrImJVsf+dD9h684rGBldIaz1mpDekQ92KKKaLuQas6WpPitpsb7QhSqehqNcFf&#10;5IO5T9xQ0wYPI8vMK0nhqEVO8Cgk1gaZzHKG2JVihGWcCxOm2dSwWuRs56fJhoiUWhsEjMgSbzli&#10;9wCDZwYZsPOde/8YKlJTj8E99b8FjxEpM5gwBrfKgHuPmUZWfebsPxQplyZWaQP1ETvHQR4pb/lK&#10;4SPeMR/WzOEM4bvjXggP+JEa8KWglyhpwP167zz6Y2ujlZIOZ7Ki/ueOOUGJ/m6w6S+n83kc4qTM&#10;z7/OUHGnls2pxezaG8DXn+IGsjyJ0T/oQZQO2hdcH8uYFU3McMxdUR7coNyEvCtwAXGxXCY3HFzL&#10;wp15sjyCx6rGDn0+vDBn+04OOAL3MMzvm27OvjHSwHIXQKrU6q917euNQ58ap19Qcauc6snrdY0u&#10;fgMAAP//AwBQSwMEFAAGAAgAAAAhABQuffjgAAAADQEAAA8AAABkcnMvZG93bnJldi54bWxMj81O&#10;wzAQhO9IvIO1SNyok7hq0zROxY8QorcWDhy3tokDsR3Fbhvenu0JjjP7aXam3kyuZyczxi54Cfks&#10;A2a8CrrzrYT3t+e7ElhM6DX2wRsJPybCprm+qrHS4ex35rRPLaMQHyuUYFMaKs6jssZhnIXBeLp9&#10;htFhIjm2XI94pnDX8yLLFtxh5+mDxcE8WqO+90cnQX+ol6fVrni1X0JsVcoRuweU8vZmul8DS2ZK&#10;fzBc6lN1aKjTIRy9jqwnLcR8SayEeVHkwC6IKEuyDmQtFznwpub/VzS/AAAA//8DAFBLAQItABQA&#10;BgAIAAAAIQC2gziS/gAAAOEBAAATAAAAAAAAAAAAAAAAAAAAAABbQ29udGVudF9UeXBlc10ueG1s&#10;UEsBAi0AFAAGAAgAAAAhADj9If/WAAAAlAEAAAsAAAAAAAAAAAAAAAAALwEAAF9yZWxzLy5yZWxz&#10;UEsBAi0AFAAGAAgAAAAhAC/tIPKUAgAAjgUAAA4AAAAAAAAAAAAAAAAALgIAAGRycy9lMm9Eb2Mu&#10;eG1sUEsBAi0AFAAGAAgAAAAhABQuffjgAAAADQEAAA8AAAAAAAAAAAAAAAAA7gQAAGRycy9kb3du&#10;cmV2LnhtbFBLBQYAAAAABAAEAPMAAAD7BQAAAAA=&#10;" filled="f" strokecolor="red" strokeweight="3pt">
                <v:stroke joinstyle="miter"/>
              </v:oval>
            </w:pict>
          </mc:Fallback>
        </mc:AlternateContent>
      </w:r>
      <w:r w:rsidRPr="006106FD">
        <w:rPr>
          <w:rFonts w:cs="Times New Roman"/>
          <w:noProof/>
          <w:lang w:eastAsia="en-GB"/>
        </w:rPr>
        <mc:AlternateContent>
          <mc:Choice Requires="wps">
            <w:drawing>
              <wp:anchor distT="0" distB="0" distL="114300" distR="114300" simplePos="0" relativeHeight="251731968" behindDoc="0" locked="0" layoutInCell="1" allowOverlap="1" wp14:anchorId="29D50A92" wp14:editId="044BBADF">
                <wp:simplePos x="0" y="0"/>
                <wp:positionH relativeFrom="column">
                  <wp:posOffset>1442085</wp:posOffset>
                </wp:positionH>
                <wp:positionV relativeFrom="paragraph">
                  <wp:posOffset>2263775</wp:posOffset>
                </wp:positionV>
                <wp:extent cx="342900" cy="342900"/>
                <wp:effectExtent l="19050" t="19050" r="19050" b="19050"/>
                <wp:wrapNone/>
                <wp:docPr id="16" name="Oval 16"/>
                <wp:cNvGraphicFramePr/>
                <a:graphic xmlns:a="http://schemas.openxmlformats.org/drawingml/2006/main">
                  <a:graphicData uri="http://schemas.microsoft.com/office/word/2010/wordprocessingShape">
                    <wps:wsp>
                      <wps:cNvSpPr/>
                      <wps:spPr>
                        <a:xfrm>
                          <a:off x="0" y="0"/>
                          <a:ext cx="342900" cy="3429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oval w14:anchorId="02BE7073" id="Oval 16" o:spid="_x0000_s1026" style="position:absolute;margin-left:113.55pt;margin-top:178.25pt;width:27pt;height:27pt;z-index:2517319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x3ftlAIAAI4FAAAOAAAAZHJzL2Uyb0RvYy54bWysVMFu2zAMvQ/YPwi6r06ytGuNOkXQIsOA&#10;og3WDj0rshQLkEVNUuJkXz9Kst1gLXYYloNDiuSjHkXy+ubQarIXziswFZ2eTSgRhkOtzLaiP55X&#10;ny4p8YGZmmkwoqJH4enN4uOH686WYgYN6Fo4giDGl52taBOCLYvC80a0zJ+BFQaNElzLAqpuW9SO&#10;dYje6mI2mVwUHbjaOuDCezy9y0a6SPhSCh4epfQiEF1RvFtIX5e+m/gtFtes3DpmG8X7a7B/uEXL&#10;lMGkI9QdC4zsnHoD1SruwIMMZxzaAqRUXCQOyGY6+YPNU8OsSFywON6OZfL/D5Y/7NeOqBrf7oIS&#10;w1p8o8c90wRVrE1nfYkuT3btes2jGIkepGvjP1Igh1TP41hPcQiE4+Hn+exqglXnaOplRCleg63z&#10;4auAlkShokJrZX1kzEq2v/chew9e8djASmmN56zUhnSIeznFFFH3oFUdrUlx282tdgSpVHS1muAv&#10;8sHcJ26oaYOHkWXmlaRw1CIn+C4k1gaZzHKG2JVihGWcCxOm2dSwWuRs56fJhoiUWhsEjMgSbzli&#10;9wCDZwYZsPOde/8YKlJTj8E99b8FjxEpM5gwBrfKgHuPmUZWfebsPxQplyZWaQP1ETvHQR4pb/lK&#10;4SPeMx/WzOEM4bvjXgiP+JEa8KWglyhpwP167zz6Y2ujlZIOZ7Ki/ueOOUGJ/maw6a+m83kc4qTM&#10;z7/MUHGnls2pxezaW8DXn+IGsjyJ0T/oQZQO2hdcH8uYFU3McMxdUR7coNyGvCtwAXGxXCY3HFzL&#10;wr15sjyCx6rGDn0+vDBn+04OOAIPMMzvm27OvjHSwHIXQKrU6q917euNQ58ap19Qcauc6snrdY0u&#10;fgMAAP//AwBQSwMEFAAGAAgAAAAhAKao7PHfAAAACwEAAA8AAABkcnMvZG93bnJldi54bWxMj8tO&#10;wzAQRfdI/IM1SOyoY4eUEuJUPIQQ7FpYsJzaQxyI7Sh22/D3mBUsZ+bozrnNenYDO9AU++AViEUB&#10;jLwOpvedgrfXx4sVsJjQGxyCJwXfFGHdnp40WJtw9Bs6bFPHcoiPNSqwKY0151FbchgXYSSfbx9h&#10;cpjyOHXcTHjM4W7gsiiW3GHv8weLI91b0l/bvVNg3vXTw/VGPtvPsnzRSSD2d6jU+dl8ewMs0Zz+&#10;YPjVz+rQZqdd2HsT2aBAyiuRUQVltayAZUKuRN7sFFyKogLeNvx/h/YHAAD//wMAUEsBAi0AFAAG&#10;AAgAAAAhALaDOJL+AAAA4QEAABMAAAAAAAAAAAAAAAAAAAAAAFtDb250ZW50X1R5cGVzXS54bWxQ&#10;SwECLQAUAAYACAAAACEAOP0h/9YAAACUAQAACwAAAAAAAAAAAAAAAAAvAQAAX3JlbHMvLnJlbHNQ&#10;SwECLQAUAAYACAAAACEAN8d37ZQCAACOBQAADgAAAAAAAAAAAAAAAAAuAgAAZHJzL2Uyb0RvYy54&#10;bWxQSwECLQAUAAYACAAAACEApqjs8d8AAAALAQAADwAAAAAAAAAAAAAAAADuBAAAZHJzL2Rvd25y&#10;ZXYueG1sUEsFBgAAAAAEAAQA8wAAAPoFAAAAAA==&#10;" filled="f" strokecolor="red" strokeweight="3pt">
                <v:stroke joinstyle="miter"/>
              </v:oval>
            </w:pict>
          </mc:Fallback>
        </mc:AlternateContent>
      </w:r>
      <w:r w:rsidRPr="006106FD">
        <w:rPr>
          <w:rFonts w:cs="Times New Roman"/>
          <w:noProof/>
          <w:lang w:eastAsia="en-GB"/>
        </w:rPr>
        <mc:AlternateContent>
          <mc:Choice Requires="wps">
            <w:drawing>
              <wp:anchor distT="0" distB="0" distL="114300" distR="114300" simplePos="0" relativeHeight="251727872" behindDoc="0" locked="0" layoutInCell="1" allowOverlap="1" wp14:anchorId="33FB01D4" wp14:editId="769B0032">
                <wp:simplePos x="0" y="0"/>
                <wp:positionH relativeFrom="column">
                  <wp:posOffset>-139617</wp:posOffset>
                </wp:positionH>
                <wp:positionV relativeFrom="paragraph">
                  <wp:posOffset>2979420</wp:posOffset>
                </wp:positionV>
                <wp:extent cx="342900" cy="342900"/>
                <wp:effectExtent l="19050" t="19050" r="19050" b="19050"/>
                <wp:wrapNone/>
                <wp:docPr id="14" name="Oval 14"/>
                <wp:cNvGraphicFramePr/>
                <a:graphic xmlns:a="http://schemas.openxmlformats.org/drawingml/2006/main">
                  <a:graphicData uri="http://schemas.microsoft.com/office/word/2010/wordprocessingShape">
                    <wps:wsp>
                      <wps:cNvSpPr/>
                      <wps:spPr>
                        <a:xfrm>
                          <a:off x="0" y="0"/>
                          <a:ext cx="342900" cy="342900"/>
                        </a:xfrm>
                        <a:prstGeom prst="ellipse">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w:pict>
              <v:oval w14:anchorId="16328D26" id="Oval 14" o:spid="_x0000_s1026" style="position:absolute;margin-left:-11pt;margin-top:234.6pt;width:27pt;height:27pt;z-index:251727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T1OlAIAAI4FAAAOAAAAZHJzL2Uyb0RvYy54bWysVMFu2zAMvQ/YPwi6r06ydGuNOkXQIsOA&#10;og3aDj0rshQLkEVNUuJkXz9Kst1gLXYYloNDiuSjHkXy6vrQarIXziswFZ2eTSgRhkOtzLaiP55X&#10;ny4o8YGZmmkwoqJH4en14uOHq86WYgYN6Fo4giDGl52taBOCLYvC80a0zJ+BFQaNElzLAqpuW9SO&#10;dYje6mI2mXwpOnC1dcCF93h6m410kfClFDw8SOlFILqieLeQvi59N/FbLK5YuXXMNor312D/cIuW&#10;KYNJR6hbFhjZOfUGqlXcgQcZzji0BUipuEgckM108gebp4ZZkbhgcbwdy+T/Hyy/368dUTW+3ZwS&#10;w1p8o4c90wRVrE1nfYkuT3btes2jGIkepGvjP1Igh1TP41hPcQiE4+Hn+exyglXnaOplRCleg63z&#10;4ZuAlkShokJrZX1kzEq2v/Mhew9e8djASmmN56zUhnSIezHFFFH3oFUdrUlx282NdgSpVHS1muAv&#10;8sHcJ26oaYOHkWXmlaRw1CIneBQSa4NMZjlD7EoxwjLOhQnTbGpYLXK289NkQ0RKrQ0CRmSJtxyx&#10;e4DBM4MM2PnOvX8MFampx+Ce+t+Cx4iUGUwYg1tlwL3HTCOrPnP2H4qUSxOrtIH6iJ3jII+Ut3yl&#10;8BHvmA9r5nCG8N1xL4QH/EgN+FLQS5Q04H69dx79sbXRSkmHM1lR/3PHnKBEfzfY9JfT+TwOcVLm&#10;519nqLhTy+bUYnbtDeDrT3EDWZ7E6B/0IEoH7Quuj2XMiiZmOOauKA9uUG5C3hW4gLhYLpMbDq5l&#10;4c48WR7BY1Vjhz4fXpizfScHHIF7GOb3TTdn3xhpYLkLIFVq9de69vXGoU+N0y+ouFVO9eT1ukYX&#10;vwEAAP//AwBQSwMEFAAGAAgAAAAhAOiURiPeAAAACgEAAA8AAABkcnMvZG93bnJldi54bWxMj81O&#10;wzAQhO9IvIO1SNxapw5UNMSp+BFCcGvhwHFrL3EgXkex24a3xz3BcXZGs9/U68n34kBj7AJrWMwL&#10;EMQm2I5bDe9vT7MbEDEhW+wDk4YfirBuzs9qrGw48oYO29SKXMKxQg0upaGSMhpHHuM8DMTZ+wyj&#10;x5Tl2Eo74jGX+16qolhKjx3nDw4HenBkvrd7r8F+mOfH1Ua9uK+yfDVpgdjdo9aXF9PdLYhEU/oL&#10;wwk/o0OTmXZhzzaKXsNMqbwlabharhSInChPh52Ga1UqkE0t/09ofgEAAP//AwBQSwECLQAUAAYA&#10;CAAAACEAtoM4kv4AAADhAQAAEwAAAAAAAAAAAAAAAAAAAAAAW0NvbnRlbnRfVHlwZXNdLnhtbFBL&#10;AQItABQABgAIAAAAIQA4/SH/1gAAAJQBAAALAAAAAAAAAAAAAAAAAC8BAABfcmVscy8ucmVsc1BL&#10;AQItABQABgAIAAAAIQAYCT1OlAIAAI4FAAAOAAAAAAAAAAAAAAAAAC4CAABkcnMvZTJvRG9jLnht&#10;bFBLAQItABQABgAIAAAAIQDolEYj3gAAAAoBAAAPAAAAAAAAAAAAAAAAAO4EAABkcnMvZG93bnJl&#10;di54bWxQSwUGAAAAAAQABADzAAAA+QUAAAAA&#10;" filled="f" strokecolor="red" strokeweight="3pt">
                <v:stroke joinstyle="miter"/>
              </v:oval>
            </w:pict>
          </mc:Fallback>
        </mc:AlternateContent>
      </w:r>
      <w:r w:rsidRPr="006106FD">
        <w:rPr>
          <w:rFonts w:cs="Times New Roman"/>
          <w:noProof/>
          <w:lang w:eastAsia="en-GB"/>
        </w:rPr>
        <w:drawing>
          <wp:anchor distT="0" distB="0" distL="114300" distR="114300" simplePos="0" relativeHeight="251726848" behindDoc="1" locked="0" layoutInCell="1" allowOverlap="1" wp14:anchorId="74A88044" wp14:editId="6D83C9DF">
            <wp:simplePos x="0" y="0"/>
            <wp:positionH relativeFrom="column">
              <wp:posOffset>-859155</wp:posOffset>
            </wp:positionH>
            <wp:positionV relativeFrom="paragraph">
              <wp:posOffset>496</wp:posOffset>
            </wp:positionV>
            <wp:extent cx="10511155" cy="4805045"/>
            <wp:effectExtent l="0" t="0" r="4445" b="0"/>
            <wp:wrapTight wrapText="bothSides">
              <wp:wrapPolygon edited="0">
                <wp:start x="0" y="0"/>
                <wp:lineTo x="0" y="21494"/>
                <wp:lineTo x="21570" y="21494"/>
                <wp:lineTo x="21570" y="0"/>
                <wp:lineTo x="0" y="0"/>
              </wp:wrapPolygon>
            </wp:wrapTight>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511155" cy="4805045"/>
                    </a:xfrm>
                    <a:prstGeom prst="rect">
                      <a:avLst/>
                    </a:prstGeom>
                  </pic:spPr>
                </pic:pic>
              </a:graphicData>
            </a:graphic>
            <wp14:sizeRelH relativeFrom="page">
              <wp14:pctWidth>0</wp14:pctWidth>
            </wp14:sizeRelH>
            <wp14:sizeRelV relativeFrom="page">
              <wp14:pctHeight>0</wp14:pctHeight>
            </wp14:sizeRelV>
          </wp:anchor>
        </w:drawing>
      </w:r>
      <w:bookmarkStart w:id="20" w:name="_Toc78242624"/>
      <w:r w:rsidR="000F51A8" w:rsidRPr="006106FD">
        <w:rPr>
          <w:b/>
          <w:lang w:val="el-GR"/>
        </w:rPr>
        <w:t xml:space="preserve">Εικόνα </w:t>
      </w:r>
      <w:r w:rsidR="00EC240D" w:rsidRPr="006106FD">
        <w:rPr>
          <w:b/>
          <w:lang w:val="el-GR"/>
        </w:rPr>
        <w:t>2.</w:t>
      </w:r>
      <w:r w:rsidR="000F51A8" w:rsidRPr="006106FD">
        <w:rPr>
          <w:b/>
          <w:lang w:val="el-GR"/>
        </w:rPr>
        <w:fldChar w:fldCharType="begin"/>
      </w:r>
      <w:r w:rsidR="000F51A8" w:rsidRPr="006106FD">
        <w:rPr>
          <w:b/>
          <w:lang w:val="el-GR"/>
        </w:rPr>
        <w:instrText xml:space="preserve"> SEQ Εικόνα \* ARABIC </w:instrText>
      </w:r>
      <w:r w:rsidR="000F51A8" w:rsidRPr="006106FD">
        <w:rPr>
          <w:b/>
          <w:lang w:val="el-GR"/>
        </w:rPr>
        <w:fldChar w:fldCharType="separate"/>
      </w:r>
      <w:r w:rsidR="000F51A8" w:rsidRPr="006106FD">
        <w:rPr>
          <w:b/>
          <w:noProof/>
          <w:lang w:val="el-GR"/>
        </w:rPr>
        <w:t>1</w:t>
      </w:r>
      <w:r w:rsidR="000F51A8" w:rsidRPr="006106FD">
        <w:rPr>
          <w:b/>
          <w:lang w:val="el-GR"/>
        </w:rPr>
        <w:fldChar w:fldCharType="end"/>
      </w:r>
      <w:r w:rsidR="000F51A8" w:rsidRPr="006106FD">
        <w:rPr>
          <w:lang w:val="el-GR"/>
        </w:rPr>
        <w:t>: Περιοχή Μελέτης</w:t>
      </w:r>
      <w:bookmarkEnd w:id="19"/>
      <w:bookmarkEnd w:id="20"/>
    </w:p>
    <w:p w14:paraId="4337DEA4" w14:textId="7EE09882" w:rsidR="005E747A" w:rsidRDefault="005E747A">
      <w:pPr>
        <w:rPr>
          <w:lang w:val="el-GR"/>
        </w:rPr>
      </w:pPr>
    </w:p>
    <w:p w14:paraId="0A73D2D5" w14:textId="585687BA" w:rsidR="000D6780" w:rsidRDefault="000D6780">
      <w:pPr>
        <w:rPr>
          <w:lang w:val="el-GR"/>
        </w:rPr>
        <w:sectPr w:rsidR="000D6780" w:rsidSect="00441AF4">
          <w:pgSz w:w="16838" w:h="11906" w:orient="landscape"/>
          <w:pgMar w:top="1800" w:right="1440" w:bottom="851" w:left="1440" w:header="624" w:footer="737" w:gutter="0"/>
          <w:cols w:space="708"/>
          <w:titlePg/>
          <w:docGrid w:linePitch="360"/>
        </w:sectPr>
      </w:pPr>
    </w:p>
    <w:p w14:paraId="2AF200B6" w14:textId="38F30F59" w:rsidR="00AB13B2" w:rsidRPr="006106FD" w:rsidRDefault="00AB13B2" w:rsidP="00AB13B2">
      <w:pPr>
        <w:rPr>
          <w:rFonts w:cs="Times New Roman"/>
          <w:b/>
          <w:bCs/>
          <w:szCs w:val="24"/>
          <w:lang w:val="el-GR"/>
        </w:rPr>
      </w:pPr>
      <w:r w:rsidRPr="006106FD">
        <w:rPr>
          <w:rFonts w:cs="Times New Roman"/>
          <w:b/>
          <w:bCs/>
          <w:szCs w:val="24"/>
          <w:lang w:val="el-GR"/>
        </w:rPr>
        <w:lastRenderedPageBreak/>
        <w:t xml:space="preserve">Ώρες Μέτρησης : </w:t>
      </w:r>
    </w:p>
    <w:p w14:paraId="21121B3D" w14:textId="77777777" w:rsidR="00AB13B2" w:rsidRPr="006106FD" w:rsidRDefault="005F7172" w:rsidP="00116937">
      <w:pPr>
        <w:pStyle w:val="ListParagraph"/>
        <w:numPr>
          <w:ilvl w:val="0"/>
          <w:numId w:val="2"/>
        </w:numPr>
        <w:rPr>
          <w:rFonts w:cs="Times New Roman"/>
          <w:bCs/>
          <w:szCs w:val="24"/>
          <w:lang w:val="el-GR"/>
        </w:rPr>
      </w:pPr>
      <w:r w:rsidRPr="006106FD">
        <w:rPr>
          <w:rFonts w:cs="Times New Roman"/>
          <w:bCs/>
          <w:szCs w:val="24"/>
          <w:lang w:val="el-GR"/>
        </w:rPr>
        <w:t>9:00-10:0</w:t>
      </w:r>
      <w:r w:rsidR="00AB13B2" w:rsidRPr="006106FD">
        <w:rPr>
          <w:rFonts w:cs="Times New Roman"/>
          <w:bCs/>
          <w:szCs w:val="24"/>
          <w:lang w:val="el-GR"/>
        </w:rPr>
        <w:t>0 πμ</w:t>
      </w:r>
    </w:p>
    <w:p w14:paraId="4EABB3D3" w14:textId="77777777" w:rsidR="00AB13B2" w:rsidRPr="006106FD" w:rsidRDefault="005F7172" w:rsidP="00116937">
      <w:pPr>
        <w:pStyle w:val="ListParagraph"/>
        <w:numPr>
          <w:ilvl w:val="0"/>
          <w:numId w:val="2"/>
        </w:numPr>
        <w:rPr>
          <w:rFonts w:cs="Times New Roman"/>
          <w:bCs/>
          <w:szCs w:val="24"/>
          <w:lang w:val="el-GR"/>
        </w:rPr>
      </w:pPr>
      <w:r w:rsidRPr="006106FD">
        <w:rPr>
          <w:rFonts w:cs="Times New Roman"/>
          <w:bCs/>
          <w:szCs w:val="24"/>
          <w:lang w:val="el-GR"/>
        </w:rPr>
        <w:t>14:00-15:0</w:t>
      </w:r>
      <w:r w:rsidR="00AB13B2" w:rsidRPr="006106FD">
        <w:rPr>
          <w:rFonts w:cs="Times New Roman"/>
          <w:bCs/>
          <w:szCs w:val="24"/>
          <w:lang w:val="el-GR"/>
        </w:rPr>
        <w:t>0 μμ</w:t>
      </w:r>
    </w:p>
    <w:p w14:paraId="2C1E7620" w14:textId="77777777" w:rsidR="00AB13B2" w:rsidRPr="006106FD" w:rsidRDefault="005F7172" w:rsidP="00116937">
      <w:pPr>
        <w:pStyle w:val="ListParagraph"/>
        <w:numPr>
          <w:ilvl w:val="0"/>
          <w:numId w:val="2"/>
        </w:numPr>
        <w:rPr>
          <w:rFonts w:cs="Times New Roman"/>
          <w:bCs/>
          <w:szCs w:val="24"/>
          <w:lang w:val="el-GR"/>
        </w:rPr>
      </w:pPr>
      <w:r w:rsidRPr="006106FD">
        <w:rPr>
          <w:rFonts w:cs="Times New Roman"/>
          <w:bCs/>
          <w:szCs w:val="24"/>
          <w:lang w:val="el-GR"/>
        </w:rPr>
        <w:t>17:00-18:0</w:t>
      </w:r>
      <w:r w:rsidR="00AB13B2" w:rsidRPr="006106FD">
        <w:rPr>
          <w:rFonts w:cs="Times New Roman"/>
          <w:bCs/>
          <w:szCs w:val="24"/>
          <w:lang w:val="el-GR"/>
        </w:rPr>
        <w:t>0 μμ</w:t>
      </w:r>
    </w:p>
    <w:p w14:paraId="27A6869D" w14:textId="77777777" w:rsidR="00274146" w:rsidRPr="006106FD" w:rsidRDefault="00722DAC" w:rsidP="00274146">
      <w:pPr>
        <w:spacing w:line="360" w:lineRule="auto"/>
        <w:jc w:val="both"/>
        <w:rPr>
          <w:lang w:val="el-GR"/>
        </w:rPr>
      </w:pPr>
      <w:r w:rsidRPr="006106FD">
        <w:rPr>
          <w:lang w:val="el-GR"/>
        </w:rPr>
        <w:t>Παρακάτω, συναντώ</w:t>
      </w:r>
      <w:r w:rsidR="00274146" w:rsidRPr="006106FD">
        <w:rPr>
          <w:lang w:val="el-GR"/>
        </w:rPr>
        <w:t>νται οι εξής τύποι μετρήσεων για το πρότυπο πρωτόκολλο που εφαρμόζεται:</w:t>
      </w:r>
    </w:p>
    <w:p w14:paraId="3A86F879" w14:textId="77777777" w:rsidR="00274146" w:rsidRPr="006106FD" w:rsidRDefault="00274146" w:rsidP="00116937">
      <w:pPr>
        <w:pStyle w:val="ListParagraph"/>
        <w:numPr>
          <w:ilvl w:val="0"/>
          <w:numId w:val="28"/>
        </w:numPr>
        <w:spacing w:line="360" w:lineRule="auto"/>
        <w:jc w:val="both"/>
        <w:rPr>
          <w:lang w:val="el-GR"/>
        </w:rPr>
      </w:pPr>
      <w:r w:rsidRPr="006106FD">
        <w:rPr>
          <w:lang w:val="el-GR"/>
        </w:rPr>
        <w:t>Μέτρηση SDR (</w:t>
      </w:r>
      <w:r w:rsidRPr="006106FD">
        <w:rPr>
          <w:b/>
          <w:lang w:val="el-GR"/>
        </w:rPr>
        <w:t>DSDR</w:t>
      </w:r>
      <w:r w:rsidRPr="006106FD">
        <w:rPr>
          <w:lang w:val="el-GR"/>
        </w:rPr>
        <w:t xml:space="preserve">) : </w:t>
      </w:r>
      <w:r w:rsidR="00C677A7" w:rsidRPr="006106FD">
        <w:rPr>
          <w:lang w:val="el-GR"/>
        </w:rPr>
        <w:t>Δεδομένα Κυκλοφορι</w:t>
      </w:r>
      <w:r w:rsidR="00DB277A" w:rsidRPr="006106FD">
        <w:rPr>
          <w:lang w:val="el-GR"/>
        </w:rPr>
        <w:t>α</w:t>
      </w:r>
      <w:r w:rsidRPr="006106FD">
        <w:rPr>
          <w:lang w:val="el-GR"/>
        </w:rPr>
        <w:t>κού Φόρτου συναρτήσει χρόνου</w:t>
      </w:r>
      <w:r w:rsidR="00D87F42" w:rsidRPr="006106FD">
        <w:rPr>
          <w:lang w:val="el-GR"/>
        </w:rPr>
        <w:t xml:space="preserve"> και διερχόμενης κυκλοφορίας.</w:t>
      </w:r>
    </w:p>
    <w:p w14:paraId="66F6FFB7" w14:textId="77777777" w:rsidR="00274146" w:rsidRPr="006106FD" w:rsidRDefault="00274146" w:rsidP="00116937">
      <w:pPr>
        <w:pStyle w:val="ListParagraph"/>
        <w:numPr>
          <w:ilvl w:val="0"/>
          <w:numId w:val="28"/>
        </w:numPr>
        <w:spacing w:line="360" w:lineRule="auto"/>
        <w:jc w:val="both"/>
        <w:rPr>
          <w:lang w:val="el-GR"/>
        </w:rPr>
      </w:pPr>
      <w:r w:rsidRPr="006106FD">
        <w:rPr>
          <w:lang w:val="el-GR"/>
        </w:rPr>
        <w:t>Μέτρηση Κινητής Μετεωρολογικής Μονάδας Χειρός (</w:t>
      </w:r>
      <w:r w:rsidRPr="006106FD">
        <w:rPr>
          <w:b/>
          <w:lang w:val="el-GR"/>
        </w:rPr>
        <w:t>DWS</w:t>
      </w:r>
      <w:r w:rsidRPr="006106FD">
        <w:rPr>
          <w:lang w:val="el-GR"/>
        </w:rPr>
        <w:t>) : Μετρήσεις θερμοκρασίας, ταχύτητας αέρα και υγρασίας συναρτήσει χρόνου</w:t>
      </w:r>
      <w:r w:rsidR="00D87F42" w:rsidRPr="006106FD">
        <w:rPr>
          <w:lang w:val="el-GR"/>
        </w:rPr>
        <w:t>.</w:t>
      </w:r>
    </w:p>
    <w:p w14:paraId="2CBCED71" w14:textId="77777777" w:rsidR="00274146" w:rsidRPr="006106FD" w:rsidRDefault="00274146" w:rsidP="00116937">
      <w:pPr>
        <w:pStyle w:val="ListParagraph"/>
        <w:numPr>
          <w:ilvl w:val="0"/>
          <w:numId w:val="28"/>
        </w:numPr>
        <w:spacing w:line="360" w:lineRule="auto"/>
        <w:jc w:val="both"/>
        <w:rPr>
          <w:lang w:val="el-GR"/>
        </w:rPr>
      </w:pPr>
      <w:r w:rsidRPr="006106FD">
        <w:rPr>
          <w:lang w:val="el-GR"/>
        </w:rPr>
        <w:t>Μέτρηση Επιπέδων Θορύβου (</w:t>
      </w:r>
      <w:r w:rsidRPr="006106FD">
        <w:rPr>
          <w:b/>
          <w:lang w:val="el-GR"/>
        </w:rPr>
        <w:t>DSL</w:t>
      </w:r>
      <w:r w:rsidRPr="006106FD">
        <w:rPr>
          <w:lang w:val="el-GR"/>
        </w:rPr>
        <w:t>) : Μετρήσεις επιπέδων ήχου (</w:t>
      </w:r>
      <w:r w:rsidR="00E52162" w:rsidRPr="006106FD">
        <w:rPr>
          <w:lang w:val="el-GR"/>
        </w:rPr>
        <w:t>dBA</w:t>
      </w:r>
      <w:r w:rsidRPr="006106FD">
        <w:rPr>
          <w:lang w:val="el-GR"/>
        </w:rPr>
        <w:t>) συναρτήσει χρόνου</w:t>
      </w:r>
      <w:r w:rsidR="00D87F42" w:rsidRPr="006106FD">
        <w:rPr>
          <w:lang w:val="el-GR"/>
        </w:rPr>
        <w:t>.</w:t>
      </w:r>
    </w:p>
    <w:p w14:paraId="66EDD959" w14:textId="77777777" w:rsidR="00274146" w:rsidRPr="006106FD" w:rsidRDefault="00274146" w:rsidP="00116937">
      <w:pPr>
        <w:pStyle w:val="ListParagraph"/>
        <w:numPr>
          <w:ilvl w:val="0"/>
          <w:numId w:val="28"/>
        </w:numPr>
        <w:spacing w:line="360" w:lineRule="auto"/>
        <w:jc w:val="both"/>
        <w:rPr>
          <w:lang w:val="el-GR"/>
        </w:rPr>
      </w:pPr>
      <w:r w:rsidRPr="006106FD">
        <w:rPr>
          <w:lang w:val="el-GR"/>
        </w:rPr>
        <w:t>Μέτρηση Σωματιδιακών Ρύπων (</w:t>
      </w:r>
      <w:r w:rsidRPr="006106FD">
        <w:rPr>
          <w:b/>
          <w:lang w:val="el-GR"/>
        </w:rPr>
        <w:t>DPM</w:t>
      </w:r>
      <w:r w:rsidRPr="006106FD">
        <w:rPr>
          <w:lang w:val="el-GR"/>
        </w:rPr>
        <w:t>) : Μετρήσεις συγκέντρωσης PM</w:t>
      </w:r>
      <w:r w:rsidRPr="006106FD">
        <w:rPr>
          <w:vertAlign w:val="subscript"/>
          <w:lang w:val="el-GR"/>
        </w:rPr>
        <w:t>2.5</w:t>
      </w:r>
      <w:r w:rsidRPr="006106FD">
        <w:rPr>
          <w:lang w:val="el-GR"/>
        </w:rPr>
        <w:t>, PM</w:t>
      </w:r>
      <w:r w:rsidRPr="006106FD">
        <w:rPr>
          <w:vertAlign w:val="subscript"/>
          <w:lang w:val="el-GR"/>
        </w:rPr>
        <w:t>1.0</w:t>
      </w:r>
      <w:r w:rsidRPr="006106FD">
        <w:rPr>
          <w:lang w:val="el-GR"/>
        </w:rPr>
        <w:t>,PM</w:t>
      </w:r>
      <w:r w:rsidRPr="006106FD">
        <w:rPr>
          <w:vertAlign w:val="subscript"/>
          <w:lang w:val="el-GR"/>
        </w:rPr>
        <w:t>10</w:t>
      </w:r>
      <w:r w:rsidR="003C0DCD" w:rsidRPr="006106FD">
        <w:rPr>
          <w:vertAlign w:val="subscript"/>
          <w:lang w:val="el-GR"/>
        </w:rPr>
        <w:t xml:space="preserve"> </w:t>
      </w:r>
      <w:r w:rsidR="003C0DCD" w:rsidRPr="006106FD">
        <w:rPr>
          <w:lang w:val="el-GR"/>
        </w:rPr>
        <w:t>συναρτήσει χρόνου.</w:t>
      </w:r>
    </w:p>
    <w:p w14:paraId="4DB8083E" w14:textId="77777777" w:rsidR="00EA3F8A" w:rsidRPr="006106FD" w:rsidRDefault="00274146" w:rsidP="0046442D">
      <w:pPr>
        <w:pStyle w:val="ListParagraph"/>
        <w:numPr>
          <w:ilvl w:val="0"/>
          <w:numId w:val="28"/>
        </w:numPr>
        <w:spacing w:line="360" w:lineRule="auto"/>
        <w:jc w:val="both"/>
        <w:rPr>
          <w:lang w:val="el-GR"/>
        </w:rPr>
        <w:sectPr w:rsidR="00EA3F8A" w:rsidRPr="006106FD" w:rsidSect="000D771B">
          <w:pgSz w:w="11906" w:h="16838"/>
          <w:pgMar w:top="1440" w:right="851" w:bottom="1440" w:left="1800" w:header="624" w:footer="737" w:gutter="0"/>
          <w:cols w:space="708"/>
          <w:titlePg/>
          <w:docGrid w:linePitch="360"/>
        </w:sectPr>
      </w:pPr>
      <w:r w:rsidRPr="006106FD">
        <w:rPr>
          <w:lang w:val="el-GR"/>
        </w:rPr>
        <w:t>Μέτρηση Ποιότητας Ατμόσφαιρας (</w:t>
      </w:r>
      <w:r w:rsidRPr="006106FD">
        <w:rPr>
          <w:b/>
          <w:lang w:val="el-GR"/>
        </w:rPr>
        <w:t>DAQ</w:t>
      </w:r>
      <w:r w:rsidRPr="006106FD">
        <w:rPr>
          <w:lang w:val="el-GR"/>
        </w:rPr>
        <w:t>) : Μετρήσεις συγκεντρώσεων ΝΟ, ΝΟ</w:t>
      </w:r>
      <w:r w:rsidRPr="006106FD">
        <w:rPr>
          <w:vertAlign w:val="subscript"/>
          <w:lang w:val="el-GR"/>
        </w:rPr>
        <w:t>2</w:t>
      </w:r>
      <w:r w:rsidRPr="006106FD">
        <w:rPr>
          <w:lang w:val="el-GR"/>
        </w:rPr>
        <w:t>, CO, CO</w:t>
      </w:r>
      <w:r w:rsidRPr="006106FD">
        <w:rPr>
          <w:vertAlign w:val="subscript"/>
          <w:lang w:val="el-GR"/>
        </w:rPr>
        <w:t>2</w:t>
      </w:r>
      <w:r w:rsidRPr="006106FD">
        <w:rPr>
          <w:lang w:val="el-GR"/>
        </w:rPr>
        <w:t xml:space="preserve"> και </w:t>
      </w:r>
      <w:r w:rsidR="003C0DCD" w:rsidRPr="006106FD">
        <w:rPr>
          <w:lang w:val="el-GR"/>
        </w:rPr>
        <w:t>PID συναρτήσει χρόνου.</w:t>
      </w:r>
    </w:p>
    <w:p w14:paraId="2821155B" w14:textId="77777777" w:rsidR="00274146" w:rsidRPr="006106FD" w:rsidRDefault="00274146" w:rsidP="00905E7E">
      <w:pPr>
        <w:pStyle w:val="Heading3"/>
        <w:rPr>
          <w:lang w:val="el-GR"/>
        </w:rPr>
      </w:pPr>
      <w:bookmarkStart w:id="21" w:name="_Toc73524903"/>
      <w:bookmarkStart w:id="22" w:name="_Toc82196628"/>
      <w:r w:rsidRPr="006106FD">
        <w:rPr>
          <w:lang w:val="el-GR"/>
        </w:rPr>
        <w:lastRenderedPageBreak/>
        <w:t xml:space="preserve">2.1.1 </w:t>
      </w:r>
      <w:r w:rsidR="0039085D" w:rsidRPr="006106FD">
        <w:rPr>
          <w:lang w:val="el-GR"/>
        </w:rPr>
        <w:t xml:space="preserve">Μετρήσεις Περιόδου </w:t>
      </w:r>
      <w:r w:rsidRPr="006106FD">
        <w:rPr>
          <w:lang w:val="el-GR"/>
        </w:rPr>
        <w:t>Χειμώνα</w:t>
      </w:r>
      <w:bookmarkEnd w:id="21"/>
      <w:bookmarkEnd w:id="22"/>
    </w:p>
    <w:p w14:paraId="183D0DF1" w14:textId="77777777" w:rsidR="00274146" w:rsidRPr="006106FD" w:rsidRDefault="00274146" w:rsidP="00274146">
      <w:pPr>
        <w:rPr>
          <w:b/>
          <w:u w:val="single"/>
          <w:lang w:val="el-GR"/>
        </w:rPr>
      </w:pPr>
      <w:bookmarkStart w:id="23" w:name="_Toc73524904"/>
    </w:p>
    <w:p w14:paraId="794C8DC5" w14:textId="77777777" w:rsidR="00274146" w:rsidRPr="006106FD" w:rsidRDefault="0046442D" w:rsidP="00905E7E">
      <w:pPr>
        <w:pStyle w:val="Heading4"/>
        <w:rPr>
          <w:lang w:val="el-GR"/>
        </w:rPr>
      </w:pPr>
      <w:r w:rsidRPr="006106FD">
        <w:rPr>
          <w:lang w:val="el-GR"/>
        </w:rPr>
        <w:t xml:space="preserve">2.1.1.1 </w:t>
      </w:r>
      <w:r w:rsidR="00274146" w:rsidRPr="006106FD">
        <w:rPr>
          <w:lang w:val="el-GR"/>
        </w:rPr>
        <w:t>Νοέμβριος</w:t>
      </w:r>
      <w:bookmarkEnd w:id="23"/>
    </w:p>
    <w:p w14:paraId="08E7B9C1" w14:textId="77777777" w:rsidR="00722DAC" w:rsidRPr="006106FD" w:rsidRDefault="00722DAC" w:rsidP="00722DAC">
      <w:pPr>
        <w:rPr>
          <w:lang w:val="el-GR"/>
        </w:rPr>
      </w:pPr>
    </w:p>
    <w:p w14:paraId="3CCDC5E7" w14:textId="77777777" w:rsidR="00274146" w:rsidRPr="006106FD" w:rsidRDefault="00722DAC" w:rsidP="008444F9">
      <w:pPr>
        <w:spacing w:line="360" w:lineRule="auto"/>
        <w:rPr>
          <w:lang w:val="el-GR"/>
        </w:rPr>
      </w:pPr>
      <w:r w:rsidRPr="006106FD">
        <w:rPr>
          <w:lang w:val="el-GR"/>
        </w:rPr>
        <w:t>Κατά τον μήνα Νοέμβριο</w:t>
      </w:r>
      <w:r w:rsidR="00274146" w:rsidRPr="006106FD">
        <w:rPr>
          <w:lang w:val="el-GR"/>
        </w:rPr>
        <w:t xml:space="preserve"> πραγματοποιήθηκαν οι πρώτες πιλοτικές μετρήσεις, με τα εξής αποτελέσματα :</w:t>
      </w:r>
    </w:p>
    <w:p w14:paraId="3D2E0FE0" w14:textId="77777777" w:rsidR="008F2F3D" w:rsidRPr="006106FD" w:rsidRDefault="008F2F3D" w:rsidP="009E3BD5">
      <w:pPr>
        <w:rPr>
          <w:lang w:val="el-GR"/>
        </w:rPr>
      </w:pPr>
      <w:bookmarkStart w:id="24" w:name="_Toc78397667"/>
      <w:bookmarkStart w:id="25" w:name="_Toc82196662"/>
      <w:r w:rsidRPr="006106FD">
        <w:rPr>
          <w:b/>
          <w:lang w:val="el-GR"/>
        </w:rPr>
        <w:t xml:space="preserve">Πίνακας </w:t>
      </w:r>
      <w:r w:rsidR="0046442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1</w:t>
      </w:r>
      <w:r w:rsidR="00643F5C" w:rsidRPr="006106FD">
        <w:rPr>
          <w:b/>
          <w:lang w:val="el-GR"/>
        </w:rPr>
        <w:fldChar w:fldCharType="end"/>
      </w:r>
      <w:r w:rsidRPr="006106FD">
        <w:rPr>
          <w:b/>
          <w:lang w:val="el-GR"/>
        </w:rPr>
        <w:t>:</w:t>
      </w:r>
      <w:r w:rsidRPr="006106FD">
        <w:rPr>
          <w:lang w:val="el-GR"/>
        </w:rPr>
        <w:t xml:space="preserve"> Μετρήσεις Νοεμβρίου</w:t>
      </w:r>
      <w:bookmarkEnd w:id="24"/>
      <w:bookmarkEnd w:id="25"/>
    </w:p>
    <w:tbl>
      <w:tblPr>
        <w:tblStyle w:val="TableGrid"/>
        <w:tblW w:w="8210" w:type="dxa"/>
        <w:jc w:val="center"/>
        <w:tblLook w:val="04A0" w:firstRow="1" w:lastRow="0" w:firstColumn="1" w:lastColumn="0" w:noHBand="0" w:noVBand="1"/>
      </w:tblPr>
      <w:tblGrid>
        <w:gridCol w:w="1599"/>
        <w:gridCol w:w="1566"/>
        <w:gridCol w:w="1444"/>
        <w:gridCol w:w="1170"/>
        <w:gridCol w:w="1217"/>
        <w:gridCol w:w="1214"/>
      </w:tblGrid>
      <w:tr w:rsidR="0046442D" w:rsidRPr="006106FD" w14:paraId="613BEF03" w14:textId="77777777" w:rsidTr="0046442D">
        <w:trPr>
          <w:trHeight w:val="889"/>
          <w:jc w:val="center"/>
        </w:trPr>
        <w:tc>
          <w:tcPr>
            <w:tcW w:w="1599" w:type="dxa"/>
            <w:vAlign w:val="center"/>
          </w:tcPr>
          <w:p w14:paraId="2B23DFDD" w14:textId="77777777" w:rsidR="0046442D" w:rsidRPr="006106FD" w:rsidRDefault="0046442D" w:rsidP="001F2EB5">
            <w:pPr>
              <w:pStyle w:val="ListParagraph"/>
              <w:spacing w:line="360" w:lineRule="auto"/>
              <w:ind w:left="0"/>
              <w:jc w:val="center"/>
              <w:rPr>
                <w:lang w:val="el-GR"/>
              </w:rPr>
            </w:pPr>
            <w:r w:rsidRPr="006106FD">
              <w:rPr>
                <w:lang w:val="el-GR"/>
              </w:rPr>
              <w:t>Ημέρα</w:t>
            </w:r>
          </w:p>
        </w:tc>
        <w:tc>
          <w:tcPr>
            <w:tcW w:w="1566" w:type="dxa"/>
            <w:vAlign w:val="center"/>
          </w:tcPr>
          <w:p w14:paraId="1A4FF2CF" w14:textId="77777777" w:rsidR="0046442D" w:rsidRPr="006106FD" w:rsidRDefault="0046442D" w:rsidP="001F2EB5">
            <w:pPr>
              <w:pStyle w:val="ListParagraph"/>
              <w:spacing w:line="360" w:lineRule="auto"/>
              <w:ind w:left="0"/>
              <w:jc w:val="center"/>
              <w:rPr>
                <w:lang w:val="el-GR"/>
              </w:rPr>
            </w:pPr>
            <w:r w:rsidRPr="006106FD">
              <w:rPr>
                <w:lang w:val="el-GR"/>
              </w:rPr>
              <w:t>DSDR</w:t>
            </w:r>
          </w:p>
        </w:tc>
        <w:tc>
          <w:tcPr>
            <w:tcW w:w="1444" w:type="dxa"/>
            <w:vAlign w:val="center"/>
          </w:tcPr>
          <w:p w14:paraId="0822BAA8" w14:textId="77777777" w:rsidR="0046442D" w:rsidRPr="006106FD" w:rsidRDefault="0046442D" w:rsidP="001F2EB5">
            <w:pPr>
              <w:pStyle w:val="ListParagraph"/>
              <w:spacing w:line="360" w:lineRule="auto"/>
              <w:ind w:left="0"/>
              <w:jc w:val="center"/>
              <w:rPr>
                <w:lang w:val="el-GR"/>
              </w:rPr>
            </w:pPr>
            <w:r w:rsidRPr="006106FD">
              <w:rPr>
                <w:lang w:val="el-GR"/>
              </w:rPr>
              <w:t>DWS</w:t>
            </w:r>
          </w:p>
        </w:tc>
        <w:tc>
          <w:tcPr>
            <w:tcW w:w="1170" w:type="dxa"/>
            <w:vAlign w:val="center"/>
          </w:tcPr>
          <w:p w14:paraId="375F6F23" w14:textId="77777777" w:rsidR="0046442D" w:rsidRPr="006106FD" w:rsidRDefault="0046442D" w:rsidP="001F2EB5">
            <w:pPr>
              <w:pStyle w:val="ListParagraph"/>
              <w:spacing w:line="360" w:lineRule="auto"/>
              <w:ind w:left="0"/>
              <w:jc w:val="center"/>
              <w:rPr>
                <w:lang w:val="el-GR"/>
              </w:rPr>
            </w:pPr>
            <w:r w:rsidRPr="006106FD">
              <w:rPr>
                <w:lang w:val="el-GR"/>
              </w:rPr>
              <w:t>DSL</w:t>
            </w:r>
          </w:p>
        </w:tc>
        <w:tc>
          <w:tcPr>
            <w:tcW w:w="1217" w:type="dxa"/>
            <w:vAlign w:val="center"/>
          </w:tcPr>
          <w:p w14:paraId="63375CB7" w14:textId="77777777" w:rsidR="0046442D" w:rsidRPr="006106FD" w:rsidRDefault="0046442D" w:rsidP="001F2EB5">
            <w:pPr>
              <w:pStyle w:val="ListParagraph"/>
              <w:spacing w:line="360" w:lineRule="auto"/>
              <w:ind w:left="0"/>
              <w:jc w:val="center"/>
              <w:rPr>
                <w:lang w:val="el-GR"/>
              </w:rPr>
            </w:pPr>
            <w:r w:rsidRPr="006106FD">
              <w:rPr>
                <w:lang w:val="el-GR"/>
              </w:rPr>
              <w:t>DPM</w:t>
            </w:r>
          </w:p>
        </w:tc>
        <w:tc>
          <w:tcPr>
            <w:tcW w:w="1214" w:type="dxa"/>
            <w:vAlign w:val="center"/>
          </w:tcPr>
          <w:p w14:paraId="5DECD1DD" w14:textId="77777777" w:rsidR="0046442D" w:rsidRPr="006106FD" w:rsidRDefault="0046442D" w:rsidP="001F2EB5">
            <w:pPr>
              <w:pStyle w:val="ListParagraph"/>
              <w:spacing w:line="360" w:lineRule="auto"/>
              <w:ind w:left="0"/>
              <w:jc w:val="center"/>
              <w:rPr>
                <w:lang w:val="el-GR"/>
              </w:rPr>
            </w:pPr>
            <w:r w:rsidRPr="006106FD">
              <w:rPr>
                <w:lang w:val="el-GR"/>
              </w:rPr>
              <w:t>DAQ</w:t>
            </w:r>
          </w:p>
        </w:tc>
      </w:tr>
      <w:tr w:rsidR="0046442D" w:rsidRPr="006106FD" w14:paraId="33A402E2" w14:textId="77777777" w:rsidTr="0046442D">
        <w:trPr>
          <w:trHeight w:val="889"/>
          <w:jc w:val="center"/>
        </w:trPr>
        <w:tc>
          <w:tcPr>
            <w:tcW w:w="1599" w:type="dxa"/>
            <w:vAlign w:val="center"/>
          </w:tcPr>
          <w:p w14:paraId="534D3D3A" w14:textId="77777777" w:rsidR="0046442D" w:rsidRPr="006106FD" w:rsidRDefault="0046442D" w:rsidP="001F2EB5">
            <w:pPr>
              <w:pStyle w:val="ListParagraph"/>
              <w:spacing w:line="360" w:lineRule="auto"/>
              <w:ind w:left="0"/>
              <w:jc w:val="center"/>
              <w:rPr>
                <w:lang w:val="el-GR"/>
              </w:rPr>
            </w:pPr>
            <w:r w:rsidRPr="006106FD">
              <w:rPr>
                <w:lang w:val="el-GR"/>
              </w:rPr>
              <w:t>Κυριακή 29/11/2020</w:t>
            </w:r>
          </w:p>
        </w:tc>
        <w:tc>
          <w:tcPr>
            <w:tcW w:w="1566" w:type="dxa"/>
            <w:shd w:val="clear" w:color="auto" w:fill="FF0000"/>
            <w:vAlign w:val="center"/>
          </w:tcPr>
          <w:p w14:paraId="5532AC91" w14:textId="77777777" w:rsidR="0046442D" w:rsidRPr="006106FD" w:rsidRDefault="0046442D" w:rsidP="001F2EB5">
            <w:pPr>
              <w:pStyle w:val="ListParagraph"/>
              <w:spacing w:line="360" w:lineRule="auto"/>
              <w:ind w:left="0"/>
              <w:jc w:val="center"/>
              <w:rPr>
                <w:lang w:val="el-GR"/>
              </w:rPr>
            </w:pPr>
            <w:r w:rsidRPr="006106FD">
              <w:rPr>
                <w:lang w:val="el-GR"/>
              </w:rPr>
              <w:t>Χ</w:t>
            </w:r>
          </w:p>
        </w:tc>
        <w:tc>
          <w:tcPr>
            <w:tcW w:w="1444" w:type="dxa"/>
            <w:shd w:val="clear" w:color="auto" w:fill="00B050"/>
            <w:vAlign w:val="center"/>
          </w:tcPr>
          <w:p w14:paraId="14130FFE"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170" w:type="dxa"/>
            <w:shd w:val="clear" w:color="auto" w:fill="00B050"/>
            <w:vAlign w:val="center"/>
          </w:tcPr>
          <w:p w14:paraId="3A594A88"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217" w:type="dxa"/>
            <w:shd w:val="clear" w:color="auto" w:fill="FF0000"/>
            <w:vAlign w:val="center"/>
          </w:tcPr>
          <w:p w14:paraId="0E8D1348" w14:textId="77777777" w:rsidR="0046442D" w:rsidRPr="006106FD" w:rsidRDefault="0046442D" w:rsidP="001F2EB5">
            <w:pPr>
              <w:jc w:val="center"/>
              <w:rPr>
                <w:lang w:val="el-GR"/>
              </w:rPr>
            </w:pPr>
            <w:r w:rsidRPr="006106FD">
              <w:rPr>
                <w:lang w:val="el-GR"/>
              </w:rPr>
              <w:t>Χ</w:t>
            </w:r>
          </w:p>
        </w:tc>
        <w:tc>
          <w:tcPr>
            <w:tcW w:w="1214" w:type="dxa"/>
            <w:shd w:val="clear" w:color="auto" w:fill="FF0000"/>
            <w:vAlign w:val="center"/>
          </w:tcPr>
          <w:p w14:paraId="55297CC2" w14:textId="77777777" w:rsidR="0046442D" w:rsidRPr="006106FD" w:rsidRDefault="0046442D" w:rsidP="001F2EB5">
            <w:pPr>
              <w:jc w:val="center"/>
              <w:rPr>
                <w:lang w:val="el-GR"/>
              </w:rPr>
            </w:pPr>
            <w:r w:rsidRPr="006106FD">
              <w:rPr>
                <w:lang w:val="el-GR"/>
              </w:rPr>
              <w:t>Χ</w:t>
            </w:r>
          </w:p>
        </w:tc>
      </w:tr>
    </w:tbl>
    <w:p w14:paraId="360F5ADD" w14:textId="1C15EF73" w:rsidR="00274146" w:rsidRDefault="00274146" w:rsidP="00274146">
      <w:pPr>
        <w:pStyle w:val="ListParagraph"/>
        <w:spacing w:line="360" w:lineRule="auto"/>
        <w:rPr>
          <w:lang w:val="el-GR"/>
        </w:rPr>
      </w:pPr>
    </w:p>
    <w:p w14:paraId="108FE1A7" w14:textId="6D1D51C3" w:rsidR="008444F9" w:rsidRPr="00953CC1" w:rsidRDefault="00953CC1" w:rsidP="00953CC1">
      <w:pPr>
        <w:pStyle w:val="ListParagraph"/>
        <w:numPr>
          <w:ilvl w:val="0"/>
          <w:numId w:val="43"/>
        </w:numPr>
        <w:rPr>
          <w:rFonts w:cs="Times New Roman"/>
          <w:lang w:val="el-GR"/>
        </w:rPr>
      </w:pPr>
      <w:r w:rsidRPr="00953CC1">
        <w:rPr>
          <w:rFonts w:cs="Times New Roman"/>
          <w:b/>
          <w:lang w:val="el-GR"/>
        </w:rPr>
        <w:t>Χρώμα κόκκινο με ένδειξη Χ</w:t>
      </w:r>
      <w:r w:rsidRPr="00953CC1">
        <w:rPr>
          <w:rFonts w:cs="Times New Roman"/>
          <w:lang w:val="el-GR"/>
        </w:rPr>
        <w:t xml:space="preserve"> : Η μέτρηση δεν πραγματοποιήθηκε</w:t>
      </w:r>
    </w:p>
    <w:p w14:paraId="18D6A60B" w14:textId="6A287F07" w:rsidR="00953CC1" w:rsidRPr="00953CC1" w:rsidRDefault="00953CC1" w:rsidP="00953CC1">
      <w:pPr>
        <w:pStyle w:val="ListParagraph"/>
        <w:numPr>
          <w:ilvl w:val="0"/>
          <w:numId w:val="43"/>
        </w:numPr>
        <w:rPr>
          <w:rFonts w:asciiTheme="minorHAnsi" w:hAnsiTheme="minorHAnsi"/>
          <w:lang w:val="el-GR"/>
        </w:rPr>
      </w:pPr>
      <w:r w:rsidRPr="00953CC1">
        <w:rPr>
          <w:rFonts w:cs="Times New Roman"/>
          <w:b/>
          <w:lang w:val="el-GR"/>
        </w:rPr>
        <w:t xml:space="preserve">Χρώμα πράσινο με ένδειξη </w:t>
      </w:r>
      <w:r w:rsidRPr="00953CC1">
        <w:rPr>
          <w:rFonts w:ascii="Segoe UI Symbol" w:hAnsi="Segoe UI Symbol" w:cs="Segoe UI Symbol"/>
          <w:b/>
          <w:color w:val="333333"/>
          <w:shd w:val="clear" w:color="auto" w:fill="FFFFFF"/>
          <w:lang w:val="el-GR"/>
        </w:rPr>
        <w:t>✓</w:t>
      </w:r>
      <w:r w:rsidRPr="00953CC1">
        <w:rPr>
          <w:rFonts w:cs="Times New Roman"/>
          <w:color w:val="333333"/>
          <w:shd w:val="clear" w:color="auto" w:fill="FFFFFF"/>
          <w:lang w:val="el-GR"/>
        </w:rPr>
        <w:t xml:space="preserve"> : Η μέτρηση πραγματοποιήθηκε</w:t>
      </w:r>
    </w:p>
    <w:p w14:paraId="061DA40F" w14:textId="0085C5DD" w:rsidR="0046442D" w:rsidRPr="006106FD" w:rsidRDefault="0046442D" w:rsidP="0046442D">
      <w:pPr>
        <w:spacing w:line="360" w:lineRule="auto"/>
        <w:jc w:val="both"/>
        <w:rPr>
          <w:sz w:val="40"/>
          <w:lang w:val="el-GR"/>
        </w:rPr>
      </w:pPr>
      <w:r w:rsidRPr="006106FD">
        <w:rPr>
          <w:lang w:val="el-GR"/>
        </w:rPr>
        <w:t xml:space="preserve">Για </w:t>
      </w:r>
      <w:r w:rsidR="00881DA1" w:rsidRPr="006106FD">
        <w:rPr>
          <w:lang w:val="el-GR"/>
        </w:rPr>
        <w:t xml:space="preserve">το </w:t>
      </w:r>
      <w:r w:rsidRPr="006106FD">
        <w:rPr>
          <w:lang w:val="el-GR"/>
        </w:rPr>
        <w:t>μήνα Νοέμβριο, οι μετρήσεις SDR, PM &amp; AQ δεν έγιναν λόγω επισκευών/</w:t>
      </w:r>
      <w:r w:rsidR="008444F9">
        <w:rPr>
          <w:lang w:val="el-GR"/>
        </w:rPr>
        <w:t>βαθμονόμησης</w:t>
      </w:r>
      <w:r w:rsidR="008444F9" w:rsidRPr="006106FD">
        <w:rPr>
          <w:lang w:val="el-GR"/>
        </w:rPr>
        <w:t xml:space="preserve"> </w:t>
      </w:r>
      <w:r w:rsidRPr="006106FD">
        <w:rPr>
          <w:lang w:val="el-GR"/>
        </w:rPr>
        <w:t>των συσκευών.</w:t>
      </w:r>
    </w:p>
    <w:p w14:paraId="3A2B89C6" w14:textId="77777777" w:rsidR="00274146" w:rsidRPr="006106FD" w:rsidRDefault="0046442D" w:rsidP="00905E7E">
      <w:pPr>
        <w:pStyle w:val="Heading4"/>
        <w:rPr>
          <w:lang w:val="el-GR"/>
        </w:rPr>
      </w:pPr>
      <w:bookmarkStart w:id="26" w:name="_Toc73524905"/>
      <w:r w:rsidRPr="006106FD">
        <w:rPr>
          <w:lang w:val="el-GR"/>
        </w:rPr>
        <w:t xml:space="preserve">2.1.1.2 </w:t>
      </w:r>
      <w:r w:rsidR="00274146" w:rsidRPr="006106FD">
        <w:rPr>
          <w:lang w:val="el-GR"/>
        </w:rPr>
        <w:t>Δεκέμβριος</w:t>
      </w:r>
      <w:bookmarkEnd w:id="26"/>
    </w:p>
    <w:p w14:paraId="33513EDB" w14:textId="77777777" w:rsidR="00722DAC" w:rsidRPr="006106FD" w:rsidRDefault="00722DAC" w:rsidP="00722DAC">
      <w:pPr>
        <w:rPr>
          <w:lang w:val="el-GR"/>
        </w:rPr>
      </w:pPr>
    </w:p>
    <w:p w14:paraId="4EE52DCD" w14:textId="21F853E4" w:rsidR="00274146" w:rsidRPr="006106FD" w:rsidRDefault="00274146" w:rsidP="00E34AD0">
      <w:pPr>
        <w:rPr>
          <w:lang w:val="el-GR"/>
        </w:rPr>
      </w:pPr>
      <w:r w:rsidRPr="006106FD">
        <w:rPr>
          <w:lang w:val="el-GR"/>
        </w:rPr>
        <w:t xml:space="preserve">Κατά </w:t>
      </w:r>
      <w:r w:rsidR="00881DA1" w:rsidRPr="006106FD">
        <w:rPr>
          <w:lang w:val="el-GR"/>
        </w:rPr>
        <w:t xml:space="preserve">το </w:t>
      </w:r>
      <w:r w:rsidRPr="006106FD">
        <w:rPr>
          <w:lang w:val="el-GR"/>
        </w:rPr>
        <w:t>μήνα Δεκέμβριο πραγματοποιήθηκαν οι εξής μετρήσεις :</w:t>
      </w:r>
    </w:p>
    <w:p w14:paraId="491AEDEF" w14:textId="77777777" w:rsidR="008F2F3D" w:rsidRPr="006106FD" w:rsidRDefault="008F2F3D" w:rsidP="009E3BD5">
      <w:pPr>
        <w:rPr>
          <w:lang w:val="el-GR"/>
        </w:rPr>
      </w:pPr>
      <w:bookmarkStart w:id="27" w:name="_Toc78397668"/>
      <w:bookmarkStart w:id="28" w:name="_Toc82196663"/>
      <w:r w:rsidRPr="006106FD">
        <w:rPr>
          <w:b/>
          <w:lang w:val="el-GR"/>
        </w:rPr>
        <w:t xml:space="preserve">Πίνακας </w:t>
      </w:r>
      <w:r w:rsidR="0046442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2</w:t>
      </w:r>
      <w:r w:rsidR="00643F5C" w:rsidRPr="006106FD">
        <w:rPr>
          <w:b/>
          <w:lang w:val="el-GR"/>
        </w:rPr>
        <w:fldChar w:fldCharType="end"/>
      </w:r>
      <w:r w:rsidRPr="006106FD">
        <w:rPr>
          <w:b/>
          <w:lang w:val="el-GR"/>
        </w:rPr>
        <w:t>:</w:t>
      </w:r>
      <w:r w:rsidRPr="006106FD">
        <w:rPr>
          <w:lang w:val="el-GR"/>
        </w:rPr>
        <w:t xml:space="preserve"> Μετρήσεις Δεκεμβρίου</w:t>
      </w:r>
      <w:bookmarkEnd w:id="27"/>
      <w:bookmarkEnd w:id="28"/>
    </w:p>
    <w:tbl>
      <w:tblPr>
        <w:tblStyle w:val="TableGrid"/>
        <w:tblW w:w="8300" w:type="dxa"/>
        <w:tblInd w:w="-5" w:type="dxa"/>
        <w:tblLook w:val="04A0" w:firstRow="1" w:lastRow="0" w:firstColumn="1" w:lastColumn="0" w:noHBand="0" w:noVBand="1"/>
      </w:tblPr>
      <w:tblGrid>
        <w:gridCol w:w="1694"/>
        <w:gridCol w:w="1561"/>
        <w:gridCol w:w="1436"/>
        <w:gridCol w:w="1170"/>
        <w:gridCol w:w="1221"/>
        <w:gridCol w:w="1218"/>
      </w:tblGrid>
      <w:tr w:rsidR="0046442D" w:rsidRPr="006106FD" w14:paraId="3F74A335" w14:textId="77777777" w:rsidTr="0046442D">
        <w:trPr>
          <w:trHeight w:val="714"/>
        </w:trPr>
        <w:tc>
          <w:tcPr>
            <w:tcW w:w="1694" w:type="dxa"/>
            <w:vAlign w:val="center"/>
          </w:tcPr>
          <w:p w14:paraId="2926C936" w14:textId="77777777" w:rsidR="0046442D" w:rsidRPr="006106FD" w:rsidRDefault="0046442D" w:rsidP="001F2EB5">
            <w:pPr>
              <w:pStyle w:val="ListParagraph"/>
              <w:spacing w:line="360" w:lineRule="auto"/>
              <w:ind w:left="0"/>
              <w:jc w:val="center"/>
              <w:rPr>
                <w:lang w:val="el-GR"/>
              </w:rPr>
            </w:pPr>
            <w:r w:rsidRPr="006106FD">
              <w:rPr>
                <w:lang w:val="el-GR"/>
              </w:rPr>
              <w:t>Ημέρα</w:t>
            </w:r>
          </w:p>
        </w:tc>
        <w:tc>
          <w:tcPr>
            <w:tcW w:w="1561" w:type="dxa"/>
            <w:vAlign w:val="center"/>
          </w:tcPr>
          <w:p w14:paraId="5001D8DC" w14:textId="77777777" w:rsidR="0046442D" w:rsidRPr="006106FD" w:rsidRDefault="0046442D" w:rsidP="001F2EB5">
            <w:pPr>
              <w:pStyle w:val="ListParagraph"/>
              <w:spacing w:line="360" w:lineRule="auto"/>
              <w:ind w:left="0"/>
              <w:jc w:val="center"/>
              <w:rPr>
                <w:lang w:val="el-GR"/>
              </w:rPr>
            </w:pPr>
            <w:r w:rsidRPr="006106FD">
              <w:rPr>
                <w:lang w:val="el-GR"/>
              </w:rPr>
              <w:t>DSDR</w:t>
            </w:r>
          </w:p>
        </w:tc>
        <w:tc>
          <w:tcPr>
            <w:tcW w:w="1436" w:type="dxa"/>
            <w:vAlign w:val="center"/>
          </w:tcPr>
          <w:p w14:paraId="71E94B42" w14:textId="77777777" w:rsidR="0046442D" w:rsidRPr="006106FD" w:rsidRDefault="0046442D" w:rsidP="001F2EB5">
            <w:pPr>
              <w:pStyle w:val="ListParagraph"/>
              <w:spacing w:line="360" w:lineRule="auto"/>
              <w:ind w:left="0"/>
              <w:jc w:val="center"/>
              <w:rPr>
                <w:lang w:val="el-GR"/>
              </w:rPr>
            </w:pPr>
            <w:r w:rsidRPr="006106FD">
              <w:rPr>
                <w:lang w:val="el-GR"/>
              </w:rPr>
              <w:t>DWS</w:t>
            </w:r>
          </w:p>
        </w:tc>
        <w:tc>
          <w:tcPr>
            <w:tcW w:w="1170" w:type="dxa"/>
            <w:vAlign w:val="center"/>
          </w:tcPr>
          <w:p w14:paraId="1DF90CED" w14:textId="77777777" w:rsidR="0046442D" w:rsidRPr="006106FD" w:rsidRDefault="0046442D" w:rsidP="001F2EB5">
            <w:pPr>
              <w:pStyle w:val="ListParagraph"/>
              <w:spacing w:line="360" w:lineRule="auto"/>
              <w:ind w:left="0"/>
              <w:jc w:val="center"/>
              <w:rPr>
                <w:lang w:val="el-GR"/>
              </w:rPr>
            </w:pPr>
            <w:r w:rsidRPr="006106FD">
              <w:rPr>
                <w:lang w:val="el-GR"/>
              </w:rPr>
              <w:t>DSL</w:t>
            </w:r>
          </w:p>
        </w:tc>
        <w:tc>
          <w:tcPr>
            <w:tcW w:w="1221" w:type="dxa"/>
            <w:vAlign w:val="center"/>
          </w:tcPr>
          <w:p w14:paraId="7671B3F0" w14:textId="77777777" w:rsidR="0046442D" w:rsidRPr="006106FD" w:rsidRDefault="0046442D" w:rsidP="001F2EB5">
            <w:pPr>
              <w:pStyle w:val="ListParagraph"/>
              <w:spacing w:line="360" w:lineRule="auto"/>
              <w:ind w:left="0"/>
              <w:jc w:val="center"/>
              <w:rPr>
                <w:lang w:val="el-GR"/>
              </w:rPr>
            </w:pPr>
            <w:r w:rsidRPr="006106FD">
              <w:rPr>
                <w:lang w:val="el-GR"/>
              </w:rPr>
              <w:t>DPM</w:t>
            </w:r>
          </w:p>
        </w:tc>
        <w:tc>
          <w:tcPr>
            <w:tcW w:w="1218" w:type="dxa"/>
            <w:vAlign w:val="center"/>
          </w:tcPr>
          <w:p w14:paraId="03110836" w14:textId="77777777" w:rsidR="0046442D" w:rsidRPr="006106FD" w:rsidRDefault="0046442D" w:rsidP="001F2EB5">
            <w:pPr>
              <w:pStyle w:val="ListParagraph"/>
              <w:spacing w:line="360" w:lineRule="auto"/>
              <w:ind w:left="0"/>
              <w:jc w:val="center"/>
              <w:rPr>
                <w:lang w:val="el-GR"/>
              </w:rPr>
            </w:pPr>
            <w:r w:rsidRPr="006106FD">
              <w:rPr>
                <w:lang w:val="el-GR"/>
              </w:rPr>
              <w:t>DAQ</w:t>
            </w:r>
          </w:p>
        </w:tc>
      </w:tr>
      <w:tr w:rsidR="0046442D" w:rsidRPr="006106FD" w14:paraId="1F6E4EF5" w14:textId="77777777" w:rsidTr="0046442D">
        <w:trPr>
          <w:trHeight w:val="714"/>
        </w:trPr>
        <w:tc>
          <w:tcPr>
            <w:tcW w:w="1694" w:type="dxa"/>
            <w:vAlign w:val="center"/>
          </w:tcPr>
          <w:p w14:paraId="78A60CCF" w14:textId="77777777" w:rsidR="0046442D" w:rsidRPr="006106FD" w:rsidRDefault="0046442D" w:rsidP="001F2EB5">
            <w:pPr>
              <w:pStyle w:val="ListParagraph"/>
              <w:spacing w:line="360" w:lineRule="auto"/>
              <w:ind w:left="0"/>
              <w:jc w:val="center"/>
              <w:rPr>
                <w:lang w:val="el-GR"/>
              </w:rPr>
            </w:pPr>
            <w:r w:rsidRPr="006106FD">
              <w:rPr>
                <w:lang w:val="el-GR"/>
              </w:rPr>
              <w:t>Παρασκευή 04/12/2020</w:t>
            </w:r>
          </w:p>
        </w:tc>
        <w:tc>
          <w:tcPr>
            <w:tcW w:w="1561" w:type="dxa"/>
            <w:shd w:val="clear" w:color="auto" w:fill="FF0000"/>
            <w:vAlign w:val="center"/>
          </w:tcPr>
          <w:p w14:paraId="154648E7" w14:textId="77777777" w:rsidR="0046442D" w:rsidRPr="006106FD" w:rsidRDefault="0046442D" w:rsidP="001F2EB5">
            <w:pPr>
              <w:pStyle w:val="ListParagraph"/>
              <w:spacing w:line="360" w:lineRule="auto"/>
              <w:ind w:left="0"/>
              <w:jc w:val="center"/>
              <w:rPr>
                <w:lang w:val="el-GR"/>
              </w:rPr>
            </w:pPr>
            <w:r w:rsidRPr="006106FD">
              <w:rPr>
                <w:lang w:val="el-GR"/>
              </w:rPr>
              <w:t>Χ</w:t>
            </w:r>
          </w:p>
        </w:tc>
        <w:tc>
          <w:tcPr>
            <w:tcW w:w="1436" w:type="dxa"/>
            <w:shd w:val="clear" w:color="auto" w:fill="00B050"/>
            <w:vAlign w:val="center"/>
          </w:tcPr>
          <w:p w14:paraId="44678861"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170" w:type="dxa"/>
            <w:shd w:val="clear" w:color="auto" w:fill="00B050"/>
            <w:vAlign w:val="center"/>
          </w:tcPr>
          <w:p w14:paraId="52E7CF7F"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221" w:type="dxa"/>
            <w:shd w:val="clear" w:color="auto" w:fill="FF0000"/>
            <w:vAlign w:val="center"/>
          </w:tcPr>
          <w:p w14:paraId="2210284F" w14:textId="77777777" w:rsidR="0046442D" w:rsidRPr="006106FD" w:rsidRDefault="0046442D" w:rsidP="001F2EB5">
            <w:pPr>
              <w:jc w:val="center"/>
              <w:rPr>
                <w:lang w:val="el-GR"/>
              </w:rPr>
            </w:pPr>
            <w:r w:rsidRPr="006106FD">
              <w:rPr>
                <w:lang w:val="el-GR"/>
              </w:rPr>
              <w:t>Χ</w:t>
            </w:r>
          </w:p>
        </w:tc>
        <w:tc>
          <w:tcPr>
            <w:tcW w:w="1218" w:type="dxa"/>
            <w:shd w:val="clear" w:color="auto" w:fill="FF0000"/>
            <w:vAlign w:val="center"/>
          </w:tcPr>
          <w:p w14:paraId="60E72B20" w14:textId="77777777" w:rsidR="0046442D" w:rsidRPr="006106FD" w:rsidRDefault="0046442D" w:rsidP="001F2EB5">
            <w:pPr>
              <w:jc w:val="center"/>
              <w:rPr>
                <w:lang w:val="el-GR"/>
              </w:rPr>
            </w:pPr>
            <w:r w:rsidRPr="006106FD">
              <w:rPr>
                <w:lang w:val="el-GR"/>
              </w:rPr>
              <w:t>Χ</w:t>
            </w:r>
          </w:p>
        </w:tc>
      </w:tr>
      <w:tr w:rsidR="0046442D" w:rsidRPr="006106FD" w14:paraId="4C2F1567" w14:textId="77777777" w:rsidTr="0046442D">
        <w:trPr>
          <w:trHeight w:val="714"/>
        </w:trPr>
        <w:tc>
          <w:tcPr>
            <w:tcW w:w="1694" w:type="dxa"/>
            <w:vAlign w:val="center"/>
          </w:tcPr>
          <w:p w14:paraId="65D7C8CB" w14:textId="77777777" w:rsidR="0046442D" w:rsidRPr="006106FD" w:rsidRDefault="0046442D" w:rsidP="001F2EB5">
            <w:pPr>
              <w:pStyle w:val="ListParagraph"/>
              <w:spacing w:line="360" w:lineRule="auto"/>
              <w:ind w:left="0"/>
              <w:jc w:val="center"/>
              <w:rPr>
                <w:lang w:val="el-GR"/>
              </w:rPr>
            </w:pPr>
            <w:r w:rsidRPr="006106FD">
              <w:rPr>
                <w:lang w:val="el-GR"/>
              </w:rPr>
              <w:t>Τετάρτη 09/12/2020</w:t>
            </w:r>
          </w:p>
        </w:tc>
        <w:tc>
          <w:tcPr>
            <w:tcW w:w="1561" w:type="dxa"/>
            <w:shd w:val="clear" w:color="auto" w:fill="FF0000"/>
            <w:vAlign w:val="center"/>
          </w:tcPr>
          <w:p w14:paraId="223F1201" w14:textId="77777777" w:rsidR="0046442D" w:rsidRPr="006106FD" w:rsidRDefault="0046442D" w:rsidP="001F2EB5">
            <w:pPr>
              <w:pStyle w:val="ListParagraph"/>
              <w:spacing w:line="360" w:lineRule="auto"/>
              <w:ind w:left="0"/>
              <w:jc w:val="center"/>
              <w:rPr>
                <w:lang w:val="el-GR"/>
              </w:rPr>
            </w:pPr>
            <w:r w:rsidRPr="006106FD">
              <w:rPr>
                <w:lang w:val="el-GR"/>
              </w:rPr>
              <w:t>Χ</w:t>
            </w:r>
          </w:p>
        </w:tc>
        <w:tc>
          <w:tcPr>
            <w:tcW w:w="1436" w:type="dxa"/>
            <w:shd w:val="clear" w:color="auto" w:fill="FF0000"/>
            <w:vAlign w:val="center"/>
          </w:tcPr>
          <w:p w14:paraId="68A2664F" w14:textId="77777777" w:rsidR="0046442D" w:rsidRPr="006106FD" w:rsidRDefault="0046442D" w:rsidP="001F2EB5">
            <w:pPr>
              <w:jc w:val="center"/>
              <w:rPr>
                <w:lang w:val="el-GR"/>
              </w:rPr>
            </w:pPr>
            <w:r w:rsidRPr="006106FD">
              <w:rPr>
                <w:lang w:val="el-GR"/>
              </w:rPr>
              <w:t>Χ</w:t>
            </w:r>
          </w:p>
        </w:tc>
        <w:tc>
          <w:tcPr>
            <w:tcW w:w="1170" w:type="dxa"/>
            <w:shd w:val="clear" w:color="auto" w:fill="FF0000"/>
            <w:vAlign w:val="center"/>
          </w:tcPr>
          <w:p w14:paraId="393BDC83" w14:textId="77777777" w:rsidR="0046442D" w:rsidRPr="006106FD" w:rsidRDefault="0046442D" w:rsidP="001F2EB5">
            <w:pPr>
              <w:jc w:val="center"/>
              <w:rPr>
                <w:lang w:val="el-GR"/>
              </w:rPr>
            </w:pPr>
            <w:r w:rsidRPr="006106FD">
              <w:rPr>
                <w:lang w:val="el-GR"/>
              </w:rPr>
              <w:t>Χ</w:t>
            </w:r>
          </w:p>
        </w:tc>
        <w:tc>
          <w:tcPr>
            <w:tcW w:w="1221" w:type="dxa"/>
            <w:shd w:val="clear" w:color="auto" w:fill="FF0000"/>
            <w:vAlign w:val="center"/>
          </w:tcPr>
          <w:p w14:paraId="48875213" w14:textId="77777777" w:rsidR="0046442D" w:rsidRPr="006106FD" w:rsidRDefault="0046442D" w:rsidP="001F2EB5">
            <w:pPr>
              <w:jc w:val="center"/>
              <w:rPr>
                <w:lang w:val="el-GR"/>
              </w:rPr>
            </w:pPr>
            <w:r w:rsidRPr="006106FD">
              <w:rPr>
                <w:lang w:val="el-GR"/>
              </w:rPr>
              <w:t>Χ</w:t>
            </w:r>
          </w:p>
        </w:tc>
        <w:tc>
          <w:tcPr>
            <w:tcW w:w="1218" w:type="dxa"/>
            <w:shd w:val="clear" w:color="auto" w:fill="FF0000"/>
            <w:vAlign w:val="center"/>
          </w:tcPr>
          <w:p w14:paraId="0A647D7F" w14:textId="77777777" w:rsidR="0046442D" w:rsidRPr="006106FD" w:rsidRDefault="0046442D" w:rsidP="001F2EB5">
            <w:pPr>
              <w:jc w:val="center"/>
              <w:rPr>
                <w:lang w:val="el-GR"/>
              </w:rPr>
            </w:pPr>
            <w:r w:rsidRPr="006106FD">
              <w:rPr>
                <w:lang w:val="el-GR"/>
              </w:rPr>
              <w:t>Χ</w:t>
            </w:r>
          </w:p>
        </w:tc>
      </w:tr>
      <w:tr w:rsidR="0046442D" w:rsidRPr="006106FD" w14:paraId="142C81E6" w14:textId="77777777" w:rsidTr="0046442D">
        <w:trPr>
          <w:trHeight w:val="714"/>
        </w:trPr>
        <w:tc>
          <w:tcPr>
            <w:tcW w:w="1694" w:type="dxa"/>
            <w:vAlign w:val="center"/>
          </w:tcPr>
          <w:p w14:paraId="4554E6F6" w14:textId="77777777" w:rsidR="0046442D" w:rsidRPr="006106FD" w:rsidRDefault="0046442D" w:rsidP="001F2EB5">
            <w:pPr>
              <w:pStyle w:val="ListParagraph"/>
              <w:spacing w:line="360" w:lineRule="auto"/>
              <w:ind w:left="0"/>
              <w:jc w:val="center"/>
              <w:rPr>
                <w:lang w:val="el-GR"/>
              </w:rPr>
            </w:pPr>
            <w:r w:rsidRPr="006106FD">
              <w:rPr>
                <w:lang w:val="el-GR"/>
              </w:rPr>
              <w:t>Παρασκευή 11/12/2020</w:t>
            </w:r>
          </w:p>
        </w:tc>
        <w:tc>
          <w:tcPr>
            <w:tcW w:w="1561" w:type="dxa"/>
            <w:shd w:val="clear" w:color="auto" w:fill="FF0000"/>
            <w:vAlign w:val="center"/>
          </w:tcPr>
          <w:p w14:paraId="652D3D56" w14:textId="77777777" w:rsidR="0046442D" w:rsidRPr="006106FD" w:rsidRDefault="0046442D" w:rsidP="001F2EB5">
            <w:pPr>
              <w:jc w:val="center"/>
              <w:rPr>
                <w:lang w:val="el-GR"/>
              </w:rPr>
            </w:pPr>
            <w:r w:rsidRPr="006106FD">
              <w:rPr>
                <w:lang w:val="el-GR"/>
              </w:rPr>
              <w:t>Χ</w:t>
            </w:r>
          </w:p>
        </w:tc>
        <w:tc>
          <w:tcPr>
            <w:tcW w:w="1436" w:type="dxa"/>
            <w:shd w:val="clear" w:color="auto" w:fill="00B050"/>
            <w:vAlign w:val="center"/>
          </w:tcPr>
          <w:p w14:paraId="13970182"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170" w:type="dxa"/>
            <w:shd w:val="clear" w:color="auto" w:fill="00B050"/>
            <w:vAlign w:val="center"/>
          </w:tcPr>
          <w:p w14:paraId="232195F8"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221" w:type="dxa"/>
            <w:shd w:val="clear" w:color="auto" w:fill="FF0000"/>
            <w:vAlign w:val="center"/>
          </w:tcPr>
          <w:p w14:paraId="5A831858" w14:textId="77777777" w:rsidR="0046442D" w:rsidRPr="006106FD" w:rsidRDefault="0046442D" w:rsidP="001F2EB5">
            <w:pPr>
              <w:jc w:val="center"/>
              <w:rPr>
                <w:lang w:val="el-GR"/>
              </w:rPr>
            </w:pPr>
            <w:r w:rsidRPr="006106FD">
              <w:rPr>
                <w:lang w:val="el-GR"/>
              </w:rPr>
              <w:t>Χ</w:t>
            </w:r>
          </w:p>
        </w:tc>
        <w:tc>
          <w:tcPr>
            <w:tcW w:w="1218" w:type="dxa"/>
            <w:shd w:val="clear" w:color="auto" w:fill="FF0000"/>
            <w:vAlign w:val="center"/>
          </w:tcPr>
          <w:p w14:paraId="7249CC38" w14:textId="77777777" w:rsidR="0046442D" w:rsidRPr="006106FD" w:rsidRDefault="0046442D" w:rsidP="001F2EB5">
            <w:pPr>
              <w:jc w:val="center"/>
              <w:rPr>
                <w:lang w:val="el-GR"/>
              </w:rPr>
            </w:pPr>
            <w:r w:rsidRPr="006106FD">
              <w:rPr>
                <w:lang w:val="el-GR"/>
              </w:rPr>
              <w:t>Χ</w:t>
            </w:r>
          </w:p>
        </w:tc>
      </w:tr>
      <w:tr w:rsidR="0046442D" w:rsidRPr="006106FD" w14:paraId="33EF3CE8" w14:textId="77777777" w:rsidTr="0046442D">
        <w:trPr>
          <w:trHeight w:val="714"/>
        </w:trPr>
        <w:tc>
          <w:tcPr>
            <w:tcW w:w="1694" w:type="dxa"/>
            <w:vAlign w:val="center"/>
          </w:tcPr>
          <w:p w14:paraId="0A800A48" w14:textId="77777777" w:rsidR="0046442D" w:rsidRPr="006106FD" w:rsidRDefault="0046442D" w:rsidP="001F2EB5">
            <w:pPr>
              <w:pStyle w:val="ListParagraph"/>
              <w:spacing w:line="360" w:lineRule="auto"/>
              <w:ind w:left="0"/>
              <w:jc w:val="center"/>
              <w:rPr>
                <w:lang w:val="el-GR"/>
              </w:rPr>
            </w:pPr>
            <w:r w:rsidRPr="006106FD">
              <w:rPr>
                <w:lang w:val="el-GR"/>
              </w:rPr>
              <w:t>Κυριακή</w:t>
            </w:r>
          </w:p>
          <w:p w14:paraId="6D1728B2" w14:textId="77777777" w:rsidR="0046442D" w:rsidRPr="006106FD" w:rsidRDefault="0046442D" w:rsidP="001F2EB5">
            <w:pPr>
              <w:pStyle w:val="ListParagraph"/>
              <w:spacing w:line="360" w:lineRule="auto"/>
              <w:ind w:left="0"/>
              <w:jc w:val="center"/>
              <w:rPr>
                <w:lang w:val="el-GR"/>
              </w:rPr>
            </w:pPr>
            <w:r w:rsidRPr="006106FD">
              <w:rPr>
                <w:lang w:val="el-GR"/>
              </w:rPr>
              <w:t>13/12/2020</w:t>
            </w:r>
          </w:p>
        </w:tc>
        <w:tc>
          <w:tcPr>
            <w:tcW w:w="1561" w:type="dxa"/>
            <w:shd w:val="clear" w:color="auto" w:fill="FF0000"/>
            <w:vAlign w:val="center"/>
          </w:tcPr>
          <w:p w14:paraId="2C812BE0" w14:textId="77777777" w:rsidR="0046442D" w:rsidRPr="006106FD" w:rsidRDefault="0046442D" w:rsidP="001F2EB5">
            <w:pPr>
              <w:jc w:val="center"/>
              <w:rPr>
                <w:lang w:val="el-GR"/>
              </w:rPr>
            </w:pPr>
            <w:r w:rsidRPr="006106FD">
              <w:rPr>
                <w:lang w:val="el-GR"/>
              </w:rPr>
              <w:t>Χ</w:t>
            </w:r>
          </w:p>
        </w:tc>
        <w:tc>
          <w:tcPr>
            <w:tcW w:w="1436" w:type="dxa"/>
            <w:shd w:val="clear" w:color="auto" w:fill="00B050"/>
            <w:vAlign w:val="center"/>
          </w:tcPr>
          <w:p w14:paraId="727D09E9"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170" w:type="dxa"/>
            <w:shd w:val="clear" w:color="auto" w:fill="00B050"/>
            <w:vAlign w:val="center"/>
          </w:tcPr>
          <w:p w14:paraId="41F2322B" w14:textId="77777777" w:rsidR="0046442D" w:rsidRPr="006106FD" w:rsidRDefault="0046442D" w:rsidP="001F2EB5">
            <w:pPr>
              <w:pStyle w:val="ListParagraph"/>
              <w:spacing w:line="360" w:lineRule="auto"/>
              <w:ind w:left="0"/>
              <w:jc w:val="center"/>
              <w:rPr>
                <w:lang w:val="el-GR"/>
              </w:rPr>
            </w:pPr>
            <w:r w:rsidRPr="006106FD">
              <w:rPr>
                <w:rFonts w:ascii="Segoe UI Symbol" w:hAnsi="Segoe UI Symbol" w:cs="Segoe UI Symbol"/>
                <w:color w:val="333333"/>
                <w:shd w:val="clear" w:color="auto" w:fill="FFFFFF"/>
                <w:lang w:val="el-GR"/>
              </w:rPr>
              <w:t>✓</w:t>
            </w:r>
          </w:p>
        </w:tc>
        <w:tc>
          <w:tcPr>
            <w:tcW w:w="1221" w:type="dxa"/>
            <w:shd w:val="clear" w:color="auto" w:fill="FF0000"/>
            <w:vAlign w:val="center"/>
          </w:tcPr>
          <w:p w14:paraId="037B85A6" w14:textId="77777777" w:rsidR="0046442D" w:rsidRPr="006106FD" w:rsidRDefault="0046442D" w:rsidP="001F2EB5">
            <w:pPr>
              <w:jc w:val="center"/>
              <w:rPr>
                <w:lang w:val="el-GR"/>
              </w:rPr>
            </w:pPr>
            <w:r w:rsidRPr="006106FD">
              <w:rPr>
                <w:lang w:val="el-GR"/>
              </w:rPr>
              <w:t>Χ</w:t>
            </w:r>
          </w:p>
        </w:tc>
        <w:tc>
          <w:tcPr>
            <w:tcW w:w="1218" w:type="dxa"/>
            <w:shd w:val="clear" w:color="auto" w:fill="FF0000"/>
            <w:vAlign w:val="center"/>
          </w:tcPr>
          <w:p w14:paraId="34C2E59B" w14:textId="77777777" w:rsidR="0046442D" w:rsidRPr="006106FD" w:rsidRDefault="0046442D" w:rsidP="001F2EB5">
            <w:pPr>
              <w:jc w:val="center"/>
              <w:rPr>
                <w:lang w:val="el-GR"/>
              </w:rPr>
            </w:pPr>
            <w:r w:rsidRPr="006106FD">
              <w:rPr>
                <w:lang w:val="el-GR"/>
              </w:rPr>
              <w:t>Χ</w:t>
            </w:r>
          </w:p>
        </w:tc>
      </w:tr>
    </w:tbl>
    <w:p w14:paraId="7C0062B3" w14:textId="77777777" w:rsidR="0046442D" w:rsidRPr="006106FD" w:rsidRDefault="0046442D" w:rsidP="0046442D">
      <w:pPr>
        <w:spacing w:line="360" w:lineRule="auto"/>
        <w:jc w:val="both"/>
        <w:rPr>
          <w:lang w:val="el-GR"/>
        </w:rPr>
      </w:pPr>
      <w:bookmarkStart w:id="29" w:name="_Toc73524906"/>
    </w:p>
    <w:p w14:paraId="35D765BD" w14:textId="123EF0A6" w:rsidR="0046442D" w:rsidRPr="006106FD" w:rsidRDefault="0046442D" w:rsidP="0046442D">
      <w:pPr>
        <w:spacing w:line="360" w:lineRule="auto"/>
        <w:jc w:val="both"/>
        <w:rPr>
          <w:lang w:val="el-GR"/>
        </w:rPr>
      </w:pPr>
      <w:r w:rsidRPr="006106FD">
        <w:rPr>
          <w:lang w:val="el-GR"/>
        </w:rPr>
        <w:lastRenderedPageBreak/>
        <w:t xml:space="preserve">Κατά </w:t>
      </w:r>
      <w:r w:rsidR="00881DA1" w:rsidRPr="006106FD">
        <w:rPr>
          <w:lang w:val="el-GR"/>
        </w:rPr>
        <w:t xml:space="preserve">το </w:t>
      </w:r>
      <w:r w:rsidRPr="006106FD">
        <w:rPr>
          <w:lang w:val="el-GR"/>
        </w:rPr>
        <w:t xml:space="preserve">μήνα Δεκέμβριο, </w:t>
      </w:r>
      <w:r w:rsidR="00EC240D" w:rsidRPr="006106FD">
        <w:rPr>
          <w:lang w:val="el-GR"/>
        </w:rPr>
        <w:t>ο</w:t>
      </w:r>
      <w:r w:rsidRPr="006106FD">
        <w:rPr>
          <w:lang w:val="el-GR"/>
        </w:rPr>
        <w:t>ι μετρήσεις SDR, PM &amp; AQ δεν έγιναν λόγω επισκευών/</w:t>
      </w:r>
      <w:r w:rsidR="008444F9" w:rsidRPr="008444F9">
        <w:rPr>
          <w:lang w:val="el-GR"/>
        </w:rPr>
        <w:t xml:space="preserve"> </w:t>
      </w:r>
      <w:r w:rsidR="008444F9">
        <w:rPr>
          <w:lang w:val="el-GR"/>
        </w:rPr>
        <w:t>βαθμονόμησης</w:t>
      </w:r>
      <w:r w:rsidRPr="006106FD">
        <w:rPr>
          <w:lang w:val="el-GR"/>
        </w:rPr>
        <w:t>, ενώ την Τετάρτη 09/12 έντονες βροχοπτώσεις απέτρεψαν τις μετρήσεις.</w:t>
      </w:r>
    </w:p>
    <w:p w14:paraId="2366CF1D" w14:textId="77777777" w:rsidR="00274146" w:rsidRPr="006106FD" w:rsidRDefault="0046442D" w:rsidP="00905E7E">
      <w:pPr>
        <w:pStyle w:val="Heading4"/>
        <w:rPr>
          <w:lang w:val="el-GR"/>
        </w:rPr>
      </w:pPr>
      <w:r w:rsidRPr="006106FD">
        <w:rPr>
          <w:lang w:val="el-GR"/>
        </w:rPr>
        <w:t xml:space="preserve">2.1.1.3 </w:t>
      </w:r>
      <w:r w:rsidR="00274146" w:rsidRPr="006106FD">
        <w:rPr>
          <w:lang w:val="el-GR"/>
        </w:rPr>
        <w:t>Ιανουάριος</w:t>
      </w:r>
      <w:bookmarkEnd w:id="29"/>
    </w:p>
    <w:p w14:paraId="3A246201" w14:textId="77777777" w:rsidR="00722DAC" w:rsidRPr="006106FD" w:rsidRDefault="00722DAC" w:rsidP="00722DAC">
      <w:pPr>
        <w:rPr>
          <w:lang w:val="el-GR"/>
        </w:rPr>
      </w:pPr>
    </w:p>
    <w:p w14:paraId="20D08B5E" w14:textId="51A897B4" w:rsidR="00274146" w:rsidRPr="006106FD" w:rsidRDefault="00274146" w:rsidP="00E34AD0">
      <w:pPr>
        <w:rPr>
          <w:lang w:val="el-GR"/>
        </w:rPr>
      </w:pPr>
      <w:r w:rsidRPr="006106FD">
        <w:rPr>
          <w:lang w:val="el-GR"/>
        </w:rPr>
        <w:t xml:space="preserve">Κατά </w:t>
      </w:r>
      <w:r w:rsidR="00881DA1" w:rsidRPr="006106FD">
        <w:rPr>
          <w:lang w:val="el-GR"/>
        </w:rPr>
        <w:t xml:space="preserve">το </w:t>
      </w:r>
      <w:r w:rsidRPr="006106FD">
        <w:rPr>
          <w:lang w:val="el-GR"/>
        </w:rPr>
        <w:t>μήνα Ιανουάριο πραγματοποιήθηκαν οι εξής μετρήσεις :</w:t>
      </w:r>
    </w:p>
    <w:p w14:paraId="7B7F682A" w14:textId="77777777" w:rsidR="00274146" w:rsidRPr="006106FD" w:rsidRDefault="008F2F3D" w:rsidP="009E3BD5">
      <w:pPr>
        <w:rPr>
          <w:lang w:val="el-GR"/>
        </w:rPr>
      </w:pPr>
      <w:bookmarkStart w:id="30" w:name="_Toc78397669"/>
      <w:bookmarkStart w:id="31" w:name="_Toc82196664"/>
      <w:r w:rsidRPr="006106FD">
        <w:rPr>
          <w:b/>
          <w:lang w:val="el-GR"/>
        </w:rPr>
        <w:t xml:space="preserve">Πίνακας </w:t>
      </w:r>
      <w:r w:rsidR="0046442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3</w:t>
      </w:r>
      <w:r w:rsidR="00643F5C" w:rsidRPr="006106FD">
        <w:rPr>
          <w:b/>
          <w:lang w:val="el-GR"/>
        </w:rPr>
        <w:fldChar w:fldCharType="end"/>
      </w:r>
      <w:r w:rsidR="000F2878" w:rsidRPr="006106FD">
        <w:rPr>
          <w:b/>
          <w:lang w:val="el-GR"/>
        </w:rPr>
        <w:t>:</w:t>
      </w:r>
      <w:r w:rsidR="000F2878" w:rsidRPr="006106FD">
        <w:rPr>
          <w:lang w:val="el-GR"/>
        </w:rPr>
        <w:t xml:space="preserve"> Μετρήσεις Ι</w:t>
      </w:r>
      <w:r w:rsidRPr="006106FD">
        <w:rPr>
          <w:lang w:val="el-GR"/>
        </w:rPr>
        <w:t>ανουαρίου</w:t>
      </w:r>
      <w:bookmarkEnd w:id="30"/>
      <w:bookmarkEnd w:id="31"/>
    </w:p>
    <w:tbl>
      <w:tblPr>
        <w:tblStyle w:val="TableGrid"/>
        <w:tblW w:w="8177" w:type="dxa"/>
        <w:jc w:val="center"/>
        <w:tblLook w:val="04A0" w:firstRow="1" w:lastRow="0" w:firstColumn="1" w:lastColumn="0" w:noHBand="0" w:noVBand="1"/>
      </w:tblPr>
      <w:tblGrid>
        <w:gridCol w:w="1667"/>
        <w:gridCol w:w="1543"/>
        <w:gridCol w:w="1425"/>
        <w:gridCol w:w="1152"/>
        <w:gridCol w:w="1196"/>
        <w:gridCol w:w="1194"/>
      </w:tblGrid>
      <w:tr w:rsidR="0046442D" w:rsidRPr="006106FD" w14:paraId="60D7305C" w14:textId="77777777" w:rsidTr="0046442D">
        <w:trPr>
          <w:trHeight w:val="803"/>
          <w:jc w:val="center"/>
        </w:trPr>
        <w:tc>
          <w:tcPr>
            <w:tcW w:w="1667" w:type="dxa"/>
            <w:vAlign w:val="center"/>
          </w:tcPr>
          <w:p w14:paraId="61CC1D59" w14:textId="77777777" w:rsidR="0046442D" w:rsidRPr="006106FD" w:rsidRDefault="0046442D" w:rsidP="001F2EB5">
            <w:pPr>
              <w:pStyle w:val="ListParagraph"/>
              <w:spacing w:line="360" w:lineRule="auto"/>
              <w:ind w:left="0"/>
              <w:jc w:val="center"/>
              <w:rPr>
                <w:lang w:val="el-GR"/>
              </w:rPr>
            </w:pPr>
            <w:r w:rsidRPr="006106FD">
              <w:rPr>
                <w:lang w:val="el-GR"/>
              </w:rPr>
              <w:t>Ημέρα</w:t>
            </w:r>
          </w:p>
        </w:tc>
        <w:tc>
          <w:tcPr>
            <w:tcW w:w="1543" w:type="dxa"/>
            <w:vAlign w:val="center"/>
          </w:tcPr>
          <w:p w14:paraId="6E8ED68A" w14:textId="77777777" w:rsidR="0046442D" w:rsidRPr="006106FD" w:rsidRDefault="0046442D" w:rsidP="001F2EB5">
            <w:pPr>
              <w:pStyle w:val="ListParagraph"/>
              <w:spacing w:line="360" w:lineRule="auto"/>
              <w:ind w:left="0"/>
              <w:jc w:val="center"/>
              <w:rPr>
                <w:lang w:val="el-GR"/>
              </w:rPr>
            </w:pPr>
            <w:r w:rsidRPr="006106FD">
              <w:rPr>
                <w:lang w:val="el-GR"/>
              </w:rPr>
              <w:t>DSDR</w:t>
            </w:r>
          </w:p>
        </w:tc>
        <w:tc>
          <w:tcPr>
            <w:tcW w:w="1425" w:type="dxa"/>
            <w:vAlign w:val="center"/>
          </w:tcPr>
          <w:p w14:paraId="78C96BF5" w14:textId="77777777" w:rsidR="0046442D" w:rsidRPr="006106FD" w:rsidRDefault="0046442D" w:rsidP="001F2EB5">
            <w:pPr>
              <w:pStyle w:val="ListParagraph"/>
              <w:spacing w:line="360" w:lineRule="auto"/>
              <w:ind w:left="0"/>
              <w:jc w:val="center"/>
              <w:rPr>
                <w:lang w:val="el-GR"/>
              </w:rPr>
            </w:pPr>
            <w:r w:rsidRPr="006106FD">
              <w:rPr>
                <w:lang w:val="el-GR"/>
              </w:rPr>
              <w:t>DWS</w:t>
            </w:r>
          </w:p>
        </w:tc>
        <w:tc>
          <w:tcPr>
            <w:tcW w:w="1152" w:type="dxa"/>
            <w:vAlign w:val="center"/>
          </w:tcPr>
          <w:p w14:paraId="623F91B5" w14:textId="77777777" w:rsidR="0046442D" w:rsidRPr="006106FD" w:rsidRDefault="0046442D" w:rsidP="001F2EB5">
            <w:pPr>
              <w:pStyle w:val="ListParagraph"/>
              <w:spacing w:line="360" w:lineRule="auto"/>
              <w:ind w:left="0"/>
              <w:jc w:val="center"/>
              <w:rPr>
                <w:lang w:val="el-GR"/>
              </w:rPr>
            </w:pPr>
            <w:r w:rsidRPr="006106FD">
              <w:rPr>
                <w:lang w:val="el-GR"/>
              </w:rPr>
              <w:t>DSL</w:t>
            </w:r>
          </w:p>
        </w:tc>
        <w:tc>
          <w:tcPr>
            <w:tcW w:w="1196" w:type="dxa"/>
            <w:vAlign w:val="center"/>
          </w:tcPr>
          <w:p w14:paraId="3BC5C8C3" w14:textId="77777777" w:rsidR="0046442D" w:rsidRPr="006106FD" w:rsidRDefault="0046442D" w:rsidP="001F2EB5">
            <w:pPr>
              <w:pStyle w:val="ListParagraph"/>
              <w:spacing w:line="360" w:lineRule="auto"/>
              <w:ind w:left="0"/>
              <w:jc w:val="center"/>
              <w:rPr>
                <w:lang w:val="el-GR"/>
              </w:rPr>
            </w:pPr>
            <w:r w:rsidRPr="006106FD">
              <w:rPr>
                <w:lang w:val="el-GR"/>
              </w:rPr>
              <w:t>DPM</w:t>
            </w:r>
          </w:p>
        </w:tc>
        <w:tc>
          <w:tcPr>
            <w:tcW w:w="1194" w:type="dxa"/>
            <w:vAlign w:val="center"/>
          </w:tcPr>
          <w:p w14:paraId="2DB3ABEB" w14:textId="77777777" w:rsidR="0046442D" w:rsidRPr="006106FD" w:rsidRDefault="0046442D" w:rsidP="001F2EB5">
            <w:pPr>
              <w:pStyle w:val="ListParagraph"/>
              <w:spacing w:line="360" w:lineRule="auto"/>
              <w:ind w:left="0"/>
              <w:jc w:val="center"/>
              <w:rPr>
                <w:lang w:val="el-GR"/>
              </w:rPr>
            </w:pPr>
            <w:r w:rsidRPr="006106FD">
              <w:rPr>
                <w:lang w:val="el-GR"/>
              </w:rPr>
              <w:t>DAQ</w:t>
            </w:r>
          </w:p>
        </w:tc>
      </w:tr>
      <w:tr w:rsidR="0046442D" w:rsidRPr="006106FD" w14:paraId="0A9725AF" w14:textId="77777777" w:rsidTr="0046442D">
        <w:trPr>
          <w:trHeight w:val="803"/>
          <w:jc w:val="center"/>
        </w:trPr>
        <w:tc>
          <w:tcPr>
            <w:tcW w:w="1667" w:type="dxa"/>
            <w:vAlign w:val="center"/>
          </w:tcPr>
          <w:p w14:paraId="3A671908" w14:textId="77777777" w:rsidR="0046442D" w:rsidRPr="006106FD" w:rsidRDefault="0046442D" w:rsidP="001F2EB5">
            <w:pPr>
              <w:pStyle w:val="ListParagraph"/>
              <w:spacing w:line="360" w:lineRule="auto"/>
              <w:ind w:left="0"/>
              <w:jc w:val="center"/>
              <w:rPr>
                <w:lang w:val="el-GR"/>
              </w:rPr>
            </w:pPr>
            <w:r w:rsidRPr="006106FD">
              <w:rPr>
                <w:lang w:val="el-GR"/>
              </w:rPr>
              <w:t>Παρασκευή 29/01/2021</w:t>
            </w:r>
          </w:p>
        </w:tc>
        <w:tc>
          <w:tcPr>
            <w:tcW w:w="1543" w:type="dxa"/>
            <w:shd w:val="clear" w:color="auto" w:fill="00B050"/>
            <w:vAlign w:val="center"/>
          </w:tcPr>
          <w:p w14:paraId="2038190E"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425" w:type="dxa"/>
            <w:shd w:val="clear" w:color="auto" w:fill="00B050"/>
            <w:vAlign w:val="center"/>
          </w:tcPr>
          <w:p w14:paraId="2325FD10"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152" w:type="dxa"/>
            <w:shd w:val="clear" w:color="auto" w:fill="00B050"/>
            <w:vAlign w:val="center"/>
          </w:tcPr>
          <w:p w14:paraId="036A1387"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196" w:type="dxa"/>
            <w:shd w:val="clear" w:color="auto" w:fill="00B050"/>
            <w:vAlign w:val="center"/>
          </w:tcPr>
          <w:p w14:paraId="177BC4D0"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c>
          <w:tcPr>
            <w:tcW w:w="1194" w:type="dxa"/>
            <w:shd w:val="clear" w:color="auto" w:fill="00B050"/>
            <w:vAlign w:val="center"/>
          </w:tcPr>
          <w:p w14:paraId="023A1DD5" w14:textId="77777777" w:rsidR="0046442D" w:rsidRPr="006106FD" w:rsidRDefault="0046442D" w:rsidP="001F2EB5">
            <w:pPr>
              <w:jc w:val="center"/>
              <w:rPr>
                <w:lang w:val="el-GR"/>
              </w:rPr>
            </w:pPr>
            <w:r w:rsidRPr="006106FD">
              <w:rPr>
                <w:rFonts w:ascii="Segoe UI Symbol" w:hAnsi="Segoe UI Symbol" w:cs="Segoe UI Symbol"/>
                <w:color w:val="333333"/>
                <w:shd w:val="clear" w:color="auto" w:fill="FFFFFF"/>
                <w:lang w:val="el-GR"/>
              </w:rPr>
              <w:t>✓</w:t>
            </w:r>
          </w:p>
        </w:tc>
      </w:tr>
    </w:tbl>
    <w:p w14:paraId="638D71FB" w14:textId="77777777" w:rsidR="00274146" w:rsidRPr="006106FD" w:rsidRDefault="00274146" w:rsidP="00274146">
      <w:pPr>
        <w:pStyle w:val="ListParagraph"/>
        <w:spacing w:line="360" w:lineRule="auto"/>
        <w:jc w:val="both"/>
        <w:rPr>
          <w:lang w:val="el-GR"/>
        </w:rPr>
      </w:pPr>
    </w:p>
    <w:p w14:paraId="445A9EFD" w14:textId="236FA689" w:rsidR="0046442D" w:rsidRPr="006106FD" w:rsidRDefault="0046442D" w:rsidP="0046442D">
      <w:pPr>
        <w:spacing w:line="360" w:lineRule="auto"/>
        <w:rPr>
          <w:lang w:val="el-GR"/>
        </w:rPr>
      </w:pPr>
      <w:r w:rsidRPr="006106FD">
        <w:rPr>
          <w:lang w:val="el-GR"/>
        </w:rPr>
        <w:t xml:space="preserve">Για </w:t>
      </w:r>
      <w:r w:rsidR="00881DA1" w:rsidRPr="006106FD">
        <w:rPr>
          <w:lang w:val="el-GR"/>
        </w:rPr>
        <w:t xml:space="preserve">το </w:t>
      </w:r>
      <w:r w:rsidRPr="006106FD">
        <w:rPr>
          <w:lang w:val="el-GR"/>
        </w:rPr>
        <w:t>μήνα Ιανουάριο, οι μετρήσεις DSDR που εμφανίζονται είναι πιλοτικές καθώς διήρκεσαν μερικά λεπτά.</w:t>
      </w:r>
    </w:p>
    <w:p w14:paraId="63922148" w14:textId="77777777" w:rsidR="00274146" w:rsidRPr="006106FD" w:rsidRDefault="0046442D" w:rsidP="00905E7E">
      <w:pPr>
        <w:pStyle w:val="Heading4"/>
        <w:rPr>
          <w:lang w:val="el-GR"/>
        </w:rPr>
      </w:pPr>
      <w:bookmarkStart w:id="32" w:name="_Toc73524907"/>
      <w:r w:rsidRPr="006106FD">
        <w:rPr>
          <w:lang w:val="el-GR"/>
        </w:rPr>
        <w:t xml:space="preserve">2.1.1.4 </w:t>
      </w:r>
      <w:r w:rsidR="00274146" w:rsidRPr="006106FD">
        <w:rPr>
          <w:lang w:val="el-GR"/>
        </w:rPr>
        <w:t>Φεβρουάριος</w:t>
      </w:r>
      <w:bookmarkEnd w:id="32"/>
    </w:p>
    <w:p w14:paraId="7813AB08" w14:textId="77777777" w:rsidR="00722DAC" w:rsidRPr="006106FD" w:rsidRDefault="00722DAC" w:rsidP="00722DAC">
      <w:pPr>
        <w:rPr>
          <w:lang w:val="el-GR"/>
        </w:rPr>
      </w:pPr>
    </w:p>
    <w:p w14:paraId="259556FB" w14:textId="2DD3BB81" w:rsidR="00274146" w:rsidRPr="006106FD" w:rsidRDefault="00274146" w:rsidP="00E34AD0">
      <w:pPr>
        <w:rPr>
          <w:lang w:val="el-GR"/>
        </w:rPr>
      </w:pPr>
      <w:r w:rsidRPr="006106FD">
        <w:rPr>
          <w:lang w:val="el-GR"/>
        </w:rPr>
        <w:t xml:space="preserve">Κατά </w:t>
      </w:r>
      <w:r w:rsidR="00881DA1" w:rsidRPr="006106FD">
        <w:rPr>
          <w:lang w:val="el-GR"/>
        </w:rPr>
        <w:t xml:space="preserve">το </w:t>
      </w:r>
      <w:r w:rsidRPr="006106FD">
        <w:rPr>
          <w:lang w:val="el-GR"/>
        </w:rPr>
        <w:t>μήνα Φεβρουάριο πραγματοποιήθηκαν οι εξής μετρήσεις :</w:t>
      </w:r>
    </w:p>
    <w:p w14:paraId="6D36A56F" w14:textId="77777777" w:rsidR="00DB52E1" w:rsidRPr="006106FD" w:rsidRDefault="00DB52E1" w:rsidP="009E3BD5">
      <w:pPr>
        <w:rPr>
          <w:lang w:val="el-GR"/>
        </w:rPr>
      </w:pPr>
      <w:bookmarkStart w:id="33" w:name="_Toc78397670"/>
      <w:bookmarkStart w:id="34" w:name="_Toc82196665"/>
      <w:r w:rsidRPr="006106FD">
        <w:rPr>
          <w:b/>
          <w:lang w:val="el-GR"/>
        </w:rPr>
        <w:t xml:space="preserve">Πίνακας </w:t>
      </w:r>
      <w:r w:rsidR="0046442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4</w:t>
      </w:r>
      <w:r w:rsidR="00643F5C" w:rsidRPr="006106FD">
        <w:rPr>
          <w:b/>
          <w:lang w:val="el-GR"/>
        </w:rPr>
        <w:fldChar w:fldCharType="end"/>
      </w:r>
      <w:r w:rsidRPr="006106FD">
        <w:rPr>
          <w:b/>
          <w:lang w:val="el-GR"/>
        </w:rPr>
        <w:t>:</w:t>
      </w:r>
      <w:r w:rsidRPr="006106FD">
        <w:rPr>
          <w:lang w:val="el-GR"/>
        </w:rPr>
        <w:t xml:space="preserve"> Μετρήσεις Φεβρουαρίου</w:t>
      </w:r>
      <w:bookmarkEnd w:id="33"/>
      <w:bookmarkEnd w:id="34"/>
    </w:p>
    <w:tbl>
      <w:tblPr>
        <w:tblStyle w:val="TableGrid"/>
        <w:tblW w:w="8293" w:type="dxa"/>
        <w:tblInd w:w="-5" w:type="dxa"/>
        <w:tblLook w:val="04A0" w:firstRow="1" w:lastRow="0" w:firstColumn="1" w:lastColumn="0" w:noHBand="0" w:noVBand="1"/>
      </w:tblPr>
      <w:tblGrid>
        <w:gridCol w:w="1634"/>
        <w:gridCol w:w="1580"/>
        <w:gridCol w:w="1460"/>
        <w:gridCol w:w="1178"/>
        <w:gridCol w:w="1222"/>
        <w:gridCol w:w="1219"/>
      </w:tblGrid>
      <w:tr w:rsidR="00EC240D" w:rsidRPr="006106FD" w14:paraId="3E59E6B5" w14:textId="77777777" w:rsidTr="00EC240D">
        <w:trPr>
          <w:trHeight w:val="786"/>
        </w:trPr>
        <w:tc>
          <w:tcPr>
            <w:tcW w:w="1634" w:type="dxa"/>
            <w:vAlign w:val="center"/>
          </w:tcPr>
          <w:p w14:paraId="647593C0" w14:textId="77777777" w:rsidR="00EC240D" w:rsidRPr="006106FD" w:rsidRDefault="00EC240D" w:rsidP="001F2EB5">
            <w:pPr>
              <w:pStyle w:val="ListParagraph"/>
              <w:spacing w:line="360" w:lineRule="auto"/>
              <w:ind w:left="0"/>
              <w:jc w:val="center"/>
              <w:rPr>
                <w:lang w:val="el-GR"/>
              </w:rPr>
            </w:pPr>
            <w:r w:rsidRPr="006106FD">
              <w:rPr>
                <w:lang w:val="el-GR"/>
              </w:rPr>
              <w:t>Ημέρα</w:t>
            </w:r>
          </w:p>
        </w:tc>
        <w:tc>
          <w:tcPr>
            <w:tcW w:w="1580" w:type="dxa"/>
            <w:vAlign w:val="center"/>
          </w:tcPr>
          <w:p w14:paraId="0DB2137B" w14:textId="77777777" w:rsidR="00EC240D" w:rsidRPr="006106FD" w:rsidRDefault="00EC240D" w:rsidP="001F2EB5">
            <w:pPr>
              <w:pStyle w:val="ListParagraph"/>
              <w:spacing w:line="360" w:lineRule="auto"/>
              <w:ind w:left="0"/>
              <w:jc w:val="center"/>
              <w:rPr>
                <w:lang w:val="el-GR"/>
              </w:rPr>
            </w:pPr>
            <w:r w:rsidRPr="006106FD">
              <w:rPr>
                <w:lang w:val="el-GR"/>
              </w:rPr>
              <w:t>DSDR</w:t>
            </w:r>
          </w:p>
        </w:tc>
        <w:tc>
          <w:tcPr>
            <w:tcW w:w="1460" w:type="dxa"/>
            <w:vAlign w:val="center"/>
          </w:tcPr>
          <w:p w14:paraId="03A20A4A" w14:textId="77777777" w:rsidR="00EC240D" w:rsidRPr="006106FD" w:rsidRDefault="00EC240D" w:rsidP="001F2EB5">
            <w:pPr>
              <w:pStyle w:val="ListParagraph"/>
              <w:spacing w:line="360" w:lineRule="auto"/>
              <w:ind w:left="0"/>
              <w:jc w:val="center"/>
              <w:rPr>
                <w:lang w:val="el-GR"/>
              </w:rPr>
            </w:pPr>
            <w:r w:rsidRPr="006106FD">
              <w:rPr>
                <w:lang w:val="el-GR"/>
              </w:rPr>
              <w:t>DWS</w:t>
            </w:r>
          </w:p>
        </w:tc>
        <w:tc>
          <w:tcPr>
            <w:tcW w:w="1178" w:type="dxa"/>
            <w:vAlign w:val="center"/>
          </w:tcPr>
          <w:p w14:paraId="7A7159A0" w14:textId="77777777" w:rsidR="00EC240D" w:rsidRPr="006106FD" w:rsidRDefault="00EC240D" w:rsidP="001F2EB5">
            <w:pPr>
              <w:pStyle w:val="ListParagraph"/>
              <w:spacing w:line="360" w:lineRule="auto"/>
              <w:ind w:left="0"/>
              <w:jc w:val="center"/>
              <w:rPr>
                <w:lang w:val="el-GR"/>
              </w:rPr>
            </w:pPr>
            <w:r w:rsidRPr="006106FD">
              <w:rPr>
                <w:lang w:val="el-GR"/>
              </w:rPr>
              <w:t>DSL</w:t>
            </w:r>
          </w:p>
        </w:tc>
        <w:tc>
          <w:tcPr>
            <w:tcW w:w="1222" w:type="dxa"/>
            <w:vAlign w:val="center"/>
          </w:tcPr>
          <w:p w14:paraId="6988376C" w14:textId="77777777" w:rsidR="00EC240D" w:rsidRPr="006106FD" w:rsidRDefault="00EC240D" w:rsidP="001F2EB5">
            <w:pPr>
              <w:pStyle w:val="ListParagraph"/>
              <w:spacing w:line="360" w:lineRule="auto"/>
              <w:ind w:left="0"/>
              <w:jc w:val="center"/>
              <w:rPr>
                <w:lang w:val="el-GR"/>
              </w:rPr>
            </w:pPr>
            <w:r w:rsidRPr="006106FD">
              <w:rPr>
                <w:lang w:val="el-GR"/>
              </w:rPr>
              <w:t>DPM</w:t>
            </w:r>
          </w:p>
        </w:tc>
        <w:tc>
          <w:tcPr>
            <w:tcW w:w="1219" w:type="dxa"/>
            <w:vAlign w:val="center"/>
          </w:tcPr>
          <w:p w14:paraId="29C32472" w14:textId="77777777" w:rsidR="00EC240D" w:rsidRPr="006106FD" w:rsidRDefault="00EC240D" w:rsidP="001F2EB5">
            <w:pPr>
              <w:pStyle w:val="ListParagraph"/>
              <w:spacing w:line="360" w:lineRule="auto"/>
              <w:ind w:left="0"/>
              <w:jc w:val="center"/>
              <w:rPr>
                <w:lang w:val="el-GR"/>
              </w:rPr>
            </w:pPr>
            <w:r w:rsidRPr="006106FD">
              <w:rPr>
                <w:lang w:val="el-GR"/>
              </w:rPr>
              <w:t>DAQ</w:t>
            </w:r>
          </w:p>
        </w:tc>
      </w:tr>
      <w:tr w:rsidR="00EC240D" w:rsidRPr="006106FD" w14:paraId="117F3C0B" w14:textId="77777777" w:rsidTr="00EC240D">
        <w:trPr>
          <w:trHeight w:val="786"/>
        </w:trPr>
        <w:tc>
          <w:tcPr>
            <w:tcW w:w="1634" w:type="dxa"/>
            <w:vAlign w:val="center"/>
          </w:tcPr>
          <w:p w14:paraId="19F47790" w14:textId="77777777" w:rsidR="00EC240D" w:rsidRPr="006106FD" w:rsidRDefault="00EC240D" w:rsidP="001F2EB5">
            <w:pPr>
              <w:pStyle w:val="ListParagraph"/>
              <w:spacing w:line="360" w:lineRule="auto"/>
              <w:ind w:left="0"/>
              <w:jc w:val="center"/>
              <w:rPr>
                <w:lang w:val="el-GR"/>
              </w:rPr>
            </w:pPr>
            <w:r w:rsidRPr="006106FD">
              <w:rPr>
                <w:lang w:val="el-GR"/>
              </w:rPr>
              <w:t>Τετάρτη 03/02/2021</w:t>
            </w:r>
          </w:p>
        </w:tc>
        <w:tc>
          <w:tcPr>
            <w:tcW w:w="1580" w:type="dxa"/>
            <w:shd w:val="clear" w:color="auto" w:fill="00B050"/>
            <w:vAlign w:val="center"/>
          </w:tcPr>
          <w:p w14:paraId="529B7F91"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460" w:type="dxa"/>
            <w:shd w:val="clear" w:color="auto" w:fill="00B050"/>
            <w:vAlign w:val="center"/>
          </w:tcPr>
          <w:p w14:paraId="3279B69E"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025F962E"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281120D4"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34252EC0"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r>
      <w:tr w:rsidR="00EC240D" w:rsidRPr="006106FD" w14:paraId="16BC84F6" w14:textId="77777777" w:rsidTr="00EC240D">
        <w:trPr>
          <w:trHeight w:val="786"/>
        </w:trPr>
        <w:tc>
          <w:tcPr>
            <w:tcW w:w="1634" w:type="dxa"/>
            <w:vAlign w:val="center"/>
          </w:tcPr>
          <w:p w14:paraId="592F1FA0" w14:textId="77777777" w:rsidR="00EC240D" w:rsidRPr="006106FD" w:rsidRDefault="00EC240D" w:rsidP="001F2EB5">
            <w:pPr>
              <w:pStyle w:val="ListParagraph"/>
              <w:spacing w:line="360" w:lineRule="auto"/>
              <w:ind w:left="0"/>
              <w:jc w:val="center"/>
              <w:rPr>
                <w:lang w:val="el-GR"/>
              </w:rPr>
            </w:pPr>
            <w:r w:rsidRPr="006106FD">
              <w:rPr>
                <w:lang w:val="el-GR"/>
              </w:rPr>
              <w:t>Παρασκευή 06/02/2021</w:t>
            </w:r>
          </w:p>
        </w:tc>
        <w:tc>
          <w:tcPr>
            <w:tcW w:w="1580" w:type="dxa"/>
            <w:shd w:val="clear" w:color="auto" w:fill="00B050"/>
            <w:vAlign w:val="center"/>
          </w:tcPr>
          <w:p w14:paraId="7FDD2EB6"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460" w:type="dxa"/>
            <w:shd w:val="clear" w:color="auto" w:fill="00B050"/>
            <w:vAlign w:val="center"/>
          </w:tcPr>
          <w:p w14:paraId="63560A67"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76DA0F38"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2686D693"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1DE2895D"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r>
      <w:tr w:rsidR="00EC240D" w:rsidRPr="006106FD" w14:paraId="6111F161" w14:textId="77777777" w:rsidTr="00EC240D">
        <w:trPr>
          <w:trHeight w:val="786"/>
        </w:trPr>
        <w:tc>
          <w:tcPr>
            <w:tcW w:w="1634" w:type="dxa"/>
            <w:vAlign w:val="center"/>
          </w:tcPr>
          <w:p w14:paraId="5945927B" w14:textId="77777777" w:rsidR="00EC240D" w:rsidRPr="006106FD" w:rsidRDefault="00EC240D" w:rsidP="001F2EB5">
            <w:pPr>
              <w:pStyle w:val="ListParagraph"/>
              <w:spacing w:line="360" w:lineRule="auto"/>
              <w:ind w:left="0"/>
              <w:jc w:val="center"/>
              <w:rPr>
                <w:lang w:val="el-GR"/>
              </w:rPr>
            </w:pPr>
            <w:r w:rsidRPr="006106FD">
              <w:rPr>
                <w:lang w:val="el-GR"/>
              </w:rPr>
              <w:t>Κυριακή 07/02/2021</w:t>
            </w:r>
          </w:p>
        </w:tc>
        <w:tc>
          <w:tcPr>
            <w:tcW w:w="1580" w:type="dxa"/>
            <w:shd w:val="clear" w:color="auto" w:fill="00B050"/>
            <w:vAlign w:val="center"/>
          </w:tcPr>
          <w:p w14:paraId="5D114C9A"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460" w:type="dxa"/>
            <w:shd w:val="clear" w:color="auto" w:fill="00B050"/>
            <w:vAlign w:val="center"/>
          </w:tcPr>
          <w:p w14:paraId="7BB49A91"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5A9A98B9"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77E1C858"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2BCFE1B0"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r>
    </w:tbl>
    <w:p w14:paraId="08660B48" w14:textId="77777777" w:rsidR="00BF7093" w:rsidRPr="006106FD" w:rsidRDefault="00BF7093" w:rsidP="00274146">
      <w:pPr>
        <w:rPr>
          <w:b/>
          <w:u w:val="single"/>
          <w:lang w:val="el-GR"/>
        </w:rPr>
      </w:pPr>
      <w:bookmarkStart w:id="35" w:name="_Toc73524908"/>
    </w:p>
    <w:p w14:paraId="4DCB71FE" w14:textId="4C5A82F6" w:rsidR="0046442D" w:rsidRPr="006106FD" w:rsidRDefault="003C0DCD" w:rsidP="00274146">
      <w:pPr>
        <w:rPr>
          <w:lang w:val="el-GR"/>
        </w:rPr>
      </w:pPr>
      <w:r w:rsidRPr="006106FD">
        <w:rPr>
          <w:lang w:val="el-GR"/>
        </w:rPr>
        <w:t xml:space="preserve">Κατά </w:t>
      </w:r>
      <w:r w:rsidR="00881DA1" w:rsidRPr="006106FD">
        <w:rPr>
          <w:lang w:val="el-GR"/>
        </w:rPr>
        <w:t xml:space="preserve">το </w:t>
      </w:r>
      <w:r w:rsidRPr="006106FD">
        <w:rPr>
          <w:lang w:val="el-GR"/>
        </w:rPr>
        <w:t>μήνα Φεβρουάριο, δεν προέκυψαν ιδιαιτερότητες στη δειγματοληψία.</w:t>
      </w:r>
    </w:p>
    <w:p w14:paraId="10E0F6E4" w14:textId="77777777" w:rsidR="0046442D" w:rsidRPr="006106FD" w:rsidRDefault="0046442D" w:rsidP="00274146">
      <w:pPr>
        <w:rPr>
          <w:lang w:val="el-GR"/>
        </w:rPr>
      </w:pPr>
    </w:p>
    <w:p w14:paraId="216C4599" w14:textId="77777777" w:rsidR="0046442D" w:rsidRPr="006106FD" w:rsidRDefault="0046442D" w:rsidP="00274146">
      <w:pPr>
        <w:rPr>
          <w:lang w:val="el-GR"/>
        </w:rPr>
      </w:pPr>
    </w:p>
    <w:p w14:paraId="51B6BDF8" w14:textId="77777777" w:rsidR="003C0DCD" w:rsidRPr="006106FD" w:rsidRDefault="003C0DCD" w:rsidP="00274146">
      <w:pPr>
        <w:rPr>
          <w:lang w:val="el-GR"/>
        </w:rPr>
      </w:pPr>
    </w:p>
    <w:p w14:paraId="6AA2C68E" w14:textId="77777777" w:rsidR="0046442D" w:rsidRPr="006106FD" w:rsidRDefault="0046442D" w:rsidP="00274146">
      <w:pPr>
        <w:rPr>
          <w:lang w:val="el-GR"/>
        </w:rPr>
      </w:pPr>
    </w:p>
    <w:p w14:paraId="2765799E" w14:textId="77777777" w:rsidR="00274146" w:rsidRPr="006106FD" w:rsidRDefault="00EC240D" w:rsidP="00905E7E">
      <w:pPr>
        <w:pStyle w:val="Heading4"/>
        <w:rPr>
          <w:lang w:val="el-GR"/>
        </w:rPr>
      </w:pPr>
      <w:r w:rsidRPr="006106FD">
        <w:rPr>
          <w:lang w:val="el-GR"/>
        </w:rPr>
        <w:lastRenderedPageBreak/>
        <w:t xml:space="preserve">2.1.1.5 </w:t>
      </w:r>
      <w:r w:rsidR="00274146" w:rsidRPr="006106FD">
        <w:rPr>
          <w:lang w:val="el-GR"/>
        </w:rPr>
        <w:t>Μάρτιος</w:t>
      </w:r>
      <w:bookmarkEnd w:id="35"/>
    </w:p>
    <w:p w14:paraId="7AF76A83" w14:textId="77777777" w:rsidR="00E34AD0" w:rsidRPr="006106FD" w:rsidRDefault="00E34AD0" w:rsidP="00E34AD0">
      <w:pPr>
        <w:rPr>
          <w:lang w:val="el-GR"/>
        </w:rPr>
      </w:pPr>
    </w:p>
    <w:p w14:paraId="00BE306C" w14:textId="0B8B9276" w:rsidR="00274146" w:rsidRPr="006106FD" w:rsidRDefault="00274146" w:rsidP="00E34AD0">
      <w:pPr>
        <w:rPr>
          <w:lang w:val="el-GR"/>
        </w:rPr>
      </w:pPr>
      <w:r w:rsidRPr="006106FD">
        <w:rPr>
          <w:lang w:val="el-GR"/>
        </w:rPr>
        <w:t xml:space="preserve">Κατά </w:t>
      </w:r>
      <w:r w:rsidR="00881DA1" w:rsidRPr="006106FD">
        <w:rPr>
          <w:lang w:val="el-GR"/>
        </w:rPr>
        <w:t xml:space="preserve">το </w:t>
      </w:r>
      <w:r w:rsidRPr="006106FD">
        <w:rPr>
          <w:lang w:val="el-GR"/>
        </w:rPr>
        <w:t>μήνα Μάρτιο πραγματοποιήθηκαν οι εξής μετρήσεις :</w:t>
      </w:r>
    </w:p>
    <w:p w14:paraId="1B544EAB" w14:textId="77777777" w:rsidR="0039085D" w:rsidRPr="006106FD" w:rsidRDefault="0039085D" w:rsidP="009E3BD5">
      <w:pPr>
        <w:rPr>
          <w:rFonts w:eastAsiaTheme="majorEastAsia" w:cstheme="majorBidi"/>
          <w:b/>
          <w:szCs w:val="26"/>
          <w:u w:val="single"/>
          <w:lang w:val="el-GR"/>
        </w:rPr>
      </w:pPr>
      <w:bookmarkStart w:id="36" w:name="_Toc78397671"/>
      <w:bookmarkStart w:id="37" w:name="_Toc82196666"/>
      <w:r w:rsidRPr="006106FD">
        <w:rPr>
          <w:b/>
          <w:lang w:val="el-GR"/>
        </w:rPr>
        <w:t xml:space="preserve">Πίνακας </w:t>
      </w:r>
      <w:r w:rsidR="00EC240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5</w:t>
      </w:r>
      <w:r w:rsidR="00643F5C" w:rsidRPr="006106FD">
        <w:rPr>
          <w:b/>
          <w:lang w:val="el-GR"/>
        </w:rPr>
        <w:fldChar w:fldCharType="end"/>
      </w:r>
      <w:r w:rsidRPr="006106FD">
        <w:rPr>
          <w:b/>
          <w:lang w:val="el-GR"/>
        </w:rPr>
        <w:t>:</w:t>
      </w:r>
      <w:r w:rsidRPr="006106FD">
        <w:rPr>
          <w:lang w:val="el-GR"/>
        </w:rPr>
        <w:t xml:space="preserve">  Μετρήσεις Μαρτίου</w:t>
      </w:r>
      <w:bookmarkEnd w:id="36"/>
      <w:bookmarkEnd w:id="37"/>
    </w:p>
    <w:tbl>
      <w:tblPr>
        <w:tblStyle w:val="TableGrid"/>
        <w:tblW w:w="8293" w:type="dxa"/>
        <w:tblInd w:w="-5" w:type="dxa"/>
        <w:tblLook w:val="04A0" w:firstRow="1" w:lastRow="0" w:firstColumn="1" w:lastColumn="0" w:noHBand="0" w:noVBand="1"/>
      </w:tblPr>
      <w:tblGrid>
        <w:gridCol w:w="1634"/>
        <w:gridCol w:w="1580"/>
        <w:gridCol w:w="1460"/>
        <w:gridCol w:w="1178"/>
        <w:gridCol w:w="1222"/>
        <w:gridCol w:w="1219"/>
      </w:tblGrid>
      <w:tr w:rsidR="00EC240D" w:rsidRPr="006106FD" w14:paraId="6986F9A5" w14:textId="77777777" w:rsidTr="00EC240D">
        <w:trPr>
          <w:trHeight w:val="786"/>
        </w:trPr>
        <w:tc>
          <w:tcPr>
            <w:tcW w:w="1634" w:type="dxa"/>
            <w:vAlign w:val="center"/>
          </w:tcPr>
          <w:p w14:paraId="0C5AA8C7" w14:textId="77777777" w:rsidR="00EC240D" w:rsidRPr="006106FD" w:rsidRDefault="00EC240D" w:rsidP="001F2EB5">
            <w:pPr>
              <w:pStyle w:val="ListParagraph"/>
              <w:spacing w:line="360" w:lineRule="auto"/>
              <w:ind w:left="0"/>
              <w:jc w:val="center"/>
              <w:rPr>
                <w:lang w:val="el-GR"/>
              </w:rPr>
            </w:pPr>
            <w:r w:rsidRPr="006106FD">
              <w:rPr>
                <w:lang w:val="el-GR"/>
              </w:rPr>
              <w:t>Ημέρα</w:t>
            </w:r>
          </w:p>
        </w:tc>
        <w:tc>
          <w:tcPr>
            <w:tcW w:w="1580" w:type="dxa"/>
            <w:vAlign w:val="center"/>
          </w:tcPr>
          <w:p w14:paraId="0D09912E" w14:textId="77777777" w:rsidR="00EC240D" w:rsidRPr="006106FD" w:rsidRDefault="00EC240D" w:rsidP="001F2EB5">
            <w:pPr>
              <w:pStyle w:val="ListParagraph"/>
              <w:spacing w:line="360" w:lineRule="auto"/>
              <w:ind w:left="0"/>
              <w:jc w:val="center"/>
              <w:rPr>
                <w:lang w:val="el-GR"/>
              </w:rPr>
            </w:pPr>
            <w:r w:rsidRPr="006106FD">
              <w:rPr>
                <w:lang w:val="el-GR"/>
              </w:rPr>
              <w:t>DSDR</w:t>
            </w:r>
          </w:p>
        </w:tc>
        <w:tc>
          <w:tcPr>
            <w:tcW w:w="1460" w:type="dxa"/>
            <w:vAlign w:val="center"/>
          </w:tcPr>
          <w:p w14:paraId="43135A5B" w14:textId="77777777" w:rsidR="00EC240D" w:rsidRPr="006106FD" w:rsidRDefault="00EC240D" w:rsidP="001F2EB5">
            <w:pPr>
              <w:pStyle w:val="ListParagraph"/>
              <w:spacing w:line="360" w:lineRule="auto"/>
              <w:ind w:left="0"/>
              <w:jc w:val="center"/>
              <w:rPr>
                <w:lang w:val="el-GR"/>
              </w:rPr>
            </w:pPr>
            <w:r w:rsidRPr="006106FD">
              <w:rPr>
                <w:lang w:val="el-GR"/>
              </w:rPr>
              <w:t>DWS</w:t>
            </w:r>
          </w:p>
        </w:tc>
        <w:tc>
          <w:tcPr>
            <w:tcW w:w="1178" w:type="dxa"/>
            <w:vAlign w:val="center"/>
          </w:tcPr>
          <w:p w14:paraId="587E1F93" w14:textId="77777777" w:rsidR="00EC240D" w:rsidRPr="006106FD" w:rsidRDefault="00EC240D" w:rsidP="001F2EB5">
            <w:pPr>
              <w:pStyle w:val="ListParagraph"/>
              <w:spacing w:line="360" w:lineRule="auto"/>
              <w:ind w:left="0"/>
              <w:jc w:val="center"/>
              <w:rPr>
                <w:lang w:val="el-GR"/>
              </w:rPr>
            </w:pPr>
            <w:r w:rsidRPr="006106FD">
              <w:rPr>
                <w:lang w:val="el-GR"/>
              </w:rPr>
              <w:t>DSL</w:t>
            </w:r>
          </w:p>
        </w:tc>
        <w:tc>
          <w:tcPr>
            <w:tcW w:w="1222" w:type="dxa"/>
            <w:vAlign w:val="center"/>
          </w:tcPr>
          <w:p w14:paraId="798E29B5" w14:textId="77777777" w:rsidR="00EC240D" w:rsidRPr="006106FD" w:rsidRDefault="00EC240D" w:rsidP="001F2EB5">
            <w:pPr>
              <w:pStyle w:val="ListParagraph"/>
              <w:spacing w:line="360" w:lineRule="auto"/>
              <w:ind w:left="0"/>
              <w:jc w:val="center"/>
              <w:rPr>
                <w:lang w:val="el-GR"/>
              </w:rPr>
            </w:pPr>
            <w:r w:rsidRPr="006106FD">
              <w:rPr>
                <w:lang w:val="el-GR"/>
              </w:rPr>
              <w:t>DPM</w:t>
            </w:r>
          </w:p>
        </w:tc>
        <w:tc>
          <w:tcPr>
            <w:tcW w:w="1219" w:type="dxa"/>
            <w:vAlign w:val="center"/>
          </w:tcPr>
          <w:p w14:paraId="5DE306C1" w14:textId="77777777" w:rsidR="00EC240D" w:rsidRPr="006106FD" w:rsidRDefault="00EC240D" w:rsidP="001F2EB5">
            <w:pPr>
              <w:pStyle w:val="ListParagraph"/>
              <w:spacing w:line="360" w:lineRule="auto"/>
              <w:ind w:left="0"/>
              <w:jc w:val="center"/>
              <w:rPr>
                <w:lang w:val="el-GR"/>
              </w:rPr>
            </w:pPr>
            <w:r w:rsidRPr="006106FD">
              <w:rPr>
                <w:lang w:val="el-GR"/>
              </w:rPr>
              <w:t>DAQ</w:t>
            </w:r>
          </w:p>
        </w:tc>
      </w:tr>
      <w:tr w:rsidR="00EC240D" w:rsidRPr="006106FD" w14:paraId="0492A9F3" w14:textId="77777777" w:rsidTr="00EC240D">
        <w:trPr>
          <w:trHeight w:val="786"/>
        </w:trPr>
        <w:tc>
          <w:tcPr>
            <w:tcW w:w="1634" w:type="dxa"/>
            <w:vAlign w:val="center"/>
          </w:tcPr>
          <w:p w14:paraId="7A241F7B" w14:textId="77777777" w:rsidR="00EC240D" w:rsidRPr="006106FD" w:rsidRDefault="00EC240D" w:rsidP="001F2EB5">
            <w:pPr>
              <w:pStyle w:val="ListParagraph"/>
              <w:spacing w:line="360" w:lineRule="auto"/>
              <w:ind w:left="0"/>
              <w:jc w:val="center"/>
              <w:rPr>
                <w:lang w:val="el-GR"/>
              </w:rPr>
            </w:pPr>
            <w:r w:rsidRPr="006106FD">
              <w:rPr>
                <w:lang w:val="el-GR"/>
              </w:rPr>
              <w:t>Τετάρτη 10/03/2021</w:t>
            </w:r>
          </w:p>
        </w:tc>
        <w:tc>
          <w:tcPr>
            <w:tcW w:w="1580" w:type="dxa"/>
            <w:shd w:val="clear" w:color="auto" w:fill="00B050"/>
            <w:vAlign w:val="center"/>
          </w:tcPr>
          <w:p w14:paraId="56D8AB24"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460" w:type="dxa"/>
            <w:shd w:val="clear" w:color="auto" w:fill="00B050"/>
            <w:vAlign w:val="center"/>
          </w:tcPr>
          <w:p w14:paraId="512A6EDA"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63EB74D0"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5AED44AD"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5B707704" w14:textId="77777777" w:rsidR="00EC240D" w:rsidRPr="006106FD" w:rsidRDefault="00EC240D" w:rsidP="001F2EB5">
            <w:pPr>
              <w:jc w:val="center"/>
              <w:rPr>
                <w:lang w:val="el-GR"/>
              </w:rPr>
            </w:pPr>
            <w:r w:rsidRPr="006106FD">
              <w:rPr>
                <w:rFonts w:ascii="Segoe UI Symbol" w:hAnsi="Segoe UI Symbol" w:cs="Segoe UI Symbol"/>
                <w:color w:val="333333"/>
                <w:shd w:val="clear" w:color="auto" w:fill="FFFFFF"/>
                <w:lang w:val="el-GR"/>
              </w:rPr>
              <w:t>✓</w:t>
            </w:r>
          </w:p>
        </w:tc>
      </w:tr>
    </w:tbl>
    <w:p w14:paraId="098E8C6C" w14:textId="77777777" w:rsidR="00BF7093" w:rsidRPr="006106FD" w:rsidRDefault="00BF7093" w:rsidP="00504D05">
      <w:pPr>
        <w:rPr>
          <w:b/>
          <w:u w:val="single"/>
          <w:lang w:val="el-GR"/>
        </w:rPr>
      </w:pPr>
      <w:bookmarkStart w:id="38" w:name="_Toc73524909"/>
    </w:p>
    <w:p w14:paraId="3CADC71A" w14:textId="6FC7202B" w:rsidR="00EC240D" w:rsidRPr="006106FD" w:rsidRDefault="00EC240D" w:rsidP="00504D05">
      <w:pPr>
        <w:rPr>
          <w:lang w:val="el-GR"/>
        </w:rPr>
      </w:pPr>
      <w:r w:rsidRPr="006106FD">
        <w:rPr>
          <w:lang w:val="el-GR"/>
        </w:rPr>
        <w:t xml:space="preserve">Κατά </w:t>
      </w:r>
      <w:r w:rsidR="00881DA1" w:rsidRPr="006106FD">
        <w:rPr>
          <w:lang w:val="el-GR"/>
        </w:rPr>
        <w:t xml:space="preserve">το </w:t>
      </w:r>
      <w:r w:rsidRPr="006106FD">
        <w:rPr>
          <w:lang w:val="el-GR"/>
        </w:rPr>
        <w:t xml:space="preserve">μήνα Μάρτιο, δεν προέκυψαν ιδιαιτερότητες </w:t>
      </w:r>
      <w:r w:rsidR="00881DA1" w:rsidRPr="006106FD">
        <w:rPr>
          <w:lang w:val="el-GR"/>
        </w:rPr>
        <w:t xml:space="preserve">στη </w:t>
      </w:r>
      <w:r w:rsidRPr="006106FD">
        <w:rPr>
          <w:lang w:val="el-GR"/>
        </w:rPr>
        <w:t>δειγματοληψία.</w:t>
      </w:r>
    </w:p>
    <w:p w14:paraId="71BC0F4D" w14:textId="0E9F1702" w:rsidR="00274146" w:rsidRPr="006106FD" w:rsidRDefault="00EC240D" w:rsidP="00504D05">
      <w:pPr>
        <w:rPr>
          <w:b/>
          <w:u w:val="single"/>
          <w:lang w:val="el-GR"/>
        </w:rPr>
      </w:pPr>
      <w:r w:rsidRPr="006106FD">
        <w:rPr>
          <w:b/>
          <w:u w:val="single"/>
          <w:lang w:val="el-GR"/>
        </w:rPr>
        <w:t xml:space="preserve">2.1.1.6 </w:t>
      </w:r>
      <w:r w:rsidR="00460D4E">
        <w:rPr>
          <w:b/>
          <w:u w:val="single"/>
          <w:lang w:val="el-GR"/>
        </w:rPr>
        <w:t xml:space="preserve">  </w:t>
      </w:r>
      <w:r w:rsidR="00274146" w:rsidRPr="006106FD">
        <w:rPr>
          <w:b/>
          <w:u w:val="single"/>
          <w:lang w:val="el-GR"/>
        </w:rPr>
        <w:t>Σύνοψη Περιόδου Χειμώνα</w:t>
      </w:r>
      <w:bookmarkEnd w:id="38"/>
    </w:p>
    <w:p w14:paraId="56A3FB87" w14:textId="77777777" w:rsidR="0039085D" w:rsidRPr="006106FD" w:rsidRDefault="0039085D" w:rsidP="009E3BD5">
      <w:pPr>
        <w:rPr>
          <w:lang w:val="el-GR"/>
        </w:rPr>
      </w:pPr>
      <w:bookmarkStart w:id="39" w:name="_Toc78397672"/>
      <w:bookmarkStart w:id="40" w:name="_Toc82196667"/>
      <w:r w:rsidRPr="006106FD">
        <w:rPr>
          <w:b/>
          <w:lang w:val="el-GR"/>
        </w:rPr>
        <w:t xml:space="preserve">Πίνακας </w:t>
      </w:r>
      <w:r w:rsidR="00EC240D"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6</w:t>
      </w:r>
      <w:r w:rsidR="00643F5C" w:rsidRPr="006106FD">
        <w:rPr>
          <w:b/>
          <w:lang w:val="el-GR"/>
        </w:rPr>
        <w:fldChar w:fldCharType="end"/>
      </w:r>
      <w:r w:rsidRPr="006106FD">
        <w:rPr>
          <w:b/>
          <w:lang w:val="el-GR"/>
        </w:rPr>
        <w:t>:</w:t>
      </w:r>
      <w:r w:rsidRPr="006106FD">
        <w:rPr>
          <w:lang w:val="el-GR"/>
        </w:rPr>
        <w:t xml:space="preserve">  Μετρήσεις Χειμώνα</w:t>
      </w:r>
      <w:bookmarkEnd w:id="39"/>
      <w:bookmarkEnd w:id="40"/>
    </w:p>
    <w:tbl>
      <w:tblPr>
        <w:tblStyle w:val="TableGrid"/>
        <w:tblW w:w="0" w:type="auto"/>
        <w:tblInd w:w="-5" w:type="dxa"/>
        <w:tblLook w:val="04A0" w:firstRow="1" w:lastRow="0" w:firstColumn="1" w:lastColumn="0" w:noHBand="0" w:noVBand="1"/>
      </w:tblPr>
      <w:tblGrid>
        <w:gridCol w:w="2746"/>
        <w:gridCol w:w="2748"/>
        <w:gridCol w:w="2794"/>
      </w:tblGrid>
      <w:tr w:rsidR="00274146" w:rsidRPr="006106FD" w14:paraId="3CACE986" w14:textId="77777777" w:rsidTr="0046442D">
        <w:trPr>
          <w:trHeight w:val="660"/>
        </w:trPr>
        <w:tc>
          <w:tcPr>
            <w:tcW w:w="2746" w:type="dxa"/>
            <w:vAlign w:val="center"/>
          </w:tcPr>
          <w:p w14:paraId="6BF53BF0" w14:textId="77777777" w:rsidR="00274146" w:rsidRPr="006106FD" w:rsidRDefault="00274146" w:rsidP="001F2EB5">
            <w:pPr>
              <w:pStyle w:val="ListParagraph"/>
              <w:spacing w:line="360" w:lineRule="auto"/>
              <w:ind w:left="0"/>
              <w:jc w:val="center"/>
              <w:rPr>
                <w:lang w:val="el-GR"/>
              </w:rPr>
            </w:pPr>
            <w:r w:rsidRPr="006106FD">
              <w:rPr>
                <w:lang w:val="el-GR"/>
              </w:rPr>
              <w:t>Ημέρα</w:t>
            </w:r>
          </w:p>
        </w:tc>
        <w:tc>
          <w:tcPr>
            <w:tcW w:w="2748" w:type="dxa"/>
            <w:vAlign w:val="center"/>
          </w:tcPr>
          <w:p w14:paraId="3A09547C" w14:textId="77777777" w:rsidR="00274146" w:rsidRPr="006106FD" w:rsidRDefault="00274146" w:rsidP="001F2EB5">
            <w:pPr>
              <w:pStyle w:val="ListParagraph"/>
              <w:spacing w:line="360" w:lineRule="auto"/>
              <w:ind w:left="0"/>
              <w:jc w:val="center"/>
              <w:rPr>
                <w:lang w:val="el-GR"/>
              </w:rPr>
            </w:pPr>
            <w:r w:rsidRPr="006106FD">
              <w:rPr>
                <w:lang w:val="el-GR"/>
              </w:rPr>
              <w:t>Πλήθος Μετρήσεων</w:t>
            </w:r>
          </w:p>
        </w:tc>
        <w:tc>
          <w:tcPr>
            <w:tcW w:w="2794" w:type="dxa"/>
            <w:vAlign w:val="center"/>
          </w:tcPr>
          <w:p w14:paraId="12FADAE9" w14:textId="77777777" w:rsidR="00274146" w:rsidRPr="006106FD" w:rsidRDefault="00274146" w:rsidP="001F2EB5">
            <w:pPr>
              <w:pStyle w:val="ListParagraph"/>
              <w:spacing w:line="360" w:lineRule="auto"/>
              <w:ind w:left="0"/>
              <w:jc w:val="center"/>
              <w:rPr>
                <w:lang w:val="el-GR"/>
              </w:rPr>
            </w:pPr>
            <w:r w:rsidRPr="006106FD">
              <w:rPr>
                <w:lang w:val="el-GR"/>
              </w:rPr>
              <w:t>Τήρηση Πρωτοκόλλου</w:t>
            </w:r>
          </w:p>
        </w:tc>
      </w:tr>
      <w:tr w:rsidR="00274146" w:rsidRPr="006106FD" w14:paraId="7383E32B" w14:textId="77777777" w:rsidTr="0046442D">
        <w:trPr>
          <w:trHeight w:val="1319"/>
        </w:trPr>
        <w:tc>
          <w:tcPr>
            <w:tcW w:w="2746" w:type="dxa"/>
            <w:vAlign w:val="center"/>
          </w:tcPr>
          <w:p w14:paraId="50877B17" w14:textId="77777777" w:rsidR="00274146" w:rsidRPr="006106FD" w:rsidRDefault="00274146" w:rsidP="001F2EB5">
            <w:pPr>
              <w:pStyle w:val="ListParagraph"/>
              <w:spacing w:line="360" w:lineRule="auto"/>
              <w:ind w:left="0"/>
              <w:jc w:val="center"/>
              <w:rPr>
                <w:lang w:val="el-GR"/>
              </w:rPr>
            </w:pPr>
            <w:r w:rsidRPr="006106FD">
              <w:rPr>
                <w:lang w:val="el-GR"/>
              </w:rPr>
              <w:t>Τετάρτη</w:t>
            </w:r>
          </w:p>
        </w:tc>
        <w:tc>
          <w:tcPr>
            <w:tcW w:w="2748" w:type="dxa"/>
            <w:vAlign w:val="center"/>
          </w:tcPr>
          <w:p w14:paraId="788A1125" w14:textId="77777777" w:rsidR="00274146" w:rsidRPr="006106FD" w:rsidRDefault="00274146" w:rsidP="001F2EB5">
            <w:pPr>
              <w:pStyle w:val="ListParagraph"/>
              <w:spacing w:line="360" w:lineRule="auto"/>
              <w:ind w:left="0"/>
              <w:jc w:val="center"/>
              <w:rPr>
                <w:lang w:val="el-GR"/>
              </w:rPr>
            </w:pPr>
            <w:r w:rsidRPr="006106FD">
              <w:rPr>
                <w:lang w:val="el-GR"/>
              </w:rPr>
              <w:t>2</w:t>
            </w:r>
          </w:p>
        </w:tc>
        <w:tc>
          <w:tcPr>
            <w:tcW w:w="2794" w:type="dxa"/>
            <w:vAlign w:val="center"/>
          </w:tcPr>
          <w:p w14:paraId="63C0B8F1" w14:textId="77777777" w:rsidR="00274146" w:rsidRPr="006106FD" w:rsidRDefault="00274146" w:rsidP="001F2EB5">
            <w:pPr>
              <w:pStyle w:val="ListParagraph"/>
              <w:spacing w:line="360" w:lineRule="auto"/>
              <w:ind w:left="0"/>
              <w:jc w:val="center"/>
              <w:rPr>
                <w:lang w:val="el-GR"/>
              </w:rPr>
            </w:pPr>
            <w:r w:rsidRPr="006106FD">
              <w:rPr>
                <w:lang w:val="el-GR"/>
              </w:rPr>
              <w:t>Μερική, Αδυναμία μέτρησης 9:00</w:t>
            </w:r>
          </w:p>
        </w:tc>
      </w:tr>
      <w:tr w:rsidR="00274146" w:rsidRPr="006106FD" w14:paraId="284CC889" w14:textId="77777777" w:rsidTr="0046442D">
        <w:trPr>
          <w:trHeight w:val="660"/>
        </w:trPr>
        <w:tc>
          <w:tcPr>
            <w:tcW w:w="2746" w:type="dxa"/>
            <w:vAlign w:val="center"/>
          </w:tcPr>
          <w:p w14:paraId="25AEDEDC" w14:textId="77777777" w:rsidR="00274146" w:rsidRPr="006106FD" w:rsidRDefault="00274146" w:rsidP="001F2EB5">
            <w:pPr>
              <w:pStyle w:val="ListParagraph"/>
              <w:spacing w:line="360" w:lineRule="auto"/>
              <w:ind w:left="0"/>
              <w:jc w:val="center"/>
              <w:rPr>
                <w:lang w:val="el-GR"/>
              </w:rPr>
            </w:pPr>
            <w:r w:rsidRPr="006106FD">
              <w:rPr>
                <w:lang w:val="el-GR"/>
              </w:rPr>
              <w:t>Παρασκευή</w:t>
            </w:r>
          </w:p>
        </w:tc>
        <w:tc>
          <w:tcPr>
            <w:tcW w:w="2748" w:type="dxa"/>
            <w:vAlign w:val="center"/>
          </w:tcPr>
          <w:p w14:paraId="40A869AD" w14:textId="77777777" w:rsidR="00274146" w:rsidRPr="006106FD" w:rsidRDefault="00274146" w:rsidP="001F2EB5">
            <w:pPr>
              <w:pStyle w:val="ListParagraph"/>
              <w:spacing w:line="360" w:lineRule="auto"/>
              <w:ind w:left="0"/>
              <w:jc w:val="center"/>
              <w:rPr>
                <w:lang w:val="el-GR"/>
              </w:rPr>
            </w:pPr>
            <w:r w:rsidRPr="006106FD">
              <w:rPr>
                <w:lang w:val="el-GR"/>
              </w:rPr>
              <w:t>4</w:t>
            </w:r>
          </w:p>
        </w:tc>
        <w:tc>
          <w:tcPr>
            <w:tcW w:w="2794" w:type="dxa"/>
            <w:vAlign w:val="center"/>
          </w:tcPr>
          <w:p w14:paraId="17EADDD4" w14:textId="77777777" w:rsidR="00274146" w:rsidRPr="006106FD" w:rsidRDefault="00274146" w:rsidP="001F2EB5">
            <w:pPr>
              <w:pStyle w:val="ListParagraph"/>
              <w:spacing w:line="360" w:lineRule="auto"/>
              <w:ind w:left="0"/>
              <w:jc w:val="center"/>
              <w:rPr>
                <w:lang w:val="el-GR"/>
              </w:rPr>
            </w:pPr>
            <w:r w:rsidRPr="006106FD">
              <w:rPr>
                <w:lang w:val="el-GR"/>
              </w:rPr>
              <w:t>Πλήρης</w:t>
            </w:r>
          </w:p>
        </w:tc>
      </w:tr>
      <w:tr w:rsidR="00274146" w:rsidRPr="006106FD" w14:paraId="16A70D67" w14:textId="77777777" w:rsidTr="0046442D">
        <w:trPr>
          <w:trHeight w:val="642"/>
        </w:trPr>
        <w:tc>
          <w:tcPr>
            <w:tcW w:w="2746" w:type="dxa"/>
            <w:vAlign w:val="center"/>
          </w:tcPr>
          <w:p w14:paraId="24B6044A" w14:textId="77777777" w:rsidR="00274146" w:rsidRPr="006106FD" w:rsidRDefault="00274146" w:rsidP="001F2EB5">
            <w:pPr>
              <w:pStyle w:val="ListParagraph"/>
              <w:spacing w:line="360" w:lineRule="auto"/>
              <w:ind w:left="0"/>
              <w:jc w:val="center"/>
              <w:rPr>
                <w:lang w:val="el-GR"/>
              </w:rPr>
            </w:pPr>
            <w:r w:rsidRPr="006106FD">
              <w:rPr>
                <w:lang w:val="el-GR"/>
              </w:rPr>
              <w:t>Κυριακή</w:t>
            </w:r>
          </w:p>
        </w:tc>
        <w:tc>
          <w:tcPr>
            <w:tcW w:w="2748" w:type="dxa"/>
            <w:vAlign w:val="center"/>
          </w:tcPr>
          <w:p w14:paraId="75CF6086" w14:textId="77777777" w:rsidR="00274146" w:rsidRPr="006106FD" w:rsidRDefault="00274146" w:rsidP="001F2EB5">
            <w:pPr>
              <w:pStyle w:val="ListParagraph"/>
              <w:spacing w:line="360" w:lineRule="auto"/>
              <w:ind w:left="0"/>
              <w:jc w:val="center"/>
              <w:rPr>
                <w:lang w:val="el-GR"/>
              </w:rPr>
            </w:pPr>
            <w:r w:rsidRPr="006106FD">
              <w:rPr>
                <w:lang w:val="el-GR"/>
              </w:rPr>
              <w:t>3</w:t>
            </w:r>
          </w:p>
        </w:tc>
        <w:tc>
          <w:tcPr>
            <w:tcW w:w="2794" w:type="dxa"/>
            <w:vAlign w:val="center"/>
          </w:tcPr>
          <w:p w14:paraId="2FB6E61F" w14:textId="77777777" w:rsidR="00274146" w:rsidRPr="006106FD" w:rsidRDefault="00274146" w:rsidP="001F2EB5">
            <w:pPr>
              <w:pStyle w:val="ListParagraph"/>
              <w:spacing w:line="360" w:lineRule="auto"/>
              <w:ind w:left="0"/>
              <w:jc w:val="center"/>
              <w:rPr>
                <w:lang w:val="el-GR"/>
              </w:rPr>
            </w:pPr>
            <w:r w:rsidRPr="006106FD">
              <w:rPr>
                <w:lang w:val="el-GR"/>
              </w:rPr>
              <w:t>Πλήρης</w:t>
            </w:r>
          </w:p>
        </w:tc>
      </w:tr>
    </w:tbl>
    <w:p w14:paraId="21B9EF9A" w14:textId="77777777" w:rsidR="00274146" w:rsidRPr="006106FD" w:rsidRDefault="00274146" w:rsidP="001848F7">
      <w:pPr>
        <w:pStyle w:val="Heading3"/>
        <w:rPr>
          <w:lang w:val="el-GR"/>
        </w:rPr>
      </w:pPr>
      <w:r w:rsidRPr="006106FD">
        <w:rPr>
          <w:lang w:val="el-GR"/>
        </w:rPr>
        <w:br w:type="page"/>
      </w:r>
      <w:bookmarkStart w:id="41" w:name="_Toc73524910"/>
      <w:bookmarkStart w:id="42" w:name="_Toc82196629"/>
      <w:r w:rsidR="00504D05" w:rsidRPr="006106FD">
        <w:rPr>
          <w:lang w:val="el-GR"/>
        </w:rPr>
        <w:lastRenderedPageBreak/>
        <w:t>2.1.2</w:t>
      </w:r>
      <w:r w:rsidRPr="006106FD">
        <w:rPr>
          <w:lang w:val="el-GR"/>
        </w:rPr>
        <w:t xml:space="preserve"> </w:t>
      </w:r>
      <w:r w:rsidR="00DE17CE" w:rsidRPr="006106FD">
        <w:rPr>
          <w:lang w:val="el-GR"/>
        </w:rPr>
        <w:t xml:space="preserve">Μετρήσεις </w:t>
      </w:r>
      <w:bookmarkEnd w:id="41"/>
      <w:r w:rsidR="00C06ACF" w:rsidRPr="006106FD">
        <w:rPr>
          <w:lang w:val="el-GR"/>
        </w:rPr>
        <w:t>Περιόδου Άνοιξης</w:t>
      </w:r>
      <w:bookmarkEnd w:id="42"/>
    </w:p>
    <w:p w14:paraId="7529AFD9" w14:textId="77777777" w:rsidR="00274146" w:rsidRPr="006106FD" w:rsidRDefault="00274146" w:rsidP="00274146">
      <w:pPr>
        <w:rPr>
          <w:lang w:val="el-GR"/>
        </w:rPr>
      </w:pPr>
    </w:p>
    <w:p w14:paraId="5B4C0DEB" w14:textId="5A2F87D4" w:rsidR="00274146" w:rsidRDefault="00EC240D" w:rsidP="00905E7E">
      <w:pPr>
        <w:pStyle w:val="Heading4"/>
        <w:rPr>
          <w:rFonts w:ascii="Arial" w:hAnsi="Arial" w:cs="Arial"/>
          <w:b w:val="0"/>
          <w:bCs/>
          <w:color w:val="202122"/>
          <w:sz w:val="21"/>
          <w:szCs w:val="21"/>
          <w:shd w:val="clear" w:color="auto" w:fill="FFFFFF"/>
          <w:lang w:val="el-GR"/>
        </w:rPr>
      </w:pPr>
      <w:bookmarkStart w:id="43" w:name="_Toc73524911"/>
      <w:r w:rsidRPr="006106FD">
        <w:rPr>
          <w:lang w:val="el-GR"/>
        </w:rPr>
        <w:t xml:space="preserve">2.1.2.1 </w:t>
      </w:r>
      <w:r w:rsidR="00274146" w:rsidRPr="006106FD">
        <w:rPr>
          <w:lang w:val="el-GR"/>
        </w:rPr>
        <w:t>Μάιος</w:t>
      </w:r>
      <w:bookmarkEnd w:id="43"/>
      <w:r w:rsidR="00722DAC" w:rsidRPr="006106FD">
        <w:rPr>
          <w:lang w:val="el-GR"/>
        </w:rPr>
        <w:t xml:space="preserve"> </w:t>
      </w:r>
      <w:r w:rsidR="00722DAC" w:rsidRPr="006106FD">
        <w:rPr>
          <w:rFonts w:ascii="Arial" w:hAnsi="Arial" w:cs="Arial"/>
          <w:b w:val="0"/>
          <w:bCs/>
          <w:color w:val="202122"/>
          <w:sz w:val="21"/>
          <w:szCs w:val="21"/>
          <w:shd w:val="clear" w:color="auto" w:fill="FFFFFF"/>
          <w:lang w:val="el-GR"/>
        </w:rPr>
        <w:t> </w:t>
      </w:r>
    </w:p>
    <w:p w14:paraId="6C7AAE0C" w14:textId="77777777" w:rsidR="008444F9" w:rsidRPr="008444F9" w:rsidRDefault="008444F9" w:rsidP="008444F9">
      <w:pPr>
        <w:rPr>
          <w:lang w:val="el-GR"/>
        </w:rPr>
      </w:pPr>
    </w:p>
    <w:p w14:paraId="0FBED467" w14:textId="79ED0F52" w:rsidR="00274146" w:rsidRPr="006106FD" w:rsidRDefault="00274146" w:rsidP="00274146">
      <w:pPr>
        <w:pStyle w:val="ListParagraph"/>
        <w:spacing w:line="360" w:lineRule="auto"/>
        <w:jc w:val="both"/>
        <w:rPr>
          <w:lang w:val="el-GR"/>
        </w:rPr>
      </w:pPr>
      <w:r w:rsidRPr="006106FD">
        <w:rPr>
          <w:lang w:val="el-GR"/>
        </w:rPr>
        <w:t xml:space="preserve">Κατά </w:t>
      </w:r>
      <w:r w:rsidR="00460D4E" w:rsidRPr="006106FD">
        <w:rPr>
          <w:lang w:val="el-GR"/>
        </w:rPr>
        <w:t xml:space="preserve">το </w:t>
      </w:r>
      <w:r w:rsidRPr="006106FD">
        <w:rPr>
          <w:lang w:val="el-GR"/>
        </w:rPr>
        <w:t>μήνα Μάιο πραγματοποιήθηκαν οι εξής μετρήσεις :</w:t>
      </w:r>
    </w:p>
    <w:p w14:paraId="26E739B4" w14:textId="77777777" w:rsidR="00DB52E1" w:rsidRPr="006106FD" w:rsidRDefault="00DB52E1" w:rsidP="009E3BD5">
      <w:pPr>
        <w:rPr>
          <w:rFonts w:cs="Times New Roman"/>
          <w:b/>
          <w:bCs/>
          <w:lang w:val="el-GR"/>
        </w:rPr>
      </w:pPr>
      <w:bookmarkStart w:id="44" w:name="_Toc78397673"/>
      <w:bookmarkStart w:id="45" w:name="_Toc82196668"/>
      <w:r w:rsidRPr="006106FD">
        <w:rPr>
          <w:b/>
          <w:lang w:val="el-GR"/>
        </w:rPr>
        <w:t xml:space="preserve">Πίνακας </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7</w:t>
      </w:r>
      <w:r w:rsidR="00643F5C" w:rsidRPr="006106FD">
        <w:rPr>
          <w:b/>
          <w:lang w:val="el-GR"/>
        </w:rPr>
        <w:fldChar w:fldCharType="end"/>
      </w:r>
      <w:r w:rsidRPr="006106FD">
        <w:rPr>
          <w:b/>
          <w:lang w:val="el-GR"/>
        </w:rPr>
        <w:t>:</w:t>
      </w:r>
      <w:r w:rsidRPr="006106FD">
        <w:rPr>
          <w:lang w:val="el-GR"/>
        </w:rPr>
        <w:t xml:space="preserve">  Μετρήσεις </w:t>
      </w:r>
      <w:r w:rsidR="00722DAC" w:rsidRPr="006106FD">
        <w:rPr>
          <w:rFonts w:cs="Times New Roman"/>
          <w:bCs/>
          <w:color w:val="202122"/>
          <w:szCs w:val="20"/>
          <w:shd w:val="clear" w:color="auto" w:fill="FFFFFF"/>
          <w:lang w:val="el-GR"/>
        </w:rPr>
        <w:t>Μαΐου</w:t>
      </w:r>
      <w:bookmarkEnd w:id="44"/>
      <w:bookmarkEnd w:id="45"/>
    </w:p>
    <w:tbl>
      <w:tblPr>
        <w:tblStyle w:val="TableGrid"/>
        <w:tblW w:w="8293" w:type="dxa"/>
        <w:tblInd w:w="-5" w:type="dxa"/>
        <w:tblLook w:val="04A0" w:firstRow="1" w:lastRow="0" w:firstColumn="1" w:lastColumn="0" w:noHBand="0" w:noVBand="1"/>
      </w:tblPr>
      <w:tblGrid>
        <w:gridCol w:w="1634"/>
        <w:gridCol w:w="1580"/>
        <w:gridCol w:w="1460"/>
        <w:gridCol w:w="1178"/>
        <w:gridCol w:w="1222"/>
        <w:gridCol w:w="1219"/>
      </w:tblGrid>
      <w:tr w:rsidR="009E3BD5" w:rsidRPr="006106FD" w14:paraId="17C594E5" w14:textId="77777777" w:rsidTr="009E3BD5">
        <w:trPr>
          <w:trHeight w:val="802"/>
        </w:trPr>
        <w:tc>
          <w:tcPr>
            <w:tcW w:w="1634" w:type="dxa"/>
            <w:vAlign w:val="center"/>
          </w:tcPr>
          <w:p w14:paraId="0F9D7068" w14:textId="77777777" w:rsidR="009E3BD5" w:rsidRPr="006106FD" w:rsidRDefault="009E3BD5" w:rsidP="001F2EB5">
            <w:pPr>
              <w:pStyle w:val="ListParagraph"/>
              <w:spacing w:line="360" w:lineRule="auto"/>
              <w:ind w:left="0"/>
              <w:jc w:val="center"/>
              <w:rPr>
                <w:lang w:val="el-GR"/>
              </w:rPr>
            </w:pPr>
            <w:r w:rsidRPr="006106FD">
              <w:rPr>
                <w:lang w:val="el-GR"/>
              </w:rPr>
              <w:t>Ημέρα</w:t>
            </w:r>
          </w:p>
        </w:tc>
        <w:tc>
          <w:tcPr>
            <w:tcW w:w="1580" w:type="dxa"/>
            <w:vAlign w:val="center"/>
          </w:tcPr>
          <w:p w14:paraId="25EDFA3C" w14:textId="77777777" w:rsidR="009E3BD5" w:rsidRPr="006106FD" w:rsidRDefault="009E3BD5" w:rsidP="001F2EB5">
            <w:pPr>
              <w:pStyle w:val="ListParagraph"/>
              <w:spacing w:line="360" w:lineRule="auto"/>
              <w:ind w:left="0"/>
              <w:jc w:val="center"/>
              <w:rPr>
                <w:lang w:val="el-GR"/>
              </w:rPr>
            </w:pPr>
            <w:r w:rsidRPr="006106FD">
              <w:rPr>
                <w:lang w:val="el-GR"/>
              </w:rPr>
              <w:t>DSDR</w:t>
            </w:r>
          </w:p>
        </w:tc>
        <w:tc>
          <w:tcPr>
            <w:tcW w:w="1460" w:type="dxa"/>
            <w:vAlign w:val="center"/>
          </w:tcPr>
          <w:p w14:paraId="35A588F8" w14:textId="77777777" w:rsidR="009E3BD5" w:rsidRPr="006106FD" w:rsidRDefault="009E3BD5" w:rsidP="001F2EB5">
            <w:pPr>
              <w:pStyle w:val="ListParagraph"/>
              <w:spacing w:line="360" w:lineRule="auto"/>
              <w:ind w:left="0"/>
              <w:jc w:val="center"/>
              <w:rPr>
                <w:lang w:val="el-GR"/>
              </w:rPr>
            </w:pPr>
            <w:r w:rsidRPr="006106FD">
              <w:rPr>
                <w:lang w:val="el-GR"/>
              </w:rPr>
              <w:t>DWS</w:t>
            </w:r>
          </w:p>
        </w:tc>
        <w:tc>
          <w:tcPr>
            <w:tcW w:w="1178" w:type="dxa"/>
            <w:vAlign w:val="center"/>
          </w:tcPr>
          <w:p w14:paraId="2A845C46" w14:textId="77777777" w:rsidR="009E3BD5" w:rsidRPr="006106FD" w:rsidRDefault="009E3BD5" w:rsidP="001F2EB5">
            <w:pPr>
              <w:pStyle w:val="ListParagraph"/>
              <w:spacing w:line="360" w:lineRule="auto"/>
              <w:ind w:left="0"/>
              <w:jc w:val="center"/>
              <w:rPr>
                <w:lang w:val="el-GR"/>
              </w:rPr>
            </w:pPr>
            <w:r w:rsidRPr="006106FD">
              <w:rPr>
                <w:lang w:val="el-GR"/>
              </w:rPr>
              <w:t>DSL</w:t>
            </w:r>
          </w:p>
        </w:tc>
        <w:tc>
          <w:tcPr>
            <w:tcW w:w="1222" w:type="dxa"/>
            <w:vAlign w:val="center"/>
          </w:tcPr>
          <w:p w14:paraId="32D4BC87" w14:textId="77777777" w:rsidR="009E3BD5" w:rsidRPr="006106FD" w:rsidRDefault="009E3BD5" w:rsidP="001F2EB5">
            <w:pPr>
              <w:pStyle w:val="ListParagraph"/>
              <w:spacing w:line="360" w:lineRule="auto"/>
              <w:ind w:left="0"/>
              <w:jc w:val="center"/>
              <w:rPr>
                <w:lang w:val="el-GR"/>
              </w:rPr>
            </w:pPr>
            <w:r w:rsidRPr="006106FD">
              <w:rPr>
                <w:lang w:val="el-GR"/>
              </w:rPr>
              <w:t>DPM</w:t>
            </w:r>
          </w:p>
        </w:tc>
        <w:tc>
          <w:tcPr>
            <w:tcW w:w="1219" w:type="dxa"/>
            <w:vAlign w:val="center"/>
          </w:tcPr>
          <w:p w14:paraId="26514B61" w14:textId="77777777" w:rsidR="009E3BD5" w:rsidRPr="006106FD" w:rsidRDefault="009E3BD5" w:rsidP="001F2EB5">
            <w:pPr>
              <w:pStyle w:val="ListParagraph"/>
              <w:spacing w:line="360" w:lineRule="auto"/>
              <w:ind w:left="0"/>
              <w:jc w:val="center"/>
              <w:rPr>
                <w:lang w:val="el-GR"/>
              </w:rPr>
            </w:pPr>
            <w:r w:rsidRPr="006106FD">
              <w:rPr>
                <w:lang w:val="el-GR"/>
              </w:rPr>
              <w:t>DAQ</w:t>
            </w:r>
          </w:p>
        </w:tc>
      </w:tr>
      <w:tr w:rsidR="009E3BD5" w:rsidRPr="006106FD" w14:paraId="5BAA2C9F" w14:textId="77777777" w:rsidTr="009E3BD5">
        <w:trPr>
          <w:trHeight w:val="802"/>
        </w:trPr>
        <w:tc>
          <w:tcPr>
            <w:tcW w:w="1634" w:type="dxa"/>
            <w:vAlign w:val="center"/>
          </w:tcPr>
          <w:p w14:paraId="11EDC1B4" w14:textId="77777777" w:rsidR="009E3BD5" w:rsidRPr="006106FD" w:rsidRDefault="009E3BD5" w:rsidP="001F2EB5">
            <w:pPr>
              <w:pStyle w:val="ListParagraph"/>
              <w:spacing w:line="360" w:lineRule="auto"/>
              <w:ind w:left="0"/>
              <w:jc w:val="center"/>
              <w:rPr>
                <w:lang w:val="el-GR"/>
              </w:rPr>
            </w:pPr>
            <w:r w:rsidRPr="006106FD">
              <w:rPr>
                <w:lang w:val="el-GR"/>
              </w:rPr>
              <w:t>Τετάρτη 05/05/2021</w:t>
            </w:r>
          </w:p>
        </w:tc>
        <w:tc>
          <w:tcPr>
            <w:tcW w:w="1580" w:type="dxa"/>
            <w:shd w:val="clear" w:color="auto" w:fill="FF0000"/>
            <w:vAlign w:val="center"/>
          </w:tcPr>
          <w:p w14:paraId="692CC5D1"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75ADE24D"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2ACF9C16"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79A3B20F"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17F2E0E3"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r w:rsidR="009E3BD5" w:rsidRPr="006106FD" w14:paraId="5AADF1F3" w14:textId="77777777" w:rsidTr="009E3BD5">
        <w:trPr>
          <w:trHeight w:val="802"/>
        </w:trPr>
        <w:tc>
          <w:tcPr>
            <w:tcW w:w="1634" w:type="dxa"/>
            <w:vAlign w:val="center"/>
          </w:tcPr>
          <w:p w14:paraId="2A7EA688" w14:textId="77777777" w:rsidR="009E3BD5" w:rsidRPr="006106FD" w:rsidRDefault="009E3BD5" w:rsidP="001F2EB5">
            <w:pPr>
              <w:pStyle w:val="ListParagraph"/>
              <w:spacing w:line="360" w:lineRule="auto"/>
              <w:ind w:left="0"/>
              <w:jc w:val="center"/>
              <w:rPr>
                <w:lang w:val="el-GR"/>
              </w:rPr>
            </w:pPr>
            <w:r w:rsidRPr="006106FD">
              <w:rPr>
                <w:lang w:val="el-GR"/>
              </w:rPr>
              <w:t>Παρασκευή 07/05/2021</w:t>
            </w:r>
          </w:p>
        </w:tc>
        <w:tc>
          <w:tcPr>
            <w:tcW w:w="1580" w:type="dxa"/>
            <w:shd w:val="clear" w:color="auto" w:fill="FF0000"/>
            <w:vAlign w:val="center"/>
          </w:tcPr>
          <w:p w14:paraId="57C76FEB"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191D7346"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19DC034C"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28773D4C"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0177596A"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r w:rsidR="009E3BD5" w:rsidRPr="006106FD" w14:paraId="5988069D" w14:textId="77777777" w:rsidTr="009E3BD5">
        <w:trPr>
          <w:trHeight w:val="802"/>
        </w:trPr>
        <w:tc>
          <w:tcPr>
            <w:tcW w:w="1634" w:type="dxa"/>
            <w:vAlign w:val="center"/>
          </w:tcPr>
          <w:p w14:paraId="5E27EB31" w14:textId="77777777" w:rsidR="009E3BD5" w:rsidRPr="006106FD" w:rsidRDefault="009E3BD5" w:rsidP="001F2EB5">
            <w:pPr>
              <w:pStyle w:val="ListParagraph"/>
              <w:spacing w:line="360" w:lineRule="auto"/>
              <w:ind w:left="0"/>
              <w:jc w:val="center"/>
              <w:rPr>
                <w:lang w:val="el-GR"/>
              </w:rPr>
            </w:pPr>
            <w:r w:rsidRPr="006106FD">
              <w:rPr>
                <w:lang w:val="el-GR"/>
              </w:rPr>
              <w:t>Κυριακή 09/05/2021</w:t>
            </w:r>
          </w:p>
        </w:tc>
        <w:tc>
          <w:tcPr>
            <w:tcW w:w="1580" w:type="dxa"/>
            <w:shd w:val="clear" w:color="auto" w:fill="FF0000"/>
            <w:vAlign w:val="center"/>
          </w:tcPr>
          <w:p w14:paraId="3C769C08"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2D4CA198"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6FE01105"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01F9CDA1"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675240AC"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r w:rsidR="009E3BD5" w:rsidRPr="006106FD" w14:paraId="02FBCC58" w14:textId="77777777" w:rsidTr="009E3BD5">
        <w:trPr>
          <w:trHeight w:val="802"/>
        </w:trPr>
        <w:tc>
          <w:tcPr>
            <w:tcW w:w="1634" w:type="dxa"/>
            <w:vAlign w:val="center"/>
          </w:tcPr>
          <w:p w14:paraId="527296BE" w14:textId="77777777" w:rsidR="009E3BD5" w:rsidRPr="006106FD" w:rsidRDefault="009E3BD5" w:rsidP="001F2EB5">
            <w:pPr>
              <w:pStyle w:val="ListParagraph"/>
              <w:spacing w:line="360" w:lineRule="auto"/>
              <w:ind w:left="0"/>
              <w:jc w:val="center"/>
              <w:rPr>
                <w:lang w:val="el-GR"/>
              </w:rPr>
            </w:pPr>
            <w:r w:rsidRPr="006106FD">
              <w:rPr>
                <w:lang w:val="el-GR"/>
              </w:rPr>
              <w:t>Τετάρτη 19/05/2021</w:t>
            </w:r>
          </w:p>
        </w:tc>
        <w:tc>
          <w:tcPr>
            <w:tcW w:w="1580" w:type="dxa"/>
            <w:shd w:val="clear" w:color="auto" w:fill="FF0000"/>
            <w:vAlign w:val="center"/>
          </w:tcPr>
          <w:p w14:paraId="110DCB79"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59438944"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0EF5EB45"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0B4F6952"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00882B8F"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r w:rsidR="009E3BD5" w:rsidRPr="006106FD" w14:paraId="47FDB007" w14:textId="77777777" w:rsidTr="009E3BD5">
        <w:trPr>
          <w:trHeight w:val="802"/>
        </w:trPr>
        <w:tc>
          <w:tcPr>
            <w:tcW w:w="1634" w:type="dxa"/>
            <w:vAlign w:val="center"/>
          </w:tcPr>
          <w:p w14:paraId="10DAF2B6" w14:textId="77777777" w:rsidR="009E3BD5" w:rsidRPr="006106FD" w:rsidRDefault="009E3BD5" w:rsidP="001F2EB5">
            <w:pPr>
              <w:pStyle w:val="ListParagraph"/>
              <w:spacing w:line="360" w:lineRule="auto"/>
              <w:ind w:left="0"/>
              <w:jc w:val="center"/>
              <w:rPr>
                <w:lang w:val="el-GR"/>
              </w:rPr>
            </w:pPr>
            <w:r w:rsidRPr="006106FD">
              <w:rPr>
                <w:lang w:val="el-GR"/>
              </w:rPr>
              <w:t>Παρασκευή 21/05/2021</w:t>
            </w:r>
          </w:p>
        </w:tc>
        <w:tc>
          <w:tcPr>
            <w:tcW w:w="1580" w:type="dxa"/>
            <w:shd w:val="clear" w:color="auto" w:fill="FF0000"/>
            <w:vAlign w:val="center"/>
          </w:tcPr>
          <w:p w14:paraId="3A9DEB92"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57631B1D"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10140C3E"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6C265ECB"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170F7B66"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r w:rsidR="009E3BD5" w:rsidRPr="006106FD" w14:paraId="1BA408B6" w14:textId="77777777" w:rsidTr="009E3BD5">
        <w:trPr>
          <w:trHeight w:val="802"/>
        </w:trPr>
        <w:tc>
          <w:tcPr>
            <w:tcW w:w="1634" w:type="dxa"/>
            <w:vAlign w:val="center"/>
          </w:tcPr>
          <w:p w14:paraId="6A56CA51" w14:textId="77777777" w:rsidR="009E3BD5" w:rsidRPr="006106FD" w:rsidRDefault="009E3BD5" w:rsidP="001F2EB5">
            <w:pPr>
              <w:pStyle w:val="ListParagraph"/>
              <w:spacing w:line="360" w:lineRule="auto"/>
              <w:ind w:left="0"/>
              <w:jc w:val="center"/>
              <w:rPr>
                <w:lang w:val="el-GR"/>
              </w:rPr>
            </w:pPr>
            <w:r w:rsidRPr="006106FD">
              <w:rPr>
                <w:lang w:val="el-GR"/>
              </w:rPr>
              <w:t>Κυριακή 23/05/2021</w:t>
            </w:r>
          </w:p>
        </w:tc>
        <w:tc>
          <w:tcPr>
            <w:tcW w:w="1580" w:type="dxa"/>
            <w:shd w:val="clear" w:color="auto" w:fill="FF0000"/>
            <w:vAlign w:val="center"/>
          </w:tcPr>
          <w:p w14:paraId="1E9C7419" w14:textId="77777777" w:rsidR="009E3BD5" w:rsidRPr="006106FD" w:rsidRDefault="009E3BD5" w:rsidP="001F2EB5">
            <w:pPr>
              <w:jc w:val="center"/>
              <w:rPr>
                <w:lang w:val="el-GR"/>
              </w:rPr>
            </w:pPr>
            <w:r w:rsidRPr="006106FD">
              <w:rPr>
                <w:lang w:val="el-GR"/>
              </w:rPr>
              <w:t>Χ</w:t>
            </w:r>
          </w:p>
        </w:tc>
        <w:tc>
          <w:tcPr>
            <w:tcW w:w="1460" w:type="dxa"/>
            <w:shd w:val="clear" w:color="auto" w:fill="00B050"/>
            <w:vAlign w:val="center"/>
          </w:tcPr>
          <w:p w14:paraId="731EA16B"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178" w:type="dxa"/>
            <w:shd w:val="clear" w:color="auto" w:fill="00B050"/>
            <w:vAlign w:val="center"/>
          </w:tcPr>
          <w:p w14:paraId="79238ADE"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22" w:type="dxa"/>
            <w:shd w:val="clear" w:color="auto" w:fill="00B050"/>
            <w:vAlign w:val="center"/>
          </w:tcPr>
          <w:p w14:paraId="6393505F"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c>
          <w:tcPr>
            <w:tcW w:w="1219" w:type="dxa"/>
            <w:shd w:val="clear" w:color="auto" w:fill="00B050"/>
            <w:vAlign w:val="center"/>
          </w:tcPr>
          <w:p w14:paraId="257F31BE" w14:textId="77777777" w:rsidR="009E3BD5" w:rsidRPr="006106FD" w:rsidRDefault="009E3BD5" w:rsidP="001F2EB5">
            <w:pPr>
              <w:jc w:val="center"/>
              <w:rPr>
                <w:lang w:val="el-GR"/>
              </w:rPr>
            </w:pPr>
            <w:r w:rsidRPr="006106FD">
              <w:rPr>
                <w:rFonts w:ascii="Segoe UI Symbol" w:hAnsi="Segoe UI Symbol" w:cs="Segoe UI Symbol"/>
                <w:color w:val="333333"/>
                <w:shd w:val="clear" w:color="auto" w:fill="FFFFFF"/>
                <w:lang w:val="el-GR"/>
              </w:rPr>
              <w:t>✓</w:t>
            </w:r>
          </w:p>
        </w:tc>
      </w:tr>
    </w:tbl>
    <w:p w14:paraId="7EEEFAEA" w14:textId="77777777" w:rsidR="00AB13B2" w:rsidRPr="006106FD" w:rsidRDefault="00AB13B2" w:rsidP="00F13880">
      <w:pPr>
        <w:rPr>
          <w:lang w:val="el-GR"/>
        </w:rPr>
      </w:pPr>
    </w:p>
    <w:p w14:paraId="311CEA2E" w14:textId="4FBB0EF9" w:rsidR="00EC240D" w:rsidRPr="006106FD" w:rsidRDefault="00EC240D" w:rsidP="00EC240D">
      <w:pPr>
        <w:spacing w:line="360" w:lineRule="auto"/>
        <w:jc w:val="both"/>
        <w:rPr>
          <w:lang w:val="el-GR"/>
        </w:rPr>
      </w:pPr>
      <w:r w:rsidRPr="006106FD">
        <w:rPr>
          <w:lang w:val="el-GR"/>
        </w:rPr>
        <w:t xml:space="preserve">Κατά </w:t>
      </w:r>
      <w:r w:rsidR="00460D4E" w:rsidRPr="006106FD">
        <w:rPr>
          <w:lang w:val="el-GR"/>
        </w:rPr>
        <w:t xml:space="preserve">το </w:t>
      </w:r>
      <w:r w:rsidRPr="006106FD">
        <w:rPr>
          <w:lang w:val="el-GR"/>
        </w:rPr>
        <w:t>μήνα Μάιο, οι μετρήσεις στης 19/05 και 21/05 ήταν ελλιπείς λόγω έργων στο οδόστρωμα. Σε αυτές τις μέρες, απουσίαζαν οι μετρήσεις του τρίτου σταθμού μέτρησης των ΕΛΤΑ.</w:t>
      </w:r>
    </w:p>
    <w:p w14:paraId="3D50B443" w14:textId="77777777" w:rsidR="003F19C6" w:rsidRPr="006106FD" w:rsidRDefault="003F19C6" w:rsidP="00DB28B5">
      <w:pPr>
        <w:jc w:val="both"/>
        <w:rPr>
          <w:lang w:val="el-GR"/>
        </w:rPr>
      </w:pPr>
    </w:p>
    <w:p w14:paraId="5C20481A" w14:textId="77777777" w:rsidR="001F2AA2" w:rsidRPr="006106FD" w:rsidRDefault="001F2AA2" w:rsidP="00DB28B5">
      <w:pPr>
        <w:jc w:val="both"/>
        <w:rPr>
          <w:lang w:val="el-GR"/>
        </w:rPr>
      </w:pPr>
    </w:p>
    <w:p w14:paraId="5D7AFE83" w14:textId="77777777" w:rsidR="001F2AA2" w:rsidRPr="006106FD" w:rsidRDefault="001F2AA2" w:rsidP="00DB28B5">
      <w:pPr>
        <w:jc w:val="both"/>
        <w:rPr>
          <w:lang w:val="el-GR"/>
        </w:rPr>
      </w:pPr>
    </w:p>
    <w:p w14:paraId="5282C519" w14:textId="77777777" w:rsidR="001F2AA2" w:rsidRPr="006106FD" w:rsidRDefault="001F2AA2" w:rsidP="00DB28B5">
      <w:pPr>
        <w:jc w:val="both"/>
        <w:rPr>
          <w:lang w:val="el-GR"/>
        </w:rPr>
      </w:pPr>
    </w:p>
    <w:p w14:paraId="7DD0444B" w14:textId="77777777" w:rsidR="00504D05" w:rsidRPr="006106FD" w:rsidRDefault="00504D05" w:rsidP="00DB28B5">
      <w:pPr>
        <w:jc w:val="both"/>
        <w:rPr>
          <w:lang w:val="el-GR"/>
        </w:rPr>
      </w:pPr>
    </w:p>
    <w:p w14:paraId="39D8E6E2" w14:textId="77777777" w:rsidR="00504D05" w:rsidRPr="006106FD" w:rsidRDefault="00504D05" w:rsidP="00DB28B5">
      <w:pPr>
        <w:jc w:val="both"/>
        <w:rPr>
          <w:lang w:val="el-GR"/>
        </w:rPr>
      </w:pPr>
    </w:p>
    <w:p w14:paraId="511E4CD5" w14:textId="77777777" w:rsidR="00504D05" w:rsidRPr="006106FD" w:rsidRDefault="00504D05" w:rsidP="00DB28B5">
      <w:pPr>
        <w:jc w:val="both"/>
        <w:rPr>
          <w:lang w:val="el-GR"/>
        </w:rPr>
      </w:pPr>
    </w:p>
    <w:p w14:paraId="12767454" w14:textId="77777777" w:rsidR="00905E7E" w:rsidRPr="006106FD" w:rsidRDefault="00905E7E" w:rsidP="00DB28B5">
      <w:pPr>
        <w:jc w:val="both"/>
        <w:rPr>
          <w:lang w:val="el-GR"/>
        </w:rPr>
      </w:pPr>
    </w:p>
    <w:p w14:paraId="0A0192CE" w14:textId="77777777" w:rsidR="00D6784E" w:rsidRPr="006106FD" w:rsidRDefault="00D6784E" w:rsidP="009F4DDD">
      <w:pPr>
        <w:pStyle w:val="Heading2"/>
        <w:spacing w:line="360" w:lineRule="auto"/>
        <w:rPr>
          <w:lang w:val="el-GR"/>
        </w:rPr>
      </w:pPr>
      <w:bookmarkStart w:id="46" w:name="_Toc82196630"/>
      <w:r w:rsidRPr="006106FD">
        <w:rPr>
          <w:lang w:val="el-GR"/>
        </w:rPr>
        <w:lastRenderedPageBreak/>
        <w:t xml:space="preserve">2.3 </w:t>
      </w:r>
      <w:r w:rsidR="00D51ADD" w:rsidRPr="006106FD">
        <w:rPr>
          <w:lang w:val="el-GR"/>
        </w:rPr>
        <w:t>Διαδικασία</w:t>
      </w:r>
      <w:r w:rsidRPr="006106FD">
        <w:rPr>
          <w:lang w:val="el-GR"/>
        </w:rPr>
        <w:t xml:space="preserve"> Μέτρησης</w:t>
      </w:r>
      <w:r w:rsidR="00DB52E1" w:rsidRPr="006106FD">
        <w:rPr>
          <w:lang w:val="el-GR"/>
        </w:rPr>
        <w:t>:</w:t>
      </w:r>
      <w:bookmarkEnd w:id="46"/>
      <w:r w:rsidRPr="006106FD">
        <w:rPr>
          <w:lang w:val="el-GR"/>
        </w:rPr>
        <w:t xml:space="preserve"> </w:t>
      </w:r>
    </w:p>
    <w:p w14:paraId="7969ABE5" w14:textId="6CB8530B" w:rsidR="00D6784E" w:rsidRPr="006106FD" w:rsidRDefault="0091020B" w:rsidP="0091020B">
      <w:pPr>
        <w:spacing w:line="360" w:lineRule="auto"/>
        <w:jc w:val="both"/>
        <w:rPr>
          <w:lang w:val="el-GR"/>
        </w:rPr>
      </w:pPr>
      <w:r w:rsidRPr="006106FD">
        <w:rPr>
          <w:lang w:val="el-GR"/>
        </w:rPr>
        <w:t>Κατά την διαδικασία της δειγματοληψίας ακολουθήθηκαν συγκεκριμένα βήματα σε κάθε σταθμό. Αρχικά, μετά την ενεργοποίηση των συσκευών καταγραφής, τοποθετούνταν ο φορητός μετεωρολογικός σταθμός (</w:t>
      </w:r>
      <w:r w:rsidR="009447CD" w:rsidRPr="006106FD">
        <w:rPr>
          <w:b/>
          <w:lang w:val="el-GR"/>
        </w:rPr>
        <w:t>Kestrel</w:t>
      </w:r>
      <w:r w:rsidRPr="006106FD">
        <w:rPr>
          <w:b/>
          <w:lang w:val="el-GR"/>
        </w:rPr>
        <w:t xml:space="preserve"> PWS</w:t>
      </w:r>
      <w:r w:rsidRPr="006106FD">
        <w:rPr>
          <w:lang w:val="el-GR"/>
        </w:rPr>
        <w:t xml:space="preserve">) από τον οποίο γινόταν χειροκίνητη καταγραφή δεδομένων </w:t>
      </w:r>
      <w:r w:rsidRPr="009447CD">
        <w:rPr>
          <w:b/>
          <w:u w:val="single"/>
          <w:lang w:val="el-GR"/>
        </w:rPr>
        <w:t>κάθε δέκα (10) δευτερόλεπτα</w:t>
      </w:r>
      <w:r w:rsidRPr="006106FD">
        <w:rPr>
          <w:lang w:val="el-GR"/>
        </w:rPr>
        <w:t xml:space="preserve">. Ο σταθμός αυτός τοποθετούνταν σε φορά παράλληλα με το κύριο οδικό δίκτυο. Στην συνέχεια, </w:t>
      </w:r>
      <w:r w:rsidR="002F038D" w:rsidRPr="006106FD">
        <w:rPr>
          <w:lang w:val="el-GR"/>
        </w:rPr>
        <w:t>ενεργοποιούταν</w:t>
      </w:r>
      <w:r w:rsidRPr="006106FD">
        <w:rPr>
          <w:lang w:val="el-GR"/>
        </w:rPr>
        <w:t xml:space="preserve"> η συσκευή καταγραφής ήχου (</w:t>
      </w:r>
      <w:r w:rsidRPr="006106FD">
        <w:rPr>
          <w:b/>
          <w:lang w:val="el-GR"/>
        </w:rPr>
        <w:t>ΜASTECH MS6701 DSLM</w:t>
      </w:r>
      <w:r w:rsidRPr="006106FD">
        <w:rPr>
          <w:lang w:val="el-GR"/>
        </w:rPr>
        <w:t>), η οποία τοποθετούνταν σε ανοιχτό χώρο και μακριά από σημειακές πηγές ηχορ</w:t>
      </w:r>
      <w:r w:rsidR="003453A2" w:rsidRPr="006106FD">
        <w:rPr>
          <w:lang w:val="el-GR"/>
        </w:rPr>
        <w:t>ύπανσης.</w:t>
      </w:r>
      <w:r w:rsidR="009447CD">
        <w:rPr>
          <w:lang w:val="el-GR"/>
        </w:rPr>
        <w:t xml:space="preserve"> Η συσκευή αυτή κατέγραφε μετρήσεις ήχου, </w:t>
      </w:r>
      <w:r w:rsidR="009447CD" w:rsidRPr="009447CD">
        <w:rPr>
          <w:b/>
          <w:u w:val="single"/>
          <w:lang w:val="el-GR"/>
        </w:rPr>
        <w:t>ανά δευτερόλεπτο</w:t>
      </w:r>
      <w:r w:rsidR="009447CD">
        <w:rPr>
          <w:lang w:val="el-GR"/>
        </w:rPr>
        <w:t>.</w:t>
      </w:r>
      <w:r w:rsidR="003453A2" w:rsidRPr="006106FD">
        <w:rPr>
          <w:lang w:val="el-GR"/>
        </w:rPr>
        <w:t xml:space="preserve"> Ταυτόχρονα, ξεκινούσαν την καταγραφή</w:t>
      </w:r>
      <w:r w:rsidRPr="006106FD">
        <w:rPr>
          <w:lang w:val="el-GR"/>
        </w:rPr>
        <w:t xml:space="preserve"> τα μηχανήματα καταγραφής ποιότητας ατμοσφαιρικού αέρα για σωματιδιακούς ρύπους (</w:t>
      </w:r>
      <w:r w:rsidRPr="006106FD">
        <w:rPr>
          <w:b/>
          <w:lang w:val="el-GR"/>
        </w:rPr>
        <w:t>DustTrak™ II</w:t>
      </w:r>
      <w:r w:rsidRPr="006106FD">
        <w:rPr>
          <w:lang w:val="el-GR"/>
        </w:rPr>
        <w:t>) και χημική σύσταση (</w:t>
      </w:r>
      <w:r w:rsidRPr="006106FD">
        <w:rPr>
          <w:b/>
          <w:lang w:val="el-GR"/>
        </w:rPr>
        <w:t>MX6 iBrid®</w:t>
      </w:r>
      <w:r w:rsidR="009447CD">
        <w:rPr>
          <w:lang w:val="el-GR"/>
        </w:rPr>
        <w:t xml:space="preserve">), με τις δυο συσκευές να πραγματοποιούν μετρήσεις </w:t>
      </w:r>
      <w:r w:rsidR="009447CD" w:rsidRPr="009447CD">
        <w:rPr>
          <w:b/>
          <w:u w:val="single"/>
          <w:lang w:val="el-GR"/>
        </w:rPr>
        <w:t>ανά δευτερόλεπτο</w:t>
      </w:r>
      <w:r w:rsidR="009447CD">
        <w:rPr>
          <w:lang w:val="el-GR"/>
        </w:rPr>
        <w:t>.</w:t>
      </w:r>
      <w:r w:rsidRPr="006106FD">
        <w:rPr>
          <w:lang w:val="el-GR"/>
        </w:rPr>
        <w:t xml:space="preserve"> Σε κάθε σταθμό </w:t>
      </w:r>
      <w:r w:rsidR="002F038D" w:rsidRPr="006106FD">
        <w:rPr>
          <w:lang w:val="el-GR"/>
        </w:rPr>
        <w:t>πραγματοποιούταν</w:t>
      </w:r>
      <w:r w:rsidRPr="006106FD">
        <w:rPr>
          <w:lang w:val="el-GR"/>
        </w:rPr>
        <w:t xml:space="preserve"> μια μέτρηση συνολικά τριών (3) λεπτών. Τέλος, για ένα συνεχόμενο διάστημα δυο (2) εβδομάδων οι μετρητές </w:t>
      </w:r>
      <w:r w:rsidRPr="006106FD">
        <w:rPr>
          <w:b/>
          <w:lang w:val="el-GR"/>
        </w:rPr>
        <w:t>SDR</w:t>
      </w:r>
      <w:r w:rsidRPr="006106FD">
        <w:rPr>
          <w:lang w:val="el-GR"/>
        </w:rPr>
        <w:t xml:space="preserve"> μετρούσαν και στους τρεις σταθμούς επί </w:t>
      </w:r>
      <w:r w:rsidR="002F038D" w:rsidRPr="006106FD">
        <w:rPr>
          <w:lang w:val="el-GR"/>
        </w:rPr>
        <w:t>εικοσιτετράωρου</w:t>
      </w:r>
      <w:r w:rsidRPr="006106FD">
        <w:rPr>
          <w:lang w:val="el-GR"/>
        </w:rPr>
        <w:t xml:space="preserve"> βάσεως.</w:t>
      </w:r>
    </w:p>
    <w:p w14:paraId="65F45FD5" w14:textId="77777777" w:rsidR="00D6784E" w:rsidRPr="006106FD" w:rsidRDefault="009C0F9C" w:rsidP="009C0F9C">
      <w:pPr>
        <w:pStyle w:val="Heading2"/>
        <w:rPr>
          <w:lang w:val="el-GR"/>
        </w:rPr>
      </w:pPr>
      <w:bookmarkStart w:id="47" w:name="_Toc82196631"/>
      <w:r w:rsidRPr="006106FD">
        <w:rPr>
          <w:lang w:val="el-GR"/>
        </w:rPr>
        <w:t>2.4 Μεθοδολογία Επεξεργασίας Δεδομένων</w:t>
      </w:r>
      <w:bookmarkEnd w:id="47"/>
    </w:p>
    <w:p w14:paraId="6B0D6118" w14:textId="77777777" w:rsidR="00F13880" w:rsidRPr="006106FD" w:rsidRDefault="00F13880" w:rsidP="00F13880">
      <w:pPr>
        <w:rPr>
          <w:lang w:val="el-GR"/>
        </w:rPr>
      </w:pPr>
    </w:p>
    <w:p w14:paraId="7B52B313" w14:textId="77777777" w:rsidR="00BA6CEA" w:rsidRPr="006106FD" w:rsidRDefault="00BD6C34" w:rsidP="00AD2487">
      <w:pPr>
        <w:spacing w:line="360" w:lineRule="auto"/>
        <w:jc w:val="both"/>
        <w:rPr>
          <w:lang w:val="el-GR"/>
        </w:rPr>
      </w:pPr>
      <w:r w:rsidRPr="006106FD">
        <w:rPr>
          <w:lang w:val="el-GR"/>
        </w:rPr>
        <w:t>Κατά</w:t>
      </w:r>
      <w:r w:rsidR="00BF7093" w:rsidRPr="006106FD">
        <w:rPr>
          <w:lang w:val="el-GR"/>
        </w:rPr>
        <w:t xml:space="preserve"> την επεξεργασία των δεδομένων ακολουθήθηκαν δυο διαφορετικές μεθοδολογίες, μία για τα μετρούμενα επίπεδα ήχου και μια για τα υπόλοιπα μεγέθη.</w:t>
      </w:r>
    </w:p>
    <w:p w14:paraId="2EACECB2" w14:textId="77777777" w:rsidR="009F4DDD" w:rsidRPr="006106FD" w:rsidRDefault="009F4DDD" w:rsidP="00AD2487">
      <w:pPr>
        <w:spacing w:line="360" w:lineRule="auto"/>
        <w:jc w:val="both"/>
        <w:rPr>
          <w:lang w:val="el-GR"/>
        </w:rPr>
      </w:pPr>
    </w:p>
    <w:p w14:paraId="3B0127D4" w14:textId="77777777" w:rsidR="009F4DDD" w:rsidRPr="006106FD" w:rsidRDefault="009F4DDD" w:rsidP="00AD2487">
      <w:pPr>
        <w:spacing w:line="360" w:lineRule="auto"/>
        <w:jc w:val="both"/>
        <w:rPr>
          <w:lang w:val="el-GR"/>
        </w:rPr>
      </w:pPr>
    </w:p>
    <w:p w14:paraId="3661CE93" w14:textId="77777777" w:rsidR="009F4DDD" w:rsidRPr="006106FD" w:rsidRDefault="009F4DDD" w:rsidP="00AD2487">
      <w:pPr>
        <w:spacing w:line="360" w:lineRule="auto"/>
        <w:jc w:val="both"/>
        <w:rPr>
          <w:lang w:val="el-GR"/>
        </w:rPr>
      </w:pPr>
    </w:p>
    <w:p w14:paraId="613EC015" w14:textId="77777777" w:rsidR="009F4DDD" w:rsidRPr="006106FD" w:rsidRDefault="009F4DDD" w:rsidP="00AD2487">
      <w:pPr>
        <w:spacing w:line="360" w:lineRule="auto"/>
        <w:jc w:val="both"/>
        <w:rPr>
          <w:lang w:val="el-GR"/>
        </w:rPr>
      </w:pPr>
    </w:p>
    <w:p w14:paraId="3F5BC7EF" w14:textId="77777777" w:rsidR="009F4DDD" w:rsidRPr="006106FD" w:rsidRDefault="009F4DDD" w:rsidP="00AD2487">
      <w:pPr>
        <w:spacing w:line="360" w:lineRule="auto"/>
        <w:jc w:val="both"/>
        <w:rPr>
          <w:lang w:val="el-GR"/>
        </w:rPr>
      </w:pPr>
    </w:p>
    <w:p w14:paraId="3F1201A7" w14:textId="77777777" w:rsidR="009F4DDD" w:rsidRPr="006106FD" w:rsidRDefault="009F4DDD" w:rsidP="00AD2487">
      <w:pPr>
        <w:spacing w:line="360" w:lineRule="auto"/>
        <w:jc w:val="both"/>
        <w:rPr>
          <w:lang w:val="el-GR"/>
        </w:rPr>
      </w:pPr>
    </w:p>
    <w:p w14:paraId="30D637BD" w14:textId="77777777" w:rsidR="009F4DDD" w:rsidRPr="006106FD" w:rsidRDefault="009F4DDD" w:rsidP="00AD2487">
      <w:pPr>
        <w:spacing w:line="360" w:lineRule="auto"/>
        <w:jc w:val="both"/>
        <w:rPr>
          <w:lang w:val="el-GR"/>
        </w:rPr>
      </w:pPr>
    </w:p>
    <w:p w14:paraId="25251FDC" w14:textId="77777777" w:rsidR="009F4DDD" w:rsidRPr="006106FD" w:rsidRDefault="009F4DDD" w:rsidP="00AD2487">
      <w:pPr>
        <w:spacing w:line="360" w:lineRule="auto"/>
        <w:jc w:val="both"/>
        <w:rPr>
          <w:lang w:val="el-GR"/>
        </w:rPr>
      </w:pPr>
    </w:p>
    <w:p w14:paraId="1C43F85E" w14:textId="77777777" w:rsidR="009F4DDD" w:rsidRPr="006106FD" w:rsidRDefault="009F4DDD" w:rsidP="00AD2487">
      <w:pPr>
        <w:spacing w:line="360" w:lineRule="auto"/>
        <w:jc w:val="both"/>
        <w:rPr>
          <w:lang w:val="el-GR"/>
        </w:rPr>
      </w:pPr>
    </w:p>
    <w:p w14:paraId="769BDF86" w14:textId="77777777" w:rsidR="009F4DDD" w:rsidRPr="006106FD" w:rsidRDefault="009F4DDD" w:rsidP="00AD2487">
      <w:pPr>
        <w:spacing w:line="360" w:lineRule="auto"/>
        <w:jc w:val="both"/>
        <w:rPr>
          <w:lang w:val="el-GR"/>
        </w:rPr>
      </w:pPr>
    </w:p>
    <w:p w14:paraId="72783EB5" w14:textId="77777777" w:rsidR="0063787C" w:rsidRPr="006106FD" w:rsidRDefault="0063787C" w:rsidP="00905E7E">
      <w:pPr>
        <w:pStyle w:val="Heading3"/>
        <w:rPr>
          <w:lang w:val="el-GR"/>
        </w:rPr>
      </w:pPr>
      <w:bookmarkStart w:id="48" w:name="_Ref75423476"/>
      <w:bookmarkStart w:id="49" w:name="_Ref76049042"/>
      <w:bookmarkStart w:id="50" w:name="_Toc82196632"/>
      <w:r w:rsidRPr="006106FD">
        <w:rPr>
          <w:lang w:val="el-GR"/>
        </w:rPr>
        <w:lastRenderedPageBreak/>
        <w:t xml:space="preserve">2.4.1 </w:t>
      </w:r>
      <w:r w:rsidR="003723DB" w:rsidRPr="006106FD">
        <w:rPr>
          <w:lang w:val="el-GR"/>
        </w:rPr>
        <w:t xml:space="preserve"> Επεξεργασία Δεδομένων Ή</w:t>
      </w:r>
      <w:r w:rsidRPr="006106FD">
        <w:rPr>
          <w:lang w:val="el-GR"/>
        </w:rPr>
        <w:t>χο</w:t>
      </w:r>
      <w:r w:rsidR="003723DB" w:rsidRPr="006106FD">
        <w:rPr>
          <w:lang w:val="el-GR"/>
        </w:rPr>
        <w:t>υ</w:t>
      </w:r>
      <w:bookmarkEnd w:id="48"/>
      <w:bookmarkEnd w:id="49"/>
      <w:bookmarkEnd w:id="50"/>
    </w:p>
    <w:p w14:paraId="0A0A9DCB" w14:textId="77777777" w:rsidR="0063787C" w:rsidRPr="006106FD" w:rsidRDefault="0063787C" w:rsidP="0063787C">
      <w:pPr>
        <w:rPr>
          <w:lang w:val="el-GR"/>
        </w:rPr>
      </w:pPr>
    </w:p>
    <w:p w14:paraId="545427EC" w14:textId="2267CA8D" w:rsidR="00F86035" w:rsidRPr="006106FD" w:rsidRDefault="00F86035" w:rsidP="00464B09">
      <w:pPr>
        <w:spacing w:line="360" w:lineRule="auto"/>
        <w:jc w:val="both"/>
        <w:rPr>
          <w:lang w:val="el-GR"/>
        </w:rPr>
      </w:pPr>
      <w:r w:rsidRPr="006106FD">
        <w:rPr>
          <w:lang w:val="el-GR"/>
        </w:rPr>
        <w:t xml:space="preserve">Για </w:t>
      </w:r>
      <w:r w:rsidR="00B63268" w:rsidRPr="006106FD">
        <w:rPr>
          <w:lang w:val="el-GR"/>
        </w:rPr>
        <w:t xml:space="preserve">τη </w:t>
      </w:r>
      <w:r w:rsidRPr="006106FD">
        <w:rPr>
          <w:lang w:val="el-GR"/>
        </w:rPr>
        <w:t>μεθοδολογία του ήχου, έγινε χρήση των παραμέτρων L</w:t>
      </w:r>
      <w:r w:rsidRPr="006106FD">
        <w:rPr>
          <w:b/>
          <w:vertAlign w:val="subscript"/>
          <w:lang w:val="el-GR"/>
        </w:rPr>
        <w:t>10</w:t>
      </w:r>
      <w:r w:rsidRPr="006106FD">
        <w:rPr>
          <w:lang w:val="el-GR"/>
        </w:rPr>
        <w:t xml:space="preserve"> , L</w:t>
      </w:r>
      <w:r w:rsidRPr="006106FD">
        <w:rPr>
          <w:b/>
          <w:vertAlign w:val="subscript"/>
          <w:lang w:val="el-GR"/>
        </w:rPr>
        <w:t>50</w:t>
      </w:r>
      <w:r w:rsidRPr="006106FD">
        <w:rPr>
          <w:lang w:val="el-GR"/>
        </w:rPr>
        <w:t xml:space="preserve"> και L</w:t>
      </w:r>
      <w:r w:rsidRPr="006106FD">
        <w:rPr>
          <w:b/>
          <w:vertAlign w:val="subscript"/>
          <w:lang w:val="el-GR"/>
        </w:rPr>
        <w:t>90</w:t>
      </w:r>
      <w:r w:rsidRPr="006106FD">
        <w:rPr>
          <w:b/>
          <w:lang w:val="el-GR"/>
        </w:rPr>
        <w:t xml:space="preserve">. </w:t>
      </w:r>
      <w:r w:rsidR="00C30FB6" w:rsidRPr="006106FD">
        <w:rPr>
          <w:lang w:val="el-GR"/>
        </w:rPr>
        <w:t>Αρχικά</w:t>
      </w:r>
      <w:r w:rsidRPr="006106FD">
        <w:rPr>
          <w:lang w:val="el-GR"/>
        </w:rPr>
        <w:t xml:space="preserve">, συλλέχθηκαν όλα τα καταγεγραμμένα δεδομένα σε υπολογιστικά φύλλα του </w:t>
      </w:r>
      <w:r w:rsidR="002F038D" w:rsidRPr="006106FD">
        <w:rPr>
          <w:lang w:val="el-GR"/>
        </w:rPr>
        <w:t>Excel</w:t>
      </w:r>
      <w:r w:rsidR="00C30FB6" w:rsidRPr="006106FD">
        <w:rPr>
          <w:lang w:val="el-GR"/>
        </w:rPr>
        <w:t xml:space="preserve"> και χωρίστηκαν στις δυο εποχέ</w:t>
      </w:r>
      <w:r w:rsidRPr="006106FD">
        <w:rPr>
          <w:lang w:val="el-GR"/>
        </w:rPr>
        <w:t>ς καταμέτρησης :</w:t>
      </w:r>
      <w:r w:rsidR="00C30FB6" w:rsidRPr="006106FD">
        <w:rPr>
          <w:b/>
          <w:lang w:val="el-GR"/>
        </w:rPr>
        <w:t xml:space="preserve"> Χειμώνας</w:t>
      </w:r>
      <w:r w:rsidRPr="006106FD">
        <w:rPr>
          <w:b/>
          <w:lang w:val="el-GR"/>
        </w:rPr>
        <w:t xml:space="preserve">, Άνοιξη. </w:t>
      </w:r>
      <w:r w:rsidR="00B63268" w:rsidRPr="006106FD">
        <w:rPr>
          <w:lang w:val="el-GR"/>
        </w:rPr>
        <w:t xml:space="preserve">Στη </w:t>
      </w:r>
      <w:r w:rsidRPr="006106FD">
        <w:rPr>
          <w:lang w:val="el-GR"/>
        </w:rPr>
        <w:t>συνέχεια,</w:t>
      </w:r>
      <w:r w:rsidR="00C30FB6" w:rsidRPr="006106FD">
        <w:rPr>
          <w:lang w:val="el-GR"/>
        </w:rPr>
        <w:t xml:space="preserve"> υπολογίστηκαν τα</w:t>
      </w:r>
      <w:r w:rsidRPr="006106FD">
        <w:rPr>
          <w:lang w:val="el-GR"/>
        </w:rPr>
        <w:t xml:space="preserve"> L</w:t>
      </w:r>
      <w:r w:rsidRPr="006106FD">
        <w:rPr>
          <w:b/>
          <w:vertAlign w:val="subscript"/>
          <w:lang w:val="el-GR"/>
        </w:rPr>
        <w:t>10</w:t>
      </w:r>
      <w:r w:rsidRPr="006106FD">
        <w:rPr>
          <w:lang w:val="el-GR"/>
        </w:rPr>
        <w:t>, L</w:t>
      </w:r>
      <w:r w:rsidRPr="006106FD">
        <w:rPr>
          <w:b/>
          <w:vertAlign w:val="subscript"/>
          <w:lang w:val="el-GR"/>
        </w:rPr>
        <w:t>50</w:t>
      </w:r>
      <w:r w:rsidRPr="006106FD">
        <w:rPr>
          <w:lang w:val="el-GR"/>
        </w:rPr>
        <w:t xml:space="preserve"> και L</w:t>
      </w:r>
      <w:r w:rsidRPr="006106FD">
        <w:rPr>
          <w:b/>
          <w:vertAlign w:val="subscript"/>
          <w:lang w:val="el-GR"/>
        </w:rPr>
        <w:t>90</w:t>
      </w:r>
      <w:r w:rsidR="00C30FB6" w:rsidRPr="006106FD">
        <w:rPr>
          <w:lang w:val="el-GR"/>
        </w:rPr>
        <w:t>,</w:t>
      </w:r>
      <w:r w:rsidRPr="006106FD">
        <w:rPr>
          <w:b/>
          <w:vertAlign w:val="subscript"/>
          <w:lang w:val="el-GR"/>
        </w:rPr>
        <w:t xml:space="preserve"> </w:t>
      </w:r>
      <w:r w:rsidR="00C30FB6" w:rsidRPr="006106FD">
        <w:rPr>
          <w:lang w:val="el-GR"/>
        </w:rPr>
        <w:t xml:space="preserve">με </w:t>
      </w:r>
      <w:r w:rsidR="00B63268" w:rsidRPr="006106FD">
        <w:rPr>
          <w:lang w:val="el-GR"/>
        </w:rPr>
        <w:t xml:space="preserve">τη </w:t>
      </w:r>
      <w:r w:rsidR="00C30FB6" w:rsidRPr="006106FD">
        <w:rPr>
          <w:lang w:val="el-GR"/>
        </w:rPr>
        <w:t>χρήση της κατάλληλης εντολής</w:t>
      </w:r>
      <w:r w:rsidRPr="006106FD">
        <w:rPr>
          <w:lang w:val="el-GR"/>
        </w:rPr>
        <w:t>:</w:t>
      </w:r>
    </w:p>
    <w:p w14:paraId="3B8C64E6" w14:textId="35BF1551" w:rsidR="00622F86" w:rsidRPr="009435EF" w:rsidRDefault="00622F86" w:rsidP="00464B09">
      <w:pPr>
        <w:spacing w:line="360" w:lineRule="auto"/>
        <w:jc w:val="center"/>
      </w:pPr>
      <w:r w:rsidRPr="009435EF">
        <w:t xml:space="preserve">= Percentile(data,k) </w:t>
      </w:r>
      <w:sdt>
        <w:sdtPr>
          <w:rPr>
            <w:b/>
            <w:color w:val="0070C0"/>
            <w:lang w:val="el-GR"/>
          </w:rPr>
          <w:id w:val="1957602251"/>
          <w:citation/>
        </w:sdtPr>
        <w:sdtEndPr/>
        <w:sdtContent>
          <w:r w:rsidR="00697E6F" w:rsidRPr="009447CD">
            <w:rPr>
              <w:b/>
              <w:color w:val="0070C0"/>
              <w:lang w:val="el-GR"/>
            </w:rPr>
            <w:fldChar w:fldCharType="begin"/>
          </w:r>
          <w:r w:rsidR="00697E6F" w:rsidRPr="009447CD">
            <w:rPr>
              <w:b/>
              <w:i/>
              <w:color w:val="0070C0"/>
            </w:rPr>
            <w:instrText xml:space="preserve"> CITATION Mic16 \l 2057 </w:instrText>
          </w:r>
          <w:r w:rsidR="00697E6F" w:rsidRPr="009447CD">
            <w:rPr>
              <w:b/>
              <w:color w:val="0070C0"/>
              <w:lang w:val="el-GR"/>
            </w:rPr>
            <w:fldChar w:fldCharType="separate"/>
          </w:r>
          <w:r w:rsidR="00DC1C84" w:rsidRPr="00DC1C84">
            <w:rPr>
              <w:noProof/>
              <w:color w:val="0070C0"/>
            </w:rPr>
            <w:t>(Microsoft Corporation, 2016)</w:t>
          </w:r>
          <w:r w:rsidR="00697E6F" w:rsidRPr="009447CD">
            <w:rPr>
              <w:b/>
              <w:color w:val="0070C0"/>
              <w:lang w:val="el-GR"/>
            </w:rPr>
            <w:fldChar w:fldCharType="end"/>
          </w:r>
        </w:sdtContent>
      </w:sdt>
      <w:r w:rsidR="009F4DDD" w:rsidRPr="009435EF">
        <w:rPr>
          <w:b/>
          <w:color w:val="0070C0"/>
        </w:rPr>
        <w:t xml:space="preserve"> </w:t>
      </w:r>
      <w:r w:rsidR="009F4DDD" w:rsidRPr="009435EF">
        <w:rPr>
          <w:b/>
          <w:i/>
          <w:color w:val="0070C0"/>
        </w:rPr>
        <w:t>(2.4.1.1)</w:t>
      </w:r>
    </w:p>
    <w:p w14:paraId="14078F11" w14:textId="77777777" w:rsidR="00622F86" w:rsidRPr="006106FD" w:rsidRDefault="00622F86" w:rsidP="00DB52E1">
      <w:pPr>
        <w:spacing w:line="360" w:lineRule="auto"/>
        <w:rPr>
          <w:lang w:val="el-GR"/>
        </w:rPr>
      </w:pPr>
      <w:r w:rsidRPr="006106FD">
        <w:rPr>
          <w:lang w:val="el-GR"/>
        </w:rPr>
        <w:t>Όπου :</w:t>
      </w:r>
    </w:p>
    <w:p w14:paraId="01084BE8" w14:textId="77777777" w:rsidR="00622F86" w:rsidRPr="006106FD" w:rsidRDefault="00622F86" w:rsidP="00464B09">
      <w:pPr>
        <w:pStyle w:val="ListParagraph"/>
        <w:numPr>
          <w:ilvl w:val="0"/>
          <w:numId w:val="34"/>
        </w:numPr>
        <w:spacing w:line="360" w:lineRule="auto"/>
        <w:jc w:val="both"/>
        <w:rPr>
          <w:lang w:val="el-GR"/>
        </w:rPr>
      </w:pPr>
      <w:r w:rsidRPr="006106FD">
        <w:rPr>
          <w:b/>
          <w:lang w:val="el-GR"/>
        </w:rPr>
        <w:t>L</w:t>
      </w:r>
      <w:r w:rsidR="00561F8F" w:rsidRPr="006106FD">
        <w:rPr>
          <w:b/>
          <w:vertAlign w:val="subscript"/>
          <w:lang w:val="el-GR"/>
        </w:rPr>
        <w:t>10:</w:t>
      </w:r>
      <w:r w:rsidRPr="006106FD">
        <w:rPr>
          <w:b/>
          <w:lang w:val="el-GR"/>
        </w:rPr>
        <w:t xml:space="preserve"> </w:t>
      </w:r>
      <w:r w:rsidRPr="006106FD">
        <w:rPr>
          <w:lang w:val="el-GR"/>
        </w:rPr>
        <w:t>H τιμή των ντεσιμπέλ (dBA</w:t>
      </w:r>
      <w:r w:rsidR="00561F8F" w:rsidRPr="006106FD">
        <w:rPr>
          <w:lang w:val="el-GR"/>
        </w:rPr>
        <w:t>),</w:t>
      </w:r>
      <w:r w:rsidRPr="006106FD">
        <w:rPr>
          <w:lang w:val="el-GR"/>
        </w:rPr>
        <w:t xml:space="preserve"> για την οποία το 10% του πλήθους των μετρήσεων είναι </w:t>
      </w:r>
      <w:r w:rsidRPr="006106FD">
        <w:rPr>
          <w:b/>
          <w:lang w:val="el-GR"/>
        </w:rPr>
        <w:t>ίση</w:t>
      </w:r>
      <w:r w:rsidRPr="006106FD">
        <w:rPr>
          <w:lang w:val="el-GR"/>
        </w:rPr>
        <w:t xml:space="preserve"> ή </w:t>
      </w:r>
      <w:r w:rsidRPr="006106FD">
        <w:rPr>
          <w:b/>
          <w:lang w:val="el-GR"/>
        </w:rPr>
        <w:t>μικρότερη</w:t>
      </w:r>
      <w:r w:rsidR="00561F8F" w:rsidRPr="006106FD">
        <w:rPr>
          <w:b/>
          <w:lang w:val="el-GR"/>
        </w:rPr>
        <w:t>.</w:t>
      </w:r>
    </w:p>
    <w:p w14:paraId="3654B6C2" w14:textId="77777777" w:rsidR="00622F86" w:rsidRPr="006106FD" w:rsidRDefault="00622F86" w:rsidP="00464B09">
      <w:pPr>
        <w:pStyle w:val="ListParagraph"/>
        <w:numPr>
          <w:ilvl w:val="0"/>
          <w:numId w:val="34"/>
        </w:numPr>
        <w:spacing w:line="360" w:lineRule="auto"/>
        <w:jc w:val="both"/>
        <w:rPr>
          <w:lang w:val="el-GR"/>
        </w:rPr>
      </w:pPr>
      <w:r w:rsidRPr="006106FD">
        <w:rPr>
          <w:b/>
          <w:lang w:val="el-GR"/>
        </w:rPr>
        <w:t>L</w:t>
      </w:r>
      <w:r w:rsidR="00561F8F" w:rsidRPr="006106FD">
        <w:rPr>
          <w:b/>
          <w:vertAlign w:val="subscript"/>
          <w:lang w:val="el-GR"/>
        </w:rPr>
        <w:t>50:</w:t>
      </w:r>
      <w:r w:rsidR="00561F8F" w:rsidRPr="006106FD">
        <w:rPr>
          <w:b/>
          <w:lang w:val="el-GR"/>
        </w:rPr>
        <w:t xml:space="preserve"> </w:t>
      </w:r>
      <w:r w:rsidR="00561F8F" w:rsidRPr="006106FD">
        <w:rPr>
          <w:lang w:val="el-GR"/>
        </w:rPr>
        <w:t xml:space="preserve">H τιμή των ντεσιμπέλ (dBA), για την οποία το 50% του πλήθους των μετρήσεων είναι </w:t>
      </w:r>
      <w:r w:rsidR="00561F8F" w:rsidRPr="006106FD">
        <w:rPr>
          <w:b/>
          <w:lang w:val="el-GR"/>
        </w:rPr>
        <w:t>ίση</w:t>
      </w:r>
      <w:r w:rsidR="00561F8F" w:rsidRPr="006106FD">
        <w:rPr>
          <w:lang w:val="el-GR"/>
        </w:rPr>
        <w:t xml:space="preserve"> ή </w:t>
      </w:r>
      <w:r w:rsidR="00561F8F" w:rsidRPr="006106FD">
        <w:rPr>
          <w:b/>
          <w:lang w:val="el-GR"/>
        </w:rPr>
        <w:t>μικρότερη.</w:t>
      </w:r>
    </w:p>
    <w:p w14:paraId="6AF40226" w14:textId="77777777" w:rsidR="00622F86" w:rsidRPr="006106FD" w:rsidRDefault="00622F86" w:rsidP="00464B09">
      <w:pPr>
        <w:pStyle w:val="ListParagraph"/>
        <w:numPr>
          <w:ilvl w:val="0"/>
          <w:numId w:val="34"/>
        </w:numPr>
        <w:spacing w:line="360" w:lineRule="auto"/>
        <w:jc w:val="both"/>
        <w:rPr>
          <w:lang w:val="el-GR"/>
        </w:rPr>
      </w:pPr>
      <w:r w:rsidRPr="006106FD">
        <w:rPr>
          <w:b/>
          <w:lang w:val="el-GR"/>
        </w:rPr>
        <w:t>L</w:t>
      </w:r>
      <w:r w:rsidR="00561F8F" w:rsidRPr="006106FD">
        <w:rPr>
          <w:b/>
          <w:vertAlign w:val="subscript"/>
          <w:lang w:val="el-GR"/>
        </w:rPr>
        <w:t>90:</w:t>
      </w:r>
      <w:r w:rsidR="00561F8F" w:rsidRPr="006106FD">
        <w:rPr>
          <w:lang w:val="el-GR"/>
        </w:rPr>
        <w:t xml:space="preserve"> H τιμή των ντεσιμπέλ (dBA), για την οποία το 90% του πλήθους των μετρήσεων είναι </w:t>
      </w:r>
      <w:r w:rsidR="00561F8F" w:rsidRPr="006106FD">
        <w:rPr>
          <w:b/>
          <w:lang w:val="el-GR"/>
        </w:rPr>
        <w:t>ίση</w:t>
      </w:r>
      <w:r w:rsidR="00561F8F" w:rsidRPr="006106FD">
        <w:rPr>
          <w:lang w:val="el-GR"/>
        </w:rPr>
        <w:t xml:space="preserve"> ή </w:t>
      </w:r>
      <w:r w:rsidR="00561F8F" w:rsidRPr="006106FD">
        <w:rPr>
          <w:b/>
          <w:lang w:val="el-GR"/>
        </w:rPr>
        <w:t>μικρότερη.</w:t>
      </w:r>
    </w:p>
    <w:p w14:paraId="2E0350A9" w14:textId="77777777" w:rsidR="00F86035" w:rsidRPr="006106FD" w:rsidRDefault="00F86035" w:rsidP="00464B09">
      <w:pPr>
        <w:pStyle w:val="ListParagraph"/>
        <w:numPr>
          <w:ilvl w:val="0"/>
          <w:numId w:val="33"/>
        </w:numPr>
        <w:spacing w:line="360" w:lineRule="auto"/>
        <w:rPr>
          <w:lang w:val="el-GR"/>
        </w:rPr>
      </w:pPr>
      <w:r w:rsidRPr="006106FD">
        <w:rPr>
          <w:b/>
          <w:lang w:val="el-GR"/>
        </w:rPr>
        <w:t>data</w:t>
      </w:r>
      <w:r w:rsidRPr="006106FD">
        <w:rPr>
          <w:lang w:val="el-GR"/>
        </w:rPr>
        <w:t>: Το εύρος των κελιών που περιέχουν τις μετρήσεις θορύβου.</w:t>
      </w:r>
    </w:p>
    <w:p w14:paraId="503A29C0" w14:textId="77777777" w:rsidR="00F86035" w:rsidRPr="006106FD" w:rsidRDefault="00F86035" w:rsidP="00464B09">
      <w:pPr>
        <w:pStyle w:val="ListParagraph"/>
        <w:numPr>
          <w:ilvl w:val="0"/>
          <w:numId w:val="33"/>
        </w:numPr>
        <w:spacing w:line="360" w:lineRule="auto"/>
        <w:rPr>
          <w:lang w:val="el-GR"/>
        </w:rPr>
      </w:pPr>
      <w:r w:rsidRPr="006106FD">
        <w:rPr>
          <w:b/>
          <w:lang w:val="el-GR"/>
        </w:rPr>
        <w:t>k</w:t>
      </w:r>
      <w:r w:rsidRPr="006106FD">
        <w:rPr>
          <w:lang w:val="el-GR"/>
        </w:rPr>
        <w:t>: Σ</w:t>
      </w:r>
      <w:r w:rsidR="00187C17" w:rsidRPr="006106FD">
        <w:rPr>
          <w:lang w:val="el-GR"/>
        </w:rPr>
        <w:t>ταθερά που συμβολίζει το επιθυμη</w:t>
      </w:r>
      <w:r w:rsidRPr="006106FD">
        <w:rPr>
          <w:lang w:val="el-GR"/>
        </w:rPr>
        <w:t>τό ποσοστό:</w:t>
      </w:r>
    </w:p>
    <w:p w14:paraId="62609A17" w14:textId="77777777" w:rsidR="00F86035" w:rsidRPr="006106FD" w:rsidRDefault="00F86035" w:rsidP="00464B09">
      <w:pPr>
        <w:pStyle w:val="ListParagraph"/>
        <w:numPr>
          <w:ilvl w:val="1"/>
          <w:numId w:val="33"/>
        </w:numPr>
        <w:spacing w:line="360" w:lineRule="auto"/>
        <w:rPr>
          <w:lang w:val="el-GR"/>
        </w:rPr>
      </w:pPr>
      <w:r w:rsidRPr="006106FD">
        <w:rPr>
          <w:lang w:val="el-GR"/>
        </w:rPr>
        <w:t>Για 90%, k=0.9</w:t>
      </w:r>
    </w:p>
    <w:p w14:paraId="2F04616A" w14:textId="77777777" w:rsidR="00F86035" w:rsidRPr="006106FD" w:rsidRDefault="00F86035" w:rsidP="00464B09">
      <w:pPr>
        <w:pStyle w:val="ListParagraph"/>
        <w:numPr>
          <w:ilvl w:val="1"/>
          <w:numId w:val="33"/>
        </w:numPr>
        <w:spacing w:line="360" w:lineRule="auto"/>
        <w:rPr>
          <w:lang w:val="el-GR"/>
        </w:rPr>
      </w:pPr>
      <w:r w:rsidRPr="006106FD">
        <w:rPr>
          <w:lang w:val="el-GR"/>
        </w:rPr>
        <w:t>Για 50%, k=0.5</w:t>
      </w:r>
    </w:p>
    <w:p w14:paraId="5619D90D" w14:textId="77777777" w:rsidR="00F86035" w:rsidRPr="006106FD" w:rsidRDefault="00F86035" w:rsidP="00464B09">
      <w:pPr>
        <w:pStyle w:val="ListParagraph"/>
        <w:numPr>
          <w:ilvl w:val="1"/>
          <w:numId w:val="33"/>
        </w:numPr>
        <w:spacing w:line="360" w:lineRule="auto"/>
        <w:rPr>
          <w:lang w:val="el-GR"/>
        </w:rPr>
      </w:pPr>
      <w:r w:rsidRPr="006106FD">
        <w:rPr>
          <w:lang w:val="el-GR"/>
        </w:rPr>
        <w:t>Για 10%, k=0.1</w:t>
      </w:r>
    </w:p>
    <w:p w14:paraId="38A8B4BE" w14:textId="75EA6B52" w:rsidR="00133489" w:rsidRPr="006106FD" w:rsidRDefault="00133489" w:rsidP="00133489">
      <w:pPr>
        <w:spacing w:line="360" w:lineRule="auto"/>
        <w:jc w:val="both"/>
        <w:rPr>
          <w:lang w:val="el-GR"/>
        </w:rPr>
      </w:pPr>
      <w:r w:rsidRPr="006106FD">
        <w:rPr>
          <w:lang w:val="el-GR"/>
        </w:rPr>
        <w:t>Τέλος, έγινε και ο υπολογισμός του δείκτη L</w:t>
      </w:r>
      <w:r w:rsidRPr="006106FD">
        <w:rPr>
          <w:vertAlign w:val="subscript"/>
          <w:lang w:val="el-GR"/>
        </w:rPr>
        <w:t>eq</w:t>
      </w:r>
      <w:r w:rsidRPr="006106FD">
        <w:rPr>
          <w:lang w:val="el-GR"/>
        </w:rPr>
        <w:t xml:space="preserve"> (dBA) , μέσου του οποίου υπολογίζεται η τιμή των dBA που είναι αντιπροσωπευτικά για την ημέρα μέτρησης, κανονικοποιώντας ουσιαστικά </w:t>
      </w:r>
      <w:r w:rsidR="00B63268" w:rsidRPr="006106FD">
        <w:rPr>
          <w:lang w:val="el-GR"/>
        </w:rPr>
        <w:t xml:space="preserve">το </w:t>
      </w:r>
      <w:r w:rsidR="00CE252D" w:rsidRPr="006106FD">
        <w:rPr>
          <w:lang w:val="el-GR"/>
        </w:rPr>
        <w:t>μέσ</w:t>
      </w:r>
      <w:r w:rsidR="00CE252D">
        <w:rPr>
          <w:lang w:val="el-GR"/>
        </w:rPr>
        <w:t>ο</w:t>
      </w:r>
      <w:r w:rsidR="00CE252D" w:rsidRPr="006106FD">
        <w:rPr>
          <w:lang w:val="el-GR"/>
        </w:rPr>
        <w:t xml:space="preserve"> </w:t>
      </w:r>
      <w:r w:rsidRPr="006106FD">
        <w:rPr>
          <w:lang w:val="el-GR"/>
        </w:rPr>
        <w:t xml:space="preserve">όρο των μετρήσεων. Αυτή η διαδικασία γίνεται με </w:t>
      </w:r>
      <w:r w:rsidR="00B63268">
        <w:rPr>
          <w:lang w:val="el-GR"/>
        </w:rPr>
        <w:t>τον εξής απλοποιημένο μαθηματικό τύπο</w:t>
      </w:r>
      <w:r w:rsidRPr="006106FD">
        <w:rPr>
          <w:lang w:val="el-GR"/>
        </w:rPr>
        <w:t xml:space="preserve"> :</w:t>
      </w:r>
    </w:p>
    <w:p w14:paraId="3B2AC1E1" w14:textId="33B8781F" w:rsidR="00561F8F" w:rsidRPr="006106FD" w:rsidRDefault="00271BD6" w:rsidP="00133489">
      <w:pPr>
        <w:jc w:val="center"/>
        <w:rPr>
          <w:i/>
          <w:lang w:val="el-GR"/>
        </w:rPr>
      </w:pPr>
      <m:oMath>
        <m:sSub>
          <m:sSubPr>
            <m:ctrlPr>
              <w:rPr>
                <w:rFonts w:ascii="Cambria Math" w:hAnsi="Cambria Math"/>
                <w:lang w:val="el-GR"/>
              </w:rPr>
            </m:ctrlPr>
          </m:sSubPr>
          <m:e>
            <m:r>
              <w:rPr>
                <w:rFonts w:ascii="Cambria Math" w:hAnsi="Cambria Math"/>
                <w:lang w:val="el-GR"/>
              </w:rPr>
              <m:t>L</m:t>
            </m:r>
          </m:e>
          <m:sub>
            <m:r>
              <w:rPr>
                <w:rFonts w:ascii="Cambria Math" w:hAnsi="Cambria Math"/>
                <w:lang w:val="el-GR"/>
              </w:rPr>
              <m:t>eq</m:t>
            </m:r>
          </m:sub>
        </m:sSub>
        <m:r>
          <m:rPr>
            <m:sty m:val="p"/>
          </m:rPr>
          <w:rPr>
            <w:rFonts w:ascii="Cambria Math" w:hAnsi="Cambria Math"/>
            <w:lang w:val="el-GR"/>
          </w:rPr>
          <m:t>=10*</m:t>
        </m:r>
        <m:r>
          <w:rPr>
            <w:rFonts w:ascii="Cambria Math" w:hAnsi="Cambria Math"/>
            <w:lang w:val="el-GR"/>
          </w:rPr>
          <m:t>log</m:t>
        </m:r>
        <m:d>
          <m:dPr>
            <m:ctrlPr>
              <w:rPr>
                <w:rFonts w:ascii="Cambria Math" w:hAnsi="Cambria Math"/>
                <w:lang w:val="el-GR"/>
              </w:rPr>
            </m:ctrlPr>
          </m:dPr>
          <m:e>
            <m:f>
              <m:fPr>
                <m:ctrlPr>
                  <w:rPr>
                    <w:rFonts w:ascii="Cambria Math" w:hAnsi="Cambria Math"/>
                    <w:lang w:val="el-GR"/>
                  </w:rPr>
                </m:ctrlPr>
              </m:fPr>
              <m:num>
                <m:nary>
                  <m:naryPr>
                    <m:chr m:val="∑"/>
                    <m:limLoc m:val="undOvr"/>
                    <m:ctrlPr>
                      <w:rPr>
                        <w:rFonts w:ascii="Cambria Math" w:hAnsi="Cambria Math"/>
                        <w:lang w:val="el-GR"/>
                      </w:rPr>
                    </m:ctrlPr>
                  </m:naryPr>
                  <m:sub>
                    <m:r>
                      <w:rPr>
                        <w:rFonts w:ascii="Cambria Math" w:hAnsi="Cambria Math"/>
                        <w:lang w:val="el-GR"/>
                      </w:rPr>
                      <m:t>i</m:t>
                    </m:r>
                    <m:r>
                      <m:rPr>
                        <m:sty m:val="p"/>
                      </m:rPr>
                      <w:rPr>
                        <w:rFonts w:ascii="Cambria Math" w:hAnsi="Cambria Math"/>
                        <w:lang w:val="el-GR"/>
                      </w:rPr>
                      <m:t>=1</m:t>
                    </m:r>
                  </m:sub>
                  <m:sup>
                    <m:r>
                      <w:rPr>
                        <w:rFonts w:ascii="Cambria Math" w:hAnsi="Cambria Math"/>
                        <w:lang w:val="el-GR"/>
                      </w:rPr>
                      <m:t>n</m:t>
                    </m:r>
                  </m:sup>
                  <m:e>
                    <m:sSup>
                      <m:sSupPr>
                        <m:ctrlPr>
                          <w:rPr>
                            <w:rFonts w:ascii="Cambria Math" w:hAnsi="Cambria Math"/>
                            <w:lang w:val="el-GR"/>
                          </w:rPr>
                        </m:ctrlPr>
                      </m:sSupPr>
                      <m:e>
                        <m:r>
                          <m:rPr>
                            <m:sty m:val="p"/>
                          </m:rPr>
                          <w:rPr>
                            <w:rFonts w:ascii="Cambria Math" w:hAnsi="Cambria Math"/>
                            <w:lang w:val="el-GR"/>
                          </w:rPr>
                          <m:t>10</m:t>
                        </m:r>
                      </m:e>
                      <m:sup>
                        <m:f>
                          <m:fPr>
                            <m:ctrlPr>
                              <w:rPr>
                                <w:rFonts w:ascii="Cambria Math" w:hAnsi="Cambria Math"/>
                                <w:lang w:val="el-GR"/>
                              </w:rPr>
                            </m:ctrlPr>
                          </m:fPr>
                          <m:num>
                            <m:sSub>
                              <m:sSubPr>
                                <m:ctrlPr>
                                  <w:rPr>
                                    <w:rFonts w:ascii="Cambria Math" w:hAnsi="Cambria Math"/>
                                    <w:lang w:val="el-GR"/>
                                  </w:rPr>
                                </m:ctrlPr>
                              </m:sSubPr>
                              <m:e>
                                <m:d>
                                  <m:dPr>
                                    <m:ctrlPr>
                                      <w:rPr>
                                        <w:rFonts w:ascii="Cambria Math" w:hAnsi="Cambria Math"/>
                                        <w:lang w:val="el-GR"/>
                                      </w:rPr>
                                    </m:ctrlPr>
                                  </m:dPr>
                                  <m:e>
                                    <m:r>
                                      <w:rPr>
                                        <w:rFonts w:ascii="Cambria Math" w:hAnsi="Cambria Math"/>
                                        <w:lang w:val="el-GR"/>
                                      </w:rPr>
                                      <m:t>SL</m:t>
                                    </m:r>
                                  </m:e>
                                </m:d>
                              </m:e>
                              <m:sub>
                                <m:r>
                                  <w:rPr>
                                    <w:rFonts w:ascii="Cambria Math" w:hAnsi="Cambria Math"/>
                                    <w:lang w:val="el-GR"/>
                                  </w:rPr>
                                  <m:t>i</m:t>
                                </m:r>
                              </m:sub>
                            </m:sSub>
                          </m:num>
                          <m:den>
                            <m:r>
                              <m:rPr>
                                <m:sty m:val="p"/>
                              </m:rPr>
                              <w:rPr>
                                <w:rFonts w:ascii="Cambria Math" w:hAnsi="Cambria Math"/>
                                <w:lang w:val="el-GR"/>
                              </w:rPr>
                              <m:t>10</m:t>
                            </m:r>
                          </m:den>
                        </m:f>
                      </m:sup>
                    </m:sSup>
                  </m:e>
                </m:nary>
              </m:num>
              <m:den>
                <m:r>
                  <w:rPr>
                    <w:rFonts w:ascii="Cambria Math" w:hAnsi="Cambria Math"/>
                    <w:lang w:val="el-GR"/>
                  </w:rPr>
                  <m:t>n</m:t>
                </m:r>
              </m:den>
            </m:f>
          </m:e>
        </m:d>
        <m:r>
          <w:rPr>
            <w:rFonts w:ascii="Cambria Math" w:hAnsi="Cambria Math"/>
            <w:lang w:val="el-GR"/>
          </w:rPr>
          <m:t xml:space="preserve"> </m:t>
        </m:r>
      </m:oMath>
      <w:sdt>
        <w:sdtPr>
          <w:rPr>
            <w:rFonts w:ascii="Cambria Math" w:hAnsi="Cambria Math"/>
            <w:b/>
            <w:i/>
            <w:color w:val="0070C0"/>
            <w:lang w:val="el-GR"/>
          </w:rPr>
          <w:id w:val="-669868988"/>
          <w:citation/>
        </w:sdtPr>
        <w:sdtEndPr/>
        <w:sdtContent>
          <m:oMath>
            <m:r>
              <m:rPr>
                <m:sty m:val="bi"/>
              </m:rPr>
              <w:rPr>
                <w:rFonts w:ascii="Cambria Math" w:hAnsi="Cambria Math"/>
                <w:b/>
                <w:i/>
                <w:color w:val="0070C0"/>
                <w:lang w:val="el-GR"/>
              </w:rPr>
              <w:fldChar w:fldCharType="begin"/>
            </m:r>
          </m:oMath>
          <w:r w:rsidR="00DB52E1" w:rsidRPr="009447CD">
            <w:rPr>
              <w:rFonts w:eastAsiaTheme="minorEastAsia"/>
              <w:b/>
              <w:i/>
              <w:color w:val="0070C0"/>
              <w:lang w:val="el-GR"/>
            </w:rPr>
            <w:instrText xml:space="preserve"> CITATION Καρ12 \l 1032 </w:instrText>
          </w:r>
          <m:oMath>
            <m:r>
              <m:rPr>
                <m:sty m:val="bi"/>
              </m:rPr>
              <w:rPr>
                <w:rFonts w:ascii="Cambria Math" w:hAnsi="Cambria Math"/>
                <w:b/>
                <w:i/>
                <w:color w:val="0070C0"/>
                <w:lang w:val="el-GR"/>
              </w:rPr>
              <w:fldChar w:fldCharType="separate"/>
            </m:r>
          </m:oMath>
          <w:r w:rsidR="00DC1C84" w:rsidRPr="00DC1C84">
            <w:rPr>
              <w:rFonts w:eastAsiaTheme="minorEastAsia"/>
              <w:noProof/>
              <w:color w:val="0070C0"/>
              <w:lang w:val="el-GR"/>
            </w:rPr>
            <w:t>(Καρνάρη, 2012)</w:t>
          </w:r>
          <m:oMath>
            <m:r>
              <m:rPr>
                <m:sty m:val="bi"/>
              </m:rPr>
              <w:rPr>
                <w:rFonts w:ascii="Cambria Math" w:hAnsi="Cambria Math"/>
                <w:b/>
                <w:i/>
                <w:color w:val="0070C0"/>
                <w:lang w:val="el-GR"/>
              </w:rPr>
              <w:fldChar w:fldCharType="end"/>
            </m:r>
          </m:oMath>
        </w:sdtContent>
      </w:sdt>
      <w:r w:rsidR="009F4DDD" w:rsidRPr="006106FD">
        <w:rPr>
          <w:rFonts w:ascii="Cambria Math" w:hAnsi="Cambria Math"/>
          <w:b/>
          <w:i/>
          <w:color w:val="0070C0"/>
          <w:lang w:val="el-GR"/>
        </w:rPr>
        <w:t>(2.4.1.2)</w:t>
      </w:r>
    </w:p>
    <w:p w14:paraId="725C9AF1" w14:textId="77777777" w:rsidR="00561F8F" w:rsidRPr="006106FD" w:rsidRDefault="00561F8F" w:rsidP="002E560A">
      <w:pPr>
        <w:pStyle w:val="ListParagraph"/>
        <w:ind w:left="1440"/>
        <w:rPr>
          <w:lang w:val="el-GR"/>
        </w:rPr>
      </w:pPr>
    </w:p>
    <w:p w14:paraId="65B11752" w14:textId="77777777" w:rsidR="00561F8F" w:rsidRPr="006106FD" w:rsidRDefault="00133489" w:rsidP="00133489">
      <w:pPr>
        <w:rPr>
          <w:lang w:val="el-GR"/>
        </w:rPr>
      </w:pPr>
      <w:r w:rsidRPr="006106FD">
        <w:rPr>
          <w:lang w:val="el-GR"/>
        </w:rPr>
        <w:t>Όπου :</w:t>
      </w:r>
    </w:p>
    <w:p w14:paraId="55D883B9" w14:textId="77777777" w:rsidR="00133489" w:rsidRPr="006106FD" w:rsidRDefault="00133489" w:rsidP="00133489">
      <w:pPr>
        <w:pStyle w:val="ListParagraph"/>
        <w:numPr>
          <w:ilvl w:val="0"/>
          <w:numId w:val="41"/>
        </w:numPr>
        <w:jc w:val="center"/>
        <w:rPr>
          <w:lang w:val="el-GR"/>
        </w:rPr>
      </w:pPr>
      <w:r w:rsidRPr="006106FD">
        <w:rPr>
          <w:lang w:val="el-GR"/>
        </w:rPr>
        <w:t>(SL)</w:t>
      </w:r>
      <w:r w:rsidRPr="006106FD">
        <w:rPr>
          <w:vertAlign w:val="subscript"/>
          <w:lang w:val="el-GR"/>
        </w:rPr>
        <w:t>i</w:t>
      </w:r>
      <w:r w:rsidRPr="006106FD">
        <w:rPr>
          <w:lang w:val="el-GR"/>
        </w:rPr>
        <w:t>: Μέτρηση ήχου (dBA)</w:t>
      </w:r>
    </w:p>
    <w:p w14:paraId="6E422F5D" w14:textId="77777777" w:rsidR="00133489" w:rsidRPr="006106FD" w:rsidRDefault="00133489" w:rsidP="00133489">
      <w:pPr>
        <w:pStyle w:val="ListParagraph"/>
        <w:numPr>
          <w:ilvl w:val="0"/>
          <w:numId w:val="41"/>
        </w:numPr>
        <w:jc w:val="center"/>
        <w:rPr>
          <w:lang w:val="el-GR"/>
        </w:rPr>
      </w:pPr>
      <w:r w:rsidRPr="006106FD">
        <w:rPr>
          <w:lang w:val="el-GR"/>
        </w:rPr>
        <w:t>n: Πλήθος μετρήσεων</w:t>
      </w:r>
    </w:p>
    <w:p w14:paraId="7C1FF6D9" w14:textId="77777777" w:rsidR="00561F8F" w:rsidRPr="006106FD" w:rsidRDefault="00561F8F" w:rsidP="002E560A">
      <w:pPr>
        <w:pStyle w:val="ListParagraph"/>
        <w:ind w:left="1440"/>
        <w:rPr>
          <w:lang w:val="el-GR"/>
        </w:rPr>
      </w:pPr>
    </w:p>
    <w:p w14:paraId="714DCA9B" w14:textId="7E271B72" w:rsidR="00BA6CEA" w:rsidRPr="006106FD" w:rsidRDefault="00BA6CEA" w:rsidP="00C30FB6">
      <w:pPr>
        <w:spacing w:line="360" w:lineRule="auto"/>
        <w:jc w:val="both"/>
        <w:rPr>
          <w:lang w:val="el-GR"/>
        </w:rPr>
      </w:pPr>
      <w:r w:rsidRPr="006106FD">
        <w:rPr>
          <w:lang w:val="el-GR"/>
        </w:rPr>
        <w:lastRenderedPageBreak/>
        <w:t xml:space="preserve">Για τα υπόλοιπα μεγέθη ακολουθήθηκε η εξής μεθοδολογία. Αρχικά, όλα τα δεδομένα </w:t>
      </w:r>
      <w:r w:rsidR="00CE252D" w:rsidRPr="008444F9">
        <w:rPr>
          <w:lang w:val="el-GR"/>
        </w:rPr>
        <w:t>διαχωρίστηκαν</w:t>
      </w:r>
      <w:r w:rsidR="00CE252D" w:rsidRPr="006106FD">
        <w:rPr>
          <w:lang w:val="el-GR"/>
        </w:rPr>
        <w:t xml:space="preserve"> </w:t>
      </w:r>
      <w:r w:rsidR="00B63268" w:rsidRPr="006106FD">
        <w:rPr>
          <w:lang w:val="el-GR"/>
        </w:rPr>
        <w:t>βάσ</w:t>
      </w:r>
      <w:r w:rsidR="00B63268">
        <w:rPr>
          <w:lang w:val="el-GR"/>
        </w:rPr>
        <w:t>ει</w:t>
      </w:r>
      <w:r w:rsidR="00B63268" w:rsidRPr="006106FD">
        <w:rPr>
          <w:lang w:val="el-GR"/>
        </w:rPr>
        <w:t xml:space="preserve"> </w:t>
      </w:r>
      <w:r w:rsidRPr="006106FD">
        <w:rPr>
          <w:lang w:val="el-GR"/>
        </w:rPr>
        <w:t>της εποχής καταγραφής, δίνοντας έτσι δυο κεντρικ</w:t>
      </w:r>
      <w:r w:rsidR="001F2EB5" w:rsidRPr="006106FD">
        <w:rPr>
          <w:lang w:val="el-GR"/>
        </w:rPr>
        <w:t>ά υπολογιστι</w:t>
      </w:r>
      <w:r w:rsidRPr="006106FD">
        <w:rPr>
          <w:lang w:val="el-GR"/>
        </w:rPr>
        <w:t>κά φύλλα με την εξής δομή :</w:t>
      </w:r>
    </w:p>
    <w:p w14:paraId="50628C2D" w14:textId="5ED73F08" w:rsidR="00BA6CEA" w:rsidRPr="006106FD" w:rsidRDefault="009447CD" w:rsidP="009447CD">
      <w:pPr>
        <w:pStyle w:val="Heading3"/>
        <w:rPr>
          <w:lang w:val="el-GR"/>
        </w:rPr>
      </w:pPr>
      <w:r>
        <w:rPr>
          <w:lang w:val="el-GR"/>
        </w:rPr>
        <w:t>2.4.2</w:t>
      </w:r>
      <w:r w:rsidR="0000415B" w:rsidRPr="006106FD">
        <w:rPr>
          <w:lang w:val="el-GR"/>
        </w:rPr>
        <w:t xml:space="preserve"> </w:t>
      </w:r>
      <w:r w:rsidR="00905E7E" w:rsidRPr="006106FD">
        <w:rPr>
          <w:lang w:val="el-GR"/>
        </w:rPr>
        <w:t xml:space="preserve">Χρονική </w:t>
      </w:r>
      <w:r w:rsidR="00BA6CEA" w:rsidRPr="006106FD">
        <w:rPr>
          <w:lang w:val="el-GR"/>
        </w:rPr>
        <w:t xml:space="preserve">Ταυτότητα Ημέρας </w:t>
      </w:r>
    </w:p>
    <w:p w14:paraId="6FA87B87" w14:textId="77777777" w:rsidR="00985B66" w:rsidRPr="006106FD" w:rsidRDefault="00985B66" w:rsidP="00985B66">
      <w:pPr>
        <w:pStyle w:val="Caption"/>
        <w:rPr>
          <w:color w:val="000000" w:themeColor="text1"/>
          <w:lang w:val="el-GR"/>
        </w:rPr>
      </w:pPr>
    </w:p>
    <w:p w14:paraId="2D97DA70" w14:textId="77777777" w:rsidR="00985B66" w:rsidRPr="006106FD" w:rsidRDefault="00985B66" w:rsidP="009E3BD5">
      <w:pPr>
        <w:rPr>
          <w:b/>
          <w:u w:val="single"/>
          <w:lang w:val="el-GR"/>
        </w:rPr>
      </w:pPr>
      <w:bookmarkStart w:id="51" w:name="_Toc78397674"/>
      <w:bookmarkStart w:id="52" w:name="_Toc82196669"/>
      <w:r w:rsidRPr="006106FD">
        <w:rPr>
          <w:b/>
          <w:lang w:val="el-GR"/>
        </w:rPr>
        <w:t xml:space="preserve">Πίνακας </w:t>
      </w:r>
      <w:r w:rsidR="00BF66E9"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8</w:t>
      </w:r>
      <w:r w:rsidR="00643F5C" w:rsidRPr="006106FD">
        <w:rPr>
          <w:b/>
          <w:lang w:val="el-GR"/>
        </w:rPr>
        <w:fldChar w:fldCharType="end"/>
      </w:r>
      <w:r w:rsidRPr="006106FD">
        <w:rPr>
          <w:b/>
          <w:lang w:val="el-GR"/>
        </w:rPr>
        <w:t>:</w:t>
      </w:r>
      <w:r w:rsidRPr="006106FD">
        <w:rPr>
          <w:lang w:val="el-GR"/>
        </w:rPr>
        <w:t xml:space="preserve"> Ενδεικτική Δομή Καταγραφής Ημέρα</w:t>
      </w:r>
      <w:r w:rsidR="00D0705A" w:rsidRPr="006106FD">
        <w:rPr>
          <w:lang w:val="el-GR"/>
        </w:rPr>
        <w:t>ς</w:t>
      </w:r>
      <w:bookmarkEnd w:id="51"/>
      <w:bookmarkEnd w:id="52"/>
    </w:p>
    <w:tbl>
      <w:tblPr>
        <w:tblStyle w:val="TableGrid"/>
        <w:tblW w:w="0" w:type="auto"/>
        <w:tblLook w:val="04A0" w:firstRow="1" w:lastRow="0" w:firstColumn="1" w:lastColumn="0" w:noHBand="0" w:noVBand="1"/>
      </w:tblPr>
      <w:tblGrid>
        <w:gridCol w:w="1311"/>
        <w:gridCol w:w="1336"/>
        <w:gridCol w:w="1406"/>
        <w:gridCol w:w="1280"/>
        <w:gridCol w:w="969"/>
        <w:gridCol w:w="996"/>
        <w:gridCol w:w="998"/>
      </w:tblGrid>
      <w:tr w:rsidR="005F7172" w:rsidRPr="009447CD" w14:paraId="448FD6B5" w14:textId="77777777" w:rsidTr="00401E9C">
        <w:tc>
          <w:tcPr>
            <w:tcW w:w="1311" w:type="dxa"/>
            <w:vAlign w:val="center"/>
          </w:tcPr>
          <w:p w14:paraId="35A3BFD9" w14:textId="77777777" w:rsidR="00BA6CEA" w:rsidRPr="006106FD" w:rsidRDefault="00BA6CEA" w:rsidP="00620F1C">
            <w:pPr>
              <w:jc w:val="center"/>
              <w:rPr>
                <w:lang w:val="el-GR"/>
              </w:rPr>
            </w:pPr>
            <w:r w:rsidRPr="006106FD">
              <w:rPr>
                <w:lang w:val="el-GR"/>
              </w:rPr>
              <w:t>Date</w:t>
            </w:r>
          </w:p>
        </w:tc>
        <w:tc>
          <w:tcPr>
            <w:tcW w:w="1336" w:type="dxa"/>
            <w:vAlign w:val="center"/>
          </w:tcPr>
          <w:p w14:paraId="6603B468" w14:textId="77777777" w:rsidR="00BA6CEA" w:rsidRPr="006106FD" w:rsidRDefault="00BA6CEA" w:rsidP="00620F1C">
            <w:pPr>
              <w:jc w:val="center"/>
              <w:rPr>
                <w:lang w:val="el-GR"/>
              </w:rPr>
            </w:pPr>
            <w:r w:rsidRPr="006106FD">
              <w:rPr>
                <w:lang w:val="el-GR"/>
              </w:rPr>
              <w:t>Day</w:t>
            </w:r>
          </w:p>
        </w:tc>
        <w:tc>
          <w:tcPr>
            <w:tcW w:w="1406" w:type="dxa"/>
            <w:vAlign w:val="center"/>
          </w:tcPr>
          <w:p w14:paraId="372CEC0C" w14:textId="77777777" w:rsidR="00BA6CEA" w:rsidRPr="006106FD" w:rsidRDefault="00BA6CEA" w:rsidP="00620F1C">
            <w:pPr>
              <w:jc w:val="center"/>
              <w:rPr>
                <w:lang w:val="el-GR"/>
              </w:rPr>
            </w:pPr>
            <w:r w:rsidRPr="006106FD">
              <w:rPr>
                <w:lang w:val="el-GR"/>
              </w:rPr>
              <w:t>Station</w:t>
            </w:r>
          </w:p>
        </w:tc>
        <w:tc>
          <w:tcPr>
            <w:tcW w:w="1280" w:type="dxa"/>
            <w:vAlign w:val="center"/>
          </w:tcPr>
          <w:p w14:paraId="51686246" w14:textId="77777777" w:rsidR="00BA6CEA" w:rsidRPr="006106FD" w:rsidRDefault="00BA6CEA" w:rsidP="00620F1C">
            <w:pPr>
              <w:jc w:val="center"/>
              <w:rPr>
                <w:lang w:val="el-GR"/>
              </w:rPr>
            </w:pPr>
            <w:r w:rsidRPr="006106FD">
              <w:rPr>
                <w:lang w:val="el-GR"/>
              </w:rPr>
              <w:t>Time</w:t>
            </w:r>
          </w:p>
        </w:tc>
        <w:tc>
          <w:tcPr>
            <w:tcW w:w="969" w:type="dxa"/>
            <w:vAlign w:val="center"/>
          </w:tcPr>
          <w:p w14:paraId="2C8EF012" w14:textId="77777777" w:rsidR="00BA6CEA" w:rsidRPr="006106FD" w:rsidRDefault="00BA6CEA" w:rsidP="00620F1C">
            <w:pPr>
              <w:jc w:val="center"/>
              <w:rPr>
                <w:lang w:val="el-GR"/>
              </w:rPr>
            </w:pPr>
            <w:r w:rsidRPr="006106FD">
              <w:rPr>
                <w:lang w:val="el-GR"/>
              </w:rPr>
              <w:t>Hour</w:t>
            </w:r>
          </w:p>
        </w:tc>
        <w:tc>
          <w:tcPr>
            <w:tcW w:w="996" w:type="dxa"/>
            <w:vAlign w:val="center"/>
          </w:tcPr>
          <w:p w14:paraId="029CB7D0" w14:textId="77777777" w:rsidR="00BA6CEA" w:rsidRPr="006106FD" w:rsidRDefault="00BA6CEA" w:rsidP="00620F1C">
            <w:pPr>
              <w:jc w:val="center"/>
              <w:rPr>
                <w:lang w:val="el-GR"/>
              </w:rPr>
            </w:pPr>
            <w:r w:rsidRPr="006106FD">
              <w:rPr>
                <w:lang w:val="el-GR"/>
              </w:rPr>
              <w:t>Minute</w:t>
            </w:r>
          </w:p>
        </w:tc>
        <w:tc>
          <w:tcPr>
            <w:tcW w:w="998" w:type="dxa"/>
            <w:vAlign w:val="center"/>
          </w:tcPr>
          <w:p w14:paraId="51444ECC" w14:textId="77777777" w:rsidR="00BA6CEA" w:rsidRPr="006106FD" w:rsidRDefault="00BA6CEA" w:rsidP="00620F1C">
            <w:pPr>
              <w:jc w:val="center"/>
              <w:rPr>
                <w:lang w:val="el-GR"/>
              </w:rPr>
            </w:pPr>
            <w:r w:rsidRPr="006106FD">
              <w:rPr>
                <w:lang w:val="el-GR"/>
              </w:rPr>
              <w:t>Second</w:t>
            </w:r>
          </w:p>
        </w:tc>
      </w:tr>
      <w:tr w:rsidR="00BA6CEA" w:rsidRPr="006106FD" w14:paraId="345F2AA6" w14:textId="77777777" w:rsidTr="00401E9C">
        <w:tc>
          <w:tcPr>
            <w:tcW w:w="1311" w:type="dxa"/>
            <w:vAlign w:val="center"/>
          </w:tcPr>
          <w:p w14:paraId="5D2CAC21" w14:textId="77777777" w:rsidR="00BA6CEA" w:rsidRPr="006106FD" w:rsidRDefault="00BA6CEA" w:rsidP="00620F1C">
            <w:pPr>
              <w:jc w:val="center"/>
              <w:rPr>
                <w:lang w:val="el-GR"/>
              </w:rPr>
            </w:pPr>
            <w:r w:rsidRPr="006106FD">
              <w:rPr>
                <w:lang w:val="el-GR"/>
              </w:rPr>
              <w:t>05/05/2021</w:t>
            </w:r>
            <w:r w:rsidR="00AE7152" w:rsidRPr="006106FD">
              <w:rPr>
                <w:lang w:val="el-GR"/>
              </w:rPr>
              <w:t xml:space="preserve"> -23/05/2021</w:t>
            </w:r>
          </w:p>
        </w:tc>
        <w:tc>
          <w:tcPr>
            <w:tcW w:w="1336" w:type="dxa"/>
            <w:vAlign w:val="center"/>
          </w:tcPr>
          <w:p w14:paraId="15D447AE" w14:textId="77777777" w:rsidR="00BA6CEA" w:rsidRPr="006106FD" w:rsidRDefault="00BA6CEA" w:rsidP="00620F1C">
            <w:pPr>
              <w:jc w:val="center"/>
              <w:rPr>
                <w:lang w:val="el-GR"/>
              </w:rPr>
            </w:pPr>
            <w:r w:rsidRPr="006106FD">
              <w:rPr>
                <w:lang w:val="el-GR"/>
              </w:rPr>
              <w:t>Wednesday</w:t>
            </w:r>
          </w:p>
          <w:p w14:paraId="0BCEA1F3" w14:textId="77777777" w:rsidR="00AE7152" w:rsidRPr="006106FD" w:rsidRDefault="00AE7152" w:rsidP="00620F1C">
            <w:pPr>
              <w:jc w:val="center"/>
              <w:rPr>
                <w:lang w:val="el-GR"/>
              </w:rPr>
            </w:pPr>
            <w:r w:rsidRPr="006106FD">
              <w:rPr>
                <w:lang w:val="el-GR"/>
              </w:rPr>
              <w:t>Friday</w:t>
            </w:r>
          </w:p>
          <w:p w14:paraId="1127A28C" w14:textId="77777777" w:rsidR="00AE7152" w:rsidRPr="006106FD" w:rsidRDefault="00AE7152" w:rsidP="00620F1C">
            <w:pPr>
              <w:jc w:val="center"/>
              <w:rPr>
                <w:lang w:val="el-GR"/>
              </w:rPr>
            </w:pPr>
            <w:r w:rsidRPr="006106FD">
              <w:rPr>
                <w:lang w:val="el-GR"/>
              </w:rPr>
              <w:t>Sunday</w:t>
            </w:r>
          </w:p>
        </w:tc>
        <w:tc>
          <w:tcPr>
            <w:tcW w:w="1406" w:type="dxa"/>
            <w:vAlign w:val="center"/>
          </w:tcPr>
          <w:p w14:paraId="3893A256" w14:textId="2987A5AD" w:rsidR="00BA6CEA" w:rsidRPr="006106FD" w:rsidRDefault="00406A20" w:rsidP="00620F1C">
            <w:pPr>
              <w:jc w:val="center"/>
              <w:rPr>
                <w:lang w:val="el-GR"/>
              </w:rPr>
            </w:pPr>
            <w:r>
              <w:rPr>
                <w:lang w:val="el-GR"/>
              </w:rPr>
              <w:t>Δημαρχείο</w:t>
            </w:r>
          </w:p>
          <w:p w14:paraId="12C7900B" w14:textId="77777777" w:rsidR="00AE7152" w:rsidRPr="006106FD" w:rsidRDefault="00AE7152" w:rsidP="00AE7152">
            <w:pPr>
              <w:jc w:val="center"/>
              <w:rPr>
                <w:lang w:val="el-GR"/>
              </w:rPr>
            </w:pPr>
            <w:r w:rsidRPr="006106FD">
              <w:rPr>
                <w:lang w:val="el-GR"/>
              </w:rPr>
              <w:t>Γέφυρα</w:t>
            </w:r>
          </w:p>
          <w:p w14:paraId="0CED9E76" w14:textId="77777777" w:rsidR="00AE7152" w:rsidRPr="006106FD" w:rsidRDefault="00AE7152" w:rsidP="00AE7152">
            <w:pPr>
              <w:jc w:val="center"/>
              <w:rPr>
                <w:lang w:val="el-GR"/>
              </w:rPr>
            </w:pPr>
            <w:r w:rsidRPr="006106FD">
              <w:rPr>
                <w:lang w:val="el-GR"/>
              </w:rPr>
              <w:t>ΕΛΤΑ</w:t>
            </w:r>
          </w:p>
        </w:tc>
        <w:tc>
          <w:tcPr>
            <w:tcW w:w="1280" w:type="dxa"/>
            <w:vAlign w:val="center"/>
          </w:tcPr>
          <w:p w14:paraId="12E4CBA5" w14:textId="77777777" w:rsidR="00BA6CEA" w:rsidRPr="006106FD" w:rsidRDefault="00AE7152" w:rsidP="00620F1C">
            <w:pPr>
              <w:jc w:val="center"/>
              <w:rPr>
                <w:lang w:val="el-GR"/>
              </w:rPr>
            </w:pPr>
            <w:r w:rsidRPr="006106FD">
              <w:rPr>
                <w:lang w:val="el-GR"/>
              </w:rPr>
              <w:t>09:00:00 – 17:00:00</w:t>
            </w:r>
          </w:p>
        </w:tc>
        <w:tc>
          <w:tcPr>
            <w:tcW w:w="969" w:type="dxa"/>
            <w:vAlign w:val="center"/>
          </w:tcPr>
          <w:p w14:paraId="6E6523F3" w14:textId="77777777" w:rsidR="00BA6CEA" w:rsidRPr="006106FD" w:rsidRDefault="00BA6CEA" w:rsidP="00620F1C">
            <w:pPr>
              <w:jc w:val="center"/>
              <w:rPr>
                <w:lang w:val="el-GR"/>
              </w:rPr>
            </w:pPr>
            <w:r w:rsidRPr="006106FD">
              <w:rPr>
                <w:lang w:val="el-GR"/>
              </w:rPr>
              <w:t>9</w:t>
            </w:r>
          </w:p>
        </w:tc>
        <w:tc>
          <w:tcPr>
            <w:tcW w:w="996" w:type="dxa"/>
            <w:vAlign w:val="center"/>
          </w:tcPr>
          <w:p w14:paraId="39210528" w14:textId="77777777" w:rsidR="00BA6CEA" w:rsidRPr="006106FD" w:rsidRDefault="00AE7152" w:rsidP="00620F1C">
            <w:pPr>
              <w:jc w:val="center"/>
              <w:rPr>
                <w:lang w:val="el-GR"/>
              </w:rPr>
            </w:pPr>
            <w:r w:rsidRPr="006106FD">
              <w:rPr>
                <w:lang w:val="el-GR"/>
              </w:rPr>
              <w:t>0</w:t>
            </w:r>
          </w:p>
        </w:tc>
        <w:tc>
          <w:tcPr>
            <w:tcW w:w="998" w:type="dxa"/>
            <w:vAlign w:val="center"/>
          </w:tcPr>
          <w:p w14:paraId="42CFAE51" w14:textId="77777777" w:rsidR="00BA6CEA" w:rsidRPr="006106FD" w:rsidRDefault="00AE7152" w:rsidP="00620F1C">
            <w:pPr>
              <w:jc w:val="center"/>
              <w:rPr>
                <w:lang w:val="el-GR"/>
              </w:rPr>
            </w:pPr>
            <w:r w:rsidRPr="006106FD">
              <w:rPr>
                <w:lang w:val="el-GR"/>
              </w:rPr>
              <w:t>0</w:t>
            </w:r>
          </w:p>
        </w:tc>
      </w:tr>
    </w:tbl>
    <w:p w14:paraId="41F3F83F" w14:textId="77777777" w:rsidR="00401E9C" w:rsidRPr="006106FD" w:rsidRDefault="00401E9C" w:rsidP="00BA6CEA">
      <w:pPr>
        <w:jc w:val="both"/>
        <w:rPr>
          <w:b/>
          <w:u w:val="single"/>
          <w:lang w:val="el-GR"/>
        </w:rPr>
      </w:pPr>
    </w:p>
    <w:p w14:paraId="47876FD7" w14:textId="60E58CD9" w:rsidR="00BA6CEA" w:rsidRPr="006106FD" w:rsidRDefault="0063787C" w:rsidP="00DA0347">
      <w:pPr>
        <w:pStyle w:val="Heading3"/>
        <w:rPr>
          <w:lang w:val="el-GR"/>
        </w:rPr>
      </w:pPr>
      <w:r w:rsidRPr="006106FD">
        <w:rPr>
          <w:lang w:val="el-GR"/>
        </w:rPr>
        <w:t>2.4.</w:t>
      </w:r>
      <w:r w:rsidR="00DA0347">
        <w:rPr>
          <w:lang w:val="el-GR"/>
        </w:rPr>
        <w:t>3</w:t>
      </w:r>
      <w:r w:rsidR="0000415B" w:rsidRPr="006106FD">
        <w:rPr>
          <w:lang w:val="el-GR"/>
        </w:rPr>
        <w:t xml:space="preserve"> </w:t>
      </w:r>
      <w:r w:rsidR="00BA6CEA" w:rsidRPr="006106FD">
        <w:rPr>
          <w:lang w:val="el-GR"/>
        </w:rPr>
        <w:t>Μετρούμενα Μεγέθη</w:t>
      </w:r>
    </w:p>
    <w:p w14:paraId="31DA549C" w14:textId="77777777" w:rsidR="00985B66" w:rsidRPr="006106FD" w:rsidRDefault="00985B66" w:rsidP="00985B66">
      <w:pPr>
        <w:pStyle w:val="Caption"/>
        <w:rPr>
          <w:color w:val="000000" w:themeColor="text1"/>
          <w:lang w:val="el-GR"/>
        </w:rPr>
      </w:pPr>
    </w:p>
    <w:p w14:paraId="1FECC5C8" w14:textId="77777777" w:rsidR="00985B66" w:rsidRPr="006106FD" w:rsidRDefault="00985B66" w:rsidP="009E3BD5">
      <w:pPr>
        <w:rPr>
          <w:lang w:val="el-GR"/>
        </w:rPr>
      </w:pPr>
      <w:bookmarkStart w:id="53" w:name="_Toc78397675"/>
      <w:bookmarkStart w:id="54" w:name="_Toc82196670"/>
      <w:r w:rsidRPr="006106FD">
        <w:rPr>
          <w:b/>
          <w:lang w:val="el-GR"/>
        </w:rPr>
        <w:t xml:space="preserve">Πίνακας </w:t>
      </w:r>
      <w:r w:rsidR="00BF66E9"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9</w:t>
      </w:r>
      <w:r w:rsidR="00643F5C" w:rsidRPr="006106FD">
        <w:rPr>
          <w:b/>
          <w:lang w:val="el-GR"/>
        </w:rPr>
        <w:fldChar w:fldCharType="end"/>
      </w:r>
      <w:r w:rsidRPr="006106FD">
        <w:rPr>
          <w:b/>
          <w:lang w:val="el-GR"/>
        </w:rPr>
        <w:t>:</w:t>
      </w:r>
      <w:r w:rsidRPr="006106FD">
        <w:rPr>
          <w:lang w:val="el-GR"/>
        </w:rPr>
        <w:t xml:space="preserve"> Ενδεικτική Δομή Καταγραφής Δεδομένων</w:t>
      </w:r>
      <w:bookmarkEnd w:id="53"/>
      <w:bookmarkEnd w:id="54"/>
    </w:p>
    <w:tbl>
      <w:tblPr>
        <w:tblStyle w:val="TableGrid"/>
        <w:tblW w:w="0" w:type="auto"/>
        <w:tblLook w:val="04A0" w:firstRow="1" w:lastRow="0" w:firstColumn="1" w:lastColumn="0" w:noHBand="0" w:noVBand="1"/>
      </w:tblPr>
      <w:tblGrid>
        <w:gridCol w:w="4148"/>
        <w:gridCol w:w="4148"/>
      </w:tblGrid>
      <w:tr w:rsidR="00C30FB6" w:rsidRPr="00DA0347" w14:paraId="5486AFD3" w14:textId="77777777" w:rsidTr="00C30FB6">
        <w:tc>
          <w:tcPr>
            <w:tcW w:w="4148" w:type="dxa"/>
            <w:vAlign w:val="center"/>
          </w:tcPr>
          <w:p w14:paraId="596C4CB7" w14:textId="77777777" w:rsidR="00C30FB6" w:rsidRPr="00DA0347" w:rsidRDefault="00C30FB6" w:rsidP="00C30FB6">
            <w:pPr>
              <w:jc w:val="center"/>
              <w:rPr>
                <w:b/>
                <w:szCs w:val="24"/>
                <w:lang w:val="el-GR"/>
              </w:rPr>
            </w:pPr>
            <w:r w:rsidRPr="00DA0347">
              <w:rPr>
                <w:b/>
                <w:szCs w:val="24"/>
                <w:lang w:val="el-GR"/>
              </w:rPr>
              <w:t>Μετρούμενο Μέγεθος</w:t>
            </w:r>
          </w:p>
        </w:tc>
        <w:tc>
          <w:tcPr>
            <w:tcW w:w="4148" w:type="dxa"/>
            <w:vAlign w:val="center"/>
          </w:tcPr>
          <w:p w14:paraId="2AC7F820" w14:textId="77777777" w:rsidR="00C30FB6" w:rsidRPr="00DA0347" w:rsidRDefault="00C30FB6" w:rsidP="00C30FB6">
            <w:pPr>
              <w:jc w:val="center"/>
              <w:rPr>
                <w:b/>
                <w:szCs w:val="24"/>
                <w:lang w:val="el-GR"/>
              </w:rPr>
            </w:pPr>
            <w:r w:rsidRPr="00DA0347">
              <w:rPr>
                <w:b/>
                <w:szCs w:val="24"/>
                <w:lang w:val="el-GR"/>
              </w:rPr>
              <w:t>Ενδεικτική Τιμή</w:t>
            </w:r>
          </w:p>
        </w:tc>
      </w:tr>
      <w:tr w:rsidR="00C30FB6" w:rsidRPr="006106FD" w14:paraId="25A7E206" w14:textId="77777777" w:rsidTr="00C30FB6">
        <w:tc>
          <w:tcPr>
            <w:tcW w:w="4148" w:type="dxa"/>
            <w:vAlign w:val="center"/>
          </w:tcPr>
          <w:p w14:paraId="4E142770" w14:textId="77777777" w:rsidR="00C30FB6" w:rsidRPr="006106FD" w:rsidRDefault="00C30FB6" w:rsidP="00C30FB6">
            <w:pPr>
              <w:jc w:val="center"/>
              <w:rPr>
                <w:szCs w:val="24"/>
                <w:lang w:val="el-GR"/>
              </w:rPr>
            </w:pPr>
            <w:r w:rsidRPr="006106FD">
              <w:rPr>
                <w:szCs w:val="24"/>
                <w:lang w:val="el-GR"/>
              </w:rPr>
              <w:t>PM</w:t>
            </w:r>
            <w:r w:rsidRPr="006106FD">
              <w:rPr>
                <w:szCs w:val="24"/>
                <w:vertAlign w:val="subscript"/>
                <w:lang w:val="el-GR"/>
              </w:rPr>
              <w:t>1</w:t>
            </w:r>
            <w:r w:rsidRPr="006106FD">
              <w:rPr>
                <w:szCs w:val="24"/>
                <w:lang w:val="el-GR"/>
              </w:rPr>
              <w:t xml:space="preserve"> (mg/m</w:t>
            </w:r>
            <w:r w:rsidRPr="006106FD">
              <w:rPr>
                <w:szCs w:val="24"/>
                <w:vertAlign w:val="superscript"/>
                <w:lang w:val="el-GR"/>
              </w:rPr>
              <w:t>3</w:t>
            </w:r>
            <w:r w:rsidRPr="006106FD">
              <w:rPr>
                <w:szCs w:val="24"/>
                <w:lang w:val="el-GR"/>
              </w:rPr>
              <w:t>)</w:t>
            </w:r>
          </w:p>
        </w:tc>
        <w:tc>
          <w:tcPr>
            <w:tcW w:w="4148" w:type="dxa"/>
            <w:vAlign w:val="center"/>
          </w:tcPr>
          <w:p w14:paraId="7639E234" w14:textId="77777777" w:rsidR="00C30FB6" w:rsidRPr="006106FD" w:rsidRDefault="00C30FB6" w:rsidP="00C30FB6">
            <w:pPr>
              <w:jc w:val="center"/>
              <w:rPr>
                <w:szCs w:val="24"/>
                <w:lang w:val="el-GR"/>
              </w:rPr>
            </w:pPr>
            <w:r w:rsidRPr="006106FD">
              <w:rPr>
                <w:szCs w:val="24"/>
                <w:lang w:val="el-GR"/>
              </w:rPr>
              <w:t>0.007</w:t>
            </w:r>
          </w:p>
        </w:tc>
      </w:tr>
      <w:tr w:rsidR="00C30FB6" w:rsidRPr="006106FD" w14:paraId="058B708A" w14:textId="77777777" w:rsidTr="00C30FB6">
        <w:tc>
          <w:tcPr>
            <w:tcW w:w="4148" w:type="dxa"/>
            <w:vAlign w:val="center"/>
          </w:tcPr>
          <w:p w14:paraId="3496C0D8" w14:textId="77777777" w:rsidR="00C30FB6" w:rsidRPr="006106FD" w:rsidRDefault="00C30FB6" w:rsidP="00C30FB6">
            <w:pPr>
              <w:jc w:val="center"/>
              <w:rPr>
                <w:szCs w:val="24"/>
                <w:lang w:val="el-GR"/>
              </w:rPr>
            </w:pPr>
            <w:r w:rsidRPr="006106FD">
              <w:rPr>
                <w:szCs w:val="24"/>
                <w:lang w:val="el-GR"/>
              </w:rPr>
              <w:t>PM</w:t>
            </w:r>
            <w:r w:rsidRPr="006106FD">
              <w:rPr>
                <w:szCs w:val="24"/>
                <w:vertAlign w:val="subscript"/>
                <w:lang w:val="el-GR"/>
              </w:rPr>
              <w:t xml:space="preserve">2.5 </w:t>
            </w:r>
            <w:r w:rsidRPr="006106FD">
              <w:rPr>
                <w:szCs w:val="24"/>
                <w:lang w:val="el-GR"/>
              </w:rPr>
              <w:t>(mg/m</w:t>
            </w:r>
            <w:r w:rsidRPr="006106FD">
              <w:rPr>
                <w:szCs w:val="24"/>
                <w:vertAlign w:val="superscript"/>
                <w:lang w:val="el-GR"/>
              </w:rPr>
              <w:t>3</w:t>
            </w:r>
            <w:r w:rsidRPr="006106FD">
              <w:rPr>
                <w:szCs w:val="24"/>
                <w:lang w:val="el-GR"/>
              </w:rPr>
              <w:t>)</w:t>
            </w:r>
          </w:p>
        </w:tc>
        <w:tc>
          <w:tcPr>
            <w:tcW w:w="4148" w:type="dxa"/>
            <w:vAlign w:val="center"/>
          </w:tcPr>
          <w:p w14:paraId="1670EEF2" w14:textId="77777777" w:rsidR="00C30FB6" w:rsidRPr="006106FD" w:rsidRDefault="00C30FB6" w:rsidP="00C30FB6">
            <w:pPr>
              <w:jc w:val="center"/>
              <w:rPr>
                <w:szCs w:val="24"/>
                <w:lang w:val="el-GR"/>
              </w:rPr>
            </w:pPr>
            <w:r w:rsidRPr="006106FD">
              <w:rPr>
                <w:szCs w:val="24"/>
                <w:lang w:val="el-GR"/>
              </w:rPr>
              <w:t>0.011</w:t>
            </w:r>
          </w:p>
        </w:tc>
      </w:tr>
      <w:tr w:rsidR="00C30FB6" w:rsidRPr="006106FD" w14:paraId="434DA712" w14:textId="77777777" w:rsidTr="00C30FB6">
        <w:tc>
          <w:tcPr>
            <w:tcW w:w="4148" w:type="dxa"/>
            <w:vAlign w:val="center"/>
          </w:tcPr>
          <w:p w14:paraId="51692191" w14:textId="77777777" w:rsidR="00C30FB6" w:rsidRPr="006106FD" w:rsidRDefault="00C30FB6" w:rsidP="00C30FB6">
            <w:pPr>
              <w:jc w:val="center"/>
              <w:rPr>
                <w:szCs w:val="24"/>
                <w:lang w:val="el-GR"/>
              </w:rPr>
            </w:pPr>
            <w:r w:rsidRPr="006106FD">
              <w:rPr>
                <w:szCs w:val="24"/>
                <w:lang w:val="el-GR"/>
              </w:rPr>
              <w:t>PM</w:t>
            </w:r>
            <w:r w:rsidRPr="006106FD">
              <w:rPr>
                <w:szCs w:val="24"/>
                <w:vertAlign w:val="subscript"/>
                <w:lang w:val="el-GR"/>
              </w:rPr>
              <w:t>10</w:t>
            </w:r>
            <w:r w:rsidRPr="006106FD">
              <w:rPr>
                <w:szCs w:val="24"/>
                <w:lang w:val="el-GR"/>
              </w:rPr>
              <w:t xml:space="preserve"> (mg/m</w:t>
            </w:r>
            <w:r w:rsidRPr="006106FD">
              <w:rPr>
                <w:szCs w:val="24"/>
                <w:vertAlign w:val="superscript"/>
                <w:lang w:val="el-GR"/>
              </w:rPr>
              <w:t>3</w:t>
            </w:r>
            <w:r w:rsidRPr="006106FD">
              <w:rPr>
                <w:szCs w:val="24"/>
                <w:lang w:val="el-GR"/>
              </w:rPr>
              <w:t>)</w:t>
            </w:r>
          </w:p>
        </w:tc>
        <w:tc>
          <w:tcPr>
            <w:tcW w:w="4148" w:type="dxa"/>
            <w:vAlign w:val="center"/>
          </w:tcPr>
          <w:p w14:paraId="4939A3CC" w14:textId="77777777" w:rsidR="00C30FB6" w:rsidRPr="006106FD" w:rsidRDefault="00C30FB6" w:rsidP="00C30FB6">
            <w:pPr>
              <w:jc w:val="center"/>
              <w:rPr>
                <w:szCs w:val="24"/>
                <w:lang w:val="el-GR"/>
              </w:rPr>
            </w:pPr>
            <w:r w:rsidRPr="006106FD">
              <w:rPr>
                <w:szCs w:val="24"/>
                <w:lang w:val="el-GR"/>
              </w:rPr>
              <w:t>0.023</w:t>
            </w:r>
          </w:p>
        </w:tc>
      </w:tr>
      <w:tr w:rsidR="00C30FB6" w:rsidRPr="006106FD" w14:paraId="35AD7D80" w14:textId="77777777" w:rsidTr="00C30FB6">
        <w:tc>
          <w:tcPr>
            <w:tcW w:w="4148" w:type="dxa"/>
            <w:vAlign w:val="center"/>
          </w:tcPr>
          <w:p w14:paraId="150F2ED7" w14:textId="77777777" w:rsidR="00C30FB6" w:rsidRPr="006106FD" w:rsidRDefault="00C30FB6" w:rsidP="00C30FB6">
            <w:pPr>
              <w:jc w:val="center"/>
              <w:rPr>
                <w:szCs w:val="24"/>
                <w:lang w:val="el-GR"/>
              </w:rPr>
            </w:pPr>
            <w:r w:rsidRPr="006106FD">
              <w:rPr>
                <w:szCs w:val="24"/>
                <w:lang w:val="el-GR"/>
              </w:rPr>
              <w:t>Temperature (</w:t>
            </w:r>
            <w:r w:rsidRPr="006106FD">
              <w:rPr>
                <w:rFonts w:cs="Times New Roman"/>
                <w:szCs w:val="24"/>
                <w:lang w:val="el-GR"/>
              </w:rPr>
              <w:t>◦</w:t>
            </w:r>
            <w:r w:rsidRPr="006106FD">
              <w:rPr>
                <w:szCs w:val="24"/>
                <w:lang w:val="el-GR"/>
              </w:rPr>
              <w:t>C)</w:t>
            </w:r>
          </w:p>
        </w:tc>
        <w:tc>
          <w:tcPr>
            <w:tcW w:w="4148" w:type="dxa"/>
            <w:vAlign w:val="center"/>
          </w:tcPr>
          <w:p w14:paraId="0284A4A8" w14:textId="77777777" w:rsidR="00C30FB6" w:rsidRPr="006106FD" w:rsidRDefault="00C30FB6" w:rsidP="00C30FB6">
            <w:pPr>
              <w:jc w:val="center"/>
              <w:rPr>
                <w:szCs w:val="24"/>
                <w:lang w:val="el-GR"/>
              </w:rPr>
            </w:pPr>
            <w:r w:rsidRPr="006106FD">
              <w:rPr>
                <w:szCs w:val="24"/>
                <w:lang w:val="el-GR"/>
              </w:rPr>
              <w:t>20.5</w:t>
            </w:r>
          </w:p>
        </w:tc>
      </w:tr>
      <w:tr w:rsidR="00C30FB6" w:rsidRPr="006106FD" w14:paraId="13F422C5" w14:textId="77777777" w:rsidTr="00C30FB6">
        <w:tc>
          <w:tcPr>
            <w:tcW w:w="4148" w:type="dxa"/>
            <w:vAlign w:val="center"/>
          </w:tcPr>
          <w:p w14:paraId="5BB46161" w14:textId="77777777" w:rsidR="00C30FB6" w:rsidRPr="006106FD" w:rsidRDefault="00C30FB6" w:rsidP="00C30FB6">
            <w:pPr>
              <w:jc w:val="center"/>
              <w:rPr>
                <w:szCs w:val="24"/>
                <w:lang w:val="el-GR"/>
              </w:rPr>
            </w:pPr>
            <w:r w:rsidRPr="006106FD">
              <w:rPr>
                <w:szCs w:val="24"/>
                <w:lang w:val="el-GR"/>
              </w:rPr>
              <w:t>Humidity (%)</w:t>
            </w:r>
          </w:p>
        </w:tc>
        <w:tc>
          <w:tcPr>
            <w:tcW w:w="4148" w:type="dxa"/>
            <w:vAlign w:val="center"/>
          </w:tcPr>
          <w:p w14:paraId="3208BAD4" w14:textId="77777777" w:rsidR="00C30FB6" w:rsidRPr="006106FD" w:rsidRDefault="00C30FB6" w:rsidP="00C30FB6">
            <w:pPr>
              <w:jc w:val="center"/>
              <w:rPr>
                <w:szCs w:val="24"/>
                <w:lang w:val="el-GR"/>
              </w:rPr>
            </w:pPr>
            <w:r w:rsidRPr="006106FD">
              <w:rPr>
                <w:szCs w:val="24"/>
                <w:lang w:val="el-GR"/>
              </w:rPr>
              <w:t>58.3</w:t>
            </w:r>
          </w:p>
        </w:tc>
      </w:tr>
      <w:tr w:rsidR="00C30FB6" w:rsidRPr="006106FD" w14:paraId="1C9361C3" w14:textId="77777777" w:rsidTr="00C30FB6">
        <w:tc>
          <w:tcPr>
            <w:tcW w:w="4148" w:type="dxa"/>
            <w:vAlign w:val="center"/>
          </w:tcPr>
          <w:p w14:paraId="17E6AB8C" w14:textId="77777777" w:rsidR="00C30FB6" w:rsidRPr="006106FD" w:rsidRDefault="00C30FB6" w:rsidP="00C30FB6">
            <w:pPr>
              <w:jc w:val="center"/>
              <w:rPr>
                <w:szCs w:val="24"/>
                <w:lang w:val="el-GR"/>
              </w:rPr>
            </w:pPr>
            <w:r w:rsidRPr="006106FD">
              <w:rPr>
                <w:szCs w:val="24"/>
                <w:lang w:val="el-GR"/>
              </w:rPr>
              <w:t>Air Velocity (m/sec)</w:t>
            </w:r>
          </w:p>
        </w:tc>
        <w:tc>
          <w:tcPr>
            <w:tcW w:w="4148" w:type="dxa"/>
            <w:vAlign w:val="center"/>
          </w:tcPr>
          <w:p w14:paraId="074FD462" w14:textId="77777777" w:rsidR="00C30FB6" w:rsidRPr="006106FD" w:rsidRDefault="00C30FB6" w:rsidP="00C30FB6">
            <w:pPr>
              <w:jc w:val="center"/>
              <w:rPr>
                <w:szCs w:val="24"/>
                <w:lang w:val="el-GR"/>
              </w:rPr>
            </w:pPr>
            <w:r w:rsidRPr="006106FD">
              <w:rPr>
                <w:szCs w:val="24"/>
                <w:lang w:val="el-GR"/>
              </w:rPr>
              <w:t>0.2</w:t>
            </w:r>
          </w:p>
        </w:tc>
      </w:tr>
      <w:tr w:rsidR="00C30FB6" w:rsidRPr="006106FD" w14:paraId="08E7A099" w14:textId="77777777" w:rsidTr="00C30FB6">
        <w:tc>
          <w:tcPr>
            <w:tcW w:w="4148" w:type="dxa"/>
            <w:vAlign w:val="center"/>
          </w:tcPr>
          <w:p w14:paraId="5D1A251E" w14:textId="77777777" w:rsidR="00C30FB6" w:rsidRPr="006106FD" w:rsidRDefault="00C30FB6" w:rsidP="00C30FB6">
            <w:pPr>
              <w:jc w:val="center"/>
              <w:rPr>
                <w:szCs w:val="24"/>
                <w:lang w:val="el-GR"/>
              </w:rPr>
            </w:pPr>
            <w:r w:rsidRPr="006106FD">
              <w:rPr>
                <w:szCs w:val="24"/>
                <w:lang w:val="el-GR"/>
              </w:rPr>
              <w:t>NO</w:t>
            </w:r>
            <w:r w:rsidRPr="006106FD">
              <w:rPr>
                <w:szCs w:val="24"/>
                <w:vertAlign w:val="subscript"/>
                <w:lang w:val="el-GR"/>
              </w:rPr>
              <w:t>2</w:t>
            </w:r>
            <w:r w:rsidRPr="006106FD">
              <w:rPr>
                <w:szCs w:val="24"/>
                <w:lang w:val="el-GR"/>
              </w:rPr>
              <w:t xml:space="preserve"> (ppm)</w:t>
            </w:r>
          </w:p>
        </w:tc>
        <w:tc>
          <w:tcPr>
            <w:tcW w:w="4148" w:type="dxa"/>
            <w:vAlign w:val="center"/>
          </w:tcPr>
          <w:p w14:paraId="4F0EE157" w14:textId="77777777" w:rsidR="00C30FB6" w:rsidRPr="006106FD" w:rsidRDefault="00C30FB6" w:rsidP="00C30FB6">
            <w:pPr>
              <w:jc w:val="center"/>
              <w:rPr>
                <w:szCs w:val="24"/>
                <w:lang w:val="el-GR"/>
              </w:rPr>
            </w:pPr>
            <w:r w:rsidRPr="006106FD">
              <w:rPr>
                <w:szCs w:val="24"/>
                <w:lang w:val="el-GR"/>
              </w:rPr>
              <w:t>0.00</w:t>
            </w:r>
          </w:p>
        </w:tc>
      </w:tr>
      <w:tr w:rsidR="00C30FB6" w:rsidRPr="006106FD" w14:paraId="149B0E3C" w14:textId="77777777" w:rsidTr="00C30FB6">
        <w:tc>
          <w:tcPr>
            <w:tcW w:w="4148" w:type="dxa"/>
            <w:vAlign w:val="center"/>
          </w:tcPr>
          <w:p w14:paraId="3908C6D4" w14:textId="77777777" w:rsidR="00C30FB6" w:rsidRPr="006106FD" w:rsidRDefault="00C30FB6" w:rsidP="00C30FB6">
            <w:pPr>
              <w:jc w:val="center"/>
              <w:rPr>
                <w:szCs w:val="24"/>
                <w:lang w:val="el-GR"/>
              </w:rPr>
            </w:pPr>
            <w:r w:rsidRPr="006106FD">
              <w:rPr>
                <w:szCs w:val="24"/>
                <w:lang w:val="el-GR"/>
              </w:rPr>
              <w:t>NO (ppm)</w:t>
            </w:r>
          </w:p>
        </w:tc>
        <w:tc>
          <w:tcPr>
            <w:tcW w:w="4148" w:type="dxa"/>
            <w:vAlign w:val="center"/>
          </w:tcPr>
          <w:p w14:paraId="20C0842A" w14:textId="77777777" w:rsidR="00C30FB6" w:rsidRPr="006106FD" w:rsidRDefault="00C30FB6" w:rsidP="00C30FB6">
            <w:pPr>
              <w:jc w:val="center"/>
              <w:rPr>
                <w:szCs w:val="24"/>
                <w:lang w:val="el-GR"/>
              </w:rPr>
            </w:pPr>
            <w:r w:rsidRPr="006106FD">
              <w:rPr>
                <w:szCs w:val="24"/>
                <w:lang w:val="el-GR"/>
              </w:rPr>
              <w:t>0.00</w:t>
            </w:r>
          </w:p>
        </w:tc>
      </w:tr>
      <w:tr w:rsidR="00C30FB6" w:rsidRPr="006106FD" w14:paraId="6631D3AF" w14:textId="77777777" w:rsidTr="00C30FB6">
        <w:tc>
          <w:tcPr>
            <w:tcW w:w="4148" w:type="dxa"/>
            <w:vAlign w:val="center"/>
          </w:tcPr>
          <w:p w14:paraId="1B7DD882" w14:textId="77777777" w:rsidR="00C30FB6" w:rsidRPr="006106FD" w:rsidRDefault="00C30FB6" w:rsidP="00C30FB6">
            <w:pPr>
              <w:jc w:val="center"/>
              <w:rPr>
                <w:szCs w:val="24"/>
                <w:lang w:val="el-GR"/>
              </w:rPr>
            </w:pPr>
            <w:r w:rsidRPr="006106FD">
              <w:rPr>
                <w:szCs w:val="24"/>
                <w:lang w:val="el-GR"/>
              </w:rPr>
              <w:t>CO (ppm)</w:t>
            </w:r>
          </w:p>
        </w:tc>
        <w:tc>
          <w:tcPr>
            <w:tcW w:w="4148" w:type="dxa"/>
            <w:vAlign w:val="center"/>
          </w:tcPr>
          <w:p w14:paraId="45E7BC5B" w14:textId="77777777" w:rsidR="00C30FB6" w:rsidRPr="006106FD" w:rsidRDefault="00C30FB6" w:rsidP="00C30FB6">
            <w:pPr>
              <w:jc w:val="center"/>
              <w:rPr>
                <w:szCs w:val="24"/>
                <w:lang w:val="el-GR"/>
              </w:rPr>
            </w:pPr>
            <w:r w:rsidRPr="006106FD">
              <w:rPr>
                <w:szCs w:val="24"/>
                <w:lang w:val="el-GR"/>
              </w:rPr>
              <w:t>0.00</w:t>
            </w:r>
          </w:p>
        </w:tc>
      </w:tr>
      <w:tr w:rsidR="00C30FB6" w:rsidRPr="006106FD" w14:paraId="7298F54A" w14:textId="77777777" w:rsidTr="00C30FB6">
        <w:tc>
          <w:tcPr>
            <w:tcW w:w="4148" w:type="dxa"/>
            <w:vAlign w:val="center"/>
          </w:tcPr>
          <w:p w14:paraId="2092DE9B" w14:textId="77777777" w:rsidR="00C30FB6" w:rsidRPr="006106FD" w:rsidRDefault="00C30FB6" w:rsidP="00C30FB6">
            <w:pPr>
              <w:jc w:val="center"/>
              <w:rPr>
                <w:szCs w:val="24"/>
                <w:lang w:val="el-GR"/>
              </w:rPr>
            </w:pPr>
            <w:r w:rsidRPr="006106FD">
              <w:rPr>
                <w:szCs w:val="24"/>
                <w:lang w:val="el-GR"/>
              </w:rPr>
              <w:t>CO</w:t>
            </w:r>
            <w:r w:rsidRPr="006106FD">
              <w:rPr>
                <w:szCs w:val="24"/>
                <w:vertAlign w:val="subscript"/>
                <w:lang w:val="el-GR"/>
              </w:rPr>
              <w:t>2</w:t>
            </w:r>
            <w:r w:rsidRPr="006106FD">
              <w:rPr>
                <w:szCs w:val="24"/>
                <w:lang w:val="el-GR"/>
              </w:rPr>
              <w:t xml:space="preserve"> (%)</w:t>
            </w:r>
          </w:p>
        </w:tc>
        <w:tc>
          <w:tcPr>
            <w:tcW w:w="4148" w:type="dxa"/>
            <w:vAlign w:val="center"/>
          </w:tcPr>
          <w:p w14:paraId="3D72A7B7" w14:textId="77777777" w:rsidR="00C30FB6" w:rsidRPr="006106FD" w:rsidRDefault="00C30FB6" w:rsidP="00C30FB6">
            <w:pPr>
              <w:jc w:val="center"/>
              <w:rPr>
                <w:szCs w:val="24"/>
                <w:lang w:val="el-GR"/>
              </w:rPr>
            </w:pPr>
            <w:r w:rsidRPr="006106FD">
              <w:rPr>
                <w:szCs w:val="24"/>
                <w:lang w:val="el-GR"/>
              </w:rPr>
              <w:t>0.03</w:t>
            </w:r>
          </w:p>
        </w:tc>
      </w:tr>
      <w:tr w:rsidR="00C30FB6" w:rsidRPr="006106FD" w14:paraId="7D177CE4" w14:textId="77777777" w:rsidTr="00C30FB6">
        <w:tc>
          <w:tcPr>
            <w:tcW w:w="4148" w:type="dxa"/>
            <w:vAlign w:val="center"/>
          </w:tcPr>
          <w:p w14:paraId="7107019B" w14:textId="77777777" w:rsidR="00C30FB6" w:rsidRPr="006106FD" w:rsidRDefault="00C30FB6" w:rsidP="00C30FB6">
            <w:pPr>
              <w:jc w:val="center"/>
              <w:rPr>
                <w:szCs w:val="24"/>
                <w:lang w:val="el-GR"/>
              </w:rPr>
            </w:pPr>
            <w:r w:rsidRPr="006106FD">
              <w:rPr>
                <w:szCs w:val="24"/>
                <w:lang w:val="el-GR"/>
              </w:rPr>
              <w:t>PID (ppm)</w:t>
            </w:r>
          </w:p>
        </w:tc>
        <w:tc>
          <w:tcPr>
            <w:tcW w:w="4148" w:type="dxa"/>
            <w:vAlign w:val="center"/>
          </w:tcPr>
          <w:p w14:paraId="34D57C8A" w14:textId="77777777" w:rsidR="00C30FB6" w:rsidRPr="006106FD" w:rsidRDefault="00C30FB6" w:rsidP="00C30FB6">
            <w:pPr>
              <w:jc w:val="center"/>
              <w:rPr>
                <w:szCs w:val="24"/>
                <w:lang w:val="el-GR"/>
              </w:rPr>
            </w:pPr>
            <w:r w:rsidRPr="006106FD">
              <w:rPr>
                <w:szCs w:val="24"/>
                <w:lang w:val="el-GR"/>
              </w:rPr>
              <w:t>0.00</w:t>
            </w:r>
          </w:p>
        </w:tc>
      </w:tr>
    </w:tbl>
    <w:p w14:paraId="091F30F7" w14:textId="77777777" w:rsidR="00C30FB6" w:rsidRPr="006106FD" w:rsidRDefault="00C30FB6" w:rsidP="009E3BD5">
      <w:pPr>
        <w:rPr>
          <w:lang w:val="el-GR"/>
        </w:rPr>
      </w:pPr>
    </w:p>
    <w:p w14:paraId="0CA62A35" w14:textId="77777777" w:rsidR="00C30FB6" w:rsidRPr="006106FD" w:rsidRDefault="00C30FB6" w:rsidP="009E3BD5">
      <w:pPr>
        <w:rPr>
          <w:lang w:val="el-GR"/>
        </w:rPr>
      </w:pPr>
    </w:p>
    <w:p w14:paraId="5DADE8C0" w14:textId="77777777" w:rsidR="00C30FB6" w:rsidRPr="006106FD" w:rsidRDefault="00C30FB6" w:rsidP="009E3BD5">
      <w:pPr>
        <w:rPr>
          <w:lang w:val="el-GR"/>
        </w:rPr>
      </w:pPr>
    </w:p>
    <w:p w14:paraId="73C7021C" w14:textId="77777777" w:rsidR="00C30FB6" w:rsidRPr="006106FD" w:rsidRDefault="00C30FB6" w:rsidP="009E3BD5">
      <w:pPr>
        <w:rPr>
          <w:lang w:val="el-GR"/>
        </w:rPr>
      </w:pPr>
    </w:p>
    <w:p w14:paraId="34A8EFBF" w14:textId="77777777" w:rsidR="00C30FB6" w:rsidRPr="006106FD" w:rsidRDefault="00C30FB6" w:rsidP="009E3BD5">
      <w:pPr>
        <w:rPr>
          <w:lang w:val="el-GR"/>
        </w:rPr>
      </w:pPr>
    </w:p>
    <w:p w14:paraId="50024ABA" w14:textId="77777777" w:rsidR="00C30FB6" w:rsidRPr="006106FD" w:rsidRDefault="00C30FB6" w:rsidP="009E3BD5">
      <w:pPr>
        <w:rPr>
          <w:lang w:val="el-GR"/>
        </w:rPr>
      </w:pPr>
    </w:p>
    <w:p w14:paraId="02F9A155" w14:textId="77777777" w:rsidR="00C30FB6" w:rsidRPr="006106FD" w:rsidRDefault="00C30FB6" w:rsidP="009E3BD5">
      <w:pPr>
        <w:rPr>
          <w:lang w:val="el-GR"/>
        </w:rPr>
      </w:pPr>
    </w:p>
    <w:p w14:paraId="3DAEF29A" w14:textId="77777777" w:rsidR="00C30FB6" w:rsidRPr="006106FD" w:rsidRDefault="00C30FB6" w:rsidP="009E3BD5">
      <w:pPr>
        <w:rPr>
          <w:lang w:val="el-GR"/>
        </w:rPr>
      </w:pPr>
    </w:p>
    <w:p w14:paraId="7B9DC4AD" w14:textId="77777777" w:rsidR="00C30FB6" w:rsidRPr="006106FD" w:rsidRDefault="00C30FB6" w:rsidP="009E3BD5">
      <w:pPr>
        <w:rPr>
          <w:lang w:val="el-GR"/>
        </w:rPr>
      </w:pPr>
    </w:p>
    <w:p w14:paraId="6E8F23AC" w14:textId="77777777" w:rsidR="00C30FB6" w:rsidRPr="006106FD" w:rsidRDefault="00C30FB6" w:rsidP="009E3BD5">
      <w:pPr>
        <w:rPr>
          <w:lang w:val="el-GR"/>
        </w:rPr>
      </w:pPr>
    </w:p>
    <w:p w14:paraId="04585D06" w14:textId="77777777" w:rsidR="00C30FB6" w:rsidRPr="006106FD" w:rsidRDefault="00C30FB6" w:rsidP="009E3BD5">
      <w:pPr>
        <w:rPr>
          <w:lang w:val="el-GR"/>
        </w:rPr>
      </w:pPr>
    </w:p>
    <w:p w14:paraId="4CF55312" w14:textId="29393D4C" w:rsidR="00BA6CEA" w:rsidRPr="006106FD" w:rsidRDefault="00D0705A" w:rsidP="008259FE">
      <w:pPr>
        <w:spacing w:after="0" w:line="360" w:lineRule="auto"/>
        <w:jc w:val="both"/>
        <w:rPr>
          <w:lang w:val="el-GR"/>
        </w:rPr>
      </w:pPr>
      <w:r w:rsidRPr="006106FD">
        <w:rPr>
          <w:lang w:val="el-GR"/>
        </w:rPr>
        <w:lastRenderedPageBreak/>
        <w:t>Κατά</w:t>
      </w:r>
      <w:r w:rsidR="001F2EB5" w:rsidRPr="006106FD">
        <w:rPr>
          <w:lang w:val="el-GR"/>
        </w:rPr>
        <w:t xml:space="preserve"> </w:t>
      </w:r>
      <w:r w:rsidR="00B63268" w:rsidRPr="006106FD">
        <w:rPr>
          <w:lang w:val="el-GR"/>
        </w:rPr>
        <w:t xml:space="preserve">το </w:t>
      </w:r>
      <w:r w:rsidR="001F2EB5" w:rsidRPr="006106FD">
        <w:rPr>
          <w:lang w:val="el-GR"/>
        </w:rPr>
        <w:t>μήνα Μάιο, υπήρξε η ανάγκη χρήσης του μόνιμου μετεωρολογικού σταθμού Πλατανιά (Meteo Station</w:t>
      </w:r>
      <w:r w:rsidR="00C30FB6" w:rsidRPr="006106FD">
        <w:rPr>
          <w:lang w:val="el-GR"/>
        </w:rPr>
        <w:t>, elev. 12m</w:t>
      </w:r>
      <w:r w:rsidR="001F2EB5" w:rsidRPr="006106FD">
        <w:rPr>
          <w:lang w:val="el-GR"/>
        </w:rPr>
        <w:t xml:space="preserve">) </w:t>
      </w:r>
      <w:r w:rsidRPr="006106FD">
        <w:rPr>
          <w:lang w:val="el-GR"/>
        </w:rPr>
        <w:t>από</w:t>
      </w:r>
      <w:r w:rsidR="001F2EB5" w:rsidRPr="006106FD">
        <w:rPr>
          <w:lang w:val="el-GR"/>
        </w:rPr>
        <w:t xml:space="preserve"> τον οποίο οι μετρήσεις θερμοκρασίας και υγρασίας ήταν ο μέσος όρος της ημέρας, ενώ η ταχύτητα αέρα </w:t>
      </w:r>
      <w:r w:rsidR="00C30FB6" w:rsidRPr="006106FD">
        <w:rPr>
          <w:lang w:val="el-GR"/>
        </w:rPr>
        <w:t>υπολογίστηκε</w:t>
      </w:r>
      <w:r w:rsidR="001F2EB5" w:rsidRPr="006106FD">
        <w:rPr>
          <w:lang w:val="el-GR"/>
        </w:rPr>
        <w:t xml:space="preserve"> ως εξής</w:t>
      </w:r>
      <w:r w:rsidR="00DB52E1" w:rsidRPr="006106FD">
        <w:rPr>
          <w:lang w:val="el-GR"/>
        </w:rPr>
        <w:t>:</w:t>
      </w:r>
      <w:r w:rsidR="001F2EB5" w:rsidRPr="006106FD">
        <w:rPr>
          <w:lang w:val="el-GR"/>
        </w:rPr>
        <w:t xml:space="preserve"> </w:t>
      </w:r>
      <w:sdt>
        <w:sdtPr>
          <w:rPr>
            <w:b/>
            <w:color w:val="0070C0"/>
            <w:lang w:val="el-GR"/>
          </w:rPr>
          <w:id w:val="-2077194942"/>
          <w:citation/>
        </w:sdtPr>
        <w:sdtEndPr/>
        <w:sdtContent>
          <w:r w:rsidR="00C72B67" w:rsidRPr="00DA0347">
            <w:rPr>
              <w:b/>
              <w:color w:val="0070C0"/>
              <w:lang w:val="el-GR"/>
            </w:rPr>
            <w:fldChar w:fldCharType="begin"/>
          </w:r>
          <w:r w:rsidR="00C72B67" w:rsidRPr="00DA0347">
            <w:rPr>
              <w:b/>
              <w:color w:val="0070C0"/>
              <w:lang w:val="el-GR"/>
            </w:rPr>
            <w:instrText xml:space="preserve"> CITATION Κολ16 \l 1032 </w:instrText>
          </w:r>
          <w:r w:rsidR="00C72B67" w:rsidRPr="00DA0347">
            <w:rPr>
              <w:b/>
              <w:color w:val="0070C0"/>
              <w:lang w:val="el-GR"/>
            </w:rPr>
            <w:fldChar w:fldCharType="separate"/>
          </w:r>
          <w:r w:rsidR="00DC1C84" w:rsidRPr="00DC1C84">
            <w:rPr>
              <w:noProof/>
              <w:color w:val="0070C0"/>
              <w:lang w:val="el-GR"/>
            </w:rPr>
            <w:t>(Κολοκοτσά, et al., 2016)</w:t>
          </w:r>
          <w:r w:rsidR="00C72B67" w:rsidRPr="00DA0347">
            <w:rPr>
              <w:b/>
              <w:color w:val="0070C0"/>
              <w:lang w:val="el-GR"/>
            </w:rPr>
            <w:fldChar w:fldCharType="end"/>
          </w:r>
        </w:sdtContent>
      </w:sdt>
      <w:r w:rsidR="001F2EB5" w:rsidRPr="006106FD">
        <w:rPr>
          <w:lang w:val="el-GR"/>
        </w:rPr>
        <w:t xml:space="preserve"> :</w:t>
      </w:r>
    </w:p>
    <w:p w14:paraId="7A80B39A" w14:textId="77777777" w:rsidR="009C0F9C" w:rsidRPr="006106FD" w:rsidRDefault="00271BD6" w:rsidP="00F13880">
      <w:pPr>
        <w:rPr>
          <w:i/>
          <w:lang w:val="el-GR"/>
        </w:rPr>
      </w:pPr>
      <m:oMathPara>
        <m:oMath>
          <m:sSub>
            <m:sSubPr>
              <m:ctrlPr>
                <w:rPr>
                  <w:rFonts w:ascii="Cambria Math" w:hAnsi="Cambria Math" w:cs="Times New Roman"/>
                  <w:i/>
                  <w:lang w:val="el-GR"/>
                </w:rPr>
              </m:ctrlPr>
            </m:sSubPr>
            <m:e>
              <m:r>
                <w:rPr>
                  <w:rFonts w:ascii="Cambria Math" w:hAnsi="Cambria Math" w:cs="Times New Roman"/>
                  <w:lang w:val="el-GR"/>
                </w:rPr>
                <m:t>v</m:t>
              </m:r>
            </m:e>
            <m:sub>
              <m:r>
                <w:rPr>
                  <w:rFonts w:ascii="Cambria Math" w:hAnsi="Cambria Math" w:cs="Times New Roman"/>
                  <w:lang w:val="el-GR"/>
                </w:rPr>
                <m:t>0.8</m:t>
              </m:r>
            </m:sub>
          </m:sSub>
          <m:r>
            <w:rPr>
              <w:rFonts w:ascii="Cambria Math" w:hAnsi="Cambria Math" w:cs="Times New Roman"/>
              <w:lang w:val="el-GR"/>
            </w:rPr>
            <m:t>=</m:t>
          </m:r>
          <m:d>
            <m:dPr>
              <m:ctrlPr>
                <w:rPr>
                  <w:rFonts w:ascii="Cambria Math" w:hAnsi="Cambria Math" w:cs="Times New Roman"/>
                  <w:i/>
                  <w:lang w:val="el-GR"/>
                </w:rPr>
              </m:ctrlPr>
            </m:dPr>
            <m:e>
              <m:f>
                <m:fPr>
                  <m:ctrlPr>
                    <w:rPr>
                      <w:rFonts w:ascii="Cambria Math" w:hAnsi="Cambria Math" w:cs="Times New Roman"/>
                      <w:i/>
                      <w:lang w:val="el-GR"/>
                    </w:rPr>
                  </m:ctrlPr>
                </m:fPr>
                <m:num>
                  <m:r>
                    <w:rPr>
                      <w:rFonts w:ascii="Cambria Math" w:hAnsi="Cambria Math" w:cs="Times New Roman"/>
                      <w:lang w:val="el-GR"/>
                    </w:rPr>
                    <m:t>1,000</m:t>
                  </m:r>
                </m:num>
                <m:den>
                  <m:r>
                    <w:rPr>
                      <w:rFonts w:ascii="Cambria Math" w:hAnsi="Cambria Math" w:cs="Times New Roman"/>
                      <w:lang w:val="el-GR"/>
                    </w:rPr>
                    <m:t>3,600</m:t>
                  </m:r>
                </m:den>
              </m:f>
            </m:e>
          </m:d>
          <m:r>
            <w:rPr>
              <w:rFonts w:ascii="Cambria Math" w:hAnsi="Cambria Math" w:cs="Times New Roman"/>
              <w:lang w:val="el-GR"/>
            </w:rPr>
            <m:t>*</m:t>
          </m:r>
          <m:d>
            <m:dPr>
              <m:ctrlPr>
                <w:rPr>
                  <w:rFonts w:ascii="Cambria Math" w:hAnsi="Cambria Math" w:cs="Times New Roman"/>
                  <w:i/>
                  <w:lang w:val="el-GR"/>
                </w:rPr>
              </m:ctrlPr>
            </m:dPr>
            <m:e>
              <m:f>
                <m:fPr>
                  <m:ctrlPr>
                    <w:rPr>
                      <w:rFonts w:ascii="Cambria Math" w:hAnsi="Cambria Math" w:cs="Times New Roman"/>
                      <w:i/>
                      <w:lang w:val="el-GR"/>
                    </w:rPr>
                  </m:ctrlPr>
                </m:fPr>
                <m:num>
                  <m:func>
                    <m:funcPr>
                      <m:ctrlPr>
                        <w:rPr>
                          <w:rFonts w:ascii="Cambria Math" w:hAnsi="Cambria Math" w:cs="Times New Roman"/>
                          <w:lang w:val="el-GR"/>
                        </w:rPr>
                      </m:ctrlPr>
                    </m:funcPr>
                    <m:fName>
                      <m:r>
                        <m:rPr>
                          <m:sty m:val="p"/>
                        </m:rPr>
                        <w:rPr>
                          <w:rFonts w:ascii="Cambria Math" w:hAnsi="Cambria Math" w:cs="Times New Roman"/>
                          <w:lang w:val="el-GR"/>
                        </w:rPr>
                        <m:t>ln</m:t>
                      </m:r>
                    </m:fName>
                    <m:e>
                      <m:d>
                        <m:dPr>
                          <m:ctrlPr>
                            <w:rPr>
                              <w:rFonts w:ascii="Cambria Math" w:hAnsi="Cambria Math" w:cs="Times New Roman"/>
                              <w:i/>
                              <w:lang w:val="el-GR"/>
                            </w:rPr>
                          </m:ctrlPr>
                        </m:dPr>
                        <m:e>
                          <m:f>
                            <m:fPr>
                              <m:ctrlPr>
                                <w:rPr>
                                  <w:rFonts w:ascii="Cambria Math" w:hAnsi="Cambria Math" w:cs="Times New Roman"/>
                                  <w:i/>
                                  <w:lang w:val="el-GR"/>
                                </w:rPr>
                              </m:ctrlPr>
                            </m:fPr>
                            <m:num>
                              <m:sSub>
                                <m:sSubPr>
                                  <m:ctrlPr>
                                    <w:rPr>
                                      <w:rFonts w:ascii="Cambria Math" w:hAnsi="Cambria Math" w:cs="Times New Roman"/>
                                      <w:i/>
                                      <w:lang w:val="el-GR"/>
                                    </w:rPr>
                                  </m:ctrlPr>
                                </m:sSubPr>
                                <m:e>
                                  <m:r>
                                    <w:rPr>
                                      <w:rFonts w:ascii="Cambria Math" w:hAnsi="Cambria Math" w:cs="Times New Roman"/>
                                      <w:lang w:val="el-GR"/>
                                    </w:rPr>
                                    <m:t>z</m:t>
                                  </m:r>
                                </m:e>
                                <m:sub>
                                  <m:r>
                                    <w:rPr>
                                      <w:rFonts w:ascii="Cambria Math" w:hAnsi="Cambria Math" w:cs="Times New Roman"/>
                                      <w:lang w:val="el-GR"/>
                                    </w:rPr>
                                    <m:t>1</m:t>
                                  </m:r>
                                </m:sub>
                              </m:sSub>
                            </m:num>
                            <m:den>
                              <m:sSub>
                                <m:sSubPr>
                                  <m:ctrlPr>
                                    <w:rPr>
                                      <w:rFonts w:ascii="Cambria Math" w:hAnsi="Cambria Math" w:cs="Times New Roman"/>
                                      <w:i/>
                                      <w:lang w:val="el-GR"/>
                                    </w:rPr>
                                  </m:ctrlPr>
                                </m:sSubPr>
                                <m:e>
                                  <m:r>
                                    <w:rPr>
                                      <w:rFonts w:ascii="Cambria Math" w:hAnsi="Cambria Math" w:cs="Times New Roman"/>
                                      <w:lang w:val="el-GR"/>
                                    </w:rPr>
                                    <m:t>z</m:t>
                                  </m:r>
                                </m:e>
                                <m:sub>
                                  <m:r>
                                    <w:rPr>
                                      <w:rFonts w:ascii="Cambria Math" w:hAnsi="Cambria Math" w:cs="Times New Roman"/>
                                      <w:lang w:val="el-GR"/>
                                    </w:rPr>
                                    <m:t>0</m:t>
                                  </m:r>
                                </m:sub>
                              </m:sSub>
                            </m:den>
                          </m:f>
                        </m:e>
                      </m:d>
                    </m:e>
                  </m:func>
                </m:num>
                <m:den>
                  <m:r>
                    <w:rPr>
                      <w:rFonts w:ascii="Cambria Math" w:hAnsi="Cambria Math" w:cs="Times New Roman"/>
                      <w:lang w:val="el-GR"/>
                    </w:rPr>
                    <m:t>ln</m:t>
                  </m:r>
                  <m:d>
                    <m:dPr>
                      <m:ctrlPr>
                        <w:rPr>
                          <w:rFonts w:ascii="Cambria Math" w:hAnsi="Cambria Math" w:cs="Times New Roman"/>
                          <w:i/>
                          <w:lang w:val="el-GR"/>
                        </w:rPr>
                      </m:ctrlPr>
                    </m:dPr>
                    <m:e>
                      <m:f>
                        <m:fPr>
                          <m:ctrlPr>
                            <w:rPr>
                              <w:rFonts w:ascii="Cambria Math" w:hAnsi="Cambria Math" w:cs="Times New Roman"/>
                              <w:i/>
                              <w:lang w:val="el-GR"/>
                            </w:rPr>
                          </m:ctrlPr>
                        </m:fPr>
                        <m:num>
                          <m:sSub>
                            <m:sSubPr>
                              <m:ctrlPr>
                                <w:rPr>
                                  <w:rFonts w:ascii="Cambria Math" w:hAnsi="Cambria Math" w:cs="Times New Roman"/>
                                  <w:i/>
                                  <w:lang w:val="el-GR"/>
                                </w:rPr>
                              </m:ctrlPr>
                            </m:sSubPr>
                            <m:e>
                              <m:r>
                                <w:rPr>
                                  <w:rFonts w:ascii="Cambria Math" w:hAnsi="Cambria Math" w:cs="Times New Roman"/>
                                  <w:lang w:val="el-GR"/>
                                </w:rPr>
                                <m:t>z</m:t>
                              </m:r>
                            </m:e>
                            <m:sub>
                              <m:r>
                                <w:rPr>
                                  <w:rFonts w:ascii="Cambria Math" w:hAnsi="Cambria Math" w:cs="Times New Roman"/>
                                  <w:lang w:val="el-GR"/>
                                </w:rPr>
                                <m:t>2</m:t>
                              </m:r>
                            </m:sub>
                          </m:sSub>
                        </m:num>
                        <m:den>
                          <m:sSub>
                            <m:sSubPr>
                              <m:ctrlPr>
                                <w:rPr>
                                  <w:rFonts w:ascii="Cambria Math" w:hAnsi="Cambria Math" w:cs="Times New Roman"/>
                                  <w:i/>
                                  <w:lang w:val="el-GR"/>
                                </w:rPr>
                              </m:ctrlPr>
                            </m:sSubPr>
                            <m:e>
                              <m:r>
                                <w:rPr>
                                  <w:rFonts w:ascii="Cambria Math" w:hAnsi="Cambria Math" w:cs="Times New Roman"/>
                                  <w:lang w:val="el-GR"/>
                                </w:rPr>
                                <m:t>z</m:t>
                              </m:r>
                            </m:e>
                            <m:sub>
                              <m:r>
                                <w:rPr>
                                  <w:rFonts w:ascii="Cambria Math" w:hAnsi="Cambria Math" w:cs="Times New Roman"/>
                                  <w:lang w:val="el-GR"/>
                                </w:rPr>
                                <m:t>0</m:t>
                              </m:r>
                            </m:sub>
                          </m:sSub>
                        </m:den>
                      </m:f>
                    </m:e>
                  </m:d>
                </m:den>
              </m:f>
            </m:e>
          </m:d>
          <m:r>
            <w:rPr>
              <w:rFonts w:ascii="Cambria Math" w:hAnsi="Cambria Math" w:cs="Times New Roman"/>
              <w:lang w:val="el-GR"/>
            </w:rPr>
            <m:t xml:space="preserve"> </m:t>
          </m:r>
          <m:f>
            <m:fPr>
              <m:ctrlPr>
                <w:rPr>
                  <w:rFonts w:ascii="Cambria Math" w:hAnsi="Cambria Math" w:cs="Times New Roman"/>
                  <w:i/>
                  <w:lang w:val="el-GR"/>
                </w:rPr>
              </m:ctrlPr>
            </m:fPr>
            <m:num>
              <m:r>
                <w:rPr>
                  <w:rFonts w:ascii="Cambria Math" w:hAnsi="Cambria Math" w:cs="Times New Roman"/>
                  <w:lang w:val="el-GR"/>
                </w:rPr>
                <m:t>m</m:t>
              </m:r>
            </m:num>
            <m:den>
              <m:r>
                <w:rPr>
                  <w:rFonts w:ascii="Cambria Math" w:hAnsi="Cambria Math" w:cs="Times New Roman"/>
                  <w:lang w:val="el-GR"/>
                </w:rPr>
                <m:t>sec</m:t>
              </m:r>
            </m:den>
          </m:f>
          <m:r>
            <w:rPr>
              <w:rFonts w:ascii="Cambria Math" w:hAnsi="Cambria Math" w:cs="Times New Roman"/>
              <w:lang w:val="el-GR"/>
            </w:rPr>
            <m:t xml:space="preserve">  </m:t>
          </m:r>
          <m:r>
            <m:rPr>
              <m:sty m:val="bi"/>
            </m:rPr>
            <w:rPr>
              <w:rFonts w:ascii="Cambria Math" w:hAnsi="Cambria Math" w:cs="Times New Roman"/>
              <w:color w:val="0070C0"/>
              <w:lang w:val="el-GR"/>
            </w:rPr>
            <m:t>(2.4.1.3)</m:t>
          </m:r>
          <m:r>
            <w:rPr>
              <w:rFonts w:ascii="Cambria Math" w:hAnsi="Cambria Math" w:cs="Times New Roman"/>
              <w:lang w:val="el-GR"/>
            </w:rPr>
            <m:t xml:space="preserve"> </m:t>
          </m:r>
        </m:oMath>
      </m:oMathPara>
    </w:p>
    <w:p w14:paraId="36770186" w14:textId="77777777" w:rsidR="009C0F9C" w:rsidRPr="006106FD" w:rsidRDefault="001F2EB5" w:rsidP="00F13880">
      <w:pPr>
        <w:rPr>
          <w:lang w:val="el-GR"/>
        </w:rPr>
      </w:pPr>
      <w:r w:rsidRPr="006106FD">
        <w:rPr>
          <w:lang w:val="el-GR"/>
        </w:rPr>
        <w:t>Όπου :</w:t>
      </w:r>
    </w:p>
    <w:p w14:paraId="0E823EC9" w14:textId="77777777" w:rsidR="001F2EB5" w:rsidRPr="006106FD" w:rsidRDefault="001F2EB5" w:rsidP="00C30FB6">
      <w:pPr>
        <w:pStyle w:val="ListParagraph"/>
        <w:numPr>
          <w:ilvl w:val="0"/>
          <w:numId w:val="29"/>
        </w:numPr>
        <w:spacing w:line="360" w:lineRule="auto"/>
        <w:rPr>
          <w:lang w:val="el-GR"/>
        </w:rPr>
      </w:pPr>
      <w:r w:rsidRPr="006106FD">
        <w:rPr>
          <w:lang w:val="el-GR"/>
        </w:rPr>
        <w:t>v</w:t>
      </w:r>
      <w:r w:rsidRPr="006106FD">
        <w:rPr>
          <w:vertAlign w:val="subscript"/>
          <w:lang w:val="el-GR"/>
        </w:rPr>
        <w:t>0.8</w:t>
      </w:r>
      <w:r w:rsidRPr="006106FD">
        <w:rPr>
          <w:lang w:val="el-GR"/>
        </w:rPr>
        <w:t xml:space="preserve">: Ταχύτητα αέρα μετρούμενη με το όργανο χειρός, στα 0.8 m </w:t>
      </w:r>
      <w:r w:rsidR="002F038D" w:rsidRPr="006106FD">
        <w:rPr>
          <w:lang w:val="el-GR"/>
        </w:rPr>
        <w:t>από</w:t>
      </w:r>
      <w:r w:rsidRPr="006106FD">
        <w:rPr>
          <w:lang w:val="el-GR"/>
        </w:rPr>
        <w:t xml:space="preserve"> το έδαφος.</w:t>
      </w:r>
    </w:p>
    <w:p w14:paraId="35AF54F9" w14:textId="3E7A3793" w:rsidR="001F2EB5" w:rsidRPr="006106FD" w:rsidRDefault="001F2EB5" w:rsidP="00C30FB6">
      <w:pPr>
        <w:pStyle w:val="ListParagraph"/>
        <w:numPr>
          <w:ilvl w:val="0"/>
          <w:numId w:val="29"/>
        </w:numPr>
        <w:spacing w:line="360" w:lineRule="auto"/>
        <w:rPr>
          <w:lang w:val="el-GR"/>
        </w:rPr>
      </w:pPr>
      <w:r w:rsidRPr="006106FD">
        <w:rPr>
          <w:lang w:val="el-GR"/>
        </w:rPr>
        <w:t>v</w:t>
      </w:r>
      <w:r w:rsidRPr="006106FD">
        <w:rPr>
          <w:vertAlign w:val="subscript"/>
          <w:lang w:val="el-GR"/>
        </w:rPr>
        <w:t>12</w:t>
      </w:r>
      <w:r w:rsidRPr="006106FD">
        <w:rPr>
          <w:lang w:val="el-GR"/>
        </w:rPr>
        <w:t xml:space="preserve">: </w:t>
      </w:r>
      <w:r w:rsidR="003523A6" w:rsidRPr="006106FD">
        <w:rPr>
          <w:lang w:val="el-GR"/>
        </w:rPr>
        <w:t>Ταχύτητα αέρα μετρημέ</w:t>
      </w:r>
      <w:r w:rsidRPr="006106FD">
        <w:rPr>
          <w:lang w:val="el-GR"/>
        </w:rPr>
        <w:t xml:space="preserve">νη </w:t>
      </w:r>
      <w:r w:rsidR="002F038D" w:rsidRPr="006106FD">
        <w:rPr>
          <w:lang w:val="el-GR"/>
        </w:rPr>
        <w:t>από</w:t>
      </w:r>
      <w:r w:rsidRPr="006106FD">
        <w:rPr>
          <w:lang w:val="el-GR"/>
        </w:rPr>
        <w:t xml:space="preserve"> </w:t>
      </w:r>
      <w:r w:rsidR="00B63268" w:rsidRPr="006106FD">
        <w:rPr>
          <w:lang w:val="el-GR"/>
        </w:rPr>
        <w:t xml:space="preserve">το </w:t>
      </w:r>
      <w:r w:rsidRPr="006106FD">
        <w:rPr>
          <w:lang w:val="el-GR"/>
        </w:rPr>
        <w:t xml:space="preserve">μετεωρολογικό σταθμό, στα 12 m </w:t>
      </w:r>
      <w:r w:rsidR="002F038D" w:rsidRPr="006106FD">
        <w:rPr>
          <w:lang w:val="el-GR"/>
        </w:rPr>
        <w:t>από</w:t>
      </w:r>
      <w:r w:rsidRPr="006106FD">
        <w:rPr>
          <w:lang w:val="el-GR"/>
        </w:rPr>
        <w:t xml:space="preserve"> το έδαφος.</w:t>
      </w:r>
    </w:p>
    <w:p w14:paraId="225BB7E4" w14:textId="77777777" w:rsidR="001F2EB5" w:rsidRPr="006106FD" w:rsidRDefault="001F2EB5" w:rsidP="00C30FB6">
      <w:pPr>
        <w:pStyle w:val="ListParagraph"/>
        <w:numPr>
          <w:ilvl w:val="0"/>
          <w:numId w:val="29"/>
        </w:numPr>
        <w:spacing w:line="360" w:lineRule="auto"/>
        <w:rPr>
          <w:lang w:val="el-GR"/>
        </w:rPr>
      </w:pPr>
      <w:r w:rsidRPr="006106FD">
        <w:rPr>
          <w:lang w:val="el-GR"/>
        </w:rPr>
        <w:t>z</w:t>
      </w:r>
      <w:r w:rsidRPr="006106FD">
        <w:rPr>
          <w:vertAlign w:val="subscript"/>
          <w:lang w:val="el-GR"/>
        </w:rPr>
        <w:t>1</w:t>
      </w:r>
      <w:r w:rsidRPr="006106FD">
        <w:rPr>
          <w:lang w:val="el-GR"/>
        </w:rPr>
        <w:t>: Ύψος οργάνου χειρός (0.8 m)</w:t>
      </w:r>
    </w:p>
    <w:p w14:paraId="33AA5ABB" w14:textId="77777777" w:rsidR="001F2EB5" w:rsidRPr="006106FD" w:rsidRDefault="001F2EB5" w:rsidP="00C30FB6">
      <w:pPr>
        <w:pStyle w:val="ListParagraph"/>
        <w:numPr>
          <w:ilvl w:val="0"/>
          <w:numId w:val="29"/>
        </w:numPr>
        <w:spacing w:line="360" w:lineRule="auto"/>
        <w:rPr>
          <w:lang w:val="el-GR"/>
        </w:rPr>
      </w:pPr>
      <w:r w:rsidRPr="006106FD">
        <w:rPr>
          <w:lang w:val="el-GR"/>
        </w:rPr>
        <w:t>z</w:t>
      </w:r>
      <w:r w:rsidRPr="006106FD">
        <w:rPr>
          <w:vertAlign w:val="subscript"/>
          <w:lang w:val="el-GR"/>
        </w:rPr>
        <w:t>2</w:t>
      </w:r>
      <w:r w:rsidRPr="006106FD">
        <w:rPr>
          <w:lang w:val="el-GR"/>
        </w:rPr>
        <w:t>: Ύψος μετεωρολογικού σταθμού (12 m)</w:t>
      </w:r>
    </w:p>
    <w:p w14:paraId="2967748D" w14:textId="77777777" w:rsidR="001F2EB5" w:rsidRPr="006106FD" w:rsidRDefault="001F2EB5" w:rsidP="00C30FB6">
      <w:pPr>
        <w:pStyle w:val="ListParagraph"/>
        <w:numPr>
          <w:ilvl w:val="0"/>
          <w:numId w:val="29"/>
        </w:numPr>
        <w:spacing w:line="360" w:lineRule="auto"/>
        <w:rPr>
          <w:lang w:val="el-GR"/>
        </w:rPr>
      </w:pPr>
      <w:r w:rsidRPr="006106FD">
        <w:rPr>
          <w:lang w:val="el-GR"/>
        </w:rPr>
        <w:t>z</w:t>
      </w:r>
      <w:r w:rsidRPr="006106FD">
        <w:rPr>
          <w:vertAlign w:val="subscript"/>
          <w:lang w:val="el-GR"/>
        </w:rPr>
        <w:t>0</w:t>
      </w:r>
      <w:r w:rsidRPr="006106FD">
        <w:rPr>
          <w:lang w:val="el-GR"/>
        </w:rPr>
        <w:t>: Μέτρο Τραχύτητας για αστικό περιβάλλον (0.5)</w:t>
      </w:r>
    </w:p>
    <w:p w14:paraId="00EF1D0B" w14:textId="4E091E8C" w:rsidR="009C0F9C" w:rsidRPr="006106FD" w:rsidRDefault="00DA0347" w:rsidP="00DA0347">
      <w:pPr>
        <w:pStyle w:val="Heading3"/>
        <w:rPr>
          <w:lang w:val="el-GR"/>
        </w:rPr>
      </w:pPr>
      <w:r>
        <w:rPr>
          <w:lang w:val="el-GR"/>
        </w:rPr>
        <w:t>2.4.</w:t>
      </w:r>
      <w:r w:rsidR="00905E7E" w:rsidRPr="006106FD">
        <w:rPr>
          <w:lang w:val="el-GR"/>
        </w:rPr>
        <w:t>4</w:t>
      </w:r>
      <w:r w:rsidR="0000415B" w:rsidRPr="006106FD">
        <w:rPr>
          <w:lang w:val="el-GR"/>
        </w:rPr>
        <w:t xml:space="preserve"> </w:t>
      </w:r>
      <w:r w:rsidR="00FD71EF" w:rsidRPr="006106FD">
        <w:rPr>
          <w:lang w:val="el-GR"/>
        </w:rPr>
        <w:t xml:space="preserve">Μετρούμενα Μεγέθη </w:t>
      </w:r>
      <w:r w:rsidR="00905E7E" w:rsidRPr="006106FD">
        <w:rPr>
          <w:lang w:val="el-GR"/>
        </w:rPr>
        <w:t>&amp; Κυκλοφορι</w:t>
      </w:r>
      <w:r w:rsidR="00DB277A" w:rsidRPr="006106FD">
        <w:rPr>
          <w:lang w:val="el-GR"/>
        </w:rPr>
        <w:t>α</w:t>
      </w:r>
      <w:r w:rsidR="00905E7E" w:rsidRPr="006106FD">
        <w:rPr>
          <w:lang w:val="el-GR"/>
        </w:rPr>
        <w:t>κό</w:t>
      </w:r>
      <w:r w:rsidR="00431B09" w:rsidRPr="006106FD">
        <w:rPr>
          <w:lang w:val="el-GR"/>
        </w:rPr>
        <w:t xml:space="preserve"> Φ</w:t>
      </w:r>
      <w:r w:rsidR="00905E7E" w:rsidRPr="006106FD">
        <w:rPr>
          <w:lang w:val="el-GR"/>
        </w:rPr>
        <w:t>ορτίο</w:t>
      </w:r>
      <w:r w:rsidR="00431B09" w:rsidRPr="006106FD">
        <w:rPr>
          <w:lang w:val="el-GR"/>
        </w:rPr>
        <w:t xml:space="preserve"> </w:t>
      </w:r>
    </w:p>
    <w:p w14:paraId="7039DDF9" w14:textId="77777777" w:rsidR="00C30FB6" w:rsidRPr="006106FD" w:rsidRDefault="00C30FB6" w:rsidP="00C30FB6">
      <w:pPr>
        <w:rPr>
          <w:lang w:val="el-GR"/>
        </w:rPr>
      </w:pPr>
    </w:p>
    <w:p w14:paraId="77059563" w14:textId="78A0FEC7" w:rsidR="009C0F9C" w:rsidRPr="006106FD" w:rsidRDefault="004C746C" w:rsidP="008444F9">
      <w:pPr>
        <w:spacing w:line="360" w:lineRule="auto"/>
        <w:jc w:val="both"/>
        <w:rPr>
          <w:lang w:val="el-GR"/>
        </w:rPr>
      </w:pPr>
      <w:r w:rsidRPr="006106FD">
        <w:rPr>
          <w:lang w:val="el-GR"/>
        </w:rPr>
        <w:t xml:space="preserve">Για την μια </w:t>
      </w:r>
      <w:r w:rsidR="00B63268">
        <w:rPr>
          <w:lang w:val="el-GR"/>
        </w:rPr>
        <w:t>η</w:t>
      </w:r>
      <w:r w:rsidRPr="006106FD">
        <w:rPr>
          <w:lang w:val="el-GR"/>
        </w:rPr>
        <w:t>μέρα του χειμώνα, η οποία περιελάμβανε και δεδομένα κυκλοφορι</w:t>
      </w:r>
      <w:r w:rsidR="00DB277A" w:rsidRPr="006106FD">
        <w:rPr>
          <w:lang w:val="el-GR"/>
        </w:rPr>
        <w:t>α</w:t>
      </w:r>
      <w:r w:rsidRPr="006106FD">
        <w:rPr>
          <w:lang w:val="el-GR"/>
        </w:rPr>
        <w:t>κού φόρτου μαζί με περιβαλλοντικά δεδομένα, το τελικό υπολογιστικό φύλλο είχε την εξής μορφή :</w:t>
      </w:r>
    </w:p>
    <w:p w14:paraId="2C40ECFA" w14:textId="67AC4C32" w:rsidR="00985B66" w:rsidRPr="006106FD" w:rsidRDefault="00985B66" w:rsidP="008444F9">
      <w:pPr>
        <w:spacing w:line="360" w:lineRule="auto"/>
        <w:jc w:val="both"/>
        <w:rPr>
          <w:lang w:val="el-GR"/>
        </w:rPr>
      </w:pPr>
      <w:bookmarkStart w:id="55" w:name="_Toc78397676"/>
      <w:bookmarkStart w:id="56" w:name="_Toc82196671"/>
      <w:r w:rsidRPr="006106FD">
        <w:rPr>
          <w:b/>
          <w:lang w:val="el-GR"/>
        </w:rPr>
        <w:t xml:space="preserve">Πίνακας </w:t>
      </w:r>
      <w:r w:rsidR="00BF66E9" w:rsidRPr="006106FD">
        <w:rPr>
          <w:b/>
          <w:lang w:val="el-GR"/>
        </w:rPr>
        <w:t>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10</w:t>
      </w:r>
      <w:r w:rsidR="00643F5C" w:rsidRPr="006106FD">
        <w:rPr>
          <w:b/>
          <w:lang w:val="el-GR"/>
        </w:rPr>
        <w:fldChar w:fldCharType="end"/>
      </w:r>
      <w:r w:rsidRPr="006106FD">
        <w:rPr>
          <w:lang w:val="el-GR"/>
        </w:rPr>
        <w:t>:</w:t>
      </w:r>
      <w:r w:rsidR="008444F9">
        <w:rPr>
          <w:lang w:val="el-GR"/>
        </w:rPr>
        <w:t xml:space="preserve"> </w:t>
      </w:r>
      <w:r w:rsidRPr="006106FD">
        <w:rPr>
          <w:lang w:val="el-GR"/>
        </w:rPr>
        <w:t>Ενδεικτική Δομή Καταγραφής Δεδομένων σε συνδ</w:t>
      </w:r>
      <w:r w:rsidR="00D0705A" w:rsidRPr="006106FD">
        <w:rPr>
          <w:lang w:val="el-GR"/>
        </w:rPr>
        <w:t>υ</w:t>
      </w:r>
      <w:r w:rsidRPr="006106FD">
        <w:rPr>
          <w:lang w:val="el-GR"/>
        </w:rPr>
        <w:t>ασμό με κυκλοφορι</w:t>
      </w:r>
      <w:r w:rsidR="00DB277A" w:rsidRPr="006106FD">
        <w:rPr>
          <w:lang w:val="el-GR"/>
        </w:rPr>
        <w:t>α</w:t>
      </w:r>
      <w:r w:rsidRPr="006106FD">
        <w:rPr>
          <w:lang w:val="el-GR"/>
        </w:rPr>
        <w:t>κό φόρτο</w:t>
      </w:r>
      <w:bookmarkEnd w:id="55"/>
      <w:bookmarkEnd w:id="56"/>
    </w:p>
    <w:tbl>
      <w:tblPr>
        <w:tblStyle w:val="TableGrid"/>
        <w:tblW w:w="0" w:type="auto"/>
        <w:jc w:val="center"/>
        <w:tblLook w:val="04A0" w:firstRow="1" w:lastRow="0" w:firstColumn="1" w:lastColumn="0" w:noHBand="0" w:noVBand="1"/>
      </w:tblPr>
      <w:tblGrid>
        <w:gridCol w:w="4148"/>
        <w:gridCol w:w="2074"/>
      </w:tblGrid>
      <w:tr w:rsidR="003E3F58" w:rsidRPr="006106FD" w14:paraId="3600FB61" w14:textId="77777777" w:rsidTr="00307BEB">
        <w:trPr>
          <w:jc w:val="center"/>
        </w:trPr>
        <w:tc>
          <w:tcPr>
            <w:tcW w:w="6222" w:type="dxa"/>
            <w:gridSpan w:val="2"/>
            <w:vAlign w:val="center"/>
          </w:tcPr>
          <w:p w14:paraId="51D00FF5" w14:textId="77777777" w:rsidR="003E3F58" w:rsidRPr="006106FD" w:rsidRDefault="003E3F58" w:rsidP="00BF66E9">
            <w:pPr>
              <w:jc w:val="center"/>
              <w:rPr>
                <w:szCs w:val="24"/>
                <w:lang w:val="el-GR"/>
              </w:rPr>
            </w:pPr>
            <w:r w:rsidRPr="006106FD">
              <w:rPr>
                <w:szCs w:val="24"/>
                <w:lang w:val="el-GR"/>
              </w:rPr>
              <w:t>Μετρούμενο Μέγεθος</w:t>
            </w:r>
          </w:p>
        </w:tc>
      </w:tr>
      <w:tr w:rsidR="003E3F58" w:rsidRPr="006106FD" w14:paraId="058BA7E9" w14:textId="77777777" w:rsidTr="0062298E">
        <w:trPr>
          <w:jc w:val="center"/>
        </w:trPr>
        <w:tc>
          <w:tcPr>
            <w:tcW w:w="4148" w:type="dxa"/>
            <w:vAlign w:val="center"/>
          </w:tcPr>
          <w:p w14:paraId="5EB875C1" w14:textId="77777777" w:rsidR="003E3F58" w:rsidRPr="006106FD" w:rsidRDefault="003E3F58" w:rsidP="00BF66E9">
            <w:pPr>
              <w:jc w:val="center"/>
              <w:rPr>
                <w:szCs w:val="24"/>
                <w:lang w:val="el-GR"/>
              </w:rPr>
            </w:pPr>
            <w:r w:rsidRPr="006106FD">
              <w:rPr>
                <w:szCs w:val="24"/>
                <w:lang w:val="el-GR"/>
              </w:rPr>
              <w:t>Direction (Lane)</w:t>
            </w:r>
          </w:p>
        </w:tc>
        <w:tc>
          <w:tcPr>
            <w:tcW w:w="2074" w:type="dxa"/>
            <w:vAlign w:val="center"/>
          </w:tcPr>
          <w:p w14:paraId="658A4BD2" w14:textId="77777777" w:rsidR="003E3F58" w:rsidRPr="006106FD" w:rsidRDefault="003E3F58" w:rsidP="00BF66E9">
            <w:pPr>
              <w:jc w:val="center"/>
              <w:rPr>
                <w:szCs w:val="24"/>
                <w:lang w:val="el-GR"/>
              </w:rPr>
            </w:pPr>
            <w:r w:rsidRPr="006106FD">
              <w:rPr>
                <w:szCs w:val="24"/>
                <w:lang w:val="el-GR"/>
              </w:rPr>
              <w:t>1</w:t>
            </w:r>
          </w:p>
        </w:tc>
      </w:tr>
      <w:tr w:rsidR="003E3F58" w:rsidRPr="006106FD" w14:paraId="101B16E4" w14:textId="77777777" w:rsidTr="00BF66E9">
        <w:trPr>
          <w:jc w:val="center"/>
        </w:trPr>
        <w:tc>
          <w:tcPr>
            <w:tcW w:w="4148" w:type="dxa"/>
            <w:vAlign w:val="center"/>
          </w:tcPr>
          <w:p w14:paraId="59B54958" w14:textId="77777777" w:rsidR="003E3F58" w:rsidRPr="006106FD" w:rsidRDefault="003E3F58" w:rsidP="00BF66E9">
            <w:pPr>
              <w:jc w:val="center"/>
              <w:rPr>
                <w:szCs w:val="24"/>
                <w:lang w:val="el-GR"/>
              </w:rPr>
            </w:pPr>
            <w:r w:rsidRPr="006106FD">
              <w:rPr>
                <w:szCs w:val="24"/>
                <w:lang w:val="el-GR"/>
              </w:rPr>
              <w:t>Length (m)</w:t>
            </w:r>
          </w:p>
        </w:tc>
        <w:tc>
          <w:tcPr>
            <w:tcW w:w="2074" w:type="dxa"/>
            <w:vAlign w:val="center"/>
          </w:tcPr>
          <w:p w14:paraId="1ACB9B8C" w14:textId="77777777" w:rsidR="003E3F58" w:rsidRPr="006106FD" w:rsidRDefault="003E3F58" w:rsidP="00BF66E9">
            <w:pPr>
              <w:jc w:val="center"/>
              <w:rPr>
                <w:szCs w:val="24"/>
                <w:lang w:val="el-GR"/>
              </w:rPr>
            </w:pPr>
            <w:r w:rsidRPr="006106FD">
              <w:rPr>
                <w:szCs w:val="24"/>
                <w:lang w:val="el-GR"/>
              </w:rPr>
              <w:t>4.3</w:t>
            </w:r>
          </w:p>
        </w:tc>
      </w:tr>
      <w:tr w:rsidR="003E3F58" w:rsidRPr="006106FD" w14:paraId="77283392" w14:textId="77777777" w:rsidTr="00BF66E9">
        <w:trPr>
          <w:jc w:val="center"/>
        </w:trPr>
        <w:tc>
          <w:tcPr>
            <w:tcW w:w="4148" w:type="dxa"/>
            <w:vAlign w:val="center"/>
          </w:tcPr>
          <w:p w14:paraId="7A49D1D0" w14:textId="77777777" w:rsidR="003E3F58" w:rsidRPr="006106FD" w:rsidRDefault="003E3F58" w:rsidP="00BF66E9">
            <w:pPr>
              <w:jc w:val="center"/>
              <w:rPr>
                <w:szCs w:val="24"/>
                <w:lang w:val="el-GR"/>
              </w:rPr>
            </w:pPr>
            <w:r w:rsidRPr="006106FD">
              <w:rPr>
                <w:szCs w:val="24"/>
                <w:lang w:val="el-GR"/>
              </w:rPr>
              <w:t>Speed (km/h)</w:t>
            </w:r>
          </w:p>
        </w:tc>
        <w:tc>
          <w:tcPr>
            <w:tcW w:w="2074" w:type="dxa"/>
            <w:vAlign w:val="center"/>
          </w:tcPr>
          <w:p w14:paraId="7D03001C" w14:textId="77777777" w:rsidR="003E3F58" w:rsidRPr="006106FD" w:rsidRDefault="003E3F58" w:rsidP="00BF66E9">
            <w:pPr>
              <w:jc w:val="center"/>
              <w:rPr>
                <w:szCs w:val="24"/>
                <w:lang w:val="el-GR"/>
              </w:rPr>
            </w:pPr>
            <w:r w:rsidRPr="006106FD">
              <w:rPr>
                <w:szCs w:val="24"/>
                <w:lang w:val="el-GR"/>
              </w:rPr>
              <w:t>44.0</w:t>
            </w:r>
          </w:p>
        </w:tc>
      </w:tr>
      <w:tr w:rsidR="003E3F58" w:rsidRPr="006106FD" w14:paraId="397F847B" w14:textId="77777777" w:rsidTr="00BF66E9">
        <w:trPr>
          <w:jc w:val="center"/>
        </w:trPr>
        <w:tc>
          <w:tcPr>
            <w:tcW w:w="4148" w:type="dxa"/>
            <w:vAlign w:val="center"/>
          </w:tcPr>
          <w:p w14:paraId="5C4F5C8D" w14:textId="77777777" w:rsidR="003E3F58" w:rsidRPr="006106FD" w:rsidRDefault="003E3F58" w:rsidP="00BF66E9">
            <w:pPr>
              <w:jc w:val="center"/>
              <w:rPr>
                <w:szCs w:val="24"/>
                <w:lang w:val="el-GR"/>
              </w:rPr>
            </w:pPr>
            <w:r w:rsidRPr="006106FD">
              <w:rPr>
                <w:szCs w:val="24"/>
                <w:lang w:val="el-GR"/>
              </w:rPr>
              <w:t>PM</w:t>
            </w:r>
            <w:r w:rsidRPr="006106FD">
              <w:rPr>
                <w:szCs w:val="24"/>
                <w:vertAlign w:val="subscript"/>
                <w:lang w:val="el-GR"/>
              </w:rPr>
              <w:t>1</w:t>
            </w:r>
            <w:r w:rsidRPr="006106FD">
              <w:rPr>
                <w:szCs w:val="24"/>
                <w:lang w:val="el-GR"/>
              </w:rPr>
              <w:t xml:space="preserve"> (mg/m</w:t>
            </w:r>
            <w:r w:rsidRPr="006106FD">
              <w:rPr>
                <w:szCs w:val="24"/>
                <w:vertAlign w:val="superscript"/>
                <w:lang w:val="el-GR"/>
              </w:rPr>
              <w:t>3</w:t>
            </w:r>
            <w:r w:rsidRPr="006106FD">
              <w:rPr>
                <w:szCs w:val="24"/>
                <w:lang w:val="el-GR"/>
              </w:rPr>
              <w:t>)</w:t>
            </w:r>
          </w:p>
        </w:tc>
        <w:tc>
          <w:tcPr>
            <w:tcW w:w="2074" w:type="dxa"/>
            <w:vAlign w:val="center"/>
          </w:tcPr>
          <w:p w14:paraId="6B9E7871" w14:textId="77777777" w:rsidR="003E3F58" w:rsidRPr="006106FD" w:rsidRDefault="003E3F58" w:rsidP="00BF66E9">
            <w:pPr>
              <w:jc w:val="center"/>
              <w:rPr>
                <w:szCs w:val="24"/>
                <w:lang w:val="el-GR"/>
              </w:rPr>
            </w:pPr>
            <w:r w:rsidRPr="006106FD">
              <w:rPr>
                <w:szCs w:val="24"/>
                <w:lang w:val="el-GR"/>
              </w:rPr>
              <w:t>0.013</w:t>
            </w:r>
          </w:p>
        </w:tc>
      </w:tr>
      <w:tr w:rsidR="003E3F58" w:rsidRPr="006106FD" w14:paraId="006DE44D" w14:textId="77777777" w:rsidTr="00BF66E9">
        <w:trPr>
          <w:jc w:val="center"/>
        </w:trPr>
        <w:tc>
          <w:tcPr>
            <w:tcW w:w="4148" w:type="dxa"/>
            <w:vAlign w:val="center"/>
          </w:tcPr>
          <w:p w14:paraId="6C0A3F38" w14:textId="77777777" w:rsidR="003E3F58" w:rsidRPr="006106FD" w:rsidRDefault="003E3F58" w:rsidP="00BF66E9">
            <w:pPr>
              <w:jc w:val="center"/>
              <w:rPr>
                <w:szCs w:val="24"/>
                <w:lang w:val="el-GR"/>
              </w:rPr>
            </w:pPr>
            <w:r w:rsidRPr="006106FD">
              <w:rPr>
                <w:szCs w:val="24"/>
                <w:lang w:val="el-GR"/>
              </w:rPr>
              <w:t>PM</w:t>
            </w:r>
            <w:r w:rsidRPr="006106FD">
              <w:rPr>
                <w:szCs w:val="24"/>
                <w:vertAlign w:val="subscript"/>
                <w:lang w:val="el-GR"/>
              </w:rPr>
              <w:t xml:space="preserve">2.5 </w:t>
            </w:r>
            <w:r w:rsidRPr="006106FD">
              <w:rPr>
                <w:szCs w:val="24"/>
                <w:lang w:val="el-GR"/>
              </w:rPr>
              <w:t>(mg/m</w:t>
            </w:r>
            <w:r w:rsidRPr="006106FD">
              <w:rPr>
                <w:szCs w:val="24"/>
                <w:vertAlign w:val="superscript"/>
                <w:lang w:val="el-GR"/>
              </w:rPr>
              <w:t>3</w:t>
            </w:r>
            <w:r w:rsidRPr="006106FD">
              <w:rPr>
                <w:szCs w:val="24"/>
                <w:lang w:val="el-GR"/>
              </w:rPr>
              <w:t>)</w:t>
            </w:r>
          </w:p>
        </w:tc>
        <w:tc>
          <w:tcPr>
            <w:tcW w:w="2074" w:type="dxa"/>
            <w:vAlign w:val="center"/>
          </w:tcPr>
          <w:p w14:paraId="60282DB2" w14:textId="77777777" w:rsidR="003E3F58" w:rsidRPr="006106FD" w:rsidRDefault="003E3F58" w:rsidP="00BF66E9">
            <w:pPr>
              <w:jc w:val="center"/>
              <w:rPr>
                <w:szCs w:val="24"/>
                <w:lang w:val="el-GR"/>
              </w:rPr>
            </w:pPr>
            <w:r w:rsidRPr="006106FD">
              <w:rPr>
                <w:szCs w:val="24"/>
                <w:lang w:val="el-GR"/>
              </w:rPr>
              <w:t>0.018</w:t>
            </w:r>
          </w:p>
        </w:tc>
      </w:tr>
      <w:tr w:rsidR="003E3F58" w:rsidRPr="006106FD" w14:paraId="45567999" w14:textId="77777777" w:rsidTr="00BF66E9">
        <w:trPr>
          <w:jc w:val="center"/>
        </w:trPr>
        <w:tc>
          <w:tcPr>
            <w:tcW w:w="4148" w:type="dxa"/>
            <w:vAlign w:val="center"/>
          </w:tcPr>
          <w:p w14:paraId="12DC2143" w14:textId="77777777" w:rsidR="003E3F58" w:rsidRPr="006106FD" w:rsidRDefault="003E3F58" w:rsidP="00BF66E9">
            <w:pPr>
              <w:jc w:val="center"/>
              <w:rPr>
                <w:szCs w:val="24"/>
                <w:lang w:val="el-GR"/>
              </w:rPr>
            </w:pPr>
            <w:r w:rsidRPr="006106FD">
              <w:rPr>
                <w:szCs w:val="24"/>
                <w:lang w:val="el-GR"/>
              </w:rPr>
              <w:t>PM</w:t>
            </w:r>
            <w:r w:rsidRPr="006106FD">
              <w:rPr>
                <w:szCs w:val="24"/>
                <w:vertAlign w:val="subscript"/>
                <w:lang w:val="el-GR"/>
              </w:rPr>
              <w:t>10</w:t>
            </w:r>
            <w:r w:rsidRPr="006106FD">
              <w:rPr>
                <w:szCs w:val="24"/>
                <w:lang w:val="el-GR"/>
              </w:rPr>
              <w:t xml:space="preserve"> (mg/m</w:t>
            </w:r>
            <w:r w:rsidRPr="006106FD">
              <w:rPr>
                <w:szCs w:val="24"/>
                <w:vertAlign w:val="superscript"/>
                <w:lang w:val="el-GR"/>
              </w:rPr>
              <w:t>3</w:t>
            </w:r>
            <w:r w:rsidRPr="006106FD">
              <w:rPr>
                <w:szCs w:val="24"/>
                <w:lang w:val="el-GR"/>
              </w:rPr>
              <w:t>)</w:t>
            </w:r>
          </w:p>
        </w:tc>
        <w:tc>
          <w:tcPr>
            <w:tcW w:w="2074" w:type="dxa"/>
            <w:vAlign w:val="center"/>
          </w:tcPr>
          <w:p w14:paraId="21F4BF2A" w14:textId="77777777" w:rsidR="003E3F58" w:rsidRPr="006106FD" w:rsidRDefault="003E3F58" w:rsidP="00BF66E9">
            <w:pPr>
              <w:jc w:val="center"/>
              <w:rPr>
                <w:szCs w:val="24"/>
                <w:lang w:val="el-GR"/>
              </w:rPr>
            </w:pPr>
            <w:r w:rsidRPr="006106FD">
              <w:rPr>
                <w:szCs w:val="24"/>
                <w:lang w:val="el-GR"/>
              </w:rPr>
              <w:t>0.028</w:t>
            </w:r>
          </w:p>
        </w:tc>
      </w:tr>
      <w:tr w:rsidR="003E3F58" w:rsidRPr="006106FD" w14:paraId="659F3CC9" w14:textId="77777777" w:rsidTr="00BF66E9">
        <w:trPr>
          <w:jc w:val="center"/>
        </w:trPr>
        <w:tc>
          <w:tcPr>
            <w:tcW w:w="4148" w:type="dxa"/>
            <w:vAlign w:val="center"/>
          </w:tcPr>
          <w:p w14:paraId="2183C1C8" w14:textId="77777777" w:rsidR="003E3F58" w:rsidRPr="006106FD" w:rsidRDefault="003E3F58" w:rsidP="00BF66E9">
            <w:pPr>
              <w:jc w:val="center"/>
              <w:rPr>
                <w:szCs w:val="24"/>
                <w:lang w:val="el-GR"/>
              </w:rPr>
            </w:pPr>
            <w:r w:rsidRPr="006106FD">
              <w:rPr>
                <w:szCs w:val="24"/>
                <w:lang w:val="el-GR"/>
              </w:rPr>
              <w:t>Temperature (</w:t>
            </w:r>
            <w:r w:rsidRPr="006106FD">
              <w:rPr>
                <w:rFonts w:cs="Times New Roman"/>
                <w:szCs w:val="24"/>
                <w:lang w:val="el-GR"/>
              </w:rPr>
              <w:t>◦</w:t>
            </w:r>
            <w:r w:rsidRPr="006106FD">
              <w:rPr>
                <w:szCs w:val="24"/>
                <w:lang w:val="el-GR"/>
              </w:rPr>
              <w:t>C</w:t>
            </w:r>
          </w:p>
        </w:tc>
        <w:tc>
          <w:tcPr>
            <w:tcW w:w="2074" w:type="dxa"/>
            <w:vAlign w:val="center"/>
          </w:tcPr>
          <w:p w14:paraId="56ADD3B2" w14:textId="77777777" w:rsidR="003E3F58" w:rsidRPr="006106FD" w:rsidRDefault="003E3F58" w:rsidP="00BF66E9">
            <w:pPr>
              <w:jc w:val="center"/>
              <w:rPr>
                <w:szCs w:val="24"/>
                <w:lang w:val="el-GR"/>
              </w:rPr>
            </w:pPr>
            <w:r w:rsidRPr="006106FD">
              <w:rPr>
                <w:szCs w:val="24"/>
                <w:lang w:val="el-GR"/>
              </w:rPr>
              <w:t>22.3</w:t>
            </w:r>
          </w:p>
        </w:tc>
      </w:tr>
      <w:tr w:rsidR="003E3F58" w:rsidRPr="006106FD" w14:paraId="5BF8D07C" w14:textId="77777777" w:rsidTr="00BF66E9">
        <w:trPr>
          <w:jc w:val="center"/>
        </w:trPr>
        <w:tc>
          <w:tcPr>
            <w:tcW w:w="4148" w:type="dxa"/>
            <w:vAlign w:val="center"/>
          </w:tcPr>
          <w:p w14:paraId="28EBE528" w14:textId="77777777" w:rsidR="003E3F58" w:rsidRPr="006106FD" w:rsidRDefault="003E3F58" w:rsidP="00BF66E9">
            <w:pPr>
              <w:jc w:val="center"/>
              <w:rPr>
                <w:szCs w:val="24"/>
                <w:lang w:val="el-GR"/>
              </w:rPr>
            </w:pPr>
            <w:r w:rsidRPr="006106FD">
              <w:rPr>
                <w:szCs w:val="24"/>
                <w:lang w:val="el-GR"/>
              </w:rPr>
              <w:t>Humidity (%)</w:t>
            </w:r>
          </w:p>
        </w:tc>
        <w:tc>
          <w:tcPr>
            <w:tcW w:w="2074" w:type="dxa"/>
            <w:vAlign w:val="center"/>
          </w:tcPr>
          <w:p w14:paraId="7CC2E5DA" w14:textId="77777777" w:rsidR="003E3F58" w:rsidRPr="006106FD" w:rsidRDefault="003E3F58" w:rsidP="00BF66E9">
            <w:pPr>
              <w:jc w:val="center"/>
              <w:rPr>
                <w:szCs w:val="24"/>
                <w:lang w:val="el-GR"/>
              </w:rPr>
            </w:pPr>
            <w:r w:rsidRPr="006106FD">
              <w:rPr>
                <w:szCs w:val="24"/>
                <w:lang w:val="el-GR"/>
              </w:rPr>
              <w:t>55.0</w:t>
            </w:r>
          </w:p>
        </w:tc>
      </w:tr>
      <w:tr w:rsidR="003E3F58" w:rsidRPr="006106FD" w14:paraId="71E56980" w14:textId="77777777" w:rsidTr="00BF66E9">
        <w:trPr>
          <w:jc w:val="center"/>
        </w:trPr>
        <w:tc>
          <w:tcPr>
            <w:tcW w:w="4148" w:type="dxa"/>
            <w:vAlign w:val="center"/>
          </w:tcPr>
          <w:p w14:paraId="7362FB49" w14:textId="77777777" w:rsidR="003E3F58" w:rsidRPr="006106FD" w:rsidRDefault="003E3F58" w:rsidP="00BF66E9">
            <w:pPr>
              <w:jc w:val="center"/>
              <w:rPr>
                <w:szCs w:val="24"/>
                <w:lang w:val="el-GR"/>
              </w:rPr>
            </w:pPr>
            <w:r w:rsidRPr="006106FD">
              <w:rPr>
                <w:szCs w:val="24"/>
                <w:lang w:val="el-GR"/>
              </w:rPr>
              <w:t>Air Velocity (m/sec)</w:t>
            </w:r>
          </w:p>
        </w:tc>
        <w:tc>
          <w:tcPr>
            <w:tcW w:w="2074" w:type="dxa"/>
            <w:vAlign w:val="center"/>
          </w:tcPr>
          <w:p w14:paraId="374F2258" w14:textId="77777777" w:rsidR="003E3F58" w:rsidRPr="006106FD" w:rsidRDefault="003E3F58" w:rsidP="00BF66E9">
            <w:pPr>
              <w:jc w:val="center"/>
              <w:rPr>
                <w:szCs w:val="24"/>
                <w:lang w:val="el-GR"/>
              </w:rPr>
            </w:pPr>
            <w:r w:rsidRPr="006106FD">
              <w:rPr>
                <w:szCs w:val="24"/>
                <w:lang w:val="el-GR"/>
              </w:rPr>
              <w:t>0.6</w:t>
            </w:r>
          </w:p>
        </w:tc>
      </w:tr>
      <w:tr w:rsidR="003E3F58" w:rsidRPr="006106FD" w14:paraId="37EC75CC" w14:textId="77777777" w:rsidTr="00BF66E9">
        <w:trPr>
          <w:jc w:val="center"/>
        </w:trPr>
        <w:tc>
          <w:tcPr>
            <w:tcW w:w="4148" w:type="dxa"/>
            <w:vAlign w:val="center"/>
          </w:tcPr>
          <w:p w14:paraId="090D440C" w14:textId="77777777" w:rsidR="003E3F58" w:rsidRPr="006106FD" w:rsidRDefault="003E3F58" w:rsidP="00BF66E9">
            <w:pPr>
              <w:jc w:val="center"/>
              <w:rPr>
                <w:szCs w:val="24"/>
                <w:lang w:val="el-GR"/>
              </w:rPr>
            </w:pPr>
            <w:r w:rsidRPr="006106FD">
              <w:rPr>
                <w:szCs w:val="24"/>
                <w:lang w:val="el-GR"/>
              </w:rPr>
              <w:t>NO</w:t>
            </w:r>
            <w:r w:rsidRPr="006106FD">
              <w:rPr>
                <w:szCs w:val="24"/>
                <w:vertAlign w:val="subscript"/>
                <w:lang w:val="el-GR"/>
              </w:rPr>
              <w:t>2</w:t>
            </w:r>
            <w:r w:rsidRPr="006106FD">
              <w:rPr>
                <w:szCs w:val="24"/>
                <w:lang w:val="el-GR"/>
              </w:rPr>
              <w:t xml:space="preserve"> (ppm)</w:t>
            </w:r>
          </w:p>
        </w:tc>
        <w:tc>
          <w:tcPr>
            <w:tcW w:w="2074" w:type="dxa"/>
            <w:vAlign w:val="center"/>
          </w:tcPr>
          <w:p w14:paraId="5CF82D3D" w14:textId="77777777" w:rsidR="003E3F58" w:rsidRPr="006106FD" w:rsidRDefault="003E3F58" w:rsidP="00BF66E9">
            <w:pPr>
              <w:jc w:val="center"/>
              <w:rPr>
                <w:szCs w:val="24"/>
                <w:lang w:val="el-GR"/>
              </w:rPr>
            </w:pPr>
            <w:r w:rsidRPr="006106FD">
              <w:rPr>
                <w:szCs w:val="24"/>
                <w:lang w:val="el-GR"/>
              </w:rPr>
              <w:t>0.00</w:t>
            </w:r>
          </w:p>
        </w:tc>
      </w:tr>
      <w:tr w:rsidR="003E3F58" w:rsidRPr="006106FD" w14:paraId="1247B1F1" w14:textId="77777777" w:rsidTr="00BF66E9">
        <w:trPr>
          <w:jc w:val="center"/>
        </w:trPr>
        <w:tc>
          <w:tcPr>
            <w:tcW w:w="4148" w:type="dxa"/>
            <w:vAlign w:val="center"/>
          </w:tcPr>
          <w:p w14:paraId="056FD786" w14:textId="77777777" w:rsidR="003E3F58" w:rsidRPr="006106FD" w:rsidRDefault="003E3F58" w:rsidP="00BF66E9">
            <w:pPr>
              <w:jc w:val="center"/>
              <w:rPr>
                <w:szCs w:val="24"/>
                <w:lang w:val="el-GR"/>
              </w:rPr>
            </w:pPr>
            <w:r w:rsidRPr="006106FD">
              <w:rPr>
                <w:szCs w:val="24"/>
                <w:lang w:val="el-GR"/>
              </w:rPr>
              <w:t>NO (ppm)</w:t>
            </w:r>
          </w:p>
        </w:tc>
        <w:tc>
          <w:tcPr>
            <w:tcW w:w="2074" w:type="dxa"/>
            <w:vAlign w:val="center"/>
          </w:tcPr>
          <w:p w14:paraId="2EABDCF0" w14:textId="77777777" w:rsidR="003E3F58" w:rsidRPr="006106FD" w:rsidRDefault="003E3F58" w:rsidP="00BF66E9">
            <w:pPr>
              <w:jc w:val="center"/>
              <w:rPr>
                <w:szCs w:val="24"/>
                <w:lang w:val="el-GR"/>
              </w:rPr>
            </w:pPr>
            <w:r w:rsidRPr="006106FD">
              <w:rPr>
                <w:szCs w:val="24"/>
                <w:lang w:val="el-GR"/>
              </w:rPr>
              <w:t>0.00</w:t>
            </w:r>
          </w:p>
        </w:tc>
      </w:tr>
      <w:tr w:rsidR="003E3F58" w:rsidRPr="006106FD" w14:paraId="75E806B9" w14:textId="77777777" w:rsidTr="00BF66E9">
        <w:trPr>
          <w:jc w:val="center"/>
        </w:trPr>
        <w:tc>
          <w:tcPr>
            <w:tcW w:w="4148" w:type="dxa"/>
            <w:vAlign w:val="center"/>
          </w:tcPr>
          <w:p w14:paraId="63821A5A" w14:textId="77777777" w:rsidR="003E3F58" w:rsidRPr="006106FD" w:rsidRDefault="003E3F58" w:rsidP="00BF66E9">
            <w:pPr>
              <w:jc w:val="center"/>
              <w:rPr>
                <w:szCs w:val="24"/>
                <w:lang w:val="el-GR"/>
              </w:rPr>
            </w:pPr>
            <w:r w:rsidRPr="006106FD">
              <w:rPr>
                <w:szCs w:val="24"/>
                <w:lang w:val="el-GR"/>
              </w:rPr>
              <w:t>CO (ppm)</w:t>
            </w:r>
          </w:p>
        </w:tc>
        <w:tc>
          <w:tcPr>
            <w:tcW w:w="2074" w:type="dxa"/>
            <w:vAlign w:val="center"/>
          </w:tcPr>
          <w:p w14:paraId="1139EA8E" w14:textId="77777777" w:rsidR="003E3F58" w:rsidRPr="006106FD" w:rsidRDefault="003E3F58" w:rsidP="00BF66E9">
            <w:pPr>
              <w:jc w:val="center"/>
              <w:rPr>
                <w:szCs w:val="24"/>
                <w:lang w:val="el-GR"/>
              </w:rPr>
            </w:pPr>
            <w:r w:rsidRPr="006106FD">
              <w:rPr>
                <w:szCs w:val="24"/>
                <w:lang w:val="el-GR"/>
              </w:rPr>
              <w:t>0.00</w:t>
            </w:r>
          </w:p>
        </w:tc>
      </w:tr>
      <w:tr w:rsidR="003E3F58" w:rsidRPr="006106FD" w14:paraId="5F10F6F0" w14:textId="77777777" w:rsidTr="00BF66E9">
        <w:trPr>
          <w:jc w:val="center"/>
        </w:trPr>
        <w:tc>
          <w:tcPr>
            <w:tcW w:w="4148" w:type="dxa"/>
            <w:vAlign w:val="center"/>
          </w:tcPr>
          <w:p w14:paraId="6156EFCD" w14:textId="77777777" w:rsidR="003E3F58" w:rsidRPr="006106FD" w:rsidRDefault="003E3F58" w:rsidP="00BF66E9">
            <w:pPr>
              <w:jc w:val="center"/>
              <w:rPr>
                <w:szCs w:val="24"/>
                <w:lang w:val="el-GR"/>
              </w:rPr>
            </w:pPr>
            <w:r w:rsidRPr="006106FD">
              <w:rPr>
                <w:szCs w:val="24"/>
                <w:lang w:val="el-GR"/>
              </w:rPr>
              <w:t>CO</w:t>
            </w:r>
            <w:r w:rsidRPr="006106FD">
              <w:rPr>
                <w:szCs w:val="24"/>
                <w:vertAlign w:val="subscript"/>
                <w:lang w:val="el-GR"/>
              </w:rPr>
              <w:t>2</w:t>
            </w:r>
            <w:r w:rsidRPr="006106FD">
              <w:rPr>
                <w:szCs w:val="24"/>
                <w:lang w:val="el-GR"/>
              </w:rPr>
              <w:t xml:space="preserve"> (%)</w:t>
            </w:r>
          </w:p>
        </w:tc>
        <w:tc>
          <w:tcPr>
            <w:tcW w:w="2074" w:type="dxa"/>
            <w:vAlign w:val="center"/>
          </w:tcPr>
          <w:p w14:paraId="5F3A6A68" w14:textId="77777777" w:rsidR="003E3F58" w:rsidRPr="006106FD" w:rsidRDefault="003E3F58" w:rsidP="00BF66E9">
            <w:pPr>
              <w:jc w:val="center"/>
              <w:rPr>
                <w:szCs w:val="24"/>
                <w:lang w:val="el-GR"/>
              </w:rPr>
            </w:pPr>
            <w:r w:rsidRPr="006106FD">
              <w:rPr>
                <w:szCs w:val="24"/>
                <w:lang w:val="el-GR"/>
              </w:rPr>
              <w:t>0.03</w:t>
            </w:r>
          </w:p>
        </w:tc>
      </w:tr>
      <w:tr w:rsidR="003E3F58" w:rsidRPr="006106FD" w14:paraId="727D6A19" w14:textId="77777777" w:rsidTr="00BF66E9">
        <w:trPr>
          <w:jc w:val="center"/>
        </w:trPr>
        <w:tc>
          <w:tcPr>
            <w:tcW w:w="4148" w:type="dxa"/>
            <w:vAlign w:val="center"/>
          </w:tcPr>
          <w:p w14:paraId="28DE4941" w14:textId="77777777" w:rsidR="003E3F58" w:rsidRPr="006106FD" w:rsidRDefault="003E3F58" w:rsidP="00BF66E9">
            <w:pPr>
              <w:jc w:val="center"/>
              <w:rPr>
                <w:szCs w:val="24"/>
                <w:lang w:val="el-GR"/>
              </w:rPr>
            </w:pPr>
            <w:r w:rsidRPr="006106FD">
              <w:rPr>
                <w:szCs w:val="24"/>
                <w:lang w:val="el-GR"/>
              </w:rPr>
              <w:t>PID (ppm)</w:t>
            </w:r>
          </w:p>
        </w:tc>
        <w:tc>
          <w:tcPr>
            <w:tcW w:w="2074" w:type="dxa"/>
            <w:vAlign w:val="center"/>
          </w:tcPr>
          <w:p w14:paraId="72AD03F3" w14:textId="77777777" w:rsidR="003E3F58" w:rsidRPr="006106FD" w:rsidRDefault="003E3F58" w:rsidP="00BF66E9">
            <w:pPr>
              <w:jc w:val="center"/>
              <w:rPr>
                <w:szCs w:val="24"/>
                <w:lang w:val="el-GR"/>
              </w:rPr>
            </w:pPr>
            <w:r w:rsidRPr="006106FD">
              <w:rPr>
                <w:szCs w:val="24"/>
                <w:lang w:val="el-GR"/>
              </w:rPr>
              <w:t>0.00</w:t>
            </w:r>
          </w:p>
        </w:tc>
      </w:tr>
    </w:tbl>
    <w:p w14:paraId="505C45C8" w14:textId="5C3D2D62" w:rsidR="004C746C" w:rsidRPr="006106FD" w:rsidRDefault="0063787C" w:rsidP="00DA0347">
      <w:pPr>
        <w:pStyle w:val="Heading3"/>
        <w:rPr>
          <w:lang w:val="el-GR"/>
        </w:rPr>
      </w:pPr>
      <w:r w:rsidRPr="006106FD">
        <w:rPr>
          <w:lang w:val="el-GR"/>
        </w:rPr>
        <w:lastRenderedPageBreak/>
        <w:t>2.4.</w:t>
      </w:r>
      <w:r w:rsidR="00905E7E" w:rsidRPr="006106FD">
        <w:rPr>
          <w:lang w:val="el-GR"/>
        </w:rPr>
        <w:t>5</w:t>
      </w:r>
      <w:r w:rsidR="0000415B" w:rsidRPr="006106FD">
        <w:rPr>
          <w:lang w:val="el-GR"/>
        </w:rPr>
        <w:t xml:space="preserve"> Ημερήσια “Ταυτότητα” </w:t>
      </w:r>
    </w:p>
    <w:p w14:paraId="7EEDD781" w14:textId="77777777" w:rsidR="009C0F9C" w:rsidRPr="006106FD" w:rsidRDefault="009C0F9C" w:rsidP="00F13880">
      <w:pPr>
        <w:rPr>
          <w:lang w:val="el-GR"/>
        </w:rPr>
      </w:pPr>
    </w:p>
    <w:p w14:paraId="05716581" w14:textId="41520168" w:rsidR="009C0F9C" w:rsidRPr="006106FD" w:rsidRDefault="004B60CF" w:rsidP="00A64071">
      <w:pPr>
        <w:spacing w:line="360" w:lineRule="auto"/>
        <w:jc w:val="both"/>
        <w:rPr>
          <w:lang w:val="el-GR"/>
        </w:rPr>
      </w:pPr>
      <w:r w:rsidRPr="006106FD">
        <w:rPr>
          <w:lang w:val="el-GR"/>
        </w:rPr>
        <w:t xml:space="preserve">Για </w:t>
      </w:r>
      <w:r w:rsidR="000351B6" w:rsidRPr="006106FD">
        <w:rPr>
          <w:lang w:val="el-GR"/>
        </w:rPr>
        <w:t xml:space="preserve">τη </w:t>
      </w:r>
      <w:r w:rsidRPr="006106FD">
        <w:rPr>
          <w:lang w:val="el-GR"/>
        </w:rPr>
        <w:t>δημιουργία ημερήσιας ταυτότητας του κάθε σταθμού, αναφορικά με την κάθε μετρούμενη ποσότητα, έγινε χρήση του συστήματος Συγκεντρωτικών Πινάκων και Διαγραμμάτων (</w:t>
      </w:r>
      <w:r w:rsidRPr="006106FD">
        <w:rPr>
          <w:b/>
          <w:lang w:val="el-GR"/>
        </w:rPr>
        <w:t>Pivot Tables &amp; Pivot Charts</w:t>
      </w:r>
      <w:r w:rsidRPr="006106FD">
        <w:rPr>
          <w:lang w:val="el-GR"/>
        </w:rPr>
        <w:t>) του λογισμικού Excel.</w:t>
      </w:r>
      <w:r w:rsidR="00D0705A" w:rsidRPr="006106FD">
        <w:rPr>
          <w:lang w:val="el-GR"/>
        </w:rPr>
        <w:t xml:space="preserve"> </w:t>
      </w:r>
      <w:r w:rsidRPr="006106FD">
        <w:rPr>
          <w:lang w:val="el-GR"/>
        </w:rPr>
        <w:t>Αρχ</w:t>
      </w:r>
      <w:r w:rsidR="00C30FB6" w:rsidRPr="006106FD">
        <w:rPr>
          <w:lang w:val="el-GR"/>
        </w:rPr>
        <w:t>ικά , αφού τα δεδομένα τοποθετηθούν</w:t>
      </w:r>
      <w:r w:rsidRPr="006106FD">
        <w:rPr>
          <w:lang w:val="el-GR"/>
        </w:rPr>
        <w:t xml:space="preserve"> με </w:t>
      </w:r>
      <w:r w:rsidR="000351B6" w:rsidRPr="006106FD">
        <w:rPr>
          <w:lang w:val="el-GR"/>
        </w:rPr>
        <w:t xml:space="preserve">τη </w:t>
      </w:r>
      <w:r w:rsidRPr="006106FD">
        <w:rPr>
          <w:lang w:val="el-GR"/>
        </w:rPr>
        <w:t xml:space="preserve">δομή που προαναφέρθηκε παραπάνω, δημιουργείται το γενικό </w:t>
      </w:r>
      <w:r w:rsidR="005E4306">
        <w:rPr>
          <w:lang w:val="el-GR"/>
        </w:rPr>
        <w:t>συγκεντρωτικό πίνακα</w:t>
      </w:r>
      <w:r w:rsidRPr="006106FD">
        <w:rPr>
          <w:lang w:val="el-GR"/>
        </w:rPr>
        <w:t>:</w:t>
      </w:r>
    </w:p>
    <w:p w14:paraId="6A4FC03B" w14:textId="77777777" w:rsidR="00985B66" w:rsidRPr="006106FD" w:rsidRDefault="003379EF" w:rsidP="008444F9">
      <w:pPr>
        <w:jc w:val="both"/>
        <w:rPr>
          <w:lang w:val="el-GR"/>
        </w:rPr>
      </w:pPr>
      <w:bookmarkStart w:id="57" w:name="_Toc78397677"/>
      <w:bookmarkStart w:id="58" w:name="_Toc82196672"/>
      <w:r w:rsidRPr="006106FD">
        <w:rPr>
          <w:b/>
          <w:lang w:val="el-GR"/>
        </w:rPr>
        <w:t>Πίνακας 2.</w:t>
      </w:r>
      <w:r w:rsidR="00643F5C" w:rsidRPr="006106FD">
        <w:rPr>
          <w:b/>
          <w:lang w:val="el-GR"/>
        </w:rPr>
        <w:fldChar w:fldCharType="begin"/>
      </w:r>
      <w:r w:rsidR="00643F5C" w:rsidRPr="006106FD">
        <w:rPr>
          <w:b/>
          <w:lang w:val="el-GR"/>
        </w:rPr>
        <w:instrText xml:space="preserve"> SEQ Πίνακας \* ARABIC </w:instrText>
      </w:r>
      <w:r w:rsidR="00643F5C" w:rsidRPr="006106FD">
        <w:rPr>
          <w:b/>
          <w:lang w:val="el-GR"/>
        </w:rPr>
        <w:fldChar w:fldCharType="separate"/>
      </w:r>
      <w:r w:rsidR="008434DA" w:rsidRPr="006106FD">
        <w:rPr>
          <w:b/>
          <w:noProof/>
          <w:lang w:val="el-GR"/>
        </w:rPr>
        <w:t>11</w:t>
      </w:r>
      <w:r w:rsidR="00643F5C" w:rsidRPr="006106FD">
        <w:rPr>
          <w:b/>
          <w:lang w:val="el-GR"/>
        </w:rPr>
        <w:fldChar w:fldCharType="end"/>
      </w:r>
      <w:r w:rsidRPr="006106FD">
        <w:rPr>
          <w:b/>
          <w:lang w:val="el-GR"/>
        </w:rPr>
        <w:t>:</w:t>
      </w:r>
      <w:r w:rsidRPr="006106FD">
        <w:rPr>
          <w:lang w:val="el-GR"/>
        </w:rPr>
        <w:t xml:space="preserve"> Ενδεικτική Δομή Συγκεντρωτικού Πίνακα Δεδομένων : Διακύμανση PM</w:t>
      </w:r>
      <w:r w:rsidRPr="006106FD">
        <w:rPr>
          <w:vertAlign w:val="subscript"/>
          <w:lang w:val="el-GR"/>
        </w:rPr>
        <w:t>10</w:t>
      </w:r>
      <w:r w:rsidRPr="006106FD">
        <w:rPr>
          <w:lang w:val="el-GR"/>
        </w:rPr>
        <w:t xml:space="preserve"> συναρτήσει ώρας και ημέρας, ανά σταθμό</w:t>
      </w:r>
      <w:bookmarkEnd w:id="57"/>
      <w:bookmarkEnd w:id="58"/>
    </w:p>
    <w:tbl>
      <w:tblPr>
        <w:tblStyle w:val="TableGrid"/>
        <w:tblW w:w="0" w:type="auto"/>
        <w:tblLook w:val="04A0" w:firstRow="1" w:lastRow="0" w:firstColumn="1" w:lastColumn="0" w:noHBand="0" w:noVBand="1"/>
      </w:tblPr>
      <w:tblGrid>
        <w:gridCol w:w="4148"/>
        <w:gridCol w:w="1382"/>
        <w:gridCol w:w="1383"/>
        <w:gridCol w:w="1383"/>
      </w:tblGrid>
      <w:tr w:rsidR="003379EF" w:rsidRPr="006106FD" w14:paraId="38A9A4F4" w14:textId="77777777" w:rsidTr="003379EF">
        <w:tc>
          <w:tcPr>
            <w:tcW w:w="4148" w:type="dxa"/>
            <w:vAlign w:val="center"/>
          </w:tcPr>
          <w:p w14:paraId="108E8462" w14:textId="77777777" w:rsidR="003379EF" w:rsidRPr="005E4306" w:rsidRDefault="005E4306" w:rsidP="005E4306">
            <w:pPr>
              <w:jc w:val="center"/>
              <w:rPr>
                <w:rFonts w:cs="Times New Roman"/>
                <w:szCs w:val="24"/>
                <w:lang w:val="el-GR"/>
              </w:rPr>
            </w:pPr>
            <w:r>
              <w:rPr>
                <w:rFonts w:cs="Times New Roman"/>
                <w:szCs w:val="24"/>
                <w:lang w:val="el-GR"/>
              </w:rPr>
              <w:t>Μέση Τιμή Συγκέντρωσης</w:t>
            </w:r>
            <w:r w:rsidR="003379EF" w:rsidRPr="009435EF">
              <w:rPr>
                <w:rFonts w:cs="Times New Roman"/>
                <w:szCs w:val="24"/>
                <w:lang w:val="en-US"/>
              </w:rPr>
              <w:t>of</w:t>
            </w:r>
            <w:r w:rsidR="003379EF" w:rsidRPr="005E4306">
              <w:rPr>
                <w:rFonts w:cs="Times New Roman"/>
                <w:szCs w:val="24"/>
                <w:lang w:val="el-GR"/>
              </w:rPr>
              <w:t xml:space="preserve"> </w:t>
            </w:r>
            <w:r w:rsidR="003379EF" w:rsidRPr="009435EF">
              <w:rPr>
                <w:rFonts w:cs="Times New Roman"/>
                <w:szCs w:val="24"/>
                <w:lang w:val="en-US"/>
              </w:rPr>
              <w:t>PM</w:t>
            </w:r>
            <w:r w:rsidR="003379EF" w:rsidRPr="005E4306">
              <w:rPr>
                <w:rFonts w:cs="Times New Roman"/>
                <w:szCs w:val="24"/>
                <w:vertAlign w:val="subscript"/>
                <w:lang w:val="el-GR"/>
              </w:rPr>
              <w:t>10</w:t>
            </w:r>
            <w:r w:rsidR="003379EF" w:rsidRPr="005E4306">
              <w:rPr>
                <w:rFonts w:cs="Times New Roman"/>
                <w:szCs w:val="24"/>
                <w:lang w:val="el-GR"/>
              </w:rPr>
              <w:t xml:space="preserve"> (</w:t>
            </w:r>
            <w:r w:rsidR="003379EF" w:rsidRPr="009435EF">
              <w:rPr>
                <w:rFonts w:cs="Times New Roman"/>
                <w:szCs w:val="24"/>
                <w:lang w:val="en-US"/>
              </w:rPr>
              <w:t>mg</w:t>
            </w:r>
            <w:r w:rsidR="003379EF" w:rsidRPr="005E4306">
              <w:rPr>
                <w:rFonts w:cs="Times New Roman"/>
                <w:szCs w:val="24"/>
                <w:lang w:val="el-GR"/>
              </w:rPr>
              <w:t>/</w:t>
            </w:r>
            <w:r w:rsidR="003379EF" w:rsidRPr="009435EF">
              <w:rPr>
                <w:rFonts w:cs="Times New Roman"/>
                <w:szCs w:val="24"/>
                <w:lang w:val="en-US"/>
              </w:rPr>
              <w:t>m</w:t>
            </w:r>
            <w:r w:rsidR="003379EF" w:rsidRPr="005E4306">
              <w:rPr>
                <w:rFonts w:cs="Times New Roman"/>
                <w:szCs w:val="24"/>
                <w:vertAlign w:val="superscript"/>
                <w:lang w:val="el-GR"/>
              </w:rPr>
              <w:t>3</w:t>
            </w:r>
            <w:r w:rsidR="003379EF" w:rsidRPr="005E4306">
              <w:rPr>
                <w:rFonts w:cs="Times New Roman"/>
                <w:szCs w:val="24"/>
                <w:lang w:val="el-GR"/>
              </w:rPr>
              <w:t>)</w:t>
            </w:r>
          </w:p>
        </w:tc>
        <w:tc>
          <w:tcPr>
            <w:tcW w:w="4148" w:type="dxa"/>
            <w:gridSpan w:val="3"/>
            <w:vMerge w:val="restart"/>
            <w:vAlign w:val="center"/>
          </w:tcPr>
          <w:p w14:paraId="46795B20" w14:textId="77777777" w:rsidR="003379EF" w:rsidRPr="006106FD" w:rsidRDefault="003379EF" w:rsidP="003379EF">
            <w:pPr>
              <w:jc w:val="center"/>
              <w:rPr>
                <w:rFonts w:cs="Times New Roman"/>
                <w:szCs w:val="24"/>
                <w:lang w:val="el-GR"/>
              </w:rPr>
            </w:pPr>
            <w:r w:rsidRPr="006106FD">
              <w:rPr>
                <w:rFonts w:cs="Times New Roman"/>
                <w:szCs w:val="24"/>
                <w:lang w:val="el-GR"/>
              </w:rPr>
              <w:t>Σταθμός/Μέγεθος</w:t>
            </w:r>
          </w:p>
        </w:tc>
      </w:tr>
      <w:tr w:rsidR="003379EF" w:rsidRPr="006106FD" w14:paraId="2DDADFF4" w14:textId="77777777" w:rsidTr="003379EF">
        <w:tc>
          <w:tcPr>
            <w:tcW w:w="4148" w:type="dxa"/>
            <w:vAlign w:val="center"/>
          </w:tcPr>
          <w:p w14:paraId="5F2A05AC" w14:textId="77777777" w:rsidR="003379EF" w:rsidRPr="006106FD" w:rsidRDefault="003379EF" w:rsidP="003379EF">
            <w:pPr>
              <w:jc w:val="center"/>
              <w:rPr>
                <w:rFonts w:cs="Times New Roman"/>
                <w:szCs w:val="24"/>
                <w:lang w:val="el-GR"/>
              </w:rPr>
            </w:pPr>
            <w:r w:rsidRPr="006106FD">
              <w:rPr>
                <w:rFonts w:cs="Times New Roman"/>
                <w:szCs w:val="24"/>
                <w:lang w:val="el-GR"/>
              </w:rPr>
              <w:t>Ημέρα/Ώρα</w:t>
            </w:r>
          </w:p>
        </w:tc>
        <w:tc>
          <w:tcPr>
            <w:tcW w:w="4148" w:type="dxa"/>
            <w:gridSpan w:val="3"/>
            <w:vMerge/>
            <w:vAlign w:val="center"/>
          </w:tcPr>
          <w:p w14:paraId="6A2879F0" w14:textId="77777777" w:rsidR="003379EF" w:rsidRPr="006106FD" w:rsidRDefault="003379EF" w:rsidP="003379EF">
            <w:pPr>
              <w:jc w:val="center"/>
              <w:rPr>
                <w:rFonts w:cs="Times New Roman"/>
                <w:szCs w:val="24"/>
                <w:lang w:val="el-GR"/>
              </w:rPr>
            </w:pPr>
          </w:p>
        </w:tc>
      </w:tr>
      <w:tr w:rsidR="003379EF" w:rsidRPr="006106FD" w14:paraId="344ADB1D" w14:textId="77777777" w:rsidTr="003379EF">
        <w:tc>
          <w:tcPr>
            <w:tcW w:w="4148" w:type="dxa"/>
            <w:vAlign w:val="center"/>
          </w:tcPr>
          <w:p w14:paraId="40CE5F78" w14:textId="77777777" w:rsidR="003379EF" w:rsidRPr="006106FD" w:rsidRDefault="003379EF" w:rsidP="003379EF">
            <w:pPr>
              <w:jc w:val="center"/>
              <w:rPr>
                <w:rFonts w:cs="Times New Roman"/>
                <w:szCs w:val="24"/>
                <w:lang w:val="el-GR"/>
              </w:rPr>
            </w:pPr>
            <w:r w:rsidRPr="006106FD">
              <w:rPr>
                <w:rFonts w:cs="Times New Roman"/>
                <w:szCs w:val="24"/>
                <w:lang w:val="el-GR"/>
              </w:rPr>
              <w:t>Τετάρτη</w:t>
            </w:r>
          </w:p>
        </w:tc>
        <w:tc>
          <w:tcPr>
            <w:tcW w:w="1382" w:type="dxa"/>
            <w:vAlign w:val="center"/>
          </w:tcPr>
          <w:p w14:paraId="4831518A" w14:textId="6013C456" w:rsidR="003379EF" w:rsidRPr="006106FD" w:rsidRDefault="00406A20" w:rsidP="003379EF">
            <w:pPr>
              <w:jc w:val="center"/>
              <w:rPr>
                <w:rFonts w:cs="Times New Roman"/>
                <w:szCs w:val="24"/>
                <w:lang w:val="el-GR"/>
              </w:rPr>
            </w:pPr>
            <w:r>
              <w:rPr>
                <w:rFonts w:cs="Times New Roman"/>
                <w:szCs w:val="24"/>
                <w:lang w:val="el-GR"/>
              </w:rPr>
              <w:t>Δημαρχείο</w:t>
            </w:r>
          </w:p>
        </w:tc>
        <w:tc>
          <w:tcPr>
            <w:tcW w:w="1383" w:type="dxa"/>
            <w:vAlign w:val="center"/>
          </w:tcPr>
          <w:p w14:paraId="2711F7E5" w14:textId="77777777" w:rsidR="003379EF" w:rsidRPr="006106FD" w:rsidRDefault="003379EF" w:rsidP="003379EF">
            <w:pPr>
              <w:jc w:val="center"/>
              <w:rPr>
                <w:rFonts w:cs="Times New Roman"/>
                <w:szCs w:val="24"/>
                <w:lang w:val="el-GR"/>
              </w:rPr>
            </w:pPr>
            <w:r w:rsidRPr="006106FD">
              <w:rPr>
                <w:rFonts w:cs="Times New Roman"/>
                <w:szCs w:val="24"/>
                <w:lang w:val="el-GR"/>
              </w:rPr>
              <w:t>Γέφυρα</w:t>
            </w:r>
          </w:p>
        </w:tc>
        <w:tc>
          <w:tcPr>
            <w:tcW w:w="1383" w:type="dxa"/>
            <w:vAlign w:val="center"/>
          </w:tcPr>
          <w:p w14:paraId="775FE115" w14:textId="77777777" w:rsidR="003379EF" w:rsidRPr="006106FD" w:rsidRDefault="003379EF" w:rsidP="003379EF">
            <w:pPr>
              <w:jc w:val="center"/>
              <w:rPr>
                <w:rFonts w:cs="Times New Roman"/>
                <w:szCs w:val="24"/>
                <w:lang w:val="el-GR"/>
              </w:rPr>
            </w:pPr>
            <w:r w:rsidRPr="006106FD">
              <w:rPr>
                <w:rFonts w:cs="Times New Roman"/>
                <w:szCs w:val="24"/>
                <w:lang w:val="el-GR"/>
              </w:rPr>
              <w:t>ΕΛΤΑ</w:t>
            </w:r>
          </w:p>
        </w:tc>
      </w:tr>
      <w:tr w:rsidR="003379EF" w:rsidRPr="006106FD" w14:paraId="65E574D5" w14:textId="77777777" w:rsidTr="003379EF">
        <w:tc>
          <w:tcPr>
            <w:tcW w:w="4148" w:type="dxa"/>
            <w:vAlign w:val="center"/>
          </w:tcPr>
          <w:p w14:paraId="36C4C45F" w14:textId="77777777" w:rsidR="003379EF" w:rsidRPr="006106FD" w:rsidRDefault="003379EF" w:rsidP="003379EF">
            <w:pPr>
              <w:jc w:val="center"/>
              <w:rPr>
                <w:rFonts w:cs="Times New Roman"/>
                <w:szCs w:val="24"/>
                <w:lang w:val="el-GR"/>
              </w:rPr>
            </w:pPr>
            <w:r w:rsidRPr="006106FD">
              <w:rPr>
                <w:rFonts w:cs="Times New Roman"/>
                <w:szCs w:val="24"/>
                <w:lang w:val="el-GR"/>
              </w:rPr>
              <w:t>9</w:t>
            </w:r>
          </w:p>
        </w:tc>
        <w:tc>
          <w:tcPr>
            <w:tcW w:w="1382" w:type="dxa"/>
            <w:vAlign w:val="center"/>
          </w:tcPr>
          <w:p w14:paraId="35AE4C60" w14:textId="77777777" w:rsidR="003379EF" w:rsidRPr="006106FD" w:rsidRDefault="003379EF" w:rsidP="003379EF">
            <w:pPr>
              <w:jc w:val="center"/>
              <w:rPr>
                <w:rFonts w:cs="Times New Roman"/>
                <w:szCs w:val="24"/>
                <w:lang w:val="el-GR"/>
              </w:rPr>
            </w:pPr>
            <w:r w:rsidRPr="006106FD">
              <w:rPr>
                <w:rFonts w:cs="Times New Roman"/>
                <w:szCs w:val="24"/>
                <w:lang w:val="el-GR"/>
              </w:rPr>
              <w:t>0.021</w:t>
            </w:r>
          </w:p>
        </w:tc>
        <w:tc>
          <w:tcPr>
            <w:tcW w:w="1383" w:type="dxa"/>
            <w:vAlign w:val="center"/>
          </w:tcPr>
          <w:p w14:paraId="7AB4CCDF" w14:textId="77777777" w:rsidR="003379EF" w:rsidRPr="006106FD" w:rsidRDefault="003379EF" w:rsidP="003379EF">
            <w:pPr>
              <w:jc w:val="center"/>
              <w:rPr>
                <w:rFonts w:cs="Times New Roman"/>
                <w:szCs w:val="24"/>
                <w:lang w:val="el-GR"/>
              </w:rPr>
            </w:pPr>
            <w:r w:rsidRPr="006106FD">
              <w:rPr>
                <w:rFonts w:cs="Times New Roman"/>
                <w:szCs w:val="24"/>
                <w:lang w:val="el-GR"/>
              </w:rPr>
              <w:t>0.019</w:t>
            </w:r>
          </w:p>
        </w:tc>
        <w:tc>
          <w:tcPr>
            <w:tcW w:w="1383" w:type="dxa"/>
            <w:vAlign w:val="center"/>
          </w:tcPr>
          <w:p w14:paraId="05248A97" w14:textId="77777777" w:rsidR="003379EF" w:rsidRPr="006106FD" w:rsidRDefault="003379EF" w:rsidP="003379EF">
            <w:pPr>
              <w:jc w:val="center"/>
              <w:rPr>
                <w:rFonts w:cs="Times New Roman"/>
                <w:szCs w:val="24"/>
                <w:lang w:val="el-GR"/>
              </w:rPr>
            </w:pPr>
            <w:r w:rsidRPr="006106FD">
              <w:rPr>
                <w:rFonts w:cs="Times New Roman"/>
                <w:szCs w:val="24"/>
                <w:lang w:val="el-GR"/>
              </w:rPr>
              <w:t>0.020</w:t>
            </w:r>
          </w:p>
        </w:tc>
      </w:tr>
      <w:tr w:rsidR="003379EF" w:rsidRPr="006106FD" w14:paraId="1079B392" w14:textId="77777777" w:rsidTr="003379EF">
        <w:tc>
          <w:tcPr>
            <w:tcW w:w="4148" w:type="dxa"/>
            <w:vAlign w:val="center"/>
          </w:tcPr>
          <w:p w14:paraId="2EBFEF23" w14:textId="77777777" w:rsidR="003379EF" w:rsidRPr="006106FD" w:rsidRDefault="003379EF" w:rsidP="003379EF">
            <w:pPr>
              <w:jc w:val="center"/>
              <w:rPr>
                <w:rFonts w:cs="Times New Roman"/>
                <w:szCs w:val="24"/>
                <w:lang w:val="el-GR"/>
              </w:rPr>
            </w:pPr>
            <w:r w:rsidRPr="006106FD">
              <w:rPr>
                <w:rFonts w:cs="Times New Roman"/>
                <w:szCs w:val="24"/>
                <w:lang w:val="el-GR"/>
              </w:rPr>
              <w:t>14</w:t>
            </w:r>
          </w:p>
        </w:tc>
        <w:tc>
          <w:tcPr>
            <w:tcW w:w="1382" w:type="dxa"/>
            <w:vAlign w:val="center"/>
          </w:tcPr>
          <w:p w14:paraId="1445F0CD" w14:textId="77777777" w:rsidR="003379EF" w:rsidRPr="006106FD" w:rsidRDefault="003379EF" w:rsidP="003379EF">
            <w:pPr>
              <w:jc w:val="center"/>
              <w:rPr>
                <w:rFonts w:cs="Times New Roman"/>
                <w:szCs w:val="24"/>
                <w:lang w:val="el-GR"/>
              </w:rPr>
            </w:pPr>
            <w:r w:rsidRPr="006106FD">
              <w:rPr>
                <w:rFonts w:cs="Times New Roman"/>
                <w:szCs w:val="24"/>
                <w:lang w:val="el-GR"/>
              </w:rPr>
              <w:t>0.013</w:t>
            </w:r>
          </w:p>
        </w:tc>
        <w:tc>
          <w:tcPr>
            <w:tcW w:w="1383" w:type="dxa"/>
            <w:vAlign w:val="center"/>
          </w:tcPr>
          <w:p w14:paraId="5A33AF34" w14:textId="77777777" w:rsidR="003379EF" w:rsidRPr="006106FD" w:rsidRDefault="003379EF" w:rsidP="003379EF">
            <w:pPr>
              <w:jc w:val="center"/>
              <w:rPr>
                <w:rFonts w:cs="Times New Roman"/>
                <w:szCs w:val="24"/>
                <w:lang w:val="el-GR"/>
              </w:rPr>
            </w:pPr>
            <w:r w:rsidRPr="006106FD">
              <w:rPr>
                <w:rFonts w:cs="Times New Roman"/>
                <w:szCs w:val="24"/>
                <w:lang w:val="el-GR"/>
              </w:rPr>
              <w:t>0.010</w:t>
            </w:r>
          </w:p>
        </w:tc>
        <w:tc>
          <w:tcPr>
            <w:tcW w:w="1383" w:type="dxa"/>
            <w:vAlign w:val="center"/>
          </w:tcPr>
          <w:p w14:paraId="0BD549B7" w14:textId="77777777" w:rsidR="003379EF" w:rsidRPr="006106FD" w:rsidRDefault="003379EF" w:rsidP="003379EF">
            <w:pPr>
              <w:jc w:val="center"/>
              <w:rPr>
                <w:rFonts w:cs="Times New Roman"/>
                <w:szCs w:val="24"/>
                <w:lang w:val="el-GR"/>
              </w:rPr>
            </w:pPr>
            <w:r w:rsidRPr="006106FD">
              <w:rPr>
                <w:rFonts w:cs="Times New Roman"/>
                <w:szCs w:val="24"/>
                <w:lang w:val="el-GR"/>
              </w:rPr>
              <w:t>0.013</w:t>
            </w:r>
          </w:p>
        </w:tc>
      </w:tr>
      <w:tr w:rsidR="003379EF" w:rsidRPr="006106FD" w14:paraId="6C8B6E72" w14:textId="77777777" w:rsidTr="003379EF">
        <w:tc>
          <w:tcPr>
            <w:tcW w:w="4148" w:type="dxa"/>
            <w:vAlign w:val="center"/>
          </w:tcPr>
          <w:p w14:paraId="27EAA376" w14:textId="77777777" w:rsidR="003379EF" w:rsidRPr="006106FD" w:rsidRDefault="003379EF" w:rsidP="003379EF">
            <w:pPr>
              <w:jc w:val="center"/>
              <w:rPr>
                <w:rFonts w:cs="Times New Roman"/>
                <w:szCs w:val="24"/>
                <w:lang w:val="el-GR"/>
              </w:rPr>
            </w:pPr>
            <w:r w:rsidRPr="006106FD">
              <w:rPr>
                <w:rFonts w:cs="Times New Roman"/>
                <w:szCs w:val="24"/>
                <w:lang w:val="el-GR"/>
              </w:rPr>
              <w:t>17</w:t>
            </w:r>
          </w:p>
        </w:tc>
        <w:tc>
          <w:tcPr>
            <w:tcW w:w="1382" w:type="dxa"/>
            <w:vAlign w:val="center"/>
          </w:tcPr>
          <w:p w14:paraId="6F8D9AEA" w14:textId="77777777" w:rsidR="003379EF" w:rsidRPr="006106FD" w:rsidRDefault="003379EF" w:rsidP="003379EF">
            <w:pPr>
              <w:jc w:val="center"/>
              <w:rPr>
                <w:rFonts w:cs="Times New Roman"/>
                <w:szCs w:val="24"/>
                <w:lang w:val="el-GR"/>
              </w:rPr>
            </w:pPr>
            <w:r w:rsidRPr="006106FD">
              <w:rPr>
                <w:rFonts w:cs="Times New Roman"/>
                <w:szCs w:val="24"/>
                <w:lang w:val="el-GR"/>
              </w:rPr>
              <w:t>0.010</w:t>
            </w:r>
          </w:p>
        </w:tc>
        <w:tc>
          <w:tcPr>
            <w:tcW w:w="1383" w:type="dxa"/>
            <w:vAlign w:val="center"/>
          </w:tcPr>
          <w:p w14:paraId="267CF3ED" w14:textId="77777777" w:rsidR="003379EF" w:rsidRPr="006106FD" w:rsidRDefault="003379EF" w:rsidP="003379EF">
            <w:pPr>
              <w:jc w:val="center"/>
              <w:rPr>
                <w:rFonts w:cs="Times New Roman"/>
                <w:szCs w:val="24"/>
                <w:lang w:val="el-GR"/>
              </w:rPr>
            </w:pPr>
            <w:r w:rsidRPr="006106FD">
              <w:rPr>
                <w:rFonts w:cs="Times New Roman"/>
                <w:szCs w:val="24"/>
                <w:lang w:val="el-GR"/>
              </w:rPr>
              <w:t>0.008</w:t>
            </w:r>
          </w:p>
        </w:tc>
        <w:tc>
          <w:tcPr>
            <w:tcW w:w="1383" w:type="dxa"/>
            <w:vAlign w:val="center"/>
          </w:tcPr>
          <w:p w14:paraId="22A69AC0" w14:textId="77777777" w:rsidR="003379EF" w:rsidRPr="006106FD" w:rsidRDefault="003379EF" w:rsidP="003379EF">
            <w:pPr>
              <w:jc w:val="center"/>
              <w:rPr>
                <w:rFonts w:cs="Times New Roman"/>
                <w:szCs w:val="24"/>
                <w:lang w:val="el-GR"/>
              </w:rPr>
            </w:pPr>
            <w:r w:rsidRPr="006106FD">
              <w:rPr>
                <w:rFonts w:cs="Times New Roman"/>
                <w:szCs w:val="24"/>
                <w:lang w:val="el-GR"/>
              </w:rPr>
              <w:t>0.011</w:t>
            </w:r>
          </w:p>
        </w:tc>
      </w:tr>
      <w:tr w:rsidR="003379EF" w:rsidRPr="006106FD" w14:paraId="05125EE2" w14:textId="77777777" w:rsidTr="003379EF">
        <w:tc>
          <w:tcPr>
            <w:tcW w:w="4148" w:type="dxa"/>
            <w:vAlign w:val="center"/>
          </w:tcPr>
          <w:p w14:paraId="3C18FC2F" w14:textId="77777777" w:rsidR="003379EF" w:rsidRPr="006106FD" w:rsidRDefault="00BD6C34" w:rsidP="003379EF">
            <w:pPr>
              <w:jc w:val="center"/>
              <w:rPr>
                <w:rFonts w:cs="Times New Roman"/>
                <w:szCs w:val="24"/>
                <w:lang w:val="el-GR"/>
              </w:rPr>
            </w:pPr>
            <w:r w:rsidRPr="006106FD">
              <w:rPr>
                <w:rFonts w:cs="Times New Roman"/>
                <w:szCs w:val="24"/>
                <w:lang w:val="el-GR"/>
              </w:rPr>
              <w:t>Παρασκευή</w:t>
            </w:r>
          </w:p>
        </w:tc>
        <w:tc>
          <w:tcPr>
            <w:tcW w:w="1382" w:type="dxa"/>
            <w:vAlign w:val="center"/>
          </w:tcPr>
          <w:p w14:paraId="258F58CA" w14:textId="77777777" w:rsidR="003379EF" w:rsidRPr="006106FD" w:rsidRDefault="003379EF" w:rsidP="003379EF">
            <w:pPr>
              <w:jc w:val="center"/>
              <w:rPr>
                <w:rFonts w:cs="Times New Roman"/>
                <w:szCs w:val="24"/>
                <w:lang w:val="el-GR"/>
              </w:rPr>
            </w:pPr>
          </w:p>
        </w:tc>
        <w:tc>
          <w:tcPr>
            <w:tcW w:w="1383" w:type="dxa"/>
            <w:vAlign w:val="center"/>
          </w:tcPr>
          <w:p w14:paraId="074DFC54" w14:textId="77777777" w:rsidR="003379EF" w:rsidRPr="006106FD" w:rsidRDefault="003379EF" w:rsidP="003379EF">
            <w:pPr>
              <w:jc w:val="center"/>
              <w:rPr>
                <w:rFonts w:cs="Times New Roman"/>
                <w:szCs w:val="24"/>
                <w:lang w:val="el-GR"/>
              </w:rPr>
            </w:pPr>
          </w:p>
        </w:tc>
        <w:tc>
          <w:tcPr>
            <w:tcW w:w="1383" w:type="dxa"/>
            <w:vAlign w:val="center"/>
          </w:tcPr>
          <w:p w14:paraId="55D5C5CE" w14:textId="77777777" w:rsidR="003379EF" w:rsidRPr="006106FD" w:rsidRDefault="003379EF" w:rsidP="003379EF">
            <w:pPr>
              <w:jc w:val="center"/>
              <w:rPr>
                <w:rFonts w:cs="Times New Roman"/>
                <w:szCs w:val="24"/>
                <w:lang w:val="el-GR"/>
              </w:rPr>
            </w:pPr>
          </w:p>
        </w:tc>
      </w:tr>
      <w:tr w:rsidR="003379EF" w:rsidRPr="006106FD" w14:paraId="07072CB1" w14:textId="77777777" w:rsidTr="003379EF">
        <w:tc>
          <w:tcPr>
            <w:tcW w:w="4148" w:type="dxa"/>
            <w:vAlign w:val="center"/>
          </w:tcPr>
          <w:p w14:paraId="2CCEBEEC" w14:textId="77777777" w:rsidR="003379EF" w:rsidRPr="006106FD" w:rsidRDefault="003379EF" w:rsidP="003379EF">
            <w:pPr>
              <w:jc w:val="center"/>
              <w:rPr>
                <w:rFonts w:cs="Times New Roman"/>
                <w:szCs w:val="24"/>
                <w:lang w:val="el-GR"/>
              </w:rPr>
            </w:pPr>
            <w:r w:rsidRPr="006106FD">
              <w:rPr>
                <w:rFonts w:cs="Times New Roman"/>
                <w:szCs w:val="24"/>
                <w:lang w:val="el-GR"/>
              </w:rPr>
              <w:t>9</w:t>
            </w:r>
          </w:p>
        </w:tc>
        <w:tc>
          <w:tcPr>
            <w:tcW w:w="1382" w:type="dxa"/>
            <w:vAlign w:val="center"/>
          </w:tcPr>
          <w:p w14:paraId="127F2DC4" w14:textId="77777777" w:rsidR="003379EF" w:rsidRPr="006106FD" w:rsidRDefault="003379EF" w:rsidP="003379EF">
            <w:pPr>
              <w:jc w:val="center"/>
              <w:rPr>
                <w:rFonts w:cs="Times New Roman"/>
                <w:szCs w:val="24"/>
                <w:lang w:val="el-GR"/>
              </w:rPr>
            </w:pPr>
            <w:r w:rsidRPr="006106FD">
              <w:rPr>
                <w:rFonts w:cs="Times New Roman"/>
                <w:szCs w:val="24"/>
                <w:lang w:val="el-GR"/>
              </w:rPr>
              <w:t>0.027</w:t>
            </w:r>
          </w:p>
        </w:tc>
        <w:tc>
          <w:tcPr>
            <w:tcW w:w="1383" w:type="dxa"/>
            <w:vAlign w:val="center"/>
          </w:tcPr>
          <w:p w14:paraId="340B7D5D" w14:textId="77777777" w:rsidR="003379EF" w:rsidRPr="006106FD" w:rsidRDefault="003379EF" w:rsidP="003379EF">
            <w:pPr>
              <w:jc w:val="center"/>
              <w:rPr>
                <w:rFonts w:cs="Times New Roman"/>
                <w:szCs w:val="24"/>
                <w:lang w:val="el-GR"/>
              </w:rPr>
            </w:pPr>
            <w:r w:rsidRPr="006106FD">
              <w:rPr>
                <w:rFonts w:cs="Times New Roman"/>
                <w:szCs w:val="24"/>
                <w:lang w:val="el-GR"/>
              </w:rPr>
              <w:t>0.012</w:t>
            </w:r>
          </w:p>
        </w:tc>
        <w:tc>
          <w:tcPr>
            <w:tcW w:w="1383" w:type="dxa"/>
            <w:vAlign w:val="center"/>
          </w:tcPr>
          <w:p w14:paraId="37D5255D" w14:textId="77777777" w:rsidR="003379EF" w:rsidRPr="006106FD" w:rsidRDefault="003379EF" w:rsidP="003379EF">
            <w:pPr>
              <w:jc w:val="center"/>
              <w:rPr>
                <w:rFonts w:cs="Times New Roman"/>
                <w:szCs w:val="24"/>
                <w:lang w:val="el-GR"/>
              </w:rPr>
            </w:pPr>
            <w:r w:rsidRPr="006106FD">
              <w:rPr>
                <w:rFonts w:cs="Times New Roman"/>
                <w:szCs w:val="24"/>
                <w:lang w:val="el-GR"/>
              </w:rPr>
              <w:t>0.024</w:t>
            </w:r>
          </w:p>
        </w:tc>
      </w:tr>
      <w:tr w:rsidR="003379EF" w:rsidRPr="006106FD" w14:paraId="0C93DE47" w14:textId="77777777" w:rsidTr="003379EF">
        <w:tc>
          <w:tcPr>
            <w:tcW w:w="4148" w:type="dxa"/>
            <w:vAlign w:val="center"/>
          </w:tcPr>
          <w:p w14:paraId="394A35DA" w14:textId="77777777" w:rsidR="003379EF" w:rsidRPr="006106FD" w:rsidRDefault="003379EF" w:rsidP="003379EF">
            <w:pPr>
              <w:jc w:val="center"/>
              <w:rPr>
                <w:rFonts w:cs="Times New Roman"/>
                <w:szCs w:val="24"/>
                <w:lang w:val="el-GR"/>
              </w:rPr>
            </w:pPr>
            <w:r w:rsidRPr="006106FD">
              <w:rPr>
                <w:rFonts w:cs="Times New Roman"/>
                <w:szCs w:val="24"/>
                <w:lang w:val="el-GR"/>
              </w:rPr>
              <w:t>14</w:t>
            </w:r>
          </w:p>
        </w:tc>
        <w:tc>
          <w:tcPr>
            <w:tcW w:w="1382" w:type="dxa"/>
            <w:vAlign w:val="center"/>
          </w:tcPr>
          <w:p w14:paraId="6F00C4D5" w14:textId="77777777" w:rsidR="003379EF" w:rsidRPr="006106FD" w:rsidRDefault="003379EF" w:rsidP="003379EF">
            <w:pPr>
              <w:jc w:val="center"/>
              <w:rPr>
                <w:rFonts w:cs="Times New Roman"/>
                <w:szCs w:val="24"/>
                <w:lang w:val="el-GR"/>
              </w:rPr>
            </w:pPr>
            <w:r w:rsidRPr="006106FD">
              <w:rPr>
                <w:rFonts w:cs="Times New Roman"/>
                <w:szCs w:val="24"/>
                <w:lang w:val="el-GR"/>
              </w:rPr>
              <w:t>0.008</w:t>
            </w:r>
          </w:p>
        </w:tc>
        <w:tc>
          <w:tcPr>
            <w:tcW w:w="1383" w:type="dxa"/>
            <w:vAlign w:val="center"/>
          </w:tcPr>
          <w:p w14:paraId="0B8C1B04" w14:textId="77777777" w:rsidR="003379EF" w:rsidRPr="006106FD" w:rsidRDefault="003379EF" w:rsidP="003379EF">
            <w:pPr>
              <w:jc w:val="center"/>
              <w:rPr>
                <w:rFonts w:cs="Times New Roman"/>
                <w:szCs w:val="24"/>
                <w:lang w:val="el-GR"/>
              </w:rPr>
            </w:pPr>
            <w:r w:rsidRPr="006106FD">
              <w:rPr>
                <w:rFonts w:cs="Times New Roman"/>
                <w:szCs w:val="24"/>
                <w:lang w:val="el-GR"/>
              </w:rPr>
              <w:t>0.010</w:t>
            </w:r>
          </w:p>
        </w:tc>
        <w:tc>
          <w:tcPr>
            <w:tcW w:w="1383" w:type="dxa"/>
            <w:vAlign w:val="center"/>
          </w:tcPr>
          <w:p w14:paraId="18F510D8" w14:textId="77777777" w:rsidR="003379EF" w:rsidRPr="006106FD" w:rsidRDefault="003379EF" w:rsidP="003379EF">
            <w:pPr>
              <w:jc w:val="center"/>
              <w:rPr>
                <w:rFonts w:cs="Times New Roman"/>
                <w:szCs w:val="24"/>
                <w:lang w:val="el-GR"/>
              </w:rPr>
            </w:pPr>
            <w:r w:rsidRPr="006106FD">
              <w:rPr>
                <w:rFonts w:cs="Times New Roman"/>
                <w:szCs w:val="24"/>
                <w:lang w:val="el-GR"/>
              </w:rPr>
              <w:t>0.011</w:t>
            </w:r>
          </w:p>
        </w:tc>
      </w:tr>
      <w:tr w:rsidR="003379EF" w:rsidRPr="006106FD" w14:paraId="451B0BA1" w14:textId="77777777" w:rsidTr="003379EF">
        <w:tc>
          <w:tcPr>
            <w:tcW w:w="4148" w:type="dxa"/>
            <w:vAlign w:val="center"/>
          </w:tcPr>
          <w:p w14:paraId="1FC2F8ED" w14:textId="77777777" w:rsidR="003379EF" w:rsidRPr="006106FD" w:rsidRDefault="003379EF" w:rsidP="003379EF">
            <w:pPr>
              <w:jc w:val="center"/>
              <w:rPr>
                <w:rFonts w:cs="Times New Roman"/>
                <w:szCs w:val="24"/>
                <w:lang w:val="el-GR"/>
              </w:rPr>
            </w:pPr>
            <w:r w:rsidRPr="006106FD">
              <w:rPr>
                <w:rFonts w:cs="Times New Roman"/>
                <w:szCs w:val="24"/>
                <w:lang w:val="el-GR"/>
              </w:rPr>
              <w:t>17</w:t>
            </w:r>
          </w:p>
        </w:tc>
        <w:tc>
          <w:tcPr>
            <w:tcW w:w="1382" w:type="dxa"/>
            <w:vAlign w:val="center"/>
          </w:tcPr>
          <w:p w14:paraId="15D4593E" w14:textId="77777777" w:rsidR="003379EF" w:rsidRPr="006106FD" w:rsidRDefault="003379EF" w:rsidP="003379EF">
            <w:pPr>
              <w:jc w:val="center"/>
              <w:rPr>
                <w:rFonts w:cs="Times New Roman"/>
                <w:szCs w:val="24"/>
                <w:lang w:val="el-GR"/>
              </w:rPr>
            </w:pPr>
            <w:r w:rsidRPr="006106FD">
              <w:rPr>
                <w:rFonts w:cs="Times New Roman"/>
                <w:szCs w:val="24"/>
                <w:lang w:val="el-GR"/>
              </w:rPr>
              <w:t>0.009</w:t>
            </w:r>
          </w:p>
        </w:tc>
        <w:tc>
          <w:tcPr>
            <w:tcW w:w="1383" w:type="dxa"/>
            <w:vAlign w:val="center"/>
          </w:tcPr>
          <w:p w14:paraId="0E705B65" w14:textId="77777777" w:rsidR="003379EF" w:rsidRPr="006106FD" w:rsidRDefault="003379EF" w:rsidP="003379EF">
            <w:pPr>
              <w:jc w:val="center"/>
              <w:rPr>
                <w:rFonts w:cs="Times New Roman"/>
                <w:szCs w:val="24"/>
                <w:lang w:val="el-GR"/>
              </w:rPr>
            </w:pPr>
            <w:r w:rsidRPr="006106FD">
              <w:rPr>
                <w:rFonts w:cs="Times New Roman"/>
                <w:szCs w:val="24"/>
                <w:lang w:val="el-GR"/>
              </w:rPr>
              <w:t>0.008</w:t>
            </w:r>
          </w:p>
        </w:tc>
        <w:tc>
          <w:tcPr>
            <w:tcW w:w="1383" w:type="dxa"/>
            <w:vAlign w:val="center"/>
          </w:tcPr>
          <w:p w14:paraId="076EEA31" w14:textId="77777777" w:rsidR="003379EF" w:rsidRPr="006106FD" w:rsidRDefault="003379EF" w:rsidP="003379EF">
            <w:pPr>
              <w:jc w:val="center"/>
              <w:rPr>
                <w:rFonts w:cs="Times New Roman"/>
                <w:szCs w:val="24"/>
                <w:lang w:val="el-GR"/>
              </w:rPr>
            </w:pPr>
            <w:r w:rsidRPr="006106FD">
              <w:rPr>
                <w:rFonts w:cs="Times New Roman"/>
                <w:szCs w:val="24"/>
                <w:lang w:val="el-GR"/>
              </w:rPr>
              <w:t>0.012</w:t>
            </w:r>
          </w:p>
        </w:tc>
      </w:tr>
      <w:tr w:rsidR="003379EF" w:rsidRPr="006106FD" w14:paraId="099FA3CC" w14:textId="77777777" w:rsidTr="003379EF">
        <w:tc>
          <w:tcPr>
            <w:tcW w:w="4148" w:type="dxa"/>
            <w:vAlign w:val="center"/>
          </w:tcPr>
          <w:p w14:paraId="3999F150" w14:textId="77777777" w:rsidR="003379EF" w:rsidRPr="006106FD" w:rsidRDefault="003379EF" w:rsidP="003379EF">
            <w:pPr>
              <w:jc w:val="center"/>
              <w:rPr>
                <w:rFonts w:cs="Times New Roman"/>
                <w:szCs w:val="24"/>
                <w:lang w:val="el-GR"/>
              </w:rPr>
            </w:pPr>
            <w:r w:rsidRPr="006106FD">
              <w:rPr>
                <w:rFonts w:cs="Times New Roman"/>
                <w:szCs w:val="24"/>
                <w:lang w:val="el-GR"/>
              </w:rPr>
              <w:t>Κυριακή</w:t>
            </w:r>
          </w:p>
        </w:tc>
        <w:tc>
          <w:tcPr>
            <w:tcW w:w="1382" w:type="dxa"/>
            <w:vAlign w:val="center"/>
          </w:tcPr>
          <w:p w14:paraId="61CB4B06" w14:textId="77777777" w:rsidR="003379EF" w:rsidRPr="006106FD" w:rsidRDefault="003379EF" w:rsidP="003379EF">
            <w:pPr>
              <w:jc w:val="center"/>
              <w:rPr>
                <w:rFonts w:cs="Times New Roman"/>
                <w:szCs w:val="24"/>
                <w:lang w:val="el-GR"/>
              </w:rPr>
            </w:pPr>
          </w:p>
        </w:tc>
        <w:tc>
          <w:tcPr>
            <w:tcW w:w="1383" w:type="dxa"/>
            <w:vAlign w:val="center"/>
          </w:tcPr>
          <w:p w14:paraId="4F0A1187" w14:textId="77777777" w:rsidR="003379EF" w:rsidRPr="006106FD" w:rsidRDefault="003379EF" w:rsidP="003379EF">
            <w:pPr>
              <w:jc w:val="center"/>
              <w:rPr>
                <w:rFonts w:cs="Times New Roman"/>
                <w:szCs w:val="24"/>
                <w:lang w:val="el-GR"/>
              </w:rPr>
            </w:pPr>
          </w:p>
        </w:tc>
        <w:tc>
          <w:tcPr>
            <w:tcW w:w="1383" w:type="dxa"/>
            <w:vAlign w:val="center"/>
          </w:tcPr>
          <w:p w14:paraId="504F348B" w14:textId="77777777" w:rsidR="003379EF" w:rsidRPr="006106FD" w:rsidRDefault="003379EF" w:rsidP="003379EF">
            <w:pPr>
              <w:jc w:val="center"/>
              <w:rPr>
                <w:rFonts w:cs="Times New Roman"/>
                <w:szCs w:val="24"/>
                <w:lang w:val="el-GR"/>
              </w:rPr>
            </w:pPr>
          </w:p>
        </w:tc>
      </w:tr>
      <w:tr w:rsidR="003379EF" w:rsidRPr="006106FD" w14:paraId="27175BB2" w14:textId="77777777" w:rsidTr="003379EF">
        <w:tc>
          <w:tcPr>
            <w:tcW w:w="4148" w:type="dxa"/>
            <w:vAlign w:val="center"/>
          </w:tcPr>
          <w:p w14:paraId="4C5B80C8" w14:textId="77777777" w:rsidR="003379EF" w:rsidRPr="006106FD" w:rsidRDefault="003379EF" w:rsidP="003379EF">
            <w:pPr>
              <w:jc w:val="center"/>
              <w:rPr>
                <w:rFonts w:cs="Times New Roman"/>
                <w:szCs w:val="24"/>
                <w:lang w:val="el-GR"/>
              </w:rPr>
            </w:pPr>
            <w:r w:rsidRPr="006106FD">
              <w:rPr>
                <w:rFonts w:cs="Times New Roman"/>
                <w:szCs w:val="24"/>
                <w:lang w:val="el-GR"/>
              </w:rPr>
              <w:t>14</w:t>
            </w:r>
          </w:p>
        </w:tc>
        <w:tc>
          <w:tcPr>
            <w:tcW w:w="1382" w:type="dxa"/>
            <w:vAlign w:val="center"/>
          </w:tcPr>
          <w:p w14:paraId="6D6850EB" w14:textId="77777777" w:rsidR="003379EF" w:rsidRPr="006106FD" w:rsidRDefault="003379EF" w:rsidP="003379EF">
            <w:pPr>
              <w:jc w:val="center"/>
              <w:rPr>
                <w:rFonts w:cs="Times New Roman"/>
                <w:szCs w:val="24"/>
                <w:lang w:val="el-GR"/>
              </w:rPr>
            </w:pPr>
            <w:r w:rsidRPr="006106FD">
              <w:rPr>
                <w:rFonts w:cs="Times New Roman"/>
                <w:szCs w:val="24"/>
                <w:lang w:val="el-GR"/>
              </w:rPr>
              <w:t>0.014</w:t>
            </w:r>
          </w:p>
        </w:tc>
        <w:tc>
          <w:tcPr>
            <w:tcW w:w="1383" w:type="dxa"/>
            <w:vAlign w:val="center"/>
          </w:tcPr>
          <w:p w14:paraId="55F54686" w14:textId="77777777" w:rsidR="003379EF" w:rsidRPr="006106FD" w:rsidRDefault="003379EF" w:rsidP="003379EF">
            <w:pPr>
              <w:jc w:val="center"/>
              <w:rPr>
                <w:rFonts w:cs="Times New Roman"/>
                <w:szCs w:val="24"/>
                <w:lang w:val="el-GR"/>
              </w:rPr>
            </w:pPr>
            <w:r w:rsidRPr="006106FD">
              <w:rPr>
                <w:rFonts w:cs="Times New Roman"/>
                <w:szCs w:val="24"/>
                <w:lang w:val="el-GR"/>
              </w:rPr>
              <w:t>0.016</w:t>
            </w:r>
          </w:p>
        </w:tc>
        <w:tc>
          <w:tcPr>
            <w:tcW w:w="1383" w:type="dxa"/>
            <w:vAlign w:val="center"/>
          </w:tcPr>
          <w:p w14:paraId="3D9F65F6" w14:textId="77777777" w:rsidR="003379EF" w:rsidRPr="006106FD" w:rsidRDefault="003379EF" w:rsidP="003379EF">
            <w:pPr>
              <w:jc w:val="center"/>
              <w:rPr>
                <w:rFonts w:cs="Times New Roman"/>
                <w:szCs w:val="24"/>
                <w:lang w:val="el-GR"/>
              </w:rPr>
            </w:pPr>
            <w:r w:rsidRPr="006106FD">
              <w:rPr>
                <w:rFonts w:cs="Times New Roman"/>
                <w:szCs w:val="24"/>
                <w:lang w:val="el-GR"/>
              </w:rPr>
              <w:t>0.018</w:t>
            </w:r>
          </w:p>
        </w:tc>
      </w:tr>
      <w:tr w:rsidR="003379EF" w:rsidRPr="006106FD" w14:paraId="4CDEB4B2" w14:textId="77777777" w:rsidTr="003379EF">
        <w:tc>
          <w:tcPr>
            <w:tcW w:w="4148" w:type="dxa"/>
            <w:vAlign w:val="center"/>
          </w:tcPr>
          <w:p w14:paraId="46258086" w14:textId="77777777" w:rsidR="003379EF" w:rsidRPr="006106FD" w:rsidRDefault="003379EF" w:rsidP="003379EF">
            <w:pPr>
              <w:jc w:val="center"/>
              <w:rPr>
                <w:rFonts w:cs="Times New Roman"/>
                <w:szCs w:val="24"/>
                <w:lang w:val="el-GR"/>
              </w:rPr>
            </w:pPr>
            <w:r w:rsidRPr="006106FD">
              <w:rPr>
                <w:rFonts w:cs="Times New Roman"/>
                <w:szCs w:val="24"/>
                <w:lang w:val="el-GR"/>
              </w:rPr>
              <w:t>17</w:t>
            </w:r>
          </w:p>
        </w:tc>
        <w:tc>
          <w:tcPr>
            <w:tcW w:w="1382" w:type="dxa"/>
            <w:vAlign w:val="center"/>
          </w:tcPr>
          <w:p w14:paraId="27C06BC0" w14:textId="77777777" w:rsidR="003379EF" w:rsidRPr="006106FD" w:rsidRDefault="003379EF" w:rsidP="003379EF">
            <w:pPr>
              <w:jc w:val="center"/>
              <w:rPr>
                <w:rFonts w:cs="Times New Roman"/>
                <w:szCs w:val="24"/>
                <w:lang w:val="el-GR"/>
              </w:rPr>
            </w:pPr>
            <w:r w:rsidRPr="006106FD">
              <w:rPr>
                <w:rFonts w:cs="Times New Roman"/>
                <w:szCs w:val="24"/>
                <w:lang w:val="el-GR"/>
              </w:rPr>
              <w:t>0.011</w:t>
            </w:r>
          </w:p>
        </w:tc>
        <w:tc>
          <w:tcPr>
            <w:tcW w:w="1383" w:type="dxa"/>
            <w:vAlign w:val="center"/>
          </w:tcPr>
          <w:p w14:paraId="1BF25AC7" w14:textId="77777777" w:rsidR="003379EF" w:rsidRPr="006106FD" w:rsidRDefault="003379EF" w:rsidP="003379EF">
            <w:pPr>
              <w:jc w:val="center"/>
              <w:rPr>
                <w:rFonts w:cs="Times New Roman"/>
                <w:szCs w:val="24"/>
                <w:lang w:val="el-GR"/>
              </w:rPr>
            </w:pPr>
            <w:r w:rsidRPr="006106FD">
              <w:rPr>
                <w:rFonts w:cs="Times New Roman"/>
                <w:szCs w:val="24"/>
                <w:lang w:val="el-GR"/>
              </w:rPr>
              <w:t>0.018</w:t>
            </w:r>
          </w:p>
        </w:tc>
        <w:tc>
          <w:tcPr>
            <w:tcW w:w="1383" w:type="dxa"/>
            <w:vAlign w:val="center"/>
          </w:tcPr>
          <w:p w14:paraId="3B913658" w14:textId="77777777" w:rsidR="003379EF" w:rsidRPr="006106FD" w:rsidRDefault="003379EF" w:rsidP="003379EF">
            <w:pPr>
              <w:jc w:val="center"/>
              <w:rPr>
                <w:rFonts w:cs="Times New Roman"/>
                <w:szCs w:val="24"/>
                <w:lang w:val="el-GR"/>
              </w:rPr>
            </w:pPr>
            <w:r w:rsidRPr="006106FD">
              <w:rPr>
                <w:rFonts w:cs="Times New Roman"/>
                <w:szCs w:val="24"/>
                <w:lang w:val="el-GR"/>
              </w:rPr>
              <w:t>0.017</w:t>
            </w:r>
          </w:p>
        </w:tc>
      </w:tr>
    </w:tbl>
    <w:p w14:paraId="16C6EBA1" w14:textId="77777777" w:rsidR="00985B66" w:rsidRPr="006106FD" w:rsidRDefault="00985B66" w:rsidP="0063787C">
      <w:pPr>
        <w:spacing w:line="360" w:lineRule="auto"/>
        <w:jc w:val="both"/>
        <w:rPr>
          <w:lang w:val="el-GR"/>
        </w:rPr>
      </w:pPr>
    </w:p>
    <w:p w14:paraId="684A4698" w14:textId="4C158D62" w:rsidR="00064485" w:rsidRPr="006106FD" w:rsidRDefault="0063787C" w:rsidP="0063787C">
      <w:pPr>
        <w:spacing w:line="360" w:lineRule="auto"/>
        <w:jc w:val="both"/>
        <w:rPr>
          <w:lang w:val="el-GR"/>
        </w:rPr>
      </w:pPr>
      <w:r w:rsidRPr="006106FD">
        <w:rPr>
          <w:lang w:val="el-GR"/>
        </w:rPr>
        <w:t xml:space="preserve">Με την αξιοποίηση του δυναμικού τρόπου επεξεργασίας που προσφέρουν οι συγκεντρωτικοί πίνακες, προκύπτουν από </w:t>
      </w:r>
      <w:r w:rsidR="000351B6" w:rsidRPr="006106FD">
        <w:rPr>
          <w:lang w:val="el-GR"/>
        </w:rPr>
        <w:t xml:space="preserve">το </w:t>
      </w:r>
      <w:r w:rsidRPr="006106FD">
        <w:rPr>
          <w:lang w:val="el-GR"/>
        </w:rPr>
        <w:t>γενικό πίνακα, αντίστοιχοι πίνακες για όλα τα μετρούμενα μεγέθη συναρτήσει του κάθε σταθμού</w:t>
      </w:r>
      <w:r w:rsidR="00C30FB6" w:rsidRPr="006106FD">
        <w:rPr>
          <w:lang w:val="el-GR"/>
        </w:rPr>
        <w:t>,</w:t>
      </w:r>
      <w:r w:rsidRPr="006106FD">
        <w:rPr>
          <w:lang w:val="el-GR"/>
        </w:rPr>
        <w:t xml:space="preserve"> ημέρας και ώρας μέτρησης. Η ανάλυση φτάνει μέχρι και σε επίπεδο διακύμανσης δευτερολέπτου. Τέλος η δυνατότητα καταγραφής που δίνει αυτός ο πίνακας, εκτός των </w:t>
      </w:r>
      <w:r w:rsidR="00BD6C34" w:rsidRPr="006106FD">
        <w:rPr>
          <w:lang w:val="el-GR"/>
        </w:rPr>
        <w:t>επιπλέον</w:t>
      </w:r>
      <w:r w:rsidRPr="006106FD">
        <w:rPr>
          <w:lang w:val="el-GR"/>
        </w:rPr>
        <w:t xml:space="preserve"> μαθηματικών συναρτήσεων (πχ μέγιστο, ελάχιστο κλπ.) , είναι μέσος όρος μετρήσεων, άθροισμα και πλήθος.</w:t>
      </w:r>
    </w:p>
    <w:p w14:paraId="04831D86" w14:textId="77777777" w:rsidR="00985B66" w:rsidRPr="006106FD" w:rsidRDefault="00985B66" w:rsidP="0063787C">
      <w:pPr>
        <w:spacing w:line="360" w:lineRule="auto"/>
        <w:jc w:val="both"/>
        <w:rPr>
          <w:lang w:val="el-GR"/>
        </w:rPr>
      </w:pPr>
    </w:p>
    <w:p w14:paraId="35104B2A" w14:textId="77777777" w:rsidR="003379EF" w:rsidRPr="006106FD" w:rsidRDefault="003379EF" w:rsidP="0063787C">
      <w:pPr>
        <w:spacing w:line="360" w:lineRule="auto"/>
        <w:jc w:val="both"/>
        <w:rPr>
          <w:lang w:val="el-GR"/>
        </w:rPr>
      </w:pPr>
    </w:p>
    <w:p w14:paraId="4D20478C" w14:textId="77777777" w:rsidR="00985B66" w:rsidRPr="006106FD" w:rsidRDefault="00985B66" w:rsidP="0063787C">
      <w:pPr>
        <w:spacing w:line="360" w:lineRule="auto"/>
        <w:jc w:val="both"/>
        <w:rPr>
          <w:lang w:val="el-GR"/>
        </w:rPr>
      </w:pPr>
    </w:p>
    <w:p w14:paraId="6A65B606" w14:textId="77777777" w:rsidR="00985B66" w:rsidRPr="006106FD" w:rsidRDefault="00985B66" w:rsidP="0063787C">
      <w:pPr>
        <w:spacing w:line="360" w:lineRule="auto"/>
        <w:jc w:val="both"/>
        <w:rPr>
          <w:lang w:val="el-GR"/>
        </w:rPr>
      </w:pPr>
    </w:p>
    <w:p w14:paraId="5B050129" w14:textId="459D678A" w:rsidR="00064485" w:rsidRPr="006106FD" w:rsidRDefault="00DA0347" w:rsidP="00905E7E">
      <w:pPr>
        <w:pStyle w:val="Heading3"/>
        <w:rPr>
          <w:lang w:val="el-GR"/>
        </w:rPr>
      </w:pPr>
      <w:bookmarkStart w:id="59" w:name="_Toc82196633"/>
      <w:r>
        <w:rPr>
          <w:lang w:val="el-GR"/>
        </w:rPr>
        <w:lastRenderedPageBreak/>
        <w:t>2.4.6</w:t>
      </w:r>
      <w:r w:rsidR="00905E7E" w:rsidRPr="006106FD">
        <w:rPr>
          <w:lang w:val="el-GR"/>
        </w:rPr>
        <w:t xml:space="preserve"> </w:t>
      </w:r>
      <w:r w:rsidR="0063787C" w:rsidRPr="006106FD">
        <w:rPr>
          <w:lang w:val="el-GR"/>
        </w:rPr>
        <w:t>Συγκεντρωτικά Διαγράμματα Διακύμανσης</w:t>
      </w:r>
      <w:bookmarkEnd w:id="59"/>
    </w:p>
    <w:p w14:paraId="6A0A5AD5" w14:textId="77777777" w:rsidR="00064485" w:rsidRPr="006106FD" w:rsidRDefault="00064485" w:rsidP="00F13880">
      <w:pPr>
        <w:rPr>
          <w:lang w:val="el-GR"/>
        </w:rPr>
      </w:pPr>
    </w:p>
    <w:p w14:paraId="2A4B8E86" w14:textId="314D2052" w:rsidR="00064485" w:rsidRPr="006106FD" w:rsidRDefault="0063787C" w:rsidP="0063787C">
      <w:pPr>
        <w:spacing w:line="360" w:lineRule="auto"/>
        <w:jc w:val="both"/>
        <w:rPr>
          <w:lang w:val="el-GR"/>
        </w:rPr>
      </w:pPr>
      <w:r w:rsidRPr="006106FD">
        <w:rPr>
          <w:lang w:val="el-GR"/>
        </w:rPr>
        <w:t>Ακολουθ</w:t>
      </w:r>
      <w:r w:rsidR="00D0705A" w:rsidRPr="006106FD">
        <w:rPr>
          <w:lang w:val="el-GR"/>
        </w:rPr>
        <w:t>ώ</w:t>
      </w:r>
      <w:r w:rsidRPr="006106FD">
        <w:rPr>
          <w:lang w:val="el-GR"/>
        </w:rPr>
        <w:t>ντας τ</w:t>
      </w:r>
      <w:r w:rsidR="00D0705A" w:rsidRPr="006106FD">
        <w:rPr>
          <w:lang w:val="el-GR"/>
        </w:rPr>
        <w:t>ην ίδια μεθοδολογία με τους συγκ</w:t>
      </w:r>
      <w:r w:rsidRPr="006106FD">
        <w:rPr>
          <w:lang w:val="el-GR"/>
        </w:rPr>
        <w:t xml:space="preserve">εντρωτικούς πίνακες, δημιουργούνται τα συγκεντρωτικά διαγράμματα τα οποία έχουν τον ίδιο δυναμικό χαρακτήρα. Με </w:t>
      </w:r>
      <w:r w:rsidR="000351B6" w:rsidRPr="006106FD">
        <w:rPr>
          <w:lang w:val="el-GR"/>
        </w:rPr>
        <w:t xml:space="preserve">τη </w:t>
      </w:r>
      <w:r w:rsidRPr="006106FD">
        <w:rPr>
          <w:lang w:val="el-GR"/>
        </w:rPr>
        <w:t>δημιουργία ενός γενικού διαγράμματος διακύμανσης, το οποίο παρουσιάζει την ημερήσια διακύμαν</w:t>
      </w:r>
      <w:r w:rsidR="00D0705A" w:rsidRPr="006106FD">
        <w:rPr>
          <w:lang w:val="el-GR"/>
        </w:rPr>
        <w:t>ση της μετρούμενης ποσότητας ανά</w:t>
      </w:r>
      <w:r w:rsidRPr="006106FD">
        <w:rPr>
          <w:lang w:val="el-GR"/>
        </w:rPr>
        <w:t xml:space="preserve"> σταθμό και ώρα, προκύπτουν τα αντίστοιχα παράγωγα διαγράμματα για κάθε</w:t>
      </w:r>
      <w:r w:rsidR="00C30FB6" w:rsidRPr="006106FD">
        <w:rPr>
          <w:lang w:val="el-GR"/>
        </w:rPr>
        <w:t xml:space="preserve"> ξεχωριστή </w:t>
      </w:r>
      <w:r w:rsidR="008444F9">
        <w:rPr>
          <w:lang w:val="el-GR"/>
        </w:rPr>
        <w:t>η</w:t>
      </w:r>
      <w:r w:rsidR="00C30FB6" w:rsidRPr="006106FD">
        <w:rPr>
          <w:lang w:val="el-GR"/>
        </w:rPr>
        <w:t>μέρα καταγραφής</w:t>
      </w:r>
      <w:r w:rsidR="00D0705A" w:rsidRPr="006106FD">
        <w:rPr>
          <w:lang w:val="el-GR"/>
        </w:rPr>
        <w:t>, ανά</w:t>
      </w:r>
      <w:r w:rsidRPr="006106FD">
        <w:rPr>
          <w:lang w:val="el-GR"/>
        </w:rPr>
        <w:t xml:space="preserve"> εποχή.</w:t>
      </w:r>
    </w:p>
    <w:p w14:paraId="2FA768CC" w14:textId="77777777" w:rsidR="00064485" w:rsidRPr="006106FD" w:rsidRDefault="00064485" w:rsidP="00F13880">
      <w:pPr>
        <w:rPr>
          <w:lang w:val="el-GR"/>
        </w:rPr>
      </w:pPr>
    </w:p>
    <w:p w14:paraId="446C23D7" w14:textId="7C1D4CCC" w:rsidR="00064485" w:rsidRPr="006106FD" w:rsidRDefault="00DA0347" w:rsidP="00905E7E">
      <w:pPr>
        <w:pStyle w:val="Heading3"/>
        <w:rPr>
          <w:lang w:val="el-GR"/>
        </w:rPr>
      </w:pPr>
      <w:bookmarkStart w:id="60" w:name="_Toc82196634"/>
      <w:r>
        <w:rPr>
          <w:lang w:val="el-GR"/>
        </w:rPr>
        <w:t>2.4.7</w:t>
      </w:r>
      <w:r w:rsidR="0063787C" w:rsidRPr="006106FD">
        <w:rPr>
          <w:lang w:val="el-GR"/>
        </w:rPr>
        <w:t xml:space="preserve"> </w:t>
      </w:r>
      <w:r w:rsidR="000351B6" w:rsidRPr="008444F9">
        <w:rPr>
          <w:lang w:val="el-GR"/>
        </w:rPr>
        <w:t xml:space="preserve"> </w:t>
      </w:r>
      <w:r w:rsidR="0063787C" w:rsidRPr="006106FD">
        <w:rPr>
          <w:lang w:val="el-GR"/>
        </w:rPr>
        <w:t>Συσχετίσεις Μεγεθών</w:t>
      </w:r>
      <w:bookmarkEnd w:id="60"/>
    </w:p>
    <w:p w14:paraId="03A7BEC2" w14:textId="77777777" w:rsidR="00064485" w:rsidRPr="006106FD" w:rsidRDefault="00064485" w:rsidP="00F13880">
      <w:pPr>
        <w:rPr>
          <w:lang w:val="el-GR"/>
        </w:rPr>
      </w:pPr>
    </w:p>
    <w:p w14:paraId="554DCF2C" w14:textId="045B0C86" w:rsidR="00EF204F" w:rsidRPr="006106FD" w:rsidRDefault="00EF204F" w:rsidP="00D0705A">
      <w:pPr>
        <w:spacing w:line="360" w:lineRule="auto"/>
        <w:jc w:val="both"/>
        <w:rPr>
          <w:b/>
          <w:lang w:val="el-GR"/>
        </w:rPr>
      </w:pPr>
      <w:r w:rsidRPr="006106FD">
        <w:rPr>
          <w:lang w:val="el-GR"/>
        </w:rPr>
        <w:t xml:space="preserve">Κατά την επεξεργασία των μεγεθών, προέκυψαν </w:t>
      </w:r>
      <w:r w:rsidR="00D0705A" w:rsidRPr="006106FD">
        <w:rPr>
          <w:lang w:val="el-GR"/>
        </w:rPr>
        <w:t xml:space="preserve">γραφικές συσχετίσεις. </w:t>
      </w:r>
      <w:r w:rsidRPr="006106FD">
        <w:rPr>
          <w:lang w:val="el-GR"/>
        </w:rPr>
        <w:t xml:space="preserve">Στις γραφιστικές συσχετίσεις, έγινε η γραφική απεικόνιση δυο μεγεθών, σε συνδυαστικό διάγραμμα, παρατηρώντας </w:t>
      </w:r>
      <w:r w:rsidR="000351B6" w:rsidRPr="006106FD">
        <w:rPr>
          <w:lang w:val="el-GR"/>
        </w:rPr>
        <w:t xml:space="preserve">τη </w:t>
      </w:r>
      <w:r w:rsidRPr="006106FD">
        <w:rPr>
          <w:lang w:val="el-GR"/>
        </w:rPr>
        <w:t>χρονική διακύμανση τους ανά σταθμό μέτρησης. Σκοπός αυτών των διαγραμμάτων, ήταν ο ποιοτικός προσδιορισμός του κάθε σταθμού μέτρησης και ο ταυτόχρονος σχολιασμός των συνθηκών που επικρατούν.</w:t>
      </w:r>
    </w:p>
    <w:p w14:paraId="2511BBC1" w14:textId="77777777" w:rsidR="007C3BD2" w:rsidRPr="006106FD" w:rsidRDefault="007C3BD2" w:rsidP="005B34FB">
      <w:pPr>
        <w:rPr>
          <w:lang w:val="el-GR"/>
        </w:rPr>
      </w:pPr>
    </w:p>
    <w:p w14:paraId="345C9CC0" w14:textId="1A0FDAE2" w:rsidR="00985B66" w:rsidRPr="005B34FB" w:rsidRDefault="00DA0347" w:rsidP="005B34FB">
      <w:pPr>
        <w:pStyle w:val="Heading3"/>
        <w:rPr>
          <w:lang w:val="el-GR"/>
        </w:rPr>
      </w:pPr>
      <w:bookmarkStart w:id="61" w:name="_Toc82196635"/>
      <w:r>
        <w:rPr>
          <w:lang w:val="el-GR"/>
        </w:rPr>
        <w:t>2.4.8</w:t>
      </w:r>
      <w:r w:rsidR="005B34FB" w:rsidRPr="000A785A">
        <w:rPr>
          <w:lang w:val="el-GR"/>
        </w:rPr>
        <w:t xml:space="preserve"> </w:t>
      </w:r>
      <w:r w:rsidR="005B34FB">
        <w:rPr>
          <w:lang w:val="el-GR"/>
        </w:rPr>
        <w:t>Στατιστική Ανάλυση Δεδομένων</w:t>
      </w:r>
      <w:bookmarkEnd w:id="61"/>
    </w:p>
    <w:p w14:paraId="5FF65015" w14:textId="566B4379" w:rsidR="00985B66" w:rsidRDefault="00985B66" w:rsidP="005B34FB">
      <w:pPr>
        <w:rPr>
          <w:lang w:val="el-GR"/>
        </w:rPr>
      </w:pPr>
    </w:p>
    <w:p w14:paraId="6C086646" w14:textId="6F3B0CA7" w:rsidR="005B34FB" w:rsidRPr="005B34FB" w:rsidRDefault="005B34FB" w:rsidP="008259FE">
      <w:pPr>
        <w:spacing w:line="360" w:lineRule="auto"/>
        <w:jc w:val="both"/>
        <w:rPr>
          <w:lang w:val="el-GR"/>
        </w:rPr>
      </w:pPr>
      <w:r>
        <w:rPr>
          <w:lang w:val="el-GR"/>
        </w:rPr>
        <w:t xml:space="preserve">Προκυμμένου να επιβεβαιωθούν τα αποτελέσματα που προέκυψαν από την οπτική παρατήρηση των παραγόμενων διαγραμμάτων, χρησιμοποιήθηκαν δυο διαφορετικές </w:t>
      </w:r>
      <w:r w:rsidR="008259FE">
        <w:rPr>
          <w:lang w:val="el-GR"/>
        </w:rPr>
        <w:t xml:space="preserve">στατιστικές </w:t>
      </w:r>
      <w:r>
        <w:rPr>
          <w:lang w:val="el-GR"/>
        </w:rPr>
        <w:t>μέθοδοι. Αρχικά για τη σύγκριση των δεδομένων, σε κάθε σταθμό για την ίδια ημέρα</w:t>
      </w:r>
      <w:r w:rsidR="008259FE">
        <w:rPr>
          <w:lang w:val="el-GR"/>
        </w:rPr>
        <w:t>,</w:t>
      </w:r>
      <w:r>
        <w:rPr>
          <w:lang w:val="el-GR"/>
        </w:rPr>
        <w:t xml:space="preserve"> χρησιμοποιήθηκε η Ανάλυση Διασποράς (</w:t>
      </w:r>
      <w:r w:rsidRPr="005B34FB">
        <w:rPr>
          <w:b/>
        </w:rPr>
        <w:t>ANOVA</w:t>
      </w:r>
      <w:r w:rsidRPr="005B34FB">
        <w:rPr>
          <w:b/>
          <w:lang w:val="el-GR"/>
        </w:rPr>
        <w:t xml:space="preserve"> </w:t>
      </w:r>
      <w:r w:rsidRPr="005B34FB">
        <w:rPr>
          <w:b/>
        </w:rPr>
        <w:t>method</w:t>
      </w:r>
      <w:r w:rsidRPr="005B34FB">
        <w:rPr>
          <w:lang w:val="el-GR"/>
        </w:rPr>
        <w:t xml:space="preserve">). </w:t>
      </w:r>
      <w:r>
        <w:rPr>
          <w:lang w:val="el-GR"/>
        </w:rPr>
        <w:t xml:space="preserve">Τέλος για τη σύγκριση των δεδομένων για δυο διαφορετικές </w:t>
      </w:r>
      <w:r w:rsidR="008259FE">
        <w:rPr>
          <w:lang w:val="el-GR"/>
        </w:rPr>
        <w:t>η</w:t>
      </w:r>
      <w:r>
        <w:rPr>
          <w:lang w:val="el-GR"/>
        </w:rPr>
        <w:t>μέρες στον ίδιο σταθμό, έγινε η χρήση της δοκιμής Τ (</w:t>
      </w:r>
      <w:r w:rsidRPr="005B34FB">
        <w:rPr>
          <w:b/>
          <w:lang w:val="el-GR"/>
        </w:rPr>
        <w:t>Τ-</w:t>
      </w:r>
      <w:r w:rsidRPr="005B34FB">
        <w:rPr>
          <w:b/>
        </w:rPr>
        <w:t>test</w:t>
      </w:r>
      <w:r w:rsidRPr="005B34FB">
        <w:rPr>
          <w:b/>
          <w:lang w:val="el-GR"/>
        </w:rPr>
        <w:t xml:space="preserve"> </w:t>
      </w:r>
      <w:r w:rsidRPr="005B34FB">
        <w:rPr>
          <w:b/>
        </w:rPr>
        <w:t>method</w:t>
      </w:r>
      <w:r w:rsidRPr="005B34FB">
        <w:rPr>
          <w:lang w:val="el-GR"/>
        </w:rPr>
        <w:t>).</w:t>
      </w:r>
    </w:p>
    <w:p w14:paraId="076B29C6" w14:textId="77777777" w:rsidR="00985B66" w:rsidRPr="006106FD" w:rsidRDefault="00985B66" w:rsidP="00EF204F">
      <w:pPr>
        <w:jc w:val="center"/>
        <w:rPr>
          <w:b/>
          <w:u w:val="single"/>
          <w:lang w:val="el-GR"/>
        </w:rPr>
      </w:pPr>
    </w:p>
    <w:p w14:paraId="352E32E0" w14:textId="77777777" w:rsidR="00985B66" w:rsidRPr="006106FD" w:rsidRDefault="00985B66" w:rsidP="00EF204F">
      <w:pPr>
        <w:jc w:val="center"/>
        <w:rPr>
          <w:b/>
          <w:u w:val="single"/>
          <w:lang w:val="el-GR"/>
        </w:rPr>
      </w:pPr>
    </w:p>
    <w:p w14:paraId="486279B7" w14:textId="77777777" w:rsidR="00985B66" w:rsidRPr="006106FD" w:rsidRDefault="00985B66" w:rsidP="00EF204F">
      <w:pPr>
        <w:jc w:val="center"/>
        <w:rPr>
          <w:b/>
          <w:u w:val="single"/>
          <w:lang w:val="el-GR"/>
        </w:rPr>
      </w:pPr>
    </w:p>
    <w:p w14:paraId="05197D24" w14:textId="52553365" w:rsidR="001848F7" w:rsidRDefault="001848F7" w:rsidP="008259FE">
      <w:pPr>
        <w:rPr>
          <w:b/>
          <w:u w:val="single"/>
          <w:lang w:val="el-GR"/>
        </w:rPr>
      </w:pPr>
    </w:p>
    <w:p w14:paraId="29A17B71" w14:textId="77777777" w:rsidR="008259FE" w:rsidRPr="006106FD" w:rsidRDefault="008259FE" w:rsidP="008259FE">
      <w:pPr>
        <w:rPr>
          <w:b/>
          <w:u w:val="single"/>
          <w:lang w:val="el-GR"/>
        </w:rPr>
      </w:pPr>
    </w:p>
    <w:p w14:paraId="3DE29436" w14:textId="77777777" w:rsidR="001848F7" w:rsidRPr="006106FD" w:rsidRDefault="001848F7" w:rsidP="00EF204F">
      <w:pPr>
        <w:jc w:val="center"/>
        <w:rPr>
          <w:b/>
          <w:u w:val="single"/>
          <w:lang w:val="el-GR"/>
        </w:rPr>
      </w:pPr>
    </w:p>
    <w:p w14:paraId="385CB60E" w14:textId="77777777" w:rsidR="00F13880" w:rsidRPr="006106FD" w:rsidRDefault="00F13880" w:rsidP="00F13880">
      <w:pPr>
        <w:pStyle w:val="Heading1"/>
        <w:jc w:val="center"/>
        <w:rPr>
          <w:lang w:val="el-GR"/>
        </w:rPr>
      </w:pPr>
      <w:bookmarkStart w:id="62" w:name="_Toc82196636"/>
      <w:r w:rsidRPr="006106FD">
        <w:rPr>
          <w:lang w:val="el-GR"/>
        </w:rPr>
        <w:lastRenderedPageBreak/>
        <w:t>3 Αποτελέσματα</w:t>
      </w:r>
      <w:bookmarkEnd w:id="62"/>
    </w:p>
    <w:p w14:paraId="57C11A24" w14:textId="77777777" w:rsidR="00F13880" w:rsidRPr="006106FD" w:rsidRDefault="00F13880" w:rsidP="00981A7D">
      <w:pPr>
        <w:rPr>
          <w:lang w:val="el-GR"/>
        </w:rPr>
      </w:pPr>
    </w:p>
    <w:p w14:paraId="2614B5DD" w14:textId="0C3561DE" w:rsidR="00BF1A08" w:rsidRPr="006106FD" w:rsidRDefault="004765BF" w:rsidP="00BF1A08">
      <w:pPr>
        <w:spacing w:line="360" w:lineRule="auto"/>
        <w:jc w:val="both"/>
        <w:rPr>
          <w:lang w:val="el-GR"/>
        </w:rPr>
      </w:pPr>
      <w:r w:rsidRPr="006106FD">
        <w:rPr>
          <w:lang w:val="el-GR"/>
        </w:rPr>
        <w:t xml:space="preserve">Στη </w:t>
      </w:r>
      <w:r w:rsidR="000E087D">
        <w:rPr>
          <w:lang w:val="el-GR"/>
        </w:rPr>
        <w:t>συνέχεια</w:t>
      </w:r>
      <w:r w:rsidR="00BF1A08" w:rsidRPr="006106FD">
        <w:rPr>
          <w:lang w:val="el-GR"/>
        </w:rPr>
        <w:t>, παρουσιάζονται τα κυριότερα αποτελέσματα από τις μετρήσεις που προ</w:t>
      </w:r>
      <w:r w:rsidR="00325745" w:rsidRPr="006106FD">
        <w:rPr>
          <w:lang w:val="el-GR"/>
        </w:rPr>
        <w:t>έκυψαν στις δυο εποχές, Χειμώνα και Άνοιξη</w:t>
      </w:r>
      <w:r w:rsidR="00BF1A08" w:rsidRPr="006106FD">
        <w:rPr>
          <w:lang w:val="el-GR"/>
        </w:rPr>
        <w:t xml:space="preserve">, στους τρεις διαφορετικούς σταθμούς μέτρησης. Τυχόν αποκλίσεις από το πρωτόκολλο μετρήσεων, αλλά και ιδιαιτερότητες στα αποτελέσματα, παρουσιάζονται εκτενέστερα </w:t>
      </w:r>
      <w:r w:rsidRPr="006106FD">
        <w:rPr>
          <w:lang w:val="el-GR"/>
        </w:rPr>
        <w:t xml:space="preserve">στη </w:t>
      </w:r>
      <w:r w:rsidR="00BF1A08" w:rsidRPr="006106FD">
        <w:rPr>
          <w:lang w:val="el-GR"/>
        </w:rPr>
        <w:t>συζήτηση.</w:t>
      </w:r>
    </w:p>
    <w:p w14:paraId="0391B083" w14:textId="77777777" w:rsidR="00B26678" w:rsidRPr="006106FD" w:rsidRDefault="00B26678" w:rsidP="00BF1A08">
      <w:pPr>
        <w:spacing w:line="360" w:lineRule="auto"/>
        <w:jc w:val="both"/>
        <w:rPr>
          <w:lang w:val="el-GR"/>
        </w:rPr>
      </w:pPr>
      <w:r w:rsidRPr="006106FD">
        <w:rPr>
          <w:lang w:val="el-GR"/>
        </w:rPr>
        <w:t>Τα κυριότερα αποτελέσματα που παρουσιάζονται είναι :</w:t>
      </w:r>
    </w:p>
    <w:p w14:paraId="072D412C" w14:textId="48BC8ED8" w:rsidR="00B26678" w:rsidRPr="006106FD" w:rsidRDefault="00B26678" w:rsidP="00116937">
      <w:pPr>
        <w:pStyle w:val="ListParagraph"/>
        <w:numPr>
          <w:ilvl w:val="0"/>
          <w:numId w:val="30"/>
        </w:numPr>
        <w:spacing w:line="360" w:lineRule="auto"/>
        <w:jc w:val="both"/>
        <w:rPr>
          <w:rFonts w:eastAsiaTheme="majorEastAsia" w:cstheme="majorBidi"/>
          <w:szCs w:val="26"/>
          <w:lang w:val="el-GR"/>
        </w:rPr>
      </w:pPr>
      <w:r w:rsidRPr="006106FD">
        <w:rPr>
          <w:rFonts w:eastAsiaTheme="majorEastAsia" w:cstheme="majorBidi"/>
          <w:b/>
          <w:szCs w:val="26"/>
          <w:u w:val="single"/>
          <w:lang w:val="el-GR"/>
        </w:rPr>
        <w:t>Σωματιδιακή Ύλη</w:t>
      </w:r>
      <w:r w:rsidRPr="006106FD">
        <w:rPr>
          <w:rFonts w:eastAsiaTheme="majorEastAsia" w:cstheme="majorBidi"/>
          <w:szCs w:val="26"/>
          <w:lang w:val="el-GR"/>
        </w:rPr>
        <w:t>: PM</w:t>
      </w:r>
      <w:r w:rsidRPr="006106FD">
        <w:rPr>
          <w:rFonts w:eastAsiaTheme="majorEastAsia" w:cstheme="majorBidi"/>
          <w:szCs w:val="26"/>
          <w:vertAlign w:val="subscript"/>
          <w:lang w:val="el-GR"/>
        </w:rPr>
        <w:t xml:space="preserve">2.5 </w:t>
      </w:r>
      <w:r w:rsidRPr="006106FD">
        <w:rPr>
          <w:rFonts w:eastAsiaTheme="majorEastAsia" w:cstheme="majorBidi"/>
          <w:szCs w:val="26"/>
          <w:lang w:val="el-GR"/>
        </w:rPr>
        <w:t>&amp; PM</w:t>
      </w:r>
      <w:r w:rsidRPr="006106FD">
        <w:rPr>
          <w:rFonts w:eastAsiaTheme="majorEastAsia" w:cstheme="majorBidi"/>
          <w:szCs w:val="26"/>
          <w:vertAlign w:val="subscript"/>
          <w:lang w:val="el-GR"/>
        </w:rPr>
        <w:t>10</w:t>
      </w:r>
      <w:r w:rsidR="003C0465" w:rsidRPr="006106FD">
        <w:rPr>
          <w:rFonts w:eastAsiaTheme="majorEastAsia" w:cstheme="majorBidi"/>
          <w:szCs w:val="26"/>
          <w:lang w:val="el-GR"/>
        </w:rPr>
        <w:t>.</w:t>
      </w:r>
      <w:r w:rsidRPr="006106FD">
        <w:rPr>
          <w:rFonts w:eastAsiaTheme="majorEastAsia" w:cstheme="majorBidi"/>
          <w:szCs w:val="26"/>
          <w:lang w:val="el-GR"/>
        </w:rPr>
        <w:t xml:space="preserve"> Τα </w:t>
      </w:r>
      <w:r w:rsidR="003C0465" w:rsidRPr="006106FD">
        <w:rPr>
          <w:rFonts w:eastAsiaTheme="majorEastAsia" w:cstheme="majorBidi"/>
          <w:szCs w:val="26"/>
          <w:lang w:val="el-GR"/>
        </w:rPr>
        <w:t>PM</w:t>
      </w:r>
      <w:r w:rsidR="003C0465" w:rsidRPr="006106FD">
        <w:rPr>
          <w:rFonts w:eastAsiaTheme="majorEastAsia" w:cstheme="majorBidi"/>
          <w:szCs w:val="26"/>
          <w:vertAlign w:val="subscript"/>
          <w:lang w:val="el-GR"/>
        </w:rPr>
        <w:t>2.5</w:t>
      </w:r>
      <w:r w:rsidRPr="006106FD">
        <w:rPr>
          <w:rFonts w:eastAsiaTheme="majorEastAsia" w:cstheme="majorBidi"/>
          <w:szCs w:val="26"/>
          <w:lang w:val="el-GR"/>
        </w:rPr>
        <w:t xml:space="preserve"> αποτελούν σωματίδια που προκαλούν προβ</w:t>
      </w:r>
      <w:r w:rsidR="003C0465" w:rsidRPr="006106FD">
        <w:rPr>
          <w:rFonts w:eastAsiaTheme="majorEastAsia" w:cstheme="majorBidi"/>
          <w:szCs w:val="26"/>
          <w:lang w:val="el-GR"/>
        </w:rPr>
        <w:t>λήματα στην υγεία και πιο συγκεκρ</w:t>
      </w:r>
      <w:r w:rsidRPr="006106FD">
        <w:rPr>
          <w:rFonts w:eastAsiaTheme="majorEastAsia" w:cstheme="majorBidi"/>
          <w:szCs w:val="26"/>
          <w:lang w:val="el-GR"/>
        </w:rPr>
        <w:t>ιμένα στο αναπνευστικό σύστημα καθώς έχουν την τάση να συσσωρεύονται σε βαθύτερα σημεία των πνευμόνων, αυξάνοντας τις πιθανότητες για νοσηλεία με προβλήματα του αναπνευστικού</w:t>
      </w:r>
      <w:sdt>
        <w:sdtPr>
          <w:rPr>
            <w:rFonts w:eastAsiaTheme="majorEastAsia" w:cstheme="majorBidi"/>
            <w:b/>
            <w:szCs w:val="26"/>
            <w:lang w:val="el-GR"/>
          </w:rPr>
          <w:id w:val="-284508184"/>
          <w:citation/>
        </w:sdtPr>
        <w:sdtEndPr>
          <w:rPr>
            <w:color w:val="0070C0"/>
          </w:rPr>
        </w:sdtEndPr>
        <w:sdtContent>
          <w:r w:rsidR="00BA49F1" w:rsidRPr="000E087D">
            <w:rPr>
              <w:rFonts w:eastAsiaTheme="majorEastAsia" w:cstheme="majorBidi"/>
              <w:b/>
              <w:color w:val="0070C0"/>
              <w:szCs w:val="26"/>
              <w:lang w:val="el-GR"/>
            </w:rPr>
            <w:fldChar w:fldCharType="begin"/>
          </w:r>
          <w:r w:rsidR="00BA49F1" w:rsidRPr="000E087D">
            <w:rPr>
              <w:rFonts w:eastAsiaTheme="majorEastAsia" w:cstheme="majorBidi"/>
              <w:b/>
              <w:color w:val="0070C0"/>
              <w:szCs w:val="26"/>
              <w:lang w:val="el-GR"/>
            </w:rPr>
            <w:instrText xml:space="preserve"> CITATION Bel12 \l 2057 </w:instrText>
          </w:r>
          <w:r w:rsidR="00BA49F1" w:rsidRPr="000E087D">
            <w:rPr>
              <w:rFonts w:eastAsiaTheme="majorEastAsia" w:cstheme="majorBidi"/>
              <w:b/>
              <w:color w:val="0070C0"/>
              <w:szCs w:val="26"/>
              <w:lang w:val="el-GR"/>
            </w:rPr>
            <w:fldChar w:fldCharType="separate"/>
          </w:r>
          <w:r w:rsidR="00DC1C84">
            <w:rPr>
              <w:rFonts w:eastAsiaTheme="majorEastAsia" w:cstheme="majorBidi"/>
              <w:b/>
              <w:noProof/>
              <w:color w:val="0070C0"/>
              <w:szCs w:val="26"/>
              <w:lang w:val="el-GR"/>
            </w:rPr>
            <w:t xml:space="preserve"> </w:t>
          </w:r>
          <w:r w:rsidR="00DC1C84" w:rsidRPr="00DC1C84">
            <w:rPr>
              <w:rFonts w:eastAsiaTheme="majorEastAsia" w:cstheme="majorBidi"/>
              <w:noProof/>
              <w:color w:val="0070C0"/>
              <w:szCs w:val="26"/>
              <w:lang w:val="el-GR"/>
            </w:rPr>
            <w:t>(Bell &amp; HEI Helath Review Committee, 2012)</w:t>
          </w:r>
          <w:r w:rsidR="00BA49F1" w:rsidRPr="000E087D">
            <w:rPr>
              <w:rFonts w:eastAsiaTheme="majorEastAsia" w:cstheme="majorBidi"/>
              <w:b/>
              <w:color w:val="0070C0"/>
              <w:szCs w:val="26"/>
              <w:lang w:val="el-GR"/>
            </w:rPr>
            <w:fldChar w:fldCharType="end"/>
          </w:r>
        </w:sdtContent>
      </w:sdt>
      <w:r w:rsidR="00396B9C" w:rsidRPr="006106FD">
        <w:rPr>
          <w:rFonts w:eastAsiaTheme="majorEastAsia" w:cstheme="majorBidi"/>
          <w:b/>
          <w:szCs w:val="26"/>
          <w:lang w:val="el-GR"/>
        </w:rPr>
        <w:t>.</w:t>
      </w:r>
      <w:r w:rsidR="00325745" w:rsidRPr="006106FD">
        <w:rPr>
          <w:rFonts w:eastAsiaTheme="majorEastAsia" w:cstheme="majorBidi"/>
          <w:b/>
          <w:szCs w:val="26"/>
          <w:lang w:val="el-GR"/>
        </w:rPr>
        <w:t xml:space="preserve"> </w:t>
      </w:r>
      <w:r w:rsidR="00396B9C" w:rsidRPr="006106FD">
        <w:rPr>
          <w:rFonts w:eastAsiaTheme="majorEastAsia" w:cstheme="majorBidi"/>
          <w:szCs w:val="26"/>
          <w:lang w:val="el-GR"/>
        </w:rPr>
        <w:t xml:space="preserve">Για τον ίδιο λόγο επιλέγονται και οι ρύποι </w:t>
      </w:r>
      <w:r w:rsidR="003C0465" w:rsidRPr="006106FD">
        <w:rPr>
          <w:rFonts w:eastAsiaTheme="majorEastAsia" w:cstheme="majorBidi"/>
          <w:szCs w:val="26"/>
          <w:lang w:val="el-GR"/>
        </w:rPr>
        <w:t>PM</w:t>
      </w:r>
      <w:r w:rsidR="003C0465" w:rsidRPr="006106FD">
        <w:rPr>
          <w:rFonts w:eastAsiaTheme="majorEastAsia" w:cstheme="majorBidi"/>
          <w:szCs w:val="26"/>
          <w:vertAlign w:val="subscript"/>
          <w:lang w:val="el-GR"/>
        </w:rPr>
        <w:t>10</w:t>
      </w:r>
      <w:r w:rsidR="00325745" w:rsidRPr="006106FD">
        <w:rPr>
          <w:rFonts w:eastAsiaTheme="majorEastAsia" w:cstheme="majorBidi"/>
          <w:szCs w:val="26"/>
          <w:lang w:val="el-GR"/>
        </w:rPr>
        <w:t xml:space="preserve"> καθώς</w:t>
      </w:r>
      <w:r w:rsidR="00396B9C" w:rsidRPr="006106FD">
        <w:rPr>
          <w:rFonts w:eastAsiaTheme="majorEastAsia" w:cstheme="majorBidi"/>
          <w:szCs w:val="26"/>
          <w:lang w:val="el-GR"/>
        </w:rPr>
        <w:t xml:space="preserve"> χρόνια έκθεση σε αυτούς</w:t>
      </w:r>
      <w:r w:rsidR="00325745" w:rsidRPr="006106FD">
        <w:rPr>
          <w:rFonts w:eastAsiaTheme="majorEastAsia" w:cstheme="majorBidi"/>
          <w:szCs w:val="26"/>
          <w:lang w:val="el-GR"/>
        </w:rPr>
        <w:t>,</w:t>
      </w:r>
      <w:r w:rsidR="00396B9C" w:rsidRPr="006106FD">
        <w:rPr>
          <w:rFonts w:eastAsiaTheme="majorEastAsia" w:cstheme="majorBidi"/>
          <w:szCs w:val="26"/>
          <w:lang w:val="el-GR"/>
        </w:rPr>
        <w:t xml:space="preserve"> μπορούν να προκαλέσουν πρόωρη θνησιμότητα και σοβαρ</w:t>
      </w:r>
      <w:r w:rsidR="003C0465" w:rsidRPr="006106FD">
        <w:rPr>
          <w:rFonts w:eastAsiaTheme="majorEastAsia" w:cstheme="majorBidi"/>
          <w:szCs w:val="26"/>
          <w:lang w:val="el-GR"/>
        </w:rPr>
        <w:t>ές ασθέ</w:t>
      </w:r>
      <w:r w:rsidR="00396B9C" w:rsidRPr="006106FD">
        <w:rPr>
          <w:rFonts w:eastAsiaTheme="majorEastAsia" w:cstheme="majorBidi"/>
          <w:szCs w:val="26"/>
          <w:lang w:val="el-GR"/>
        </w:rPr>
        <w:t>ν</w:t>
      </w:r>
      <w:r w:rsidR="003C0465" w:rsidRPr="006106FD">
        <w:rPr>
          <w:rFonts w:eastAsiaTheme="majorEastAsia" w:cstheme="majorBidi"/>
          <w:szCs w:val="26"/>
          <w:lang w:val="el-GR"/>
        </w:rPr>
        <w:t>ε</w:t>
      </w:r>
      <w:r w:rsidR="00396B9C" w:rsidRPr="006106FD">
        <w:rPr>
          <w:rFonts w:eastAsiaTheme="majorEastAsia" w:cstheme="majorBidi"/>
          <w:szCs w:val="26"/>
          <w:lang w:val="el-GR"/>
        </w:rPr>
        <w:t>ιες του αναπνευστικού συστήματος</w:t>
      </w:r>
      <w:sdt>
        <w:sdtPr>
          <w:rPr>
            <w:rFonts w:eastAsiaTheme="majorEastAsia" w:cstheme="majorBidi"/>
            <w:szCs w:val="26"/>
            <w:lang w:val="el-GR"/>
          </w:rPr>
          <w:id w:val="-590391490"/>
          <w:citation/>
        </w:sdtPr>
        <w:sdtEndPr>
          <w:rPr>
            <w:color w:val="0070C0"/>
          </w:rPr>
        </w:sdtEndPr>
        <w:sdtContent>
          <w:r w:rsidR="00BA49F1" w:rsidRPr="000E087D">
            <w:rPr>
              <w:rFonts w:eastAsiaTheme="majorEastAsia" w:cstheme="majorBidi"/>
              <w:b/>
              <w:color w:val="0070C0"/>
              <w:szCs w:val="26"/>
              <w:lang w:val="el-GR"/>
            </w:rPr>
            <w:fldChar w:fldCharType="begin"/>
          </w:r>
          <w:r w:rsidR="00BA49F1" w:rsidRPr="000E087D">
            <w:rPr>
              <w:rFonts w:eastAsiaTheme="majorEastAsia" w:cstheme="majorBidi"/>
              <w:b/>
              <w:color w:val="0070C0"/>
              <w:szCs w:val="26"/>
              <w:lang w:val="el-GR"/>
            </w:rPr>
            <w:instrText xml:space="preserve"> CITATION Med04 \l 2057 </w:instrText>
          </w:r>
          <w:r w:rsidR="00BA49F1" w:rsidRPr="000E087D">
            <w:rPr>
              <w:rFonts w:eastAsiaTheme="majorEastAsia" w:cstheme="majorBidi"/>
              <w:b/>
              <w:color w:val="0070C0"/>
              <w:szCs w:val="26"/>
              <w:lang w:val="el-GR"/>
            </w:rPr>
            <w:fldChar w:fldCharType="separate"/>
          </w:r>
          <w:r w:rsidR="00DC1C84">
            <w:rPr>
              <w:rFonts w:eastAsiaTheme="majorEastAsia" w:cstheme="majorBidi"/>
              <w:b/>
              <w:noProof/>
              <w:color w:val="0070C0"/>
              <w:szCs w:val="26"/>
              <w:lang w:val="el-GR"/>
            </w:rPr>
            <w:t xml:space="preserve"> </w:t>
          </w:r>
          <w:r w:rsidR="00DC1C84" w:rsidRPr="00DC1C84">
            <w:rPr>
              <w:rFonts w:eastAsiaTheme="majorEastAsia" w:cstheme="majorBidi"/>
              <w:noProof/>
              <w:color w:val="0070C0"/>
              <w:szCs w:val="26"/>
              <w:lang w:val="el-GR"/>
            </w:rPr>
            <w:t>(Medina, et al., 2004)</w:t>
          </w:r>
          <w:r w:rsidR="00BA49F1" w:rsidRPr="000E087D">
            <w:rPr>
              <w:rFonts w:eastAsiaTheme="majorEastAsia" w:cstheme="majorBidi"/>
              <w:b/>
              <w:color w:val="0070C0"/>
              <w:szCs w:val="26"/>
              <w:lang w:val="el-GR"/>
            </w:rPr>
            <w:fldChar w:fldCharType="end"/>
          </w:r>
        </w:sdtContent>
      </w:sdt>
      <w:r w:rsidR="00396B9C" w:rsidRPr="006106FD">
        <w:rPr>
          <w:rFonts w:eastAsiaTheme="majorEastAsia" w:cstheme="majorBidi"/>
          <w:b/>
          <w:szCs w:val="26"/>
          <w:lang w:val="el-GR"/>
        </w:rPr>
        <w:t xml:space="preserve"> .</w:t>
      </w:r>
    </w:p>
    <w:p w14:paraId="6E29F592" w14:textId="77777777" w:rsidR="003C0465" w:rsidRPr="006106FD" w:rsidRDefault="003C0465" w:rsidP="00116937">
      <w:pPr>
        <w:pStyle w:val="ListParagraph"/>
        <w:numPr>
          <w:ilvl w:val="0"/>
          <w:numId w:val="30"/>
        </w:numPr>
        <w:spacing w:line="360" w:lineRule="auto"/>
        <w:jc w:val="both"/>
        <w:rPr>
          <w:rFonts w:eastAsiaTheme="majorEastAsia" w:cstheme="majorBidi"/>
          <w:szCs w:val="26"/>
          <w:lang w:val="el-GR"/>
        </w:rPr>
      </w:pPr>
      <w:r w:rsidRPr="006106FD">
        <w:rPr>
          <w:rFonts w:eastAsiaTheme="majorEastAsia" w:cstheme="majorBidi"/>
          <w:b/>
          <w:szCs w:val="26"/>
          <w:u w:val="single"/>
          <w:lang w:val="el-GR"/>
        </w:rPr>
        <w:t>Περιβαλλοντικές Παράμετροι</w:t>
      </w:r>
      <w:r w:rsidRPr="006106FD">
        <w:rPr>
          <w:rFonts w:eastAsiaTheme="majorEastAsia" w:cstheme="majorBidi"/>
          <w:szCs w:val="26"/>
          <w:lang w:val="el-GR"/>
        </w:rPr>
        <w:t>: Θερμοκρασία (</w:t>
      </w:r>
      <w:r w:rsidRPr="006106FD">
        <w:rPr>
          <w:rFonts w:eastAsiaTheme="majorEastAsia" w:cs="Times New Roman"/>
          <w:szCs w:val="26"/>
          <w:lang w:val="el-GR"/>
        </w:rPr>
        <w:t>◦</w:t>
      </w:r>
      <w:r w:rsidRPr="006106FD">
        <w:rPr>
          <w:rFonts w:eastAsiaTheme="majorEastAsia" w:cstheme="majorBidi"/>
          <w:szCs w:val="26"/>
          <w:lang w:val="el-GR"/>
        </w:rPr>
        <w:t>C), Υγρασία (%) και Ταχύτητα Ανέμου (m/sec). Επιλέγονται τα συγκεκριμένα μεγέθη καθώς αλλαγές σε αυτά μπορούν να μεταβάλλουν τα επίπεδα ικανοποίησης των μόνιμων κατοίκων και των παραθεριστών, καθιστ</w:t>
      </w:r>
      <w:r w:rsidR="00F26832" w:rsidRPr="006106FD">
        <w:rPr>
          <w:rFonts w:eastAsiaTheme="majorEastAsia" w:cstheme="majorBidi"/>
          <w:szCs w:val="26"/>
          <w:lang w:val="el-GR"/>
        </w:rPr>
        <w:t>ώ</w:t>
      </w:r>
      <w:r w:rsidRPr="006106FD">
        <w:rPr>
          <w:rFonts w:eastAsiaTheme="majorEastAsia" w:cstheme="majorBidi"/>
          <w:szCs w:val="26"/>
          <w:lang w:val="el-GR"/>
        </w:rPr>
        <w:t>ντας τις συνθήκες στο αστικό κέντρο ιδανικές ή ακατάλληλες.</w:t>
      </w:r>
    </w:p>
    <w:p w14:paraId="5ABED1E8" w14:textId="569793EA" w:rsidR="003C0465" w:rsidRPr="006106FD" w:rsidRDefault="00325745" w:rsidP="00116937">
      <w:pPr>
        <w:pStyle w:val="ListParagraph"/>
        <w:numPr>
          <w:ilvl w:val="0"/>
          <w:numId w:val="30"/>
        </w:numPr>
        <w:spacing w:line="360" w:lineRule="auto"/>
        <w:jc w:val="both"/>
        <w:rPr>
          <w:rFonts w:eastAsiaTheme="majorEastAsia" w:cstheme="majorBidi"/>
          <w:szCs w:val="26"/>
          <w:lang w:val="el-GR"/>
        </w:rPr>
      </w:pPr>
      <w:r w:rsidRPr="006106FD">
        <w:rPr>
          <w:rFonts w:eastAsiaTheme="majorEastAsia" w:cstheme="majorBidi"/>
          <w:b/>
          <w:szCs w:val="26"/>
          <w:u w:val="single"/>
          <w:lang w:val="el-GR"/>
        </w:rPr>
        <w:t>Επίπεδα Θορύβου</w:t>
      </w:r>
      <w:r w:rsidR="003C0465" w:rsidRPr="006106FD">
        <w:rPr>
          <w:rFonts w:eastAsiaTheme="majorEastAsia" w:cstheme="majorBidi"/>
          <w:szCs w:val="26"/>
          <w:lang w:val="el-GR"/>
        </w:rPr>
        <w:t>: Ήχος (dBA)</w:t>
      </w:r>
      <w:r w:rsidR="00DD744C" w:rsidRPr="006106FD">
        <w:rPr>
          <w:rFonts w:eastAsiaTheme="majorEastAsia" w:cstheme="majorBidi"/>
          <w:szCs w:val="26"/>
          <w:lang w:val="el-GR"/>
        </w:rPr>
        <w:t xml:space="preserve">. Τα επίπεδα </w:t>
      </w:r>
      <w:r w:rsidR="00F26832" w:rsidRPr="006106FD">
        <w:rPr>
          <w:rFonts w:eastAsiaTheme="majorEastAsia" w:cstheme="majorBidi"/>
          <w:szCs w:val="26"/>
          <w:lang w:val="el-GR"/>
        </w:rPr>
        <w:t>ήχου επη</w:t>
      </w:r>
      <w:r w:rsidR="00DD744C" w:rsidRPr="006106FD">
        <w:rPr>
          <w:rFonts w:eastAsiaTheme="majorEastAsia" w:cstheme="majorBidi"/>
          <w:szCs w:val="26"/>
          <w:lang w:val="el-GR"/>
        </w:rPr>
        <w:t xml:space="preserve">ρεάζουν άμεσα </w:t>
      </w:r>
      <w:r w:rsidR="004765BF" w:rsidRPr="006106FD">
        <w:rPr>
          <w:rFonts w:eastAsiaTheme="majorEastAsia" w:cstheme="majorBidi"/>
          <w:szCs w:val="26"/>
          <w:lang w:val="el-GR"/>
        </w:rPr>
        <w:t xml:space="preserve">τη </w:t>
      </w:r>
      <w:r w:rsidR="00DD744C" w:rsidRPr="006106FD">
        <w:rPr>
          <w:rFonts w:eastAsiaTheme="majorEastAsia" w:cstheme="majorBidi"/>
          <w:szCs w:val="26"/>
          <w:lang w:val="el-GR"/>
        </w:rPr>
        <w:t>θέληση των κατοίκων και των παραθεριστών να κινούνται μέσα στο αστικό κ</w:t>
      </w:r>
      <w:r w:rsidR="00F26832" w:rsidRPr="006106FD">
        <w:rPr>
          <w:rFonts w:eastAsiaTheme="majorEastAsia" w:cstheme="majorBidi"/>
          <w:szCs w:val="26"/>
          <w:lang w:val="el-GR"/>
        </w:rPr>
        <w:t>έντρο και επο</w:t>
      </w:r>
      <w:r w:rsidR="00DD744C" w:rsidRPr="006106FD">
        <w:rPr>
          <w:rFonts w:eastAsiaTheme="majorEastAsia" w:cstheme="majorBidi"/>
          <w:szCs w:val="26"/>
          <w:lang w:val="el-GR"/>
        </w:rPr>
        <w:t>μένως επ</w:t>
      </w:r>
      <w:r w:rsidR="00F26832" w:rsidRPr="006106FD">
        <w:rPr>
          <w:rFonts w:eastAsiaTheme="majorEastAsia" w:cstheme="majorBidi"/>
          <w:szCs w:val="26"/>
          <w:lang w:val="el-GR"/>
        </w:rPr>
        <w:t>η</w:t>
      </w:r>
      <w:r w:rsidR="00DD744C" w:rsidRPr="006106FD">
        <w:rPr>
          <w:rFonts w:eastAsiaTheme="majorEastAsia" w:cstheme="majorBidi"/>
          <w:szCs w:val="26"/>
          <w:lang w:val="el-GR"/>
        </w:rPr>
        <w:t>ρεάζει όχι μόνο περιβαλλοντικά αλλά και οικονομικ</w:t>
      </w:r>
      <w:r w:rsidR="00F26832" w:rsidRPr="006106FD">
        <w:rPr>
          <w:rFonts w:eastAsiaTheme="majorEastAsia" w:cstheme="majorBidi"/>
          <w:szCs w:val="26"/>
          <w:lang w:val="el-GR"/>
        </w:rPr>
        <w:t>ά τους ενδ</w:t>
      </w:r>
      <w:r w:rsidR="00DD744C" w:rsidRPr="006106FD">
        <w:rPr>
          <w:rFonts w:eastAsiaTheme="majorEastAsia" w:cstheme="majorBidi"/>
          <w:szCs w:val="26"/>
          <w:lang w:val="el-GR"/>
        </w:rPr>
        <w:t xml:space="preserve">ιαφερόμενους. Τυχόν στρατηγικές αστικής ανάπλασης </w:t>
      </w:r>
      <w:r w:rsidR="00F26832" w:rsidRPr="006106FD">
        <w:rPr>
          <w:rFonts w:eastAsiaTheme="majorEastAsia" w:cstheme="majorBidi"/>
          <w:szCs w:val="26"/>
          <w:lang w:val="el-GR"/>
        </w:rPr>
        <w:t>θα πρέπει να λαμβάνουν υπόψιν τα επίπεδα ήχου.</w:t>
      </w:r>
    </w:p>
    <w:p w14:paraId="65879276" w14:textId="601900B0" w:rsidR="00F26832" w:rsidRPr="006106FD" w:rsidRDefault="00C677A7" w:rsidP="00116937">
      <w:pPr>
        <w:pStyle w:val="ListParagraph"/>
        <w:numPr>
          <w:ilvl w:val="0"/>
          <w:numId w:val="30"/>
        </w:numPr>
        <w:spacing w:line="360" w:lineRule="auto"/>
        <w:jc w:val="both"/>
        <w:rPr>
          <w:rFonts w:eastAsiaTheme="majorEastAsia" w:cstheme="majorBidi"/>
          <w:szCs w:val="26"/>
          <w:lang w:val="el-GR"/>
        </w:rPr>
      </w:pPr>
      <w:r w:rsidRPr="006106FD">
        <w:rPr>
          <w:rFonts w:eastAsiaTheme="majorEastAsia" w:cstheme="majorBidi"/>
          <w:b/>
          <w:szCs w:val="26"/>
          <w:u w:val="single"/>
          <w:lang w:val="el-GR"/>
        </w:rPr>
        <w:t>Κυκλοφορι</w:t>
      </w:r>
      <w:r w:rsidR="00DB277A" w:rsidRPr="006106FD">
        <w:rPr>
          <w:rFonts w:eastAsiaTheme="majorEastAsia" w:cstheme="majorBidi"/>
          <w:b/>
          <w:szCs w:val="26"/>
          <w:u w:val="single"/>
          <w:lang w:val="el-GR"/>
        </w:rPr>
        <w:t>α</w:t>
      </w:r>
      <w:r w:rsidR="00325745" w:rsidRPr="006106FD">
        <w:rPr>
          <w:rFonts w:eastAsiaTheme="majorEastAsia" w:cstheme="majorBidi"/>
          <w:b/>
          <w:szCs w:val="26"/>
          <w:u w:val="single"/>
          <w:lang w:val="el-GR"/>
        </w:rPr>
        <w:t>κό</w:t>
      </w:r>
      <w:r w:rsidR="00BD6C34">
        <w:rPr>
          <w:rFonts w:eastAsiaTheme="majorEastAsia" w:cstheme="majorBidi"/>
          <w:b/>
          <w:szCs w:val="26"/>
          <w:u w:val="single"/>
          <w:lang w:val="el-GR"/>
        </w:rPr>
        <w:t>ς</w:t>
      </w:r>
      <w:r w:rsidR="00325745" w:rsidRPr="006106FD">
        <w:rPr>
          <w:rFonts w:eastAsiaTheme="majorEastAsia" w:cstheme="majorBidi"/>
          <w:b/>
          <w:szCs w:val="26"/>
          <w:u w:val="single"/>
          <w:lang w:val="el-GR"/>
        </w:rPr>
        <w:t xml:space="preserve"> Φόρτο</w:t>
      </w:r>
      <w:r w:rsidR="00BD6C34">
        <w:rPr>
          <w:rFonts w:eastAsiaTheme="majorEastAsia" w:cstheme="majorBidi"/>
          <w:b/>
          <w:szCs w:val="26"/>
          <w:u w:val="single"/>
          <w:lang w:val="el-GR"/>
        </w:rPr>
        <w:t>ς</w:t>
      </w:r>
      <w:r w:rsidR="00F26832" w:rsidRPr="006106FD">
        <w:rPr>
          <w:rFonts w:eastAsiaTheme="majorEastAsia" w:cstheme="majorBidi"/>
          <w:szCs w:val="26"/>
          <w:lang w:val="el-GR"/>
        </w:rPr>
        <w:t>: Στα δεδομένα του χειμώνα περιλαμβάνε</w:t>
      </w:r>
      <w:r w:rsidRPr="006106FD">
        <w:rPr>
          <w:rFonts w:eastAsiaTheme="majorEastAsia" w:cstheme="majorBidi"/>
          <w:szCs w:val="26"/>
          <w:lang w:val="el-GR"/>
        </w:rPr>
        <w:t>ται και η καταμέτρηση κυκλοφορι</w:t>
      </w:r>
      <w:r w:rsidR="00DB277A" w:rsidRPr="006106FD">
        <w:rPr>
          <w:rFonts w:eastAsiaTheme="majorEastAsia" w:cstheme="majorBidi"/>
          <w:szCs w:val="26"/>
          <w:lang w:val="el-GR"/>
        </w:rPr>
        <w:t>α</w:t>
      </w:r>
      <w:r w:rsidR="00F26832" w:rsidRPr="006106FD">
        <w:rPr>
          <w:rFonts w:eastAsiaTheme="majorEastAsia" w:cstheme="majorBidi"/>
          <w:szCs w:val="26"/>
          <w:lang w:val="el-GR"/>
        </w:rPr>
        <w:t xml:space="preserve">κού φόρτου ή οποία δείχνει </w:t>
      </w:r>
      <w:r w:rsidR="004765BF" w:rsidRPr="006106FD">
        <w:rPr>
          <w:rFonts w:eastAsiaTheme="majorEastAsia" w:cstheme="majorBidi"/>
          <w:szCs w:val="26"/>
          <w:lang w:val="el-GR"/>
        </w:rPr>
        <w:t xml:space="preserve">τη </w:t>
      </w:r>
      <w:r w:rsidR="00F26832" w:rsidRPr="006106FD">
        <w:rPr>
          <w:rFonts w:eastAsiaTheme="majorEastAsia" w:cstheme="majorBidi"/>
          <w:szCs w:val="26"/>
          <w:lang w:val="el-GR"/>
        </w:rPr>
        <w:t>διακύμανση της κυκλοφορίας οχημάτων</w:t>
      </w:r>
      <w:r w:rsidR="00325745" w:rsidRPr="006106FD">
        <w:rPr>
          <w:rFonts w:eastAsiaTheme="majorEastAsia" w:cstheme="majorBidi"/>
          <w:szCs w:val="26"/>
          <w:lang w:val="el-GR"/>
        </w:rPr>
        <w:t xml:space="preserve"> σε συνδυασμό με </w:t>
      </w:r>
      <w:r w:rsidR="00F26832" w:rsidRPr="006106FD">
        <w:rPr>
          <w:rFonts w:eastAsiaTheme="majorEastAsia" w:cstheme="majorBidi"/>
          <w:szCs w:val="26"/>
          <w:lang w:val="el-GR"/>
        </w:rPr>
        <w:t>την κατεύθυνση αλλά και το μήκος του οχήματος.</w:t>
      </w:r>
    </w:p>
    <w:p w14:paraId="1D0AA943" w14:textId="77777777" w:rsidR="003C0465" w:rsidRPr="006106FD" w:rsidRDefault="003C0465" w:rsidP="003C0465">
      <w:pPr>
        <w:spacing w:line="360" w:lineRule="auto"/>
        <w:jc w:val="both"/>
        <w:rPr>
          <w:rFonts w:eastAsiaTheme="majorEastAsia" w:cstheme="majorBidi"/>
          <w:szCs w:val="26"/>
          <w:lang w:val="el-GR"/>
        </w:rPr>
      </w:pPr>
    </w:p>
    <w:p w14:paraId="3D0C3480" w14:textId="77777777" w:rsidR="00F26832" w:rsidRPr="006106FD" w:rsidRDefault="00F26832" w:rsidP="003C0465">
      <w:pPr>
        <w:spacing w:line="360" w:lineRule="auto"/>
        <w:jc w:val="both"/>
        <w:rPr>
          <w:rFonts w:eastAsiaTheme="majorEastAsia" w:cstheme="majorBidi"/>
          <w:szCs w:val="26"/>
          <w:lang w:val="el-GR"/>
        </w:rPr>
      </w:pPr>
    </w:p>
    <w:p w14:paraId="1846DF14" w14:textId="77777777" w:rsidR="00F13880" w:rsidRPr="006106FD" w:rsidRDefault="008336C5" w:rsidP="008336C5">
      <w:pPr>
        <w:pStyle w:val="Heading2"/>
        <w:rPr>
          <w:lang w:val="el-GR"/>
        </w:rPr>
      </w:pPr>
      <w:bookmarkStart w:id="63" w:name="_Toc82196637"/>
      <w:r w:rsidRPr="006106FD">
        <w:rPr>
          <w:lang w:val="el-GR"/>
        </w:rPr>
        <w:lastRenderedPageBreak/>
        <w:t xml:space="preserve">3.1 </w:t>
      </w:r>
      <w:r w:rsidR="002F038D" w:rsidRPr="006106FD">
        <w:rPr>
          <w:lang w:val="el-GR"/>
        </w:rPr>
        <w:t>Αποτελέσματα</w:t>
      </w:r>
      <w:r w:rsidR="007C3BD2" w:rsidRPr="006106FD">
        <w:rPr>
          <w:lang w:val="el-GR"/>
        </w:rPr>
        <w:t xml:space="preserve"> Χειμώνα</w:t>
      </w:r>
      <w:bookmarkEnd w:id="63"/>
    </w:p>
    <w:p w14:paraId="71E8CE2A" w14:textId="77777777" w:rsidR="007D5027" w:rsidRPr="006106FD" w:rsidRDefault="007D5027" w:rsidP="007D5027">
      <w:pPr>
        <w:rPr>
          <w:lang w:val="el-GR"/>
        </w:rPr>
      </w:pPr>
    </w:p>
    <w:p w14:paraId="0B3A218A" w14:textId="77777777" w:rsidR="007D5027" w:rsidRPr="006106FD" w:rsidRDefault="00D0705A" w:rsidP="0045014E">
      <w:pPr>
        <w:pStyle w:val="Heading3"/>
        <w:rPr>
          <w:lang w:val="el-GR"/>
        </w:rPr>
      </w:pPr>
      <w:bookmarkStart w:id="64" w:name="_Toc82196638"/>
      <w:r w:rsidRPr="006106FD">
        <w:rPr>
          <w:lang w:val="el-GR"/>
        </w:rPr>
        <w:t>3.1.1 Μεμονω</w:t>
      </w:r>
      <w:r w:rsidR="007D5027" w:rsidRPr="006106FD">
        <w:rPr>
          <w:lang w:val="el-GR"/>
        </w:rPr>
        <w:t>μένα Μεγέθη</w:t>
      </w:r>
      <w:bookmarkEnd w:id="64"/>
    </w:p>
    <w:p w14:paraId="50255D69" w14:textId="77777777" w:rsidR="007C3BD2" w:rsidRPr="006106FD" w:rsidRDefault="007C3BD2" w:rsidP="00180804">
      <w:pPr>
        <w:pStyle w:val="ListParagraph"/>
        <w:ind w:left="900"/>
        <w:rPr>
          <w:lang w:val="el-GR"/>
        </w:rPr>
      </w:pPr>
    </w:p>
    <w:p w14:paraId="447D5A6A" w14:textId="2878844F" w:rsidR="008336C5" w:rsidRPr="006106FD" w:rsidRDefault="00521B13" w:rsidP="008434DA">
      <w:pPr>
        <w:spacing w:line="360" w:lineRule="auto"/>
        <w:jc w:val="both"/>
        <w:rPr>
          <w:lang w:val="el-GR"/>
        </w:rPr>
      </w:pPr>
      <w:r w:rsidRPr="006106FD">
        <w:rPr>
          <w:lang w:val="el-GR"/>
        </w:rPr>
        <w:t xml:space="preserve">Για </w:t>
      </w:r>
      <w:r w:rsidR="004765BF" w:rsidRPr="006106FD">
        <w:rPr>
          <w:lang w:val="el-GR"/>
        </w:rPr>
        <w:t xml:space="preserve">τη </w:t>
      </w:r>
      <w:r w:rsidRPr="006106FD">
        <w:rPr>
          <w:lang w:val="el-GR"/>
        </w:rPr>
        <w:t>σωματιδιακή ύλη,</w:t>
      </w:r>
      <w:r w:rsidR="004C40B6" w:rsidRPr="006106FD">
        <w:rPr>
          <w:lang w:val="el-GR"/>
        </w:rPr>
        <w:t xml:space="preserve"> και τα περιβαλλοντικά μεγέθη,</w:t>
      </w:r>
      <w:r w:rsidRPr="006106FD">
        <w:rPr>
          <w:lang w:val="el-GR"/>
        </w:rPr>
        <w:t xml:space="preserve"> για τις ημέρες Τετάρτη, Παρασκευή και Κυριακή, προέκυψαν τα εξής αποτελέσματα :</w:t>
      </w:r>
    </w:p>
    <w:p w14:paraId="1802631C" w14:textId="6D6148F7" w:rsidR="008434DA" w:rsidRPr="006106FD" w:rsidRDefault="008434DA" w:rsidP="008434DA">
      <w:pPr>
        <w:rPr>
          <w:lang w:val="el-GR"/>
        </w:rPr>
      </w:pPr>
      <w:bookmarkStart w:id="65" w:name="_Toc78397697"/>
      <w:bookmarkStart w:id="66" w:name="_Toc82196673"/>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w:t>
      </w:r>
      <w:r w:rsidRPr="006106FD">
        <w:rPr>
          <w:b/>
          <w:lang w:val="el-GR"/>
        </w:rPr>
        <w:fldChar w:fldCharType="end"/>
      </w:r>
      <w:r w:rsidRPr="006106FD">
        <w:rPr>
          <w:lang w:val="el-GR"/>
        </w:rPr>
        <w:t xml:space="preserve"> Αποτελέσματα PM</w:t>
      </w:r>
      <w:r w:rsidRPr="006106FD">
        <w:rPr>
          <w:vertAlign w:val="subscript"/>
          <w:lang w:val="el-GR"/>
        </w:rPr>
        <w:t xml:space="preserve">2.5 </w:t>
      </w:r>
      <w:r w:rsidRPr="006106FD">
        <w:rPr>
          <w:lang w:val="el-GR"/>
        </w:rPr>
        <w:t>για την περίοδο του χειμώνα</w:t>
      </w:r>
      <w:bookmarkEnd w:id="65"/>
      <w:bookmarkEnd w:id="66"/>
    </w:p>
    <w:tbl>
      <w:tblPr>
        <w:tblStyle w:val="TableGrid"/>
        <w:tblW w:w="0" w:type="auto"/>
        <w:tblInd w:w="-5" w:type="dxa"/>
        <w:tblLook w:val="04A0" w:firstRow="1" w:lastRow="0" w:firstColumn="1" w:lastColumn="0" w:noHBand="0" w:noVBand="1"/>
      </w:tblPr>
      <w:tblGrid>
        <w:gridCol w:w="2554"/>
        <w:gridCol w:w="2330"/>
        <w:gridCol w:w="1702"/>
        <w:gridCol w:w="1704"/>
      </w:tblGrid>
      <w:tr w:rsidR="00521B13" w:rsidRPr="006106FD" w14:paraId="6512ECEC" w14:textId="77777777" w:rsidTr="008434DA">
        <w:trPr>
          <w:trHeight w:val="545"/>
        </w:trPr>
        <w:tc>
          <w:tcPr>
            <w:tcW w:w="2554" w:type="dxa"/>
            <w:vAlign w:val="center"/>
          </w:tcPr>
          <w:p w14:paraId="2EA0F167" w14:textId="77777777" w:rsidR="00521B13" w:rsidRPr="006106FD" w:rsidRDefault="00521B13" w:rsidP="00521B13">
            <w:pPr>
              <w:pStyle w:val="ListParagraph"/>
              <w:ind w:left="0"/>
              <w:jc w:val="center"/>
              <w:rPr>
                <w:lang w:val="el-GR"/>
              </w:rPr>
            </w:pPr>
            <w:r w:rsidRPr="006106FD">
              <w:rPr>
                <w:lang w:val="el-GR"/>
              </w:rPr>
              <w:t>Μέση Τιμή PM</w:t>
            </w:r>
            <w:r w:rsidRPr="006106FD">
              <w:rPr>
                <w:vertAlign w:val="subscript"/>
                <w:lang w:val="el-GR"/>
              </w:rPr>
              <w:t xml:space="preserve">2.5 </w:t>
            </w:r>
            <w:r w:rsidRPr="006106FD">
              <w:rPr>
                <w:lang w:val="el-GR"/>
              </w:rPr>
              <w:t>(mg/m</w:t>
            </w:r>
            <w:r w:rsidRPr="006106FD">
              <w:rPr>
                <w:vertAlign w:val="superscript"/>
                <w:lang w:val="el-GR"/>
              </w:rPr>
              <w:t>3</w:t>
            </w:r>
            <w:r w:rsidRPr="006106FD">
              <w:rPr>
                <w:lang w:val="el-GR"/>
              </w:rPr>
              <w:t>)</w:t>
            </w:r>
          </w:p>
        </w:tc>
        <w:tc>
          <w:tcPr>
            <w:tcW w:w="5736" w:type="dxa"/>
            <w:gridSpan w:val="3"/>
            <w:vAlign w:val="center"/>
          </w:tcPr>
          <w:p w14:paraId="6F59DA27" w14:textId="77777777" w:rsidR="00521B13" w:rsidRPr="006106FD" w:rsidRDefault="00521B13" w:rsidP="00521B13">
            <w:pPr>
              <w:pStyle w:val="ListParagraph"/>
              <w:ind w:left="0"/>
              <w:jc w:val="center"/>
              <w:rPr>
                <w:lang w:val="el-GR"/>
              </w:rPr>
            </w:pPr>
            <w:r w:rsidRPr="006106FD">
              <w:rPr>
                <w:lang w:val="el-GR"/>
              </w:rPr>
              <w:t>Σταθμός/ Μέτρηση</w:t>
            </w:r>
          </w:p>
        </w:tc>
      </w:tr>
      <w:tr w:rsidR="00521B13" w:rsidRPr="006106FD" w14:paraId="7F714B75" w14:textId="77777777" w:rsidTr="008434DA">
        <w:trPr>
          <w:trHeight w:val="280"/>
        </w:trPr>
        <w:tc>
          <w:tcPr>
            <w:tcW w:w="2554" w:type="dxa"/>
            <w:vAlign w:val="center"/>
          </w:tcPr>
          <w:p w14:paraId="22180329" w14:textId="77777777" w:rsidR="00521B13" w:rsidRPr="006106FD" w:rsidRDefault="00521B13" w:rsidP="00521B13">
            <w:pPr>
              <w:pStyle w:val="ListParagraph"/>
              <w:ind w:left="0"/>
              <w:jc w:val="center"/>
              <w:rPr>
                <w:lang w:val="el-GR"/>
              </w:rPr>
            </w:pPr>
            <w:r w:rsidRPr="006106FD">
              <w:rPr>
                <w:lang w:val="el-GR"/>
              </w:rPr>
              <w:t>Ημέρα/Ώρα</w:t>
            </w:r>
          </w:p>
        </w:tc>
        <w:tc>
          <w:tcPr>
            <w:tcW w:w="2330" w:type="dxa"/>
            <w:vMerge w:val="restart"/>
            <w:vAlign w:val="center"/>
          </w:tcPr>
          <w:p w14:paraId="0E3E052E" w14:textId="18AEA007" w:rsidR="00521B13" w:rsidRPr="006106FD" w:rsidRDefault="00406A20" w:rsidP="00521B13">
            <w:pPr>
              <w:pStyle w:val="ListParagraph"/>
              <w:ind w:left="0"/>
              <w:jc w:val="center"/>
              <w:rPr>
                <w:lang w:val="el-GR"/>
              </w:rPr>
            </w:pPr>
            <w:r>
              <w:rPr>
                <w:lang w:val="el-GR"/>
              </w:rPr>
              <w:t>Δημαρχείο</w:t>
            </w:r>
          </w:p>
        </w:tc>
        <w:tc>
          <w:tcPr>
            <w:tcW w:w="1702" w:type="dxa"/>
            <w:vMerge w:val="restart"/>
            <w:vAlign w:val="center"/>
          </w:tcPr>
          <w:p w14:paraId="7C595B8C" w14:textId="77777777" w:rsidR="00521B13" w:rsidRPr="006106FD" w:rsidRDefault="00521B13" w:rsidP="00521B13">
            <w:pPr>
              <w:pStyle w:val="ListParagraph"/>
              <w:ind w:left="0"/>
              <w:jc w:val="center"/>
              <w:rPr>
                <w:lang w:val="el-GR"/>
              </w:rPr>
            </w:pPr>
            <w:r w:rsidRPr="006106FD">
              <w:rPr>
                <w:lang w:val="el-GR"/>
              </w:rPr>
              <w:t>Γέφυρα</w:t>
            </w:r>
          </w:p>
        </w:tc>
        <w:tc>
          <w:tcPr>
            <w:tcW w:w="1702" w:type="dxa"/>
            <w:vMerge w:val="restart"/>
            <w:vAlign w:val="center"/>
          </w:tcPr>
          <w:p w14:paraId="0B19FFA6" w14:textId="77777777" w:rsidR="00521B13" w:rsidRPr="006106FD" w:rsidRDefault="00521B13" w:rsidP="00521B13">
            <w:pPr>
              <w:pStyle w:val="ListParagraph"/>
              <w:ind w:left="0"/>
              <w:jc w:val="center"/>
              <w:rPr>
                <w:lang w:val="el-GR"/>
              </w:rPr>
            </w:pPr>
            <w:r w:rsidRPr="006106FD">
              <w:rPr>
                <w:lang w:val="el-GR"/>
              </w:rPr>
              <w:t>ΕΛΤΑ</w:t>
            </w:r>
          </w:p>
        </w:tc>
      </w:tr>
      <w:tr w:rsidR="00521B13" w:rsidRPr="006106FD" w14:paraId="162F4EBF" w14:textId="77777777" w:rsidTr="008434DA">
        <w:trPr>
          <w:trHeight w:val="266"/>
        </w:trPr>
        <w:tc>
          <w:tcPr>
            <w:tcW w:w="2554" w:type="dxa"/>
            <w:vAlign w:val="center"/>
          </w:tcPr>
          <w:p w14:paraId="3868C4A3" w14:textId="77777777" w:rsidR="00521B13" w:rsidRPr="006106FD" w:rsidRDefault="00521B13" w:rsidP="00521B13">
            <w:pPr>
              <w:pStyle w:val="ListParagraph"/>
              <w:ind w:left="0"/>
              <w:jc w:val="center"/>
              <w:rPr>
                <w:lang w:val="el-GR"/>
              </w:rPr>
            </w:pPr>
            <w:r w:rsidRPr="006106FD">
              <w:rPr>
                <w:lang w:val="el-GR"/>
              </w:rPr>
              <w:t>Τετάρτη</w:t>
            </w:r>
          </w:p>
        </w:tc>
        <w:tc>
          <w:tcPr>
            <w:tcW w:w="2330" w:type="dxa"/>
            <w:vMerge/>
            <w:vAlign w:val="center"/>
          </w:tcPr>
          <w:p w14:paraId="264C61E1" w14:textId="77777777" w:rsidR="00521B13" w:rsidRPr="006106FD" w:rsidRDefault="00521B13" w:rsidP="00521B13">
            <w:pPr>
              <w:pStyle w:val="ListParagraph"/>
              <w:ind w:left="0"/>
              <w:jc w:val="center"/>
              <w:rPr>
                <w:lang w:val="el-GR"/>
              </w:rPr>
            </w:pPr>
          </w:p>
        </w:tc>
        <w:tc>
          <w:tcPr>
            <w:tcW w:w="1702" w:type="dxa"/>
            <w:vMerge/>
            <w:vAlign w:val="center"/>
          </w:tcPr>
          <w:p w14:paraId="5B53C536" w14:textId="77777777" w:rsidR="00521B13" w:rsidRPr="006106FD" w:rsidRDefault="00521B13" w:rsidP="00521B13">
            <w:pPr>
              <w:pStyle w:val="ListParagraph"/>
              <w:ind w:left="0"/>
              <w:jc w:val="center"/>
              <w:rPr>
                <w:lang w:val="el-GR"/>
              </w:rPr>
            </w:pPr>
          </w:p>
        </w:tc>
        <w:tc>
          <w:tcPr>
            <w:tcW w:w="1702" w:type="dxa"/>
            <w:vMerge/>
            <w:vAlign w:val="center"/>
          </w:tcPr>
          <w:p w14:paraId="37C1859B" w14:textId="77777777" w:rsidR="00521B13" w:rsidRPr="006106FD" w:rsidRDefault="00521B13" w:rsidP="00521B13">
            <w:pPr>
              <w:pStyle w:val="ListParagraph"/>
              <w:ind w:left="0"/>
              <w:jc w:val="center"/>
              <w:rPr>
                <w:lang w:val="el-GR"/>
              </w:rPr>
            </w:pPr>
          </w:p>
        </w:tc>
      </w:tr>
      <w:tr w:rsidR="00521B13" w:rsidRPr="006106FD" w14:paraId="0BE85C29" w14:textId="77777777" w:rsidTr="008434DA">
        <w:trPr>
          <w:trHeight w:val="280"/>
        </w:trPr>
        <w:tc>
          <w:tcPr>
            <w:tcW w:w="2554" w:type="dxa"/>
            <w:vAlign w:val="center"/>
          </w:tcPr>
          <w:p w14:paraId="2FECBB25" w14:textId="77777777" w:rsidR="00521B13" w:rsidRPr="006106FD" w:rsidRDefault="00521B13" w:rsidP="00521B13">
            <w:pPr>
              <w:pStyle w:val="ListParagraph"/>
              <w:ind w:left="0"/>
              <w:jc w:val="center"/>
              <w:rPr>
                <w:lang w:val="el-GR"/>
              </w:rPr>
            </w:pPr>
            <w:r w:rsidRPr="006106FD">
              <w:rPr>
                <w:lang w:val="el-GR"/>
              </w:rPr>
              <w:t>9 πμ</w:t>
            </w:r>
          </w:p>
        </w:tc>
        <w:tc>
          <w:tcPr>
            <w:tcW w:w="2330" w:type="dxa"/>
            <w:vAlign w:val="center"/>
          </w:tcPr>
          <w:p w14:paraId="27D45867" w14:textId="77777777" w:rsidR="00521B13" w:rsidRPr="006106FD" w:rsidRDefault="00521B13" w:rsidP="00521B13">
            <w:pPr>
              <w:pStyle w:val="ListParagraph"/>
              <w:ind w:left="0"/>
              <w:jc w:val="center"/>
              <w:rPr>
                <w:lang w:val="el-GR"/>
              </w:rPr>
            </w:pPr>
            <w:r w:rsidRPr="006106FD">
              <w:rPr>
                <w:lang w:val="el-GR"/>
              </w:rPr>
              <w:t>-</w:t>
            </w:r>
          </w:p>
        </w:tc>
        <w:tc>
          <w:tcPr>
            <w:tcW w:w="1702" w:type="dxa"/>
            <w:vAlign w:val="center"/>
          </w:tcPr>
          <w:p w14:paraId="185038B8" w14:textId="77777777" w:rsidR="00521B13" w:rsidRPr="006106FD" w:rsidRDefault="00521B13" w:rsidP="00521B13">
            <w:pPr>
              <w:pStyle w:val="ListParagraph"/>
              <w:ind w:left="0"/>
              <w:jc w:val="center"/>
              <w:rPr>
                <w:lang w:val="el-GR"/>
              </w:rPr>
            </w:pPr>
            <w:r w:rsidRPr="006106FD">
              <w:rPr>
                <w:lang w:val="el-GR"/>
              </w:rPr>
              <w:t>-</w:t>
            </w:r>
          </w:p>
        </w:tc>
        <w:tc>
          <w:tcPr>
            <w:tcW w:w="1702" w:type="dxa"/>
            <w:vAlign w:val="center"/>
          </w:tcPr>
          <w:p w14:paraId="589CA164" w14:textId="77777777" w:rsidR="00521B13" w:rsidRPr="006106FD" w:rsidRDefault="00521B13" w:rsidP="00521B13">
            <w:pPr>
              <w:pStyle w:val="ListParagraph"/>
              <w:ind w:left="0"/>
              <w:jc w:val="center"/>
              <w:rPr>
                <w:lang w:val="el-GR"/>
              </w:rPr>
            </w:pPr>
            <w:r w:rsidRPr="006106FD">
              <w:rPr>
                <w:lang w:val="el-GR"/>
              </w:rPr>
              <w:t>-</w:t>
            </w:r>
          </w:p>
        </w:tc>
      </w:tr>
      <w:tr w:rsidR="00521B13" w:rsidRPr="006106FD" w14:paraId="50F44E7A" w14:textId="77777777" w:rsidTr="008434DA">
        <w:trPr>
          <w:trHeight w:val="266"/>
        </w:trPr>
        <w:tc>
          <w:tcPr>
            <w:tcW w:w="2554" w:type="dxa"/>
            <w:vAlign w:val="center"/>
          </w:tcPr>
          <w:p w14:paraId="6C245AC5" w14:textId="77777777" w:rsidR="00521B13" w:rsidRPr="006106FD" w:rsidRDefault="00521B13" w:rsidP="00521B13">
            <w:pPr>
              <w:pStyle w:val="ListParagraph"/>
              <w:ind w:left="0"/>
              <w:jc w:val="center"/>
              <w:rPr>
                <w:lang w:val="el-GR"/>
              </w:rPr>
            </w:pPr>
            <w:r w:rsidRPr="006106FD">
              <w:rPr>
                <w:lang w:val="el-GR"/>
              </w:rPr>
              <w:t>14 μμ</w:t>
            </w:r>
          </w:p>
        </w:tc>
        <w:tc>
          <w:tcPr>
            <w:tcW w:w="2330" w:type="dxa"/>
            <w:vAlign w:val="center"/>
          </w:tcPr>
          <w:p w14:paraId="49BB3B84" w14:textId="77777777" w:rsidR="00521B13" w:rsidRPr="006106FD" w:rsidRDefault="00521B13" w:rsidP="00521B13">
            <w:pPr>
              <w:pStyle w:val="ListParagraph"/>
              <w:ind w:left="0"/>
              <w:jc w:val="center"/>
              <w:rPr>
                <w:lang w:val="el-GR"/>
              </w:rPr>
            </w:pPr>
            <w:r w:rsidRPr="006106FD">
              <w:rPr>
                <w:lang w:val="el-GR"/>
              </w:rPr>
              <w:t>0.012</w:t>
            </w:r>
          </w:p>
        </w:tc>
        <w:tc>
          <w:tcPr>
            <w:tcW w:w="1702" w:type="dxa"/>
            <w:vAlign w:val="center"/>
          </w:tcPr>
          <w:p w14:paraId="2EE70BD9" w14:textId="77777777" w:rsidR="00521B13" w:rsidRPr="006106FD" w:rsidRDefault="00521B13" w:rsidP="00521B13">
            <w:pPr>
              <w:pStyle w:val="ListParagraph"/>
              <w:ind w:left="0"/>
              <w:jc w:val="center"/>
              <w:rPr>
                <w:lang w:val="el-GR"/>
              </w:rPr>
            </w:pPr>
            <w:r w:rsidRPr="006106FD">
              <w:rPr>
                <w:lang w:val="el-GR"/>
              </w:rPr>
              <w:t>0.011</w:t>
            </w:r>
          </w:p>
        </w:tc>
        <w:tc>
          <w:tcPr>
            <w:tcW w:w="1702" w:type="dxa"/>
            <w:vAlign w:val="center"/>
          </w:tcPr>
          <w:p w14:paraId="70BE55F3" w14:textId="77777777" w:rsidR="00521B13" w:rsidRPr="006106FD" w:rsidRDefault="00521B13" w:rsidP="00521B13">
            <w:pPr>
              <w:pStyle w:val="ListParagraph"/>
              <w:ind w:left="0"/>
              <w:jc w:val="center"/>
              <w:rPr>
                <w:lang w:val="el-GR"/>
              </w:rPr>
            </w:pPr>
            <w:r w:rsidRPr="006106FD">
              <w:rPr>
                <w:lang w:val="el-GR"/>
              </w:rPr>
              <w:t>0.005</w:t>
            </w:r>
          </w:p>
        </w:tc>
      </w:tr>
      <w:tr w:rsidR="00521B13" w:rsidRPr="006106FD" w14:paraId="16297581" w14:textId="77777777" w:rsidTr="008434DA">
        <w:trPr>
          <w:trHeight w:val="266"/>
        </w:trPr>
        <w:tc>
          <w:tcPr>
            <w:tcW w:w="2554" w:type="dxa"/>
            <w:vAlign w:val="center"/>
          </w:tcPr>
          <w:p w14:paraId="47737A42" w14:textId="77777777" w:rsidR="00521B13" w:rsidRPr="006106FD" w:rsidRDefault="00521B13" w:rsidP="00521B13">
            <w:pPr>
              <w:pStyle w:val="ListParagraph"/>
              <w:ind w:left="0"/>
              <w:jc w:val="center"/>
              <w:rPr>
                <w:lang w:val="el-GR"/>
              </w:rPr>
            </w:pPr>
            <w:r w:rsidRPr="006106FD">
              <w:rPr>
                <w:lang w:val="el-GR"/>
              </w:rPr>
              <w:t>17 μμ</w:t>
            </w:r>
          </w:p>
        </w:tc>
        <w:tc>
          <w:tcPr>
            <w:tcW w:w="2330" w:type="dxa"/>
            <w:vAlign w:val="center"/>
          </w:tcPr>
          <w:p w14:paraId="34260AF2" w14:textId="77777777" w:rsidR="00521B13" w:rsidRPr="006106FD" w:rsidRDefault="00521B13" w:rsidP="00521B13">
            <w:pPr>
              <w:pStyle w:val="ListParagraph"/>
              <w:ind w:left="0"/>
              <w:jc w:val="center"/>
              <w:rPr>
                <w:lang w:val="el-GR"/>
              </w:rPr>
            </w:pPr>
            <w:r w:rsidRPr="006106FD">
              <w:rPr>
                <w:lang w:val="el-GR"/>
              </w:rPr>
              <w:t>0.005</w:t>
            </w:r>
          </w:p>
        </w:tc>
        <w:tc>
          <w:tcPr>
            <w:tcW w:w="1702" w:type="dxa"/>
            <w:vAlign w:val="center"/>
          </w:tcPr>
          <w:p w14:paraId="327EBF01" w14:textId="77777777" w:rsidR="00521B13" w:rsidRPr="006106FD" w:rsidRDefault="00521B13" w:rsidP="00521B13">
            <w:pPr>
              <w:pStyle w:val="ListParagraph"/>
              <w:ind w:left="0"/>
              <w:jc w:val="center"/>
              <w:rPr>
                <w:lang w:val="el-GR"/>
              </w:rPr>
            </w:pPr>
            <w:r w:rsidRPr="006106FD">
              <w:rPr>
                <w:lang w:val="el-GR"/>
              </w:rPr>
              <w:t>0.005</w:t>
            </w:r>
          </w:p>
        </w:tc>
        <w:tc>
          <w:tcPr>
            <w:tcW w:w="1702" w:type="dxa"/>
            <w:vAlign w:val="center"/>
          </w:tcPr>
          <w:p w14:paraId="43726214" w14:textId="77777777" w:rsidR="00521B13" w:rsidRPr="006106FD" w:rsidRDefault="00521B13" w:rsidP="00521B13">
            <w:pPr>
              <w:pStyle w:val="ListParagraph"/>
              <w:ind w:left="0"/>
              <w:jc w:val="center"/>
              <w:rPr>
                <w:lang w:val="el-GR"/>
              </w:rPr>
            </w:pPr>
            <w:r w:rsidRPr="006106FD">
              <w:rPr>
                <w:lang w:val="el-GR"/>
              </w:rPr>
              <w:t>0.007</w:t>
            </w:r>
          </w:p>
        </w:tc>
      </w:tr>
      <w:tr w:rsidR="00521B13" w:rsidRPr="006106FD" w14:paraId="33B4999E" w14:textId="77777777" w:rsidTr="008434DA">
        <w:trPr>
          <w:trHeight w:val="280"/>
        </w:trPr>
        <w:tc>
          <w:tcPr>
            <w:tcW w:w="2554" w:type="dxa"/>
            <w:vAlign w:val="center"/>
          </w:tcPr>
          <w:p w14:paraId="4F8DA057" w14:textId="77777777" w:rsidR="00521B13" w:rsidRPr="006106FD" w:rsidRDefault="00521B13" w:rsidP="00521B13">
            <w:pPr>
              <w:pStyle w:val="ListParagraph"/>
              <w:ind w:left="0"/>
              <w:jc w:val="center"/>
              <w:rPr>
                <w:lang w:val="el-GR"/>
              </w:rPr>
            </w:pPr>
            <w:r w:rsidRPr="006106FD">
              <w:rPr>
                <w:lang w:val="el-GR"/>
              </w:rPr>
              <w:t>Παρασκευή</w:t>
            </w:r>
          </w:p>
        </w:tc>
        <w:tc>
          <w:tcPr>
            <w:tcW w:w="5736" w:type="dxa"/>
            <w:gridSpan w:val="3"/>
            <w:vAlign w:val="center"/>
          </w:tcPr>
          <w:p w14:paraId="074D1894" w14:textId="77777777" w:rsidR="00521B13" w:rsidRPr="006106FD" w:rsidRDefault="00521B13" w:rsidP="00521B13">
            <w:pPr>
              <w:pStyle w:val="ListParagraph"/>
              <w:ind w:left="0"/>
              <w:jc w:val="center"/>
              <w:rPr>
                <w:lang w:val="el-GR"/>
              </w:rPr>
            </w:pPr>
          </w:p>
        </w:tc>
      </w:tr>
      <w:tr w:rsidR="00521B13" w:rsidRPr="006106FD" w14:paraId="2C3D89CF" w14:textId="77777777" w:rsidTr="008434DA">
        <w:trPr>
          <w:trHeight w:val="266"/>
        </w:trPr>
        <w:tc>
          <w:tcPr>
            <w:tcW w:w="2554" w:type="dxa"/>
            <w:vAlign w:val="center"/>
          </w:tcPr>
          <w:p w14:paraId="3276108D" w14:textId="77777777" w:rsidR="00521B13" w:rsidRPr="006106FD" w:rsidRDefault="00521B13" w:rsidP="00521B13">
            <w:pPr>
              <w:pStyle w:val="ListParagraph"/>
              <w:ind w:left="0"/>
              <w:jc w:val="center"/>
              <w:rPr>
                <w:lang w:val="el-GR"/>
              </w:rPr>
            </w:pPr>
            <w:r w:rsidRPr="006106FD">
              <w:rPr>
                <w:lang w:val="el-GR"/>
              </w:rPr>
              <w:t>9 πμ</w:t>
            </w:r>
          </w:p>
        </w:tc>
        <w:tc>
          <w:tcPr>
            <w:tcW w:w="2330" w:type="dxa"/>
            <w:vAlign w:val="center"/>
          </w:tcPr>
          <w:p w14:paraId="7665B601" w14:textId="77777777" w:rsidR="00521B13" w:rsidRPr="006106FD" w:rsidRDefault="00521B13" w:rsidP="00521B13">
            <w:pPr>
              <w:pStyle w:val="ListParagraph"/>
              <w:ind w:left="0"/>
              <w:jc w:val="center"/>
              <w:rPr>
                <w:lang w:val="el-GR"/>
              </w:rPr>
            </w:pPr>
            <w:r w:rsidRPr="006106FD">
              <w:rPr>
                <w:lang w:val="el-GR"/>
              </w:rPr>
              <w:t>0.011</w:t>
            </w:r>
          </w:p>
        </w:tc>
        <w:tc>
          <w:tcPr>
            <w:tcW w:w="1702" w:type="dxa"/>
            <w:vAlign w:val="center"/>
          </w:tcPr>
          <w:p w14:paraId="37043AD3" w14:textId="77777777" w:rsidR="00521B13" w:rsidRPr="006106FD" w:rsidRDefault="00521B13" w:rsidP="00521B13">
            <w:pPr>
              <w:pStyle w:val="ListParagraph"/>
              <w:ind w:left="0"/>
              <w:jc w:val="center"/>
              <w:rPr>
                <w:lang w:val="el-GR"/>
              </w:rPr>
            </w:pPr>
            <w:r w:rsidRPr="006106FD">
              <w:rPr>
                <w:lang w:val="el-GR"/>
              </w:rPr>
              <w:t>0.014</w:t>
            </w:r>
          </w:p>
        </w:tc>
        <w:tc>
          <w:tcPr>
            <w:tcW w:w="1702" w:type="dxa"/>
            <w:vAlign w:val="center"/>
          </w:tcPr>
          <w:p w14:paraId="3851913C" w14:textId="77777777" w:rsidR="00521B13" w:rsidRPr="006106FD" w:rsidRDefault="00521B13" w:rsidP="00521B13">
            <w:pPr>
              <w:pStyle w:val="ListParagraph"/>
              <w:ind w:left="0"/>
              <w:jc w:val="center"/>
              <w:rPr>
                <w:lang w:val="el-GR"/>
              </w:rPr>
            </w:pPr>
            <w:r w:rsidRPr="006106FD">
              <w:rPr>
                <w:lang w:val="el-GR"/>
              </w:rPr>
              <w:t>0.010</w:t>
            </w:r>
          </w:p>
        </w:tc>
      </w:tr>
      <w:tr w:rsidR="00521B13" w:rsidRPr="006106FD" w14:paraId="0D117C74" w14:textId="77777777" w:rsidTr="008434DA">
        <w:trPr>
          <w:trHeight w:val="280"/>
        </w:trPr>
        <w:tc>
          <w:tcPr>
            <w:tcW w:w="2554" w:type="dxa"/>
            <w:vAlign w:val="center"/>
          </w:tcPr>
          <w:p w14:paraId="4FDC89F6" w14:textId="77777777" w:rsidR="00521B13" w:rsidRPr="006106FD" w:rsidRDefault="00521B13" w:rsidP="00521B13">
            <w:pPr>
              <w:pStyle w:val="ListParagraph"/>
              <w:ind w:left="0"/>
              <w:jc w:val="center"/>
              <w:rPr>
                <w:lang w:val="el-GR"/>
              </w:rPr>
            </w:pPr>
            <w:r w:rsidRPr="006106FD">
              <w:rPr>
                <w:lang w:val="el-GR"/>
              </w:rPr>
              <w:t>14 μμ</w:t>
            </w:r>
          </w:p>
        </w:tc>
        <w:tc>
          <w:tcPr>
            <w:tcW w:w="2330" w:type="dxa"/>
            <w:vAlign w:val="center"/>
          </w:tcPr>
          <w:p w14:paraId="5AA5924F" w14:textId="77777777" w:rsidR="00521B13" w:rsidRPr="006106FD" w:rsidRDefault="00521B13" w:rsidP="00521B13">
            <w:pPr>
              <w:pStyle w:val="ListParagraph"/>
              <w:ind w:left="0"/>
              <w:jc w:val="center"/>
              <w:rPr>
                <w:lang w:val="el-GR"/>
              </w:rPr>
            </w:pPr>
            <w:r w:rsidRPr="006106FD">
              <w:rPr>
                <w:lang w:val="el-GR"/>
              </w:rPr>
              <w:t>0.006</w:t>
            </w:r>
          </w:p>
        </w:tc>
        <w:tc>
          <w:tcPr>
            <w:tcW w:w="1702" w:type="dxa"/>
            <w:vAlign w:val="center"/>
          </w:tcPr>
          <w:p w14:paraId="1CEAC8C7" w14:textId="77777777" w:rsidR="00521B13" w:rsidRPr="006106FD" w:rsidRDefault="00521B13" w:rsidP="00521B13">
            <w:pPr>
              <w:pStyle w:val="ListParagraph"/>
              <w:ind w:left="0"/>
              <w:jc w:val="center"/>
              <w:rPr>
                <w:lang w:val="el-GR"/>
              </w:rPr>
            </w:pPr>
            <w:r w:rsidRPr="006106FD">
              <w:rPr>
                <w:lang w:val="el-GR"/>
              </w:rPr>
              <w:t>0.005</w:t>
            </w:r>
          </w:p>
        </w:tc>
        <w:tc>
          <w:tcPr>
            <w:tcW w:w="1702" w:type="dxa"/>
            <w:vAlign w:val="center"/>
          </w:tcPr>
          <w:p w14:paraId="7625393B" w14:textId="77777777" w:rsidR="00521B13" w:rsidRPr="006106FD" w:rsidRDefault="00521B13" w:rsidP="00521B13">
            <w:pPr>
              <w:pStyle w:val="ListParagraph"/>
              <w:ind w:left="0"/>
              <w:jc w:val="center"/>
              <w:rPr>
                <w:lang w:val="el-GR"/>
              </w:rPr>
            </w:pPr>
            <w:r w:rsidRPr="006106FD">
              <w:rPr>
                <w:lang w:val="el-GR"/>
              </w:rPr>
              <w:t>0.004</w:t>
            </w:r>
          </w:p>
        </w:tc>
      </w:tr>
      <w:tr w:rsidR="00521B13" w:rsidRPr="006106FD" w14:paraId="20921345" w14:textId="77777777" w:rsidTr="008434DA">
        <w:trPr>
          <w:trHeight w:val="266"/>
        </w:trPr>
        <w:tc>
          <w:tcPr>
            <w:tcW w:w="2554" w:type="dxa"/>
            <w:vAlign w:val="center"/>
          </w:tcPr>
          <w:p w14:paraId="72E036E5" w14:textId="77777777" w:rsidR="00521B13" w:rsidRPr="006106FD" w:rsidRDefault="00521B13" w:rsidP="00521B13">
            <w:pPr>
              <w:pStyle w:val="ListParagraph"/>
              <w:ind w:left="0"/>
              <w:jc w:val="center"/>
              <w:rPr>
                <w:lang w:val="el-GR"/>
              </w:rPr>
            </w:pPr>
            <w:r w:rsidRPr="006106FD">
              <w:rPr>
                <w:lang w:val="el-GR"/>
              </w:rPr>
              <w:t>17 μμ</w:t>
            </w:r>
          </w:p>
        </w:tc>
        <w:tc>
          <w:tcPr>
            <w:tcW w:w="2330" w:type="dxa"/>
            <w:vAlign w:val="center"/>
          </w:tcPr>
          <w:p w14:paraId="1EA6D758" w14:textId="77777777" w:rsidR="00521B13" w:rsidRPr="006106FD" w:rsidRDefault="00521B13" w:rsidP="00521B13">
            <w:pPr>
              <w:pStyle w:val="ListParagraph"/>
              <w:ind w:left="0"/>
              <w:jc w:val="center"/>
              <w:rPr>
                <w:lang w:val="el-GR"/>
              </w:rPr>
            </w:pPr>
            <w:r w:rsidRPr="006106FD">
              <w:rPr>
                <w:lang w:val="el-GR"/>
              </w:rPr>
              <w:t>0.007</w:t>
            </w:r>
          </w:p>
        </w:tc>
        <w:tc>
          <w:tcPr>
            <w:tcW w:w="1702" w:type="dxa"/>
            <w:vAlign w:val="center"/>
          </w:tcPr>
          <w:p w14:paraId="01A01108" w14:textId="77777777" w:rsidR="00521B13" w:rsidRPr="006106FD" w:rsidRDefault="00521B13" w:rsidP="00521B13">
            <w:pPr>
              <w:pStyle w:val="ListParagraph"/>
              <w:ind w:left="0"/>
              <w:jc w:val="center"/>
              <w:rPr>
                <w:lang w:val="el-GR"/>
              </w:rPr>
            </w:pPr>
            <w:r w:rsidRPr="006106FD">
              <w:rPr>
                <w:lang w:val="el-GR"/>
              </w:rPr>
              <w:t>0.011</w:t>
            </w:r>
          </w:p>
        </w:tc>
        <w:tc>
          <w:tcPr>
            <w:tcW w:w="1702" w:type="dxa"/>
            <w:vAlign w:val="center"/>
          </w:tcPr>
          <w:p w14:paraId="74BA0D03" w14:textId="77777777" w:rsidR="00521B13" w:rsidRPr="006106FD" w:rsidRDefault="00521B13" w:rsidP="00521B13">
            <w:pPr>
              <w:pStyle w:val="ListParagraph"/>
              <w:ind w:left="0"/>
              <w:jc w:val="center"/>
              <w:rPr>
                <w:lang w:val="el-GR"/>
              </w:rPr>
            </w:pPr>
            <w:r w:rsidRPr="006106FD">
              <w:rPr>
                <w:lang w:val="el-GR"/>
              </w:rPr>
              <w:t>0.010</w:t>
            </w:r>
          </w:p>
        </w:tc>
      </w:tr>
      <w:tr w:rsidR="00521B13" w:rsidRPr="006106FD" w14:paraId="28852A65" w14:textId="77777777" w:rsidTr="008434DA">
        <w:trPr>
          <w:trHeight w:val="280"/>
        </w:trPr>
        <w:tc>
          <w:tcPr>
            <w:tcW w:w="2554" w:type="dxa"/>
            <w:vAlign w:val="center"/>
          </w:tcPr>
          <w:p w14:paraId="1EFA01BB" w14:textId="77777777" w:rsidR="00521B13" w:rsidRPr="006106FD" w:rsidRDefault="00521B13" w:rsidP="00521B13">
            <w:pPr>
              <w:pStyle w:val="ListParagraph"/>
              <w:ind w:left="0"/>
              <w:jc w:val="center"/>
              <w:rPr>
                <w:lang w:val="el-GR"/>
              </w:rPr>
            </w:pPr>
            <w:r w:rsidRPr="006106FD">
              <w:rPr>
                <w:lang w:val="el-GR"/>
              </w:rPr>
              <w:t>Κυριακή</w:t>
            </w:r>
          </w:p>
        </w:tc>
        <w:tc>
          <w:tcPr>
            <w:tcW w:w="5736" w:type="dxa"/>
            <w:gridSpan w:val="3"/>
            <w:vAlign w:val="center"/>
          </w:tcPr>
          <w:p w14:paraId="7821173B" w14:textId="77777777" w:rsidR="00521B13" w:rsidRPr="006106FD" w:rsidRDefault="00521B13" w:rsidP="00521B13">
            <w:pPr>
              <w:pStyle w:val="ListParagraph"/>
              <w:ind w:left="0"/>
              <w:jc w:val="center"/>
              <w:rPr>
                <w:lang w:val="el-GR"/>
              </w:rPr>
            </w:pPr>
          </w:p>
        </w:tc>
      </w:tr>
      <w:tr w:rsidR="00521B13" w:rsidRPr="006106FD" w14:paraId="6A55A191" w14:textId="77777777" w:rsidTr="008434DA">
        <w:trPr>
          <w:trHeight w:val="266"/>
        </w:trPr>
        <w:tc>
          <w:tcPr>
            <w:tcW w:w="2554" w:type="dxa"/>
            <w:vAlign w:val="center"/>
          </w:tcPr>
          <w:p w14:paraId="17B83731" w14:textId="77777777" w:rsidR="00521B13" w:rsidRPr="006106FD" w:rsidRDefault="00521B13" w:rsidP="00521B13">
            <w:pPr>
              <w:pStyle w:val="ListParagraph"/>
              <w:ind w:left="0"/>
              <w:jc w:val="center"/>
              <w:rPr>
                <w:lang w:val="el-GR"/>
              </w:rPr>
            </w:pPr>
            <w:r w:rsidRPr="006106FD">
              <w:rPr>
                <w:lang w:val="el-GR"/>
              </w:rPr>
              <w:t>9 πμ</w:t>
            </w:r>
          </w:p>
        </w:tc>
        <w:tc>
          <w:tcPr>
            <w:tcW w:w="2330" w:type="dxa"/>
            <w:vAlign w:val="center"/>
          </w:tcPr>
          <w:p w14:paraId="112A05C1" w14:textId="77777777" w:rsidR="00521B13" w:rsidRPr="006106FD" w:rsidRDefault="00521B13" w:rsidP="00521B13">
            <w:pPr>
              <w:pStyle w:val="ListParagraph"/>
              <w:ind w:left="0"/>
              <w:jc w:val="center"/>
              <w:rPr>
                <w:lang w:val="el-GR"/>
              </w:rPr>
            </w:pPr>
            <w:r w:rsidRPr="006106FD">
              <w:rPr>
                <w:lang w:val="el-GR"/>
              </w:rPr>
              <w:t>0.013</w:t>
            </w:r>
          </w:p>
        </w:tc>
        <w:tc>
          <w:tcPr>
            <w:tcW w:w="1702" w:type="dxa"/>
            <w:vAlign w:val="center"/>
          </w:tcPr>
          <w:p w14:paraId="142B8460" w14:textId="77777777" w:rsidR="00521B13" w:rsidRPr="006106FD" w:rsidRDefault="00521B13" w:rsidP="00521B13">
            <w:pPr>
              <w:pStyle w:val="ListParagraph"/>
              <w:ind w:left="0"/>
              <w:jc w:val="center"/>
              <w:rPr>
                <w:lang w:val="el-GR"/>
              </w:rPr>
            </w:pPr>
            <w:r w:rsidRPr="006106FD">
              <w:rPr>
                <w:lang w:val="el-GR"/>
              </w:rPr>
              <w:t>0.006</w:t>
            </w:r>
          </w:p>
        </w:tc>
        <w:tc>
          <w:tcPr>
            <w:tcW w:w="1702" w:type="dxa"/>
            <w:vAlign w:val="center"/>
          </w:tcPr>
          <w:p w14:paraId="64820062" w14:textId="77777777" w:rsidR="00521B13" w:rsidRPr="006106FD" w:rsidRDefault="00521B13" w:rsidP="00521B13">
            <w:pPr>
              <w:pStyle w:val="ListParagraph"/>
              <w:ind w:left="0"/>
              <w:jc w:val="center"/>
              <w:rPr>
                <w:lang w:val="el-GR"/>
              </w:rPr>
            </w:pPr>
            <w:r w:rsidRPr="006106FD">
              <w:rPr>
                <w:lang w:val="el-GR"/>
              </w:rPr>
              <w:t>0.017</w:t>
            </w:r>
          </w:p>
        </w:tc>
      </w:tr>
      <w:tr w:rsidR="00521B13" w:rsidRPr="006106FD" w14:paraId="3A32A054" w14:textId="77777777" w:rsidTr="008434DA">
        <w:trPr>
          <w:trHeight w:val="280"/>
        </w:trPr>
        <w:tc>
          <w:tcPr>
            <w:tcW w:w="2554" w:type="dxa"/>
            <w:vAlign w:val="center"/>
          </w:tcPr>
          <w:p w14:paraId="72241C14" w14:textId="77777777" w:rsidR="00521B13" w:rsidRPr="006106FD" w:rsidRDefault="00521B13" w:rsidP="00521B13">
            <w:pPr>
              <w:pStyle w:val="ListParagraph"/>
              <w:ind w:left="0"/>
              <w:jc w:val="center"/>
              <w:rPr>
                <w:lang w:val="el-GR"/>
              </w:rPr>
            </w:pPr>
            <w:r w:rsidRPr="006106FD">
              <w:rPr>
                <w:lang w:val="el-GR"/>
              </w:rPr>
              <w:t>14 μμ</w:t>
            </w:r>
          </w:p>
        </w:tc>
        <w:tc>
          <w:tcPr>
            <w:tcW w:w="2330" w:type="dxa"/>
            <w:vAlign w:val="center"/>
          </w:tcPr>
          <w:p w14:paraId="6E561463" w14:textId="77777777" w:rsidR="00521B13" w:rsidRPr="006106FD" w:rsidRDefault="00521B13" w:rsidP="00521B13">
            <w:pPr>
              <w:pStyle w:val="ListParagraph"/>
              <w:ind w:left="0"/>
              <w:jc w:val="center"/>
              <w:rPr>
                <w:lang w:val="el-GR"/>
              </w:rPr>
            </w:pPr>
            <w:r w:rsidRPr="006106FD">
              <w:rPr>
                <w:lang w:val="el-GR"/>
              </w:rPr>
              <w:t>0.007</w:t>
            </w:r>
          </w:p>
        </w:tc>
        <w:tc>
          <w:tcPr>
            <w:tcW w:w="1702" w:type="dxa"/>
            <w:vAlign w:val="center"/>
          </w:tcPr>
          <w:p w14:paraId="7759142B" w14:textId="77777777" w:rsidR="00521B13" w:rsidRPr="006106FD" w:rsidRDefault="00521B13" w:rsidP="00521B13">
            <w:pPr>
              <w:pStyle w:val="ListParagraph"/>
              <w:ind w:left="0"/>
              <w:jc w:val="center"/>
              <w:rPr>
                <w:lang w:val="el-GR"/>
              </w:rPr>
            </w:pPr>
            <w:r w:rsidRPr="006106FD">
              <w:rPr>
                <w:lang w:val="el-GR"/>
              </w:rPr>
              <w:t>0.007</w:t>
            </w:r>
          </w:p>
        </w:tc>
        <w:tc>
          <w:tcPr>
            <w:tcW w:w="1702" w:type="dxa"/>
            <w:vAlign w:val="center"/>
          </w:tcPr>
          <w:p w14:paraId="2F67BFB7" w14:textId="77777777" w:rsidR="00521B13" w:rsidRPr="006106FD" w:rsidRDefault="00521B13" w:rsidP="00521B13">
            <w:pPr>
              <w:pStyle w:val="ListParagraph"/>
              <w:ind w:left="0"/>
              <w:jc w:val="center"/>
              <w:rPr>
                <w:lang w:val="el-GR"/>
              </w:rPr>
            </w:pPr>
            <w:r w:rsidRPr="006106FD">
              <w:rPr>
                <w:lang w:val="el-GR"/>
              </w:rPr>
              <w:t>0.007</w:t>
            </w:r>
          </w:p>
        </w:tc>
      </w:tr>
      <w:tr w:rsidR="00521B13" w:rsidRPr="006106FD" w14:paraId="6A679125" w14:textId="77777777" w:rsidTr="008434DA">
        <w:trPr>
          <w:trHeight w:val="266"/>
        </w:trPr>
        <w:tc>
          <w:tcPr>
            <w:tcW w:w="2554" w:type="dxa"/>
            <w:vAlign w:val="center"/>
          </w:tcPr>
          <w:p w14:paraId="433D8FFB" w14:textId="77777777" w:rsidR="00521B13" w:rsidRPr="006106FD" w:rsidRDefault="00521B13" w:rsidP="00521B13">
            <w:pPr>
              <w:pStyle w:val="ListParagraph"/>
              <w:ind w:left="0"/>
              <w:jc w:val="center"/>
              <w:rPr>
                <w:lang w:val="el-GR"/>
              </w:rPr>
            </w:pPr>
            <w:r w:rsidRPr="006106FD">
              <w:rPr>
                <w:lang w:val="el-GR"/>
              </w:rPr>
              <w:t>17 μμ</w:t>
            </w:r>
          </w:p>
        </w:tc>
        <w:tc>
          <w:tcPr>
            <w:tcW w:w="2330" w:type="dxa"/>
            <w:vAlign w:val="center"/>
          </w:tcPr>
          <w:p w14:paraId="2BC96561" w14:textId="77777777" w:rsidR="00521B13" w:rsidRPr="006106FD" w:rsidRDefault="00521B13" w:rsidP="00521B13">
            <w:pPr>
              <w:pStyle w:val="ListParagraph"/>
              <w:ind w:left="0"/>
              <w:jc w:val="center"/>
              <w:rPr>
                <w:lang w:val="el-GR"/>
              </w:rPr>
            </w:pPr>
            <w:r w:rsidRPr="006106FD">
              <w:rPr>
                <w:lang w:val="el-GR"/>
              </w:rPr>
              <w:t>0.018</w:t>
            </w:r>
          </w:p>
        </w:tc>
        <w:tc>
          <w:tcPr>
            <w:tcW w:w="1702" w:type="dxa"/>
            <w:vAlign w:val="center"/>
          </w:tcPr>
          <w:p w14:paraId="684301DE" w14:textId="77777777" w:rsidR="00521B13" w:rsidRPr="006106FD" w:rsidRDefault="00521B13" w:rsidP="00521B13">
            <w:pPr>
              <w:pStyle w:val="ListParagraph"/>
              <w:ind w:left="0"/>
              <w:jc w:val="center"/>
              <w:rPr>
                <w:lang w:val="el-GR"/>
              </w:rPr>
            </w:pPr>
            <w:r w:rsidRPr="006106FD">
              <w:rPr>
                <w:lang w:val="el-GR"/>
              </w:rPr>
              <w:t>0.019</w:t>
            </w:r>
          </w:p>
        </w:tc>
        <w:tc>
          <w:tcPr>
            <w:tcW w:w="1702" w:type="dxa"/>
            <w:vAlign w:val="center"/>
          </w:tcPr>
          <w:p w14:paraId="6DAB945C" w14:textId="77777777" w:rsidR="00521B13" w:rsidRPr="006106FD" w:rsidRDefault="00521B13" w:rsidP="00521B13">
            <w:pPr>
              <w:pStyle w:val="ListParagraph"/>
              <w:ind w:left="0"/>
              <w:jc w:val="center"/>
              <w:rPr>
                <w:lang w:val="el-GR"/>
              </w:rPr>
            </w:pPr>
            <w:r w:rsidRPr="006106FD">
              <w:rPr>
                <w:lang w:val="el-GR"/>
              </w:rPr>
              <w:t>0.018</w:t>
            </w:r>
          </w:p>
        </w:tc>
      </w:tr>
    </w:tbl>
    <w:p w14:paraId="22381EDF" w14:textId="77777777" w:rsidR="008336C5" w:rsidRPr="006106FD" w:rsidRDefault="008336C5" w:rsidP="00180804">
      <w:pPr>
        <w:pStyle w:val="ListParagraph"/>
        <w:ind w:left="900"/>
        <w:rPr>
          <w:lang w:val="el-GR"/>
        </w:rPr>
      </w:pPr>
    </w:p>
    <w:p w14:paraId="5E05101A" w14:textId="77777777" w:rsidR="00661153" w:rsidRPr="006106FD" w:rsidRDefault="00661153" w:rsidP="008434DA">
      <w:pPr>
        <w:rPr>
          <w:lang w:val="el-GR"/>
        </w:rPr>
      </w:pPr>
    </w:p>
    <w:p w14:paraId="03478D0A" w14:textId="389C8076" w:rsidR="008434DA" w:rsidRPr="006106FD" w:rsidRDefault="008434DA" w:rsidP="008434DA">
      <w:pPr>
        <w:rPr>
          <w:lang w:val="el-GR"/>
        </w:rPr>
      </w:pPr>
      <w:bookmarkStart w:id="67" w:name="_Toc78397698"/>
      <w:bookmarkStart w:id="68" w:name="_Toc82196674"/>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2</w:t>
      </w:r>
      <w:r w:rsidRPr="006106FD">
        <w:rPr>
          <w:b/>
          <w:lang w:val="el-GR"/>
        </w:rPr>
        <w:fldChar w:fldCharType="end"/>
      </w:r>
      <w:r w:rsidRPr="006106FD">
        <w:rPr>
          <w:lang w:val="el-GR"/>
        </w:rPr>
        <w:t xml:space="preserve"> Αποτελέσματα PM</w:t>
      </w:r>
      <w:r w:rsidRPr="006106FD">
        <w:rPr>
          <w:vertAlign w:val="subscript"/>
          <w:lang w:val="el-GR"/>
        </w:rPr>
        <w:t>10</w:t>
      </w:r>
      <w:r w:rsidRPr="006106FD">
        <w:rPr>
          <w:lang w:val="el-GR"/>
        </w:rPr>
        <w:t xml:space="preserve"> για την περίοδο του χειμώνα</w:t>
      </w:r>
      <w:bookmarkEnd w:id="67"/>
      <w:bookmarkEnd w:id="68"/>
    </w:p>
    <w:tbl>
      <w:tblPr>
        <w:tblStyle w:val="TableGrid"/>
        <w:tblW w:w="8290" w:type="dxa"/>
        <w:tblInd w:w="-5" w:type="dxa"/>
        <w:tblLook w:val="04A0" w:firstRow="1" w:lastRow="0" w:firstColumn="1" w:lastColumn="0" w:noHBand="0" w:noVBand="1"/>
      </w:tblPr>
      <w:tblGrid>
        <w:gridCol w:w="2554"/>
        <w:gridCol w:w="2329"/>
        <w:gridCol w:w="1701"/>
        <w:gridCol w:w="1706"/>
      </w:tblGrid>
      <w:tr w:rsidR="00877A05" w:rsidRPr="006106FD" w14:paraId="70BDC0F1" w14:textId="77777777" w:rsidTr="008434DA">
        <w:trPr>
          <w:trHeight w:val="203"/>
        </w:trPr>
        <w:tc>
          <w:tcPr>
            <w:tcW w:w="2554" w:type="dxa"/>
            <w:vAlign w:val="center"/>
          </w:tcPr>
          <w:p w14:paraId="6AFA7912" w14:textId="77777777" w:rsidR="00877A05" w:rsidRPr="006106FD" w:rsidRDefault="00877A05" w:rsidP="00877A05">
            <w:pPr>
              <w:pStyle w:val="ListParagraph"/>
              <w:ind w:left="0"/>
              <w:jc w:val="center"/>
              <w:rPr>
                <w:lang w:val="el-GR"/>
              </w:rPr>
            </w:pPr>
            <w:r w:rsidRPr="006106FD">
              <w:rPr>
                <w:lang w:val="el-GR"/>
              </w:rPr>
              <w:t>Μέση Τιμή PM</w:t>
            </w:r>
            <w:r w:rsidRPr="006106FD">
              <w:rPr>
                <w:vertAlign w:val="subscript"/>
                <w:lang w:val="el-GR"/>
              </w:rPr>
              <w:t xml:space="preserve">10 </w:t>
            </w:r>
            <w:r w:rsidRPr="006106FD">
              <w:rPr>
                <w:lang w:val="el-GR"/>
              </w:rPr>
              <w:t>(mg/m</w:t>
            </w:r>
            <w:r w:rsidRPr="006106FD">
              <w:rPr>
                <w:vertAlign w:val="superscript"/>
                <w:lang w:val="el-GR"/>
              </w:rPr>
              <w:t>3</w:t>
            </w:r>
            <w:r w:rsidRPr="006106FD">
              <w:rPr>
                <w:lang w:val="el-GR"/>
              </w:rPr>
              <w:t>)</w:t>
            </w:r>
          </w:p>
        </w:tc>
        <w:tc>
          <w:tcPr>
            <w:tcW w:w="5736" w:type="dxa"/>
            <w:gridSpan w:val="3"/>
            <w:vAlign w:val="center"/>
          </w:tcPr>
          <w:p w14:paraId="26038979" w14:textId="77777777" w:rsidR="00877A05" w:rsidRPr="006106FD" w:rsidRDefault="00877A05" w:rsidP="00C26F33">
            <w:pPr>
              <w:pStyle w:val="ListParagraph"/>
              <w:ind w:left="0"/>
              <w:jc w:val="center"/>
              <w:rPr>
                <w:lang w:val="el-GR"/>
              </w:rPr>
            </w:pPr>
            <w:r w:rsidRPr="006106FD">
              <w:rPr>
                <w:lang w:val="el-GR"/>
              </w:rPr>
              <w:t>Σταθμός/ Μέτρηση</w:t>
            </w:r>
          </w:p>
        </w:tc>
      </w:tr>
      <w:tr w:rsidR="00877A05" w:rsidRPr="006106FD" w14:paraId="7E11C7AC" w14:textId="77777777" w:rsidTr="008434DA">
        <w:trPr>
          <w:trHeight w:val="101"/>
        </w:trPr>
        <w:tc>
          <w:tcPr>
            <w:tcW w:w="2554" w:type="dxa"/>
            <w:vAlign w:val="center"/>
          </w:tcPr>
          <w:p w14:paraId="3A9FE386" w14:textId="77777777" w:rsidR="00877A05" w:rsidRPr="006106FD" w:rsidRDefault="00877A05" w:rsidP="00C26F33">
            <w:pPr>
              <w:pStyle w:val="ListParagraph"/>
              <w:ind w:left="0"/>
              <w:jc w:val="center"/>
              <w:rPr>
                <w:lang w:val="el-GR"/>
              </w:rPr>
            </w:pPr>
            <w:r w:rsidRPr="006106FD">
              <w:rPr>
                <w:lang w:val="el-GR"/>
              </w:rPr>
              <w:t>Ημέρα/Ώρα</w:t>
            </w:r>
          </w:p>
        </w:tc>
        <w:tc>
          <w:tcPr>
            <w:tcW w:w="2329" w:type="dxa"/>
            <w:vMerge w:val="restart"/>
            <w:vAlign w:val="center"/>
          </w:tcPr>
          <w:p w14:paraId="22E85CD4" w14:textId="49205313" w:rsidR="00877A05" w:rsidRPr="006106FD" w:rsidRDefault="00406A20" w:rsidP="00C26F33">
            <w:pPr>
              <w:pStyle w:val="ListParagraph"/>
              <w:ind w:left="0"/>
              <w:jc w:val="center"/>
              <w:rPr>
                <w:lang w:val="el-GR"/>
              </w:rPr>
            </w:pPr>
            <w:r>
              <w:rPr>
                <w:lang w:val="el-GR"/>
              </w:rPr>
              <w:t>Δημαρχείο</w:t>
            </w:r>
          </w:p>
        </w:tc>
        <w:tc>
          <w:tcPr>
            <w:tcW w:w="1701" w:type="dxa"/>
            <w:vMerge w:val="restart"/>
            <w:vAlign w:val="center"/>
          </w:tcPr>
          <w:p w14:paraId="473DFFFD" w14:textId="77777777" w:rsidR="00877A05" w:rsidRPr="006106FD" w:rsidRDefault="00877A05" w:rsidP="00C26F33">
            <w:pPr>
              <w:pStyle w:val="ListParagraph"/>
              <w:ind w:left="0"/>
              <w:jc w:val="center"/>
              <w:rPr>
                <w:lang w:val="el-GR"/>
              </w:rPr>
            </w:pPr>
            <w:r w:rsidRPr="006106FD">
              <w:rPr>
                <w:lang w:val="el-GR"/>
              </w:rPr>
              <w:t>Γέφυρα</w:t>
            </w:r>
          </w:p>
        </w:tc>
        <w:tc>
          <w:tcPr>
            <w:tcW w:w="1705" w:type="dxa"/>
            <w:vMerge w:val="restart"/>
            <w:vAlign w:val="center"/>
          </w:tcPr>
          <w:p w14:paraId="309277FC" w14:textId="77777777" w:rsidR="00877A05" w:rsidRPr="006106FD" w:rsidRDefault="00877A05" w:rsidP="00C26F33">
            <w:pPr>
              <w:pStyle w:val="ListParagraph"/>
              <w:ind w:left="0"/>
              <w:jc w:val="center"/>
              <w:rPr>
                <w:lang w:val="el-GR"/>
              </w:rPr>
            </w:pPr>
            <w:r w:rsidRPr="006106FD">
              <w:rPr>
                <w:lang w:val="el-GR"/>
              </w:rPr>
              <w:t>ΕΛΤΑ</w:t>
            </w:r>
          </w:p>
        </w:tc>
      </w:tr>
      <w:tr w:rsidR="00877A05" w:rsidRPr="006106FD" w14:paraId="574C04B9" w14:textId="77777777" w:rsidTr="008434DA">
        <w:trPr>
          <w:trHeight w:val="101"/>
        </w:trPr>
        <w:tc>
          <w:tcPr>
            <w:tcW w:w="2554" w:type="dxa"/>
            <w:vAlign w:val="center"/>
          </w:tcPr>
          <w:p w14:paraId="0B261C7B" w14:textId="77777777" w:rsidR="00877A05" w:rsidRPr="006106FD" w:rsidRDefault="00877A05" w:rsidP="00C26F33">
            <w:pPr>
              <w:pStyle w:val="ListParagraph"/>
              <w:ind w:left="0"/>
              <w:jc w:val="center"/>
              <w:rPr>
                <w:lang w:val="el-GR"/>
              </w:rPr>
            </w:pPr>
            <w:r w:rsidRPr="006106FD">
              <w:rPr>
                <w:lang w:val="el-GR"/>
              </w:rPr>
              <w:t>Τετάρτη</w:t>
            </w:r>
          </w:p>
        </w:tc>
        <w:tc>
          <w:tcPr>
            <w:tcW w:w="2329" w:type="dxa"/>
            <w:vMerge/>
            <w:vAlign w:val="center"/>
          </w:tcPr>
          <w:p w14:paraId="501F4C10" w14:textId="77777777" w:rsidR="00877A05" w:rsidRPr="006106FD" w:rsidRDefault="00877A05" w:rsidP="00C26F33">
            <w:pPr>
              <w:pStyle w:val="ListParagraph"/>
              <w:ind w:left="0"/>
              <w:jc w:val="center"/>
              <w:rPr>
                <w:lang w:val="el-GR"/>
              </w:rPr>
            </w:pPr>
          </w:p>
        </w:tc>
        <w:tc>
          <w:tcPr>
            <w:tcW w:w="1701" w:type="dxa"/>
            <w:vMerge/>
            <w:vAlign w:val="center"/>
          </w:tcPr>
          <w:p w14:paraId="5BB5D030" w14:textId="77777777" w:rsidR="00877A05" w:rsidRPr="006106FD" w:rsidRDefault="00877A05" w:rsidP="00C26F33">
            <w:pPr>
              <w:pStyle w:val="ListParagraph"/>
              <w:ind w:left="0"/>
              <w:jc w:val="center"/>
              <w:rPr>
                <w:lang w:val="el-GR"/>
              </w:rPr>
            </w:pPr>
          </w:p>
        </w:tc>
        <w:tc>
          <w:tcPr>
            <w:tcW w:w="1705" w:type="dxa"/>
            <w:vMerge/>
            <w:vAlign w:val="center"/>
          </w:tcPr>
          <w:p w14:paraId="69009B20" w14:textId="77777777" w:rsidR="00877A05" w:rsidRPr="006106FD" w:rsidRDefault="00877A05" w:rsidP="00C26F33">
            <w:pPr>
              <w:pStyle w:val="ListParagraph"/>
              <w:ind w:left="0"/>
              <w:jc w:val="center"/>
              <w:rPr>
                <w:lang w:val="el-GR"/>
              </w:rPr>
            </w:pPr>
          </w:p>
        </w:tc>
      </w:tr>
      <w:tr w:rsidR="00877A05" w:rsidRPr="006106FD" w14:paraId="34C561DF" w14:textId="77777777" w:rsidTr="008434DA">
        <w:trPr>
          <w:trHeight w:val="94"/>
        </w:trPr>
        <w:tc>
          <w:tcPr>
            <w:tcW w:w="2554" w:type="dxa"/>
            <w:vAlign w:val="center"/>
          </w:tcPr>
          <w:p w14:paraId="1A5E0ED7" w14:textId="77777777" w:rsidR="00877A05" w:rsidRPr="006106FD" w:rsidRDefault="00877A05" w:rsidP="00C26F33">
            <w:pPr>
              <w:pStyle w:val="ListParagraph"/>
              <w:ind w:left="0"/>
              <w:jc w:val="center"/>
              <w:rPr>
                <w:lang w:val="el-GR"/>
              </w:rPr>
            </w:pPr>
            <w:r w:rsidRPr="006106FD">
              <w:rPr>
                <w:lang w:val="el-GR"/>
              </w:rPr>
              <w:t>9 πμ</w:t>
            </w:r>
          </w:p>
        </w:tc>
        <w:tc>
          <w:tcPr>
            <w:tcW w:w="2329" w:type="dxa"/>
            <w:vAlign w:val="center"/>
          </w:tcPr>
          <w:p w14:paraId="256C1B95" w14:textId="77777777" w:rsidR="00877A05" w:rsidRPr="006106FD" w:rsidRDefault="00877A05" w:rsidP="00C26F33">
            <w:pPr>
              <w:pStyle w:val="ListParagraph"/>
              <w:ind w:left="0"/>
              <w:jc w:val="center"/>
              <w:rPr>
                <w:lang w:val="el-GR"/>
              </w:rPr>
            </w:pPr>
            <w:r w:rsidRPr="006106FD">
              <w:rPr>
                <w:lang w:val="el-GR"/>
              </w:rPr>
              <w:t>-</w:t>
            </w:r>
          </w:p>
        </w:tc>
        <w:tc>
          <w:tcPr>
            <w:tcW w:w="1701" w:type="dxa"/>
            <w:vAlign w:val="center"/>
          </w:tcPr>
          <w:p w14:paraId="3F6AF5ED" w14:textId="77777777" w:rsidR="00877A05" w:rsidRPr="006106FD" w:rsidRDefault="00877A05" w:rsidP="00C26F33">
            <w:pPr>
              <w:pStyle w:val="ListParagraph"/>
              <w:ind w:left="0"/>
              <w:jc w:val="center"/>
              <w:rPr>
                <w:lang w:val="el-GR"/>
              </w:rPr>
            </w:pPr>
            <w:r w:rsidRPr="006106FD">
              <w:rPr>
                <w:lang w:val="el-GR"/>
              </w:rPr>
              <w:t>-</w:t>
            </w:r>
          </w:p>
        </w:tc>
        <w:tc>
          <w:tcPr>
            <w:tcW w:w="1705" w:type="dxa"/>
            <w:vAlign w:val="center"/>
          </w:tcPr>
          <w:p w14:paraId="056953ED" w14:textId="77777777" w:rsidR="00877A05" w:rsidRPr="006106FD" w:rsidRDefault="00877A05" w:rsidP="00C26F33">
            <w:pPr>
              <w:pStyle w:val="ListParagraph"/>
              <w:ind w:left="0"/>
              <w:jc w:val="center"/>
              <w:rPr>
                <w:lang w:val="el-GR"/>
              </w:rPr>
            </w:pPr>
            <w:r w:rsidRPr="006106FD">
              <w:rPr>
                <w:lang w:val="el-GR"/>
              </w:rPr>
              <w:t>-</w:t>
            </w:r>
          </w:p>
        </w:tc>
      </w:tr>
      <w:tr w:rsidR="00877A05" w:rsidRPr="006106FD" w14:paraId="3605F70E" w14:textId="77777777" w:rsidTr="008434DA">
        <w:trPr>
          <w:trHeight w:val="101"/>
        </w:trPr>
        <w:tc>
          <w:tcPr>
            <w:tcW w:w="2554" w:type="dxa"/>
            <w:vAlign w:val="center"/>
          </w:tcPr>
          <w:p w14:paraId="13487963" w14:textId="77777777" w:rsidR="00877A05" w:rsidRPr="006106FD" w:rsidRDefault="00877A05" w:rsidP="00C26F33">
            <w:pPr>
              <w:pStyle w:val="ListParagraph"/>
              <w:ind w:left="0"/>
              <w:jc w:val="center"/>
              <w:rPr>
                <w:lang w:val="el-GR"/>
              </w:rPr>
            </w:pPr>
            <w:r w:rsidRPr="006106FD">
              <w:rPr>
                <w:lang w:val="el-GR"/>
              </w:rPr>
              <w:t>14 μμ</w:t>
            </w:r>
          </w:p>
        </w:tc>
        <w:tc>
          <w:tcPr>
            <w:tcW w:w="2329" w:type="dxa"/>
            <w:vAlign w:val="center"/>
          </w:tcPr>
          <w:p w14:paraId="5E65887B" w14:textId="77777777" w:rsidR="00877A05" w:rsidRPr="006106FD" w:rsidRDefault="00877A05" w:rsidP="00C26F33">
            <w:pPr>
              <w:pStyle w:val="ListParagraph"/>
              <w:ind w:left="0"/>
              <w:jc w:val="center"/>
              <w:rPr>
                <w:lang w:val="el-GR"/>
              </w:rPr>
            </w:pPr>
            <w:r w:rsidRPr="006106FD">
              <w:rPr>
                <w:lang w:val="el-GR"/>
              </w:rPr>
              <w:t>0.023</w:t>
            </w:r>
          </w:p>
        </w:tc>
        <w:tc>
          <w:tcPr>
            <w:tcW w:w="1701" w:type="dxa"/>
            <w:vAlign w:val="center"/>
          </w:tcPr>
          <w:p w14:paraId="7831B564" w14:textId="77777777" w:rsidR="00877A05" w:rsidRPr="006106FD" w:rsidRDefault="00877A05" w:rsidP="00C26F33">
            <w:pPr>
              <w:pStyle w:val="ListParagraph"/>
              <w:ind w:left="0"/>
              <w:jc w:val="center"/>
              <w:rPr>
                <w:lang w:val="el-GR"/>
              </w:rPr>
            </w:pPr>
            <w:r w:rsidRPr="006106FD">
              <w:rPr>
                <w:lang w:val="el-GR"/>
              </w:rPr>
              <w:t>0.021</w:t>
            </w:r>
          </w:p>
        </w:tc>
        <w:tc>
          <w:tcPr>
            <w:tcW w:w="1705" w:type="dxa"/>
            <w:vAlign w:val="center"/>
          </w:tcPr>
          <w:p w14:paraId="2608ADF2" w14:textId="77777777" w:rsidR="00877A05" w:rsidRPr="006106FD" w:rsidRDefault="00877A05" w:rsidP="00C26F33">
            <w:pPr>
              <w:pStyle w:val="ListParagraph"/>
              <w:ind w:left="0"/>
              <w:jc w:val="center"/>
              <w:rPr>
                <w:lang w:val="el-GR"/>
              </w:rPr>
            </w:pPr>
            <w:r w:rsidRPr="006106FD">
              <w:rPr>
                <w:lang w:val="el-GR"/>
              </w:rPr>
              <w:t>0.014</w:t>
            </w:r>
          </w:p>
        </w:tc>
      </w:tr>
      <w:tr w:rsidR="00877A05" w:rsidRPr="006106FD" w14:paraId="1BDE2D4F" w14:textId="77777777" w:rsidTr="008434DA">
        <w:trPr>
          <w:trHeight w:val="101"/>
        </w:trPr>
        <w:tc>
          <w:tcPr>
            <w:tcW w:w="2554" w:type="dxa"/>
            <w:vAlign w:val="center"/>
          </w:tcPr>
          <w:p w14:paraId="1DE39B45" w14:textId="77777777" w:rsidR="00877A05" w:rsidRPr="006106FD" w:rsidRDefault="00877A05" w:rsidP="00C26F33">
            <w:pPr>
              <w:pStyle w:val="ListParagraph"/>
              <w:ind w:left="0"/>
              <w:jc w:val="center"/>
              <w:rPr>
                <w:lang w:val="el-GR"/>
              </w:rPr>
            </w:pPr>
            <w:r w:rsidRPr="006106FD">
              <w:rPr>
                <w:lang w:val="el-GR"/>
              </w:rPr>
              <w:t>17 μμ</w:t>
            </w:r>
          </w:p>
        </w:tc>
        <w:tc>
          <w:tcPr>
            <w:tcW w:w="2329" w:type="dxa"/>
            <w:vAlign w:val="center"/>
          </w:tcPr>
          <w:p w14:paraId="3FC86EF9" w14:textId="77777777" w:rsidR="00877A05" w:rsidRPr="006106FD" w:rsidRDefault="00877A05" w:rsidP="00C26F33">
            <w:pPr>
              <w:pStyle w:val="ListParagraph"/>
              <w:ind w:left="0"/>
              <w:jc w:val="center"/>
              <w:rPr>
                <w:lang w:val="el-GR"/>
              </w:rPr>
            </w:pPr>
            <w:r w:rsidRPr="006106FD">
              <w:rPr>
                <w:lang w:val="el-GR"/>
              </w:rPr>
              <w:t>0.015</w:t>
            </w:r>
          </w:p>
        </w:tc>
        <w:tc>
          <w:tcPr>
            <w:tcW w:w="1701" w:type="dxa"/>
            <w:vAlign w:val="center"/>
          </w:tcPr>
          <w:p w14:paraId="0756162F" w14:textId="77777777" w:rsidR="00877A05" w:rsidRPr="006106FD" w:rsidRDefault="00877A05" w:rsidP="00C26F33">
            <w:pPr>
              <w:pStyle w:val="ListParagraph"/>
              <w:ind w:left="0"/>
              <w:jc w:val="center"/>
              <w:rPr>
                <w:lang w:val="el-GR"/>
              </w:rPr>
            </w:pPr>
            <w:r w:rsidRPr="006106FD">
              <w:rPr>
                <w:lang w:val="el-GR"/>
              </w:rPr>
              <w:t>0.015</w:t>
            </w:r>
          </w:p>
        </w:tc>
        <w:tc>
          <w:tcPr>
            <w:tcW w:w="1705" w:type="dxa"/>
            <w:vAlign w:val="center"/>
          </w:tcPr>
          <w:p w14:paraId="0C9DC6BE" w14:textId="77777777" w:rsidR="00877A05" w:rsidRPr="006106FD" w:rsidRDefault="00877A05" w:rsidP="00C26F33">
            <w:pPr>
              <w:pStyle w:val="ListParagraph"/>
              <w:ind w:left="0"/>
              <w:jc w:val="center"/>
              <w:rPr>
                <w:lang w:val="el-GR"/>
              </w:rPr>
            </w:pPr>
            <w:r w:rsidRPr="006106FD">
              <w:rPr>
                <w:lang w:val="el-GR"/>
              </w:rPr>
              <w:t>0.015</w:t>
            </w:r>
          </w:p>
        </w:tc>
      </w:tr>
      <w:tr w:rsidR="00877A05" w:rsidRPr="006106FD" w14:paraId="798A62FE" w14:textId="77777777" w:rsidTr="008434DA">
        <w:trPr>
          <w:trHeight w:val="101"/>
        </w:trPr>
        <w:tc>
          <w:tcPr>
            <w:tcW w:w="2554" w:type="dxa"/>
            <w:vAlign w:val="center"/>
          </w:tcPr>
          <w:p w14:paraId="357CF1B6" w14:textId="77777777" w:rsidR="00877A05" w:rsidRPr="006106FD" w:rsidRDefault="00877A05" w:rsidP="00C26F33">
            <w:pPr>
              <w:pStyle w:val="ListParagraph"/>
              <w:ind w:left="0"/>
              <w:jc w:val="center"/>
              <w:rPr>
                <w:lang w:val="el-GR"/>
              </w:rPr>
            </w:pPr>
            <w:r w:rsidRPr="006106FD">
              <w:rPr>
                <w:lang w:val="el-GR"/>
              </w:rPr>
              <w:t>Παρασκευή</w:t>
            </w:r>
          </w:p>
        </w:tc>
        <w:tc>
          <w:tcPr>
            <w:tcW w:w="5736" w:type="dxa"/>
            <w:gridSpan w:val="3"/>
            <w:vAlign w:val="center"/>
          </w:tcPr>
          <w:p w14:paraId="1551ADEF" w14:textId="77777777" w:rsidR="00877A05" w:rsidRPr="006106FD" w:rsidRDefault="00877A05" w:rsidP="00C26F33">
            <w:pPr>
              <w:pStyle w:val="ListParagraph"/>
              <w:ind w:left="0"/>
              <w:jc w:val="center"/>
              <w:rPr>
                <w:lang w:val="el-GR"/>
              </w:rPr>
            </w:pPr>
          </w:p>
        </w:tc>
      </w:tr>
      <w:tr w:rsidR="00877A05" w:rsidRPr="006106FD" w14:paraId="7B435E95" w14:textId="77777777" w:rsidTr="008434DA">
        <w:trPr>
          <w:trHeight w:val="101"/>
        </w:trPr>
        <w:tc>
          <w:tcPr>
            <w:tcW w:w="2554" w:type="dxa"/>
            <w:vAlign w:val="center"/>
          </w:tcPr>
          <w:p w14:paraId="4D049AD1" w14:textId="77777777" w:rsidR="00877A05" w:rsidRPr="006106FD" w:rsidRDefault="00877A05" w:rsidP="00C26F33">
            <w:pPr>
              <w:pStyle w:val="ListParagraph"/>
              <w:ind w:left="0"/>
              <w:jc w:val="center"/>
              <w:rPr>
                <w:lang w:val="el-GR"/>
              </w:rPr>
            </w:pPr>
            <w:r w:rsidRPr="006106FD">
              <w:rPr>
                <w:lang w:val="el-GR"/>
              </w:rPr>
              <w:t>9 πμ</w:t>
            </w:r>
          </w:p>
        </w:tc>
        <w:tc>
          <w:tcPr>
            <w:tcW w:w="2329" w:type="dxa"/>
            <w:vAlign w:val="center"/>
          </w:tcPr>
          <w:p w14:paraId="44B4172C" w14:textId="77777777" w:rsidR="00877A05" w:rsidRPr="006106FD" w:rsidRDefault="00CA625C" w:rsidP="00C26F33">
            <w:pPr>
              <w:pStyle w:val="ListParagraph"/>
              <w:ind w:left="0"/>
              <w:jc w:val="center"/>
              <w:rPr>
                <w:lang w:val="el-GR"/>
              </w:rPr>
            </w:pPr>
            <w:r w:rsidRPr="006106FD">
              <w:rPr>
                <w:lang w:val="el-GR"/>
              </w:rPr>
              <w:t>0.018</w:t>
            </w:r>
          </w:p>
        </w:tc>
        <w:tc>
          <w:tcPr>
            <w:tcW w:w="1701" w:type="dxa"/>
            <w:vAlign w:val="center"/>
          </w:tcPr>
          <w:p w14:paraId="4BE9C541" w14:textId="77777777" w:rsidR="00877A05" w:rsidRPr="006106FD" w:rsidRDefault="00CA625C" w:rsidP="00C26F33">
            <w:pPr>
              <w:pStyle w:val="ListParagraph"/>
              <w:ind w:left="0"/>
              <w:jc w:val="center"/>
              <w:rPr>
                <w:lang w:val="el-GR"/>
              </w:rPr>
            </w:pPr>
            <w:r w:rsidRPr="006106FD">
              <w:rPr>
                <w:lang w:val="el-GR"/>
              </w:rPr>
              <w:t>0.022</w:t>
            </w:r>
          </w:p>
        </w:tc>
        <w:tc>
          <w:tcPr>
            <w:tcW w:w="1705" w:type="dxa"/>
            <w:vAlign w:val="center"/>
          </w:tcPr>
          <w:p w14:paraId="62413962" w14:textId="77777777" w:rsidR="00877A05" w:rsidRPr="006106FD" w:rsidRDefault="00CA625C" w:rsidP="00C26F33">
            <w:pPr>
              <w:pStyle w:val="ListParagraph"/>
              <w:ind w:left="0"/>
              <w:jc w:val="center"/>
              <w:rPr>
                <w:lang w:val="el-GR"/>
              </w:rPr>
            </w:pPr>
            <w:r w:rsidRPr="006106FD">
              <w:rPr>
                <w:lang w:val="el-GR"/>
              </w:rPr>
              <w:t>0.015</w:t>
            </w:r>
          </w:p>
        </w:tc>
      </w:tr>
      <w:tr w:rsidR="00877A05" w:rsidRPr="006106FD" w14:paraId="54F02EAF" w14:textId="77777777" w:rsidTr="008434DA">
        <w:trPr>
          <w:trHeight w:val="94"/>
        </w:trPr>
        <w:tc>
          <w:tcPr>
            <w:tcW w:w="2554" w:type="dxa"/>
            <w:vAlign w:val="center"/>
          </w:tcPr>
          <w:p w14:paraId="62906F3D" w14:textId="77777777" w:rsidR="00877A05" w:rsidRPr="006106FD" w:rsidRDefault="00877A05" w:rsidP="00C26F33">
            <w:pPr>
              <w:pStyle w:val="ListParagraph"/>
              <w:ind w:left="0"/>
              <w:jc w:val="center"/>
              <w:rPr>
                <w:lang w:val="el-GR"/>
              </w:rPr>
            </w:pPr>
            <w:r w:rsidRPr="006106FD">
              <w:rPr>
                <w:lang w:val="el-GR"/>
              </w:rPr>
              <w:t>14 μμ</w:t>
            </w:r>
          </w:p>
        </w:tc>
        <w:tc>
          <w:tcPr>
            <w:tcW w:w="2329" w:type="dxa"/>
            <w:vAlign w:val="center"/>
          </w:tcPr>
          <w:p w14:paraId="5A0873C4" w14:textId="77777777" w:rsidR="00877A05" w:rsidRPr="006106FD" w:rsidRDefault="00CA625C" w:rsidP="00C26F33">
            <w:pPr>
              <w:pStyle w:val="ListParagraph"/>
              <w:ind w:left="0"/>
              <w:jc w:val="center"/>
              <w:rPr>
                <w:lang w:val="el-GR"/>
              </w:rPr>
            </w:pPr>
            <w:r w:rsidRPr="006106FD">
              <w:rPr>
                <w:lang w:val="el-GR"/>
              </w:rPr>
              <w:t>0.010</w:t>
            </w:r>
          </w:p>
        </w:tc>
        <w:tc>
          <w:tcPr>
            <w:tcW w:w="1701" w:type="dxa"/>
            <w:vAlign w:val="center"/>
          </w:tcPr>
          <w:p w14:paraId="114E02AB" w14:textId="77777777" w:rsidR="00877A05" w:rsidRPr="006106FD" w:rsidRDefault="00CA625C" w:rsidP="00C26F33">
            <w:pPr>
              <w:pStyle w:val="ListParagraph"/>
              <w:ind w:left="0"/>
              <w:jc w:val="center"/>
              <w:rPr>
                <w:lang w:val="el-GR"/>
              </w:rPr>
            </w:pPr>
            <w:r w:rsidRPr="006106FD">
              <w:rPr>
                <w:lang w:val="el-GR"/>
              </w:rPr>
              <w:t>0.012</w:t>
            </w:r>
          </w:p>
        </w:tc>
        <w:tc>
          <w:tcPr>
            <w:tcW w:w="1705" w:type="dxa"/>
            <w:vAlign w:val="center"/>
          </w:tcPr>
          <w:p w14:paraId="78C91323" w14:textId="77777777" w:rsidR="00877A05" w:rsidRPr="006106FD" w:rsidRDefault="00CA625C" w:rsidP="00C26F33">
            <w:pPr>
              <w:pStyle w:val="ListParagraph"/>
              <w:ind w:left="0"/>
              <w:jc w:val="center"/>
              <w:rPr>
                <w:lang w:val="el-GR"/>
              </w:rPr>
            </w:pPr>
            <w:r w:rsidRPr="006106FD">
              <w:rPr>
                <w:lang w:val="el-GR"/>
              </w:rPr>
              <w:t>0.007</w:t>
            </w:r>
          </w:p>
        </w:tc>
      </w:tr>
      <w:tr w:rsidR="00877A05" w:rsidRPr="006106FD" w14:paraId="62FE379D" w14:textId="77777777" w:rsidTr="008434DA">
        <w:trPr>
          <w:trHeight w:val="101"/>
        </w:trPr>
        <w:tc>
          <w:tcPr>
            <w:tcW w:w="2554" w:type="dxa"/>
            <w:vAlign w:val="center"/>
          </w:tcPr>
          <w:p w14:paraId="1D3BCAEA" w14:textId="77777777" w:rsidR="00877A05" w:rsidRPr="006106FD" w:rsidRDefault="00877A05" w:rsidP="00C26F33">
            <w:pPr>
              <w:pStyle w:val="ListParagraph"/>
              <w:ind w:left="0"/>
              <w:jc w:val="center"/>
              <w:rPr>
                <w:lang w:val="el-GR"/>
              </w:rPr>
            </w:pPr>
            <w:r w:rsidRPr="006106FD">
              <w:rPr>
                <w:lang w:val="el-GR"/>
              </w:rPr>
              <w:t>17 μμ</w:t>
            </w:r>
          </w:p>
        </w:tc>
        <w:tc>
          <w:tcPr>
            <w:tcW w:w="2329" w:type="dxa"/>
            <w:vAlign w:val="center"/>
          </w:tcPr>
          <w:p w14:paraId="19E43699" w14:textId="77777777" w:rsidR="00877A05" w:rsidRPr="006106FD" w:rsidRDefault="00CA625C" w:rsidP="00C26F33">
            <w:pPr>
              <w:pStyle w:val="ListParagraph"/>
              <w:ind w:left="0"/>
              <w:jc w:val="center"/>
              <w:rPr>
                <w:lang w:val="el-GR"/>
              </w:rPr>
            </w:pPr>
            <w:r w:rsidRPr="006106FD">
              <w:rPr>
                <w:lang w:val="el-GR"/>
              </w:rPr>
              <w:t>0.011</w:t>
            </w:r>
          </w:p>
        </w:tc>
        <w:tc>
          <w:tcPr>
            <w:tcW w:w="1701" w:type="dxa"/>
            <w:vAlign w:val="center"/>
          </w:tcPr>
          <w:p w14:paraId="630F38E9" w14:textId="77777777" w:rsidR="00877A05" w:rsidRPr="006106FD" w:rsidRDefault="00CA625C" w:rsidP="00C26F33">
            <w:pPr>
              <w:pStyle w:val="ListParagraph"/>
              <w:ind w:left="0"/>
              <w:jc w:val="center"/>
              <w:rPr>
                <w:lang w:val="el-GR"/>
              </w:rPr>
            </w:pPr>
            <w:r w:rsidRPr="006106FD">
              <w:rPr>
                <w:lang w:val="el-GR"/>
              </w:rPr>
              <w:t>0.018</w:t>
            </w:r>
          </w:p>
        </w:tc>
        <w:tc>
          <w:tcPr>
            <w:tcW w:w="1705" w:type="dxa"/>
            <w:vAlign w:val="center"/>
          </w:tcPr>
          <w:p w14:paraId="5A073EB9" w14:textId="77777777" w:rsidR="00877A05" w:rsidRPr="006106FD" w:rsidRDefault="00CA625C" w:rsidP="00C26F33">
            <w:pPr>
              <w:pStyle w:val="ListParagraph"/>
              <w:ind w:left="0"/>
              <w:jc w:val="center"/>
              <w:rPr>
                <w:lang w:val="el-GR"/>
              </w:rPr>
            </w:pPr>
            <w:r w:rsidRPr="006106FD">
              <w:rPr>
                <w:lang w:val="el-GR"/>
              </w:rPr>
              <w:t>0.015</w:t>
            </w:r>
          </w:p>
        </w:tc>
      </w:tr>
      <w:tr w:rsidR="00877A05" w:rsidRPr="006106FD" w14:paraId="3F38EB90" w14:textId="77777777" w:rsidTr="008434DA">
        <w:trPr>
          <w:trHeight w:val="101"/>
        </w:trPr>
        <w:tc>
          <w:tcPr>
            <w:tcW w:w="2554" w:type="dxa"/>
            <w:vAlign w:val="center"/>
          </w:tcPr>
          <w:p w14:paraId="4DA87E44" w14:textId="77777777" w:rsidR="00877A05" w:rsidRPr="006106FD" w:rsidRDefault="00877A05" w:rsidP="00C26F33">
            <w:pPr>
              <w:pStyle w:val="ListParagraph"/>
              <w:ind w:left="0"/>
              <w:jc w:val="center"/>
              <w:rPr>
                <w:lang w:val="el-GR"/>
              </w:rPr>
            </w:pPr>
            <w:r w:rsidRPr="006106FD">
              <w:rPr>
                <w:lang w:val="el-GR"/>
              </w:rPr>
              <w:t>Κυριακή</w:t>
            </w:r>
          </w:p>
        </w:tc>
        <w:tc>
          <w:tcPr>
            <w:tcW w:w="5736" w:type="dxa"/>
            <w:gridSpan w:val="3"/>
            <w:vAlign w:val="center"/>
          </w:tcPr>
          <w:p w14:paraId="5400D6AF" w14:textId="77777777" w:rsidR="00877A05" w:rsidRPr="006106FD" w:rsidRDefault="00877A05" w:rsidP="00C26F33">
            <w:pPr>
              <w:pStyle w:val="ListParagraph"/>
              <w:ind w:left="0"/>
              <w:jc w:val="center"/>
              <w:rPr>
                <w:lang w:val="el-GR"/>
              </w:rPr>
            </w:pPr>
          </w:p>
        </w:tc>
      </w:tr>
      <w:tr w:rsidR="00877A05" w:rsidRPr="006106FD" w14:paraId="1234E27D" w14:textId="77777777" w:rsidTr="008434DA">
        <w:trPr>
          <w:trHeight w:val="101"/>
        </w:trPr>
        <w:tc>
          <w:tcPr>
            <w:tcW w:w="2554" w:type="dxa"/>
            <w:vAlign w:val="center"/>
          </w:tcPr>
          <w:p w14:paraId="05B1D40C" w14:textId="77777777" w:rsidR="00877A05" w:rsidRPr="006106FD" w:rsidRDefault="00877A05" w:rsidP="00C26F33">
            <w:pPr>
              <w:pStyle w:val="ListParagraph"/>
              <w:ind w:left="0"/>
              <w:jc w:val="center"/>
              <w:rPr>
                <w:lang w:val="el-GR"/>
              </w:rPr>
            </w:pPr>
            <w:r w:rsidRPr="006106FD">
              <w:rPr>
                <w:lang w:val="el-GR"/>
              </w:rPr>
              <w:t>9 πμ</w:t>
            </w:r>
          </w:p>
        </w:tc>
        <w:tc>
          <w:tcPr>
            <w:tcW w:w="2329" w:type="dxa"/>
            <w:vAlign w:val="center"/>
          </w:tcPr>
          <w:p w14:paraId="122096F2" w14:textId="77777777" w:rsidR="00877A05" w:rsidRPr="006106FD" w:rsidRDefault="00877A05" w:rsidP="00C26F33">
            <w:pPr>
              <w:pStyle w:val="ListParagraph"/>
              <w:ind w:left="0"/>
              <w:jc w:val="center"/>
              <w:rPr>
                <w:lang w:val="el-GR"/>
              </w:rPr>
            </w:pPr>
            <w:r w:rsidRPr="006106FD">
              <w:rPr>
                <w:lang w:val="el-GR"/>
              </w:rPr>
              <w:t>0.013</w:t>
            </w:r>
          </w:p>
        </w:tc>
        <w:tc>
          <w:tcPr>
            <w:tcW w:w="1701" w:type="dxa"/>
            <w:vAlign w:val="center"/>
          </w:tcPr>
          <w:p w14:paraId="074B7971" w14:textId="77777777" w:rsidR="00877A05" w:rsidRPr="006106FD" w:rsidRDefault="00877A05" w:rsidP="00C26F33">
            <w:pPr>
              <w:pStyle w:val="ListParagraph"/>
              <w:ind w:left="0"/>
              <w:jc w:val="center"/>
              <w:rPr>
                <w:lang w:val="el-GR"/>
              </w:rPr>
            </w:pPr>
            <w:r w:rsidRPr="006106FD">
              <w:rPr>
                <w:lang w:val="el-GR"/>
              </w:rPr>
              <w:t>0.006</w:t>
            </w:r>
          </w:p>
        </w:tc>
        <w:tc>
          <w:tcPr>
            <w:tcW w:w="1705" w:type="dxa"/>
            <w:vAlign w:val="center"/>
          </w:tcPr>
          <w:p w14:paraId="757E8803" w14:textId="77777777" w:rsidR="00877A05" w:rsidRPr="006106FD" w:rsidRDefault="00877A05" w:rsidP="00C26F33">
            <w:pPr>
              <w:pStyle w:val="ListParagraph"/>
              <w:ind w:left="0"/>
              <w:jc w:val="center"/>
              <w:rPr>
                <w:lang w:val="el-GR"/>
              </w:rPr>
            </w:pPr>
            <w:r w:rsidRPr="006106FD">
              <w:rPr>
                <w:lang w:val="el-GR"/>
              </w:rPr>
              <w:t>0.017</w:t>
            </w:r>
          </w:p>
        </w:tc>
      </w:tr>
      <w:tr w:rsidR="00877A05" w:rsidRPr="006106FD" w14:paraId="4E49FBD3" w14:textId="77777777" w:rsidTr="008434DA">
        <w:trPr>
          <w:trHeight w:val="101"/>
        </w:trPr>
        <w:tc>
          <w:tcPr>
            <w:tcW w:w="2554" w:type="dxa"/>
            <w:vAlign w:val="center"/>
          </w:tcPr>
          <w:p w14:paraId="11E19195" w14:textId="77777777" w:rsidR="00877A05" w:rsidRPr="006106FD" w:rsidRDefault="00877A05" w:rsidP="00C26F33">
            <w:pPr>
              <w:pStyle w:val="ListParagraph"/>
              <w:ind w:left="0"/>
              <w:jc w:val="center"/>
              <w:rPr>
                <w:lang w:val="el-GR"/>
              </w:rPr>
            </w:pPr>
            <w:r w:rsidRPr="006106FD">
              <w:rPr>
                <w:lang w:val="el-GR"/>
              </w:rPr>
              <w:t>14 μμ</w:t>
            </w:r>
          </w:p>
        </w:tc>
        <w:tc>
          <w:tcPr>
            <w:tcW w:w="2329" w:type="dxa"/>
            <w:vAlign w:val="center"/>
          </w:tcPr>
          <w:p w14:paraId="159AAF23" w14:textId="77777777" w:rsidR="00877A05" w:rsidRPr="006106FD" w:rsidRDefault="00877A05" w:rsidP="00C26F33">
            <w:pPr>
              <w:pStyle w:val="ListParagraph"/>
              <w:ind w:left="0"/>
              <w:jc w:val="center"/>
              <w:rPr>
                <w:lang w:val="el-GR"/>
              </w:rPr>
            </w:pPr>
            <w:r w:rsidRPr="006106FD">
              <w:rPr>
                <w:lang w:val="el-GR"/>
              </w:rPr>
              <w:t>0.007</w:t>
            </w:r>
          </w:p>
        </w:tc>
        <w:tc>
          <w:tcPr>
            <w:tcW w:w="1701" w:type="dxa"/>
            <w:vAlign w:val="center"/>
          </w:tcPr>
          <w:p w14:paraId="6A3D996B" w14:textId="77777777" w:rsidR="00877A05" w:rsidRPr="006106FD" w:rsidRDefault="00877A05" w:rsidP="00C26F33">
            <w:pPr>
              <w:pStyle w:val="ListParagraph"/>
              <w:ind w:left="0"/>
              <w:jc w:val="center"/>
              <w:rPr>
                <w:lang w:val="el-GR"/>
              </w:rPr>
            </w:pPr>
            <w:r w:rsidRPr="006106FD">
              <w:rPr>
                <w:lang w:val="el-GR"/>
              </w:rPr>
              <w:t>0.007</w:t>
            </w:r>
          </w:p>
        </w:tc>
        <w:tc>
          <w:tcPr>
            <w:tcW w:w="1705" w:type="dxa"/>
            <w:vAlign w:val="center"/>
          </w:tcPr>
          <w:p w14:paraId="5833978E" w14:textId="77777777" w:rsidR="00877A05" w:rsidRPr="006106FD" w:rsidRDefault="00877A05" w:rsidP="00C26F33">
            <w:pPr>
              <w:pStyle w:val="ListParagraph"/>
              <w:ind w:left="0"/>
              <w:jc w:val="center"/>
              <w:rPr>
                <w:lang w:val="el-GR"/>
              </w:rPr>
            </w:pPr>
            <w:r w:rsidRPr="006106FD">
              <w:rPr>
                <w:lang w:val="el-GR"/>
              </w:rPr>
              <w:t>0.007</w:t>
            </w:r>
          </w:p>
        </w:tc>
      </w:tr>
      <w:tr w:rsidR="00877A05" w:rsidRPr="006106FD" w14:paraId="291E9AAA" w14:textId="77777777" w:rsidTr="008434DA">
        <w:trPr>
          <w:trHeight w:val="94"/>
        </w:trPr>
        <w:tc>
          <w:tcPr>
            <w:tcW w:w="2554" w:type="dxa"/>
            <w:vAlign w:val="center"/>
          </w:tcPr>
          <w:p w14:paraId="074EB44F" w14:textId="77777777" w:rsidR="00877A05" w:rsidRPr="006106FD" w:rsidRDefault="00877A05" w:rsidP="00C26F33">
            <w:pPr>
              <w:pStyle w:val="ListParagraph"/>
              <w:ind w:left="0"/>
              <w:jc w:val="center"/>
              <w:rPr>
                <w:lang w:val="el-GR"/>
              </w:rPr>
            </w:pPr>
            <w:r w:rsidRPr="006106FD">
              <w:rPr>
                <w:lang w:val="el-GR"/>
              </w:rPr>
              <w:t>17 μμ</w:t>
            </w:r>
          </w:p>
        </w:tc>
        <w:tc>
          <w:tcPr>
            <w:tcW w:w="2329" w:type="dxa"/>
            <w:vAlign w:val="center"/>
          </w:tcPr>
          <w:p w14:paraId="7167E854" w14:textId="77777777" w:rsidR="00877A05" w:rsidRPr="006106FD" w:rsidRDefault="00877A05" w:rsidP="00C26F33">
            <w:pPr>
              <w:pStyle w:val="ListParagraph"/>
              <w:ind w:left="0"/>
              <w:jc w:val="center"/>
              <w:rPr>
                <w:lang w:val="el-GR"/>
              </w:rPr>
            </w:pPr>
            <w:r w:rsidRPr="006106FD">
              <w:rPr>
                <w:lang w:val="el-GR"/>
              </w:rPr>
              <w:t>0.018</w:t>
            </w:r>
          </w:p>
        </w:tc>
        <w:tc>
          <w:tcPr>
            <w:tcW w:w="1701" w:type="dxa"/>
            <w:vAlign w:val="center"/>
          </w:tcPr>
          <w:p w14:paraId="3A48D01C" w14:textId="77777777" w:rsidR="00877A05" w:rsidRPr="006106FD" w:rsidRDefault="00877A05" w:rsidP="00C26F33">
            <w:pPr>
              <w:pStyle w:val="ListParagraph"/>
              <w:ind w:left="0"/>
              <w:jc w:val="center"/>
              <w:rPr>
                <w:lang w:val="el-GR"/>
              </w:rPr>
            </w:pPr>
            <w:r w:rsidRPr="006106FD">
              <w:rPr>
                <w:lang w:val="el-GR"/>
              </w:rPr>
              <w:t>0.019</w:t>
            </w:r>
          </w:p>
        </w:tc>
        <w:tc>
          <w:tcPr>
            <w:tcW w:w="1705" w:type="dxa"/>
            <w:vAlign w:val="center"/>
          </w:tcPr>
          <w:p w14:paraId="166483BD" w14:textId="77777777" w:rsidR="00877A05" w:rsidRPr="006106FD" w:rsidRDefault="00877A05" w:rsidP="00C26F33">
            <w:pPr>
              <w:pStyle w:val="ListParagraph"/>
              <w:ind w:left="0"/>
              <w:jc w:val="center"/>
              <w:rPr>
                <w:lang w:val="el-GR"/>
              </w:rPr>
            </w:pPr>
            <w:r w:rsidRPr="006106FD">
              <w:rPr>
                <w:lang w:val="el-GR"/>
              </w:rPr>
              <w:t>0.018</w:t>
            </w:r>
          </w:p>
        </w:tc>
      </w:tr>
    </w:tbl>
    <w:p w14:paraId="16203DA8" w14:textId="77777777" w:rsidR="008336C5" w:rsidRPr="006106FD" w:rsidRDefault="008336C5" w:rsidP="001848F7">
      <w:pPr>
        <w:pStyle w:val="Caption"/>
        <w:rPr>
          <w:lang w:val="el-GR"/>
        </w:rPr>
      </w:pPr>
    </w:p>
    <w:p w14:paraId="6DEA1DF6" w14:textId="77777777" w:rsidR="008336C5" w:rsidRPr="006106FD" w:rsidRDefault="008336C5" w:rsidP="00180804">
      <w:pPr>
        <w:pStyle w:val="ListParagraph"/>
        <w:ind w:left="900"/>
        <w:rPr>
          <w:lang w:val="el-GR"/>
        </w:rPr>
      </w:pPr>
    </w:p>
    <w:p w14:paraId="498C4E98" w14:textId="77777777" w:rsidR="00AE7152" w:rsidRPr="006106FD" w:rsidRDefault="00AE7152" w:rsidP="00180804">
      <w:pPr>
        <w:pStyle w:val="ListParagraph"/>
        <w:ind w:left="900"/>
        <w:rPr>
          <w:lang w:val="el-GR"/>
        </w:rPr>
      </w:pPr>
    </w:p>
    <w:p w14:paraId="26AFEA2C" w14:textId="32F89A8C" w:rsidR="008434DA" w:rsidRPr="006106FD" w:rsidRDefault="008434DA" w:rsidP="008434DA">
      <w:pPr>
        <w:rPr>
          <w:lang w:val="el-GR"/>
        </w:rPr>
      </w:pPr>
      <w:bookmarkStart w:id="69" w:name="_Toc78397699"/>
      <w:bookmarkStart w:id="70" w:name="_Toc82196675"/>
      <w:r w:rsidRPr="006106FD">
        <w:rPr>
          <w:b/>
          <w:lang w:val="el-GR"/>
        </w:rPr>
        <w:lastRenderedPageBreak/>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3</w:t>
      </w:r>
      <w:r w:rsidRPr="006106FD">
        <w:rPr>
          <w:b/>
          <w:lang w:val="el-GR"/>
        </w:rPr>
        <w:fldChar w:fldCharType="end"/>
      </w:r>
      <w:r w:rsidRPr="006106FD">
        <w:rPr>
          <w:lang w:val="el-GR"/>
        </w:rPr>
        <w:t xml:space="preserve"> Αποτελέσματα Θερμοκρασίας, για την περίοδο του χειμώνα</w:t>
      </w:r>
      <w:bookmarkEnd w:id="69"/>
      <w:bookmarkEnd w:id="70"/>
    </w:p>
    <w:tbl>
      <w:tblPr>
        <w:tblStyle w:val="TableGrid"/>
        <w:tblW w:w="0" w:type="auto"/>
        <w:tblInd w:w="-5" w:type="dxa"/>
        <w:tblLook w:val="04A0" w:firstRow="1" w:lastRow="0" w:firstColumn="1" w:lastColumn="0" w:noHBand="0" w:noVBand="1"/>
      </w:tblPr>
      <w:tblGrid>
        <w:gridCol w:w="2554"/>
        <w:gridCol w:w="2330"/>
        <w:gridCol w:w="1702"/>
        <w:gridCol w:w="1704"/>
      </w:tblGrid>
      <w:tr w:rsidR="00C26F33" w:rsidRPr="006106FD" w14:paraId="2EB7E405" w14:textId="77777777" w:rsidTr="008434DA">
        <w:trPr>
          <w:trHeight w:val="560"/>
        </w:trPr>
        <w:tc>
          <w:tcPr>
            <w:tcW w:w="2554" w:type="dxa"/>
            <w:vAlign w:val="center"/>
          </w:tcPr>
          <w:p w14:paraId="45B7625D" w14:textId="77777777" w:rsidR="00C26F33" w:rsidRPr="006106FD" w:rsidRDefault="00C26F33" w:rsidP="00C26F33">
            <w:pPr>
              <w:pStyle w:val="ListParagraph"/>
              <w:ind w:left="0"/>
              <w:jc w:val="center"/>
              <w:rPr>
                <w:lang w:val="el-GR"/>
              </w:rPr>
            </w:pPr>
            <w:r w:rsidRPr="006106FD">
              <w:rPr>
                <w:lang w:val="el-GR"/>
              </w:rPr>
              <w:t>Μέση Τιμή Θερμοκρασίας</w:t>
            </w:r>
            <w:r w:rsidRPr="006106FD">
              <w:rPr>
                <w:vertAlign w:val="subscript"/>
                <w:lang w:val="el-GR"/>
              </w:rPr>
              <w:t xml:space="preserve"> </w:t>
            </w:r>
            <w:r w:rsidRPr="006106FD">
              <w:rPr>
                <w:lang w:val="el-GR"/>
              </w:rPr>
              <w:t>(</w:t>
            </w:r>
            <w:r w:rsidRPr="006106FD">
              <w:rPr>
                <w:rFonts w:cs="Times New Roman"/>
                <w:lang w:val="el-GR"/>
              </w:rPr>
              <w:t>◦</w:t>
            </w:r>
            <w:r w:rsidRPr="006106FD">
              <w:rPr>
                <w:lang w:val="el-GR"/>
              </w:rPr>
              <w:t>C)</w:t>
            </w:r>
          </w:p>
        </w:tc>
        <w:tc>
          <w:tcPr>
            <w:tcW w:w="5736" w:type="dxa"/>
            <w:gridSpan w:val="3"/>
            <w:vAlign w:val="center"/>
          </w:tcPr>
          <w:p w14:paraId="27457575" w14:textId="77777777" w:rsidR="00C26F33" w:rsidRPr="006106FD" w:rsidRDefault="00C26F33" w:rsidP="00C26F33">
            <w:pPr>
              <w:pStyle w:val="ListParagraph"/>
              <w:ind w:left="0"/>
              <w:jc w:val="center"/>
              <w:rPr>
                <w:lang w:val="el-GR"/>
              </w:rPr>
            </w:pPr>
            <w:r w:rsidRPr="006106FD">
              <w:rPr>
                <w:lang w:val="el-GR"/>
              </w:rPr>
              <w:t>Σταθμός/ Μέτρηση</w:t>
            </w:r>
          </w:p>
        </w:tc>
      </w:tr>
      <w:tr w:rsidR="00C26F33" w:rsidRPr="006106FD" w14:paraId="11F94781" w14:textId="77777777" w:rsidTr="008434DA">
        <w:trPr>
          <w:trHeight w:val="287"/>
        </w:trPr>
        <w:tc>
          <w:tcPr>
            <w:tcW w:w="2554" w:type="dxa"/>
            <w:vAlign w:val="center"/>
          </w:tcPr>
          <w:p w14:paraId="5FB3577A" w14:textId="77777777" w:rsidR="00C26F33" w:rsidRPr="006106FD" w:rsidRDefault="00C26F33" w:rsidP="00C26F33">
            <w:pPr>
              <w:pStyle w:val="ListParagraph"/>
              <w:ind w:left="0"/>
              <w:jc w:val="center"/>
              <w:rPr>
                <w:lang w:val="el-GR"/>
              </w:rPr>
            </w:pPr>
            <w:r w:rsidRPr="006106FD">
              <w:rPr>
                <w:lang w:val="el-GR"/>
              </w:rPr>
              <w:t>Ημέρα/Ώρα</w:t>
            </w:r>
          </w:p>
        </w:tc>
        <w:tc>
          <w:tcPr>
            <w:tcW w:w="2330" w:type="dxa"/>
            <w:vMerge w:val="restart"/>
            <w:vAlign w:val="center"/>
          </w:tcPr>
          <w:p w14:paraId="7E2FBDFB" w14:textId="4AB1901E" w:rsidR="00C26F33" w:rsidRPr="006106FD" w:rsidRDefault="00406A20" w:rsidP="00C26F33">
            <w:pPr>
              <w:pStyle w:val="ListParagraph"/>
              <w:ind w:left="0"/>
              <w:jc w:val="center"/>
              <w:rPr>
                <w:lang w:val="el-GR"/>
              </w:rPr>
            </w:pPr>
            <w:r>
              <w:rPr>
                <w:lang w:val="el-GR"/>
              </w:rPr>
              <w:t>Δημαρχείο</w:t>
            </w:r>
          </w:p>
        </w:tc>
        <w:tc>
          <w:tcPr>
            <w:tcW w:w="1702" w:type="dxa"/>
            <w:vMerge w:val="restart"/>
            <w:vAlign w:val="center"/>
          </w:tcPr>
          <w:p w14:paraId="08983E26" w14:textId="77777777" w:rsidR="00C26F33" w:rsidRPr="006106FD" w:rsidRDefault="00C26F33" w:rsidP="00C26F33">
            <w:pPr>
              <w:pStyle w:val="ListParagraph"/>
              <w:ind w:left="0"/>
              <w:jc w:val="center"/>
              <w:rPr>
                <w:lang w:val="el-GR"/>
              </w:rPr>
            </w:pPr>
            <w:r w:rsidRPr="006106FD">
              <w:rPr>
                <w:lang w:val="el-GR"/>
              </w:rPr>
              <w:t>Γέφυρα</w:t>
            </w:r>
          </w:p>
        </w:tc>
        <w:tc>
          <w:tcPr>
            <w:tcW w:w="1702" w:type="dxa"/>
            <w:vMerge w:val="restart"/>
            <w:vAlign w:val="center"/>
          </w:tcPr>
          <w:p w14:paraId="5394E3F0" w14:textId="77777777" w:rsidR="00C26F33" w:rsidRPr="006106FD" w:rsidRDefault="00C26F33" w:rsidP="00C26F33">
            <w:pPr>
              <w:pStyle w:val="ListParagraph"/>
              <w:ind w:left="0"/>
              <w:jc w:val="center"/>
              <w:rPr>
                <w:lang w:val="el-GR"/>
              </w:rPr>
            </w:pPr>
            <w:r w:rsidRPr="006106FD">
              <w:rPr>
                <w:lang w:val="el-GR"/>
              </w:rPr>
              <w:t>ΕΛΤΑ</w:t>
            </w:r>
          </w:p>
        </w:tc>
      </w:tr>
      <w:tr w:rsidR="00C26F33" w:rsidRPr="006106FD" w14:paraId="52FEF324" w14:textId="77777777" w:rsidTr="008434DA">
        <w:trPr>
          <w:trHeight w:val="273"/>
        </w:trPr>
        <w:tc>
          <w:tcPr>
            <w:tcW w:w="2554" w:type="dxa"/>
            <w:vAlign w:val="center"/>
          </w:tcPr>
          <w:p w14:paraId="2338E71F" w14:textId="77777777" w:rsidR="00C26F33" w:rsidRPr="006106FD" w:rsidRDefault="00C26F33" w:rsidP="00C26F33">
            <w:pPr>
              <w:pStyle w:val="ListParagraph"/>
              <w:ind w:left="0"/>
              <w:jc w:val="center"/>
              <w:rPr>
                <w:lang w:val="el-GR"/>
              </w:rPr>
            </w:pPr>
            <w:r w:rsidRPr="006106FD">
              <w:rPr>
                <w:lang w:val="el-GR"/>
              </w:rPr>
              <w:t>Τετάρτη</w:t>
            </w:r>
          </w:p>
        </w:tc>
        <w:tc>
          <w:tcPr>
            <w:tcW w:w="2330" w:type="dxa"/>
            <w:vMerge/>
            <w:vAlign w:val="center"/>
          </w:tcPr>
          <w:p w14:paraId="59076022" w14:textId="77777777" w:rsidR="00C26F33" w:rsidRPr="006106FD" w:rsidRDefault="00C26F33" w:rsidP="00C26F33">
            <w:pPr>
              <w:pStyle w:val="ListParagraph"/>
              <w:ind w:left="0"/>
              <w:jc w:val="center"/>
              <w:rPr>
                <w:lang w:val="el-GR"/>
              </w:rPr>
            </w:pPr>
          </w:p>
        </w:tc>
        <w:tc>
          <w:tcPr>
            <w:tcW w:w="1702" w:type="dxa"/>
            <w:vMerge/>
            <w:vAlign w:val="center"/>
          </w:tcPr>
          <w:p w14:paraId="0AFFEA52" w14:textId="77777777" w:rsidR="00C26F33" w:rsidRPr="006106FD" w:rsidRDefault="00C26F33" w:rsidP="00C26F33">
            <w:pPr>
              <w:pStyle w:val="ListParagraph"/>
              <w:ind w:left="0"/>
              <w:jc w:val="center"/>
              <w:rPr>
                <w:lang w:val="el-GR"/>
              </w:rPr>
            </w:pPr>
          </w:p>
        </w:tc>
        <w:tc>
          <w:tcPr>
            <w:tcW w:w="1702" w:type="dxa"/>
            <w:vMerge/>
            <w:vAlign w:val="center"/>
          </w:tcPr>
          <w:p w14:paraId="16CD09D5" w14:textId="77777777" w:rsidR="00C26F33" w:rsidRPr="006106FD" w:rsidRDefault="00C26F33" w:rsidP="00C26F33">
            <w:pPr>
              <w:pStyle w:val="ListParagraph"/>
              <w:ind w:left="0"/>
              <w:jc w:val="center"/>
              <w:rPr>
                <w:lang w:val="el-GR"/>
              </w:rPr>
            </w:pPr>
          </w:p>
        </w:tc>
      </w:tr>
      <w:tr w:rsidR="00C26F33" w:rsidRPr="006106FD" w14:paraId="0E010BAB" w14:textId="77777777" w:rsidTr="008434DA">
        <w:trPr>
          <w:trHeight w:val="287"/>
        </w:trPr>
        <w:tc>
          <w:tcPr>
            <w:tcW w:w="2554" w:type="dxa"/>
            <w:vAlign w:val="center"/>
          </w:tcPr>
          <w:p w14:paraId="19C27FDA"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55AF8484" w14:textId="77777777" w:rsidR="00C26F33" w:rsidRPr="006106FD" w:rsidRDefault="00C26F33" w:rsidP="00C26F33">
            <w:pPr>
              <w:pStyle w:val="ListParagraph"/>
              <w:ind w:left="0"/>
              <w:jc w:val="center"/>
              <w:rPr>
                <w:lang w:val="el-GR"/>
              </w:rPr>
            </w:pPr>
            <w:r w:rsidRPr="006106FD">
              <w:rPr>
                <w:lang w:val="el-GR"/>
              </w:rPr>
              <w:t>-</w:t>
            </w:r>
          </w:p>
        </w:tc>
        <w:tc>
          <w:tcPr>
            <w:tcW w:w="1702" w:type="dxa"/>
            <w:vAlign w:val="center"/>
          </w:tcPr>
          <w:p w14:paraId="497BB03E" w14:textId="77777777" w:rsidR="00C26F33" w:rsidRPr="006106FD" w:rsidRDefault="00C26F33" w:rsidP="00C26F33">
            <w:pPr>
              <w:pStyle w:val="ListParagraph"/>
              <w:ind w:left="0"/>
              <w:jc w:val="center"/>
              <w:rPr>
                <w:lang w:val="el-GR"/>
              </w:rPr>
            </w:pPr>
            <w:r w:rsidRPr="006106FD">
              <w:rPr>
                <w:lang w:val="el-GR"/>
              </w:rPr>
              <w:t>-</w:t>
            </w:r>
          </w:p>
        </w:tc>
        <w:tc>
          <w:tcPr>
            <w:tcW w:w="1702" w:type="dxa"/>
            <w:vAlign w:val="center"/>
          </w:tcPr>
          <w:p w14:paraId="292510C5" w14:textId="77777777" w:rsidR="00C26F33" w:rsidRPr="006106FD" w:rsidRDefault="00C26F33" w:rsidP="00C26F33">
            <w:pPr>
              <w:pStyle w:val="ListParagraph"/>
              <w:ind w:left="0"/>
              <w:jc w:val="center"/>
              <w:rPr>
                <w:lang w:val="el-GR"/>
              </w:rPr>
            </w:pPr>
            <w:r w:rsidRPr="006106FD">
              <w:rPr>
                <w:lang w:val="el-GR"/>
              </w:rPr>
              <w:t>-</w:t>
            </w:r>
          </w:p>
        </w:tc>
      </w:tr>
      <w:tr w:rsidR="00C26F33" w:rsidRPr="006106FD" w14:paraId="6D6A8DE9" w14:textId="77777777" w:rsidTr="008434DA">
        <w:trPr>
          <w:trHeight w:val="273"/>
        </w:trPr>
        <w:tc>
          <w:tcPr>
            <w:tcW w:w="2554" w:type="dxa"/>
            <w:vAlign w:val="center"/>
          </w:tcPr>
          <w:p w14:paraId="59295824"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22273FB0" w14:textId="77777777" w:rsidR="00C26F33" w:rsidRPr="006106FD" w:rsidRDefault="00C26F33" w:rsidP="00C26F33">
            <w:pPr>
              <w:jc w:val="center"/>
              <w:rPr>
                <w:lang w:val="el-GR"/>
              </w:rPr>
            </w:pPr>
            <w:r w:rsidRPr="006106FD">
              <w:rPr>
                <w:lang w:val="el-GR"/>
              </w:rPr>
              <w:t>19.7</w:t>
            </w:r>
          </w:p>
        </w:tc>
        <w:tc>
          <w:tcPr>
            <w:tcW w:w="1702" w:type="dxa"/>
            <w:vAlign w:val="center"/>
          </w:tcPr>
          <w:p w14:paraId="56C2F7E9" w14:textId="77777777" w:rsidR="00C26F33" w:rsidRPr="006106FD" w:rsidRDefault="00C26F33" w:rsidP="00C26F33">
            <w:pPr>
              <w:jc w:val="center"/>
              <w:rPr>
                <w:lang w:val="el-GR"/>
              </w:rPr>
            </w:pPr>
            <w:r w:rsidRPr="006106FD">
              <w:rPr>
                <w:lang w:val="el-GR"/>
              </w:rPr>
              <w:t>22.4</w:t>
            </w:r>
          </w:p>
        </w:tc>
        <w:tc>
          <w:tcPr>
            <w:tcW w:w="1702" w:type="dxa"/>
            <w:vAlign w:val="center"/>
          </w:tcPr>
          <w:p w14:paraId="10AD8F99" w14:textId="77777777" w:rsidR="00C26F33" w:rsidRPr="006106FD" w:rsidRDefault="00C26F33" w:rsidP="00C26F33">
            <w:pPr>
              <w:jc w:val="center"/>
              <w:rPr>
                <w:lang w:val="el-GR"/>
              </w:rPr>
            </w:pPr>
            <w:r w:rsidRPr="006106FD">
              <w:rPr>
                <w:lang w:val="el-GR"/>
              </w:rPr>
              <w:t>16.6</w:t>
            </w:r>
          </w:p>
        </w:tc>
      </w:tr>
      <w:tr w:rsidR="00C26F33" w:rsidRPr="006106FD" w14:paraId="2E329CA4" w14:textId="77777777" w:rsidTr="008434DA">
        <w:trPr>
          <w:trHeight w:val="273"/>
        </w:trPr>
        <w:tc>
          <w:tcPr>
            <w:tcW w:w="2554" w:type="dxa"/>
            <w:vAlign w:val="center"/>
          </w:tcPr>
          <w:p w14:paraId="2BD31FBA"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5D74F49E" w14:textId="77777777" w:rsidR="00C26F33" w:rsidRPr="006106FD" w:rsidRDefault="00C26F33" w:rsidP="00C26F33">
            <w:pPr>
              <w:jc w:val="center"/>
              <w:rPr>
                <w:lang w:val="el-GR"/>
              </w:rPr>
            </w:pPr>
            <w:r w:rsidRPr="006106FD">
              <w:rPr>
                <w:lang w:val="el-GR"/>
              </w:rPr>
              <w:t>21.5</w:t>
            </w:r>
          </w:p>
        </w:tc>
        <w:tc>
          <w:tcPr>
            <w:tcW w:w="1702" w:type="dxa"/>
            <w:vAlign w:val="center"/>
          </w:tcPr>
          <w:p w14:paraId="6AD92744" w14:textId="77777777" w:rsidR="00C26F33" w:rsidRPr="006106FD" w:rsidRDefault="00C26F33" w:rsidP="00C26F33">
            <w:pPr>
              <w:jc w:val="center"/>
              <w:rPr>
                <w:lang w:val="el-GR"/>
              </w:rPr>
            </w:pPr>
            <w:r w:rsidRPr="006106FD">
              <w:rPr>
                <w:lang w:val="el-GR"/>
              </w:rPr>
              <w:t>21.5</w:t>
            </w:r>
          </w:p>
        </w:tc>
        <w:tc>
          <w:tcPr>
            <w:tcW w:w="1702" w:type="dxa"/>
            <w:vAlign w:val="center"/>
          </w:tcPr>
          <w:p w14:paraId="27C43BB0" w14:textId="77777777" w:rsidR="00C26F33" w:rsidRPr="006106FD" w:rsidRDefault="00C26F33" w:rsidP="00C26F33">
            <w:pPr>
              <w:jc w:val="center"/>
              <w:rPr>
                <w:lang w:val="el-GR"/>
              </w:rPr>
            </w:pPr>
            <w:r w:rsidRPr="006106FD">
              <w:rPr>
                <w:lang w:val="el-GR"/>
              </w:rPr>
              <w:t>19.6</w:t>
            </w:r>
          </w:p>
        </w:tc>
      </w:tr>
      <w:tr w:rsidR="00C26F33" w:rsidRPr="006106FD" w14:paraId="2AC03EA4" w14:textId="77777777" w:rsidTr="008434DA">
        <w:trPr>
          <w:trHeight w:val="287"/>
        </w:trPr>
        <w:tc>
          <w:tcPr>
            <w:tcW w:w="2554" w:type="dxa"/>
            <w:vAlign w:val="center"/>
          </w:tcPr>
          <w:p w14:paraId="66B000EA" w14:textId="77777777" w:rsidR="00C26F33" w:rsidRPr="006106FD" w:rsidRDefault="00C26F33" w:rsidP="00C26F33">
            <w:pPr>
              <w:pStyle w:val="ListParagraph"/>
              <w:ind w:left="0"/>
              <w:jc w:val="center"/>
              <w:rPr>
                <w:lang w:val="el-GR"/>
              </w:rPr>
            </w:pPr>
            <w:r w:rsidRPr="006106FD">
              <w:rPr>
                <w:lang w:val="el-GR"/>
              </w:rPr>
              <w:t>Παρασκευή</w:t>
            </w:r>
          </w:p>
        </w:tc>
        <w:tc>
          <w:tcPr>
            <w:tcW w:w="5736" w:type="dxa"/>
            <w:gridSpan w:val="3"/>
            <w:vAlign w:val="center"/>
          </w:tcPr>
          <w:p w14:paraId="091FF9D6" w14:textId="77777777" w:rsidR="00C26F33" w:rsidRPr="006106FD" w:rsidRDefault="00C26F33" w:rsidP="00C26F33">
            <w:pPr>
              <w:pStyle w:val="ListParagraph"/>
              <w:ind w:left="0"/>
              <w:jc w:val="center"/>
              <w:rPr>
                <w:lang w:val="el-GR"/>
              </w:rPr>
            </w:pPr>
          </w:p>
        </w:tc>
      </w:tr>
      <w:tr w:rsidR="00C26F33" w:rsidRPr="006106FD" w14:paraId="15B46655" w14:textId="77777777" w:rsidTr="008434DA">
        <w:trPr>
          <w:trHeight w:val="273"/>
        </w:trPr>
        <w:tc>
          <w:tcPr>
            <w:tcW w:w="2554" w:type="dxa"/>
            <w:vAlign w:val="center"/>
          </w:tcPr>
          <w:p w14:paraId="2C2FE063"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43C00264" w14:textId="77777777" w:rsidR="00C26F33" w:rsidRPr="006106FD" w:rsidRDefault="00C26F33" w:rsidP="00C26F33">
            <w:pPr>
              <w:jc w:val="center"/>
              <w:rPr>
                <w:lang w:val="el-GR"/>
              </w:rPr>
            </w:pPr>
            <w:r w:rsidRPr="006106FD">
              <w:rPr>
                <w:lang w:val="el-GR"/>
              </w:rPr>
              <w:t>15.9</w:t>
            </w:r>
          </w:p>
        </w:tc>
        <w:tc>
          <w:tcPr>
            <w:tcW w:w="1702" w:type="dxa"/>
            <w:vAlign w:val="center"/>
          </w:tcPr>
          <w:p w14:paraId="38289AA8" w14:textId="77777777" w:rsidR="00C26F33" w:rsidRPr="006106FD" w:rsidRDefault="00C26F33" w:rsidP="00C26F33">
            <w:pPr>
              <w:jc w:val="center"/>
              <w:rPr>
                <w:lang w:val="el-GR"/>
              </w:rPr>
            </w:pPr>
            <w:r w:rsidRPr="006106FD">
              <w:rPr>
                <w:lang w:val="el-GR"/>
              </w:rPr>
              <w:t>16.6</w:t>
            </w:r>
          </w:p>
        </w:tc>
        <w:tc>
          <w:tcPr>
            <w:tcW w:w="1702" w:type="dxa"/>
            <w:vAlign w:val="center"/>
          </w:tcPr>
          <w:p w14:paraId="08C20131" w14:textId="77777777" w:rsidR="00C26F33" w:rsidRPr="006106FD" w:rsidRDefault="00C26F33" w:rsidP="00C26F33">
            <w:pPr>
              <w:jc w:val="center"/>
              <w:rPr>
                <w:lang w:val="el-GR"/>
              </w:rPr>
            </w:pPr>
            <w:r w:rsidRPr="006106FD">
              <w:rPr>
                <w:lang w:val="el-GR"/>
              </w:rPr>
              <w:t>18.2</w:t>
            </w:r>
          </w:p>
        </w:tc>
      </w:tr>
      <w:tr w:rsidR="00C26F33" w:rsidRPr="006106FD" w14:paraId="7ED3D72A" w14:textId="77777777" w:rsidTr="008434DA">
        <w:trPr>
          <w:trHeight w:val="287"/>
        </w:trPr>
        <w:tc>
          <w:tcPr>
            <w:tcW w:w="2554" w:type="dxa"/>
            <w:vAlign w:val="center"/>
          </w:tcPr>
          <w:p w14:paraId="44C680D4"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0E491677" w14:textId="77777777" w:rsidR="00C26F33" w:rsidRPr="006106FD" w:rsidRDefault="00C26F33" w:rsidP="00C26F33">
            <w:pPr>
              <w:jc w:val="center"/>
              <w:rPr>
                <w:lang w:val="el-GR"/>
              </w:rPr>
            </w:pPr>
            <w:r w:rsidRPr="006106FD">
              <w:rPr>
                <w:lang w:val="el-GR"/>
              </w:rPr>
              <w:t>16.5</w:t>
            </w:r>
          </w:p>
        </w:tc>
        <w:tc>
          <w:tcPr>
            <w:tcW w:w="1702" w:type="dxa"/>
            <w:vAlign w:val="center"/>
          </w:tcPr>
          <w:p w14:paraId="24EF97B8" w14:textId="77777777" w:rsidR="00C26F33" w:rsidRPr="006106FD" w:rsidRDefault="00C26F33" w:rsidP="00C26F33">
            <w:pPr>
              <w:jc w:val="center"/>
              <w:rPr>
                <w:lang w:val="el-GR"/>
              </w:rPr>
            </w:pPr>
            <w:r w:rsidRPr="006106FD">
              <w:rPr>
                <w:lang w:val="el-GR"/>
              </w:rPr>
              <w:t>18.1</w:t>
            </w:r>
          </w:p>
        </w:tc>
        <w:tc>
          <w:tcPr>
            <w:tcW w:w="1702" w:type="dxa"/>
            <w:vAlign w:val="center"/>
          </w:tcPr>
          <w:p w14:paraId="169C2212" w14:textId="77777777" w:rsidR="00C26F33" w:rsidRPr="006106FD" w:rsidRDefault="00C26F33" w:rsidP="00C26F33">
            <w:pPr>
              <w:jc w:val="center"/>
              <w:rPr>
                <w:lang w:val="el-GR"/>
              </w:rPr>
            </w:pPr>
            <w:r w:rsidRPr="006106FD">
              <w:rPr>
                <w:lang w:val="el-GR"/>
              </w:rPr>
              <w:t>18.5</w:t>
            </w:r>
          </w:p>
        </w:tc>
      </w:tr>
      <w:tr w:rsidR="00C26F33" w:rsidRPr="006106FD" w14:paraId="35DABB00" w14:textId="77777777" w:rsidTr="008434DA">
        <w:trPr>
          <w:trHeight w:val="273"/>
        </w:trPr>
        <w:tc>
          <w:tcPr>
            <w:tcW w:w="2554" w:type="dxa"/>
            <w:vAlign w:val="center"/>
          </w:tcPr>
          <w:p w14:paraId="1FF2632A"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30D3144E" w14:textId="77777777" w:rsidR="00C26F33" w:rsidRPr="006106FD" w:rsidRDefault="00C26F33" w:rsidP="00C26F33">
            <w:pPr>
              <w:jc w:val="center"/>
              <w:rPr>
                <w:lang w:val="el-GR"/>
              </w:rPr>
            </w:pPr>
            <w:r w:rsidRPr="006106FD">
              <w:rPr>
                <w:lang w:val="el-GR"/>
              </w:rPr>
              <w:t>16.7</w:t>
            </w:r>
          </w:p>
        </w:tc>
        <w:tc>
          <w:tcPr>
            <w:tcW w:w="1702" w:type="dxa"/>
            <w:vAlign w:val="center"/>
          </w:tcPr>
          <w:p w14:paraId="2CBECA35" w14:textId="77777777" w:rsidR="00C26F33" w:rsidRPr="006106FD" w:rsidRDefault="00C26F33" w:rsidP="00C26F33">
            <w:pPr>
              <w:jc w:val="center"/>
              <w:rPr>
                <w:lang w:val="el-GR"/>
              </w:rPr>
            </w:pPr>
            <w:r w:rsidRPr="006106FD">
              <w:rPr>
                <w:lang w:val="el-GR"/>
              </w:rPr>
              <w:t>16.1</w:t>
            </w:r>
          </w:p>
        </w:tc>
        <w:tc>
          <w:tcPr>
            <w:tcW w:w="1702" w:type="dxa"/>
            <w:vAlign w:val="center"/>
          </w:tcPr>
          <w:p w14:paraId="2E600CE0" w14:textId="77777777" w:rsidR="00C26F33" w:rsidRPr="006106FD" w:rsidRDefault="00C26F33" w:rsidP="00C26F33">
            <w:pPr>
              <w:jc w:val="center"/>
              <w:rPr>
                <w:lang w:val="el-GR"/>
              </w:rPr>
            </w:pPr>
            <w:r w:rsidRPr="006106FD">
              <w:rPr>
                <w:lang w:val="el-GR"/>
              </w:rPr>
              <w:t>16.2</w:t>
            </w:r>
          </w:p>
        </w:tc>
      </w:tr>
      <w:tr w:rsidR="00C26F33" w:rsidRPr="006106FD" w14:paraId="7BD4069F" w14:textId="77777777" w:rsidTr="008434DA">
        <w:trPr>
          <w:trHeight w:val="287"/>
        </w:trPr>
        <w:tc>
          <w:tcPr>
            <w:tcW w:w="2554" w:type="dxa"/>
            <w:vAlign w:val="center"/>
          </w:tcPr>
          <w:p w14:paraId="2344CFBC" w14:textId="77777777" w:rsidR="00C26F33" w:rsidRPr="006106FD" w:rsidRDefault="00C26F33" w:rsidP="00C26F33">
            <w:pPr>
              <w:pStyle w:val="ListParagraph"/>
              <w:ind w:left="0"/>
              <w:jc w:val="center"/>
              <w:rPr>
                <w:lang w:val="el-GR"/>
              </w:rPr>
            </w:pPr>
            <w:r w:rsidRPr="006106FD">
              <w:rPr>
                <w:lang w:val="el-GR"/>
              </w:rPr>
              <w:t>Κυριακή</w:t>
            </w:r>
          </w:p>
        </w:tc>
        <w:tc>
          <w:tcPr>
            <w:tcW w:w="5736" w:type="dxa"/>
            <w:gridSpan w:val="3"/>
            <w:vAlign w:val="center"/>
          </w:tcPr>
          <w:p w14:paraId="21E225E2" w14:textId="77777777" w:rsidR="00C26F33" w:rsidRPr="006106FD" w:rsidRDefault="00C26F33" w:rsidP="00C26F33">
            <w:pPr>
              <w:pStyle w:val="ListParagraph"/>
              <w:ind w:left="0"/>
              <w:jc w:val="center"/>
              <w:rPr>
                <w:lang w:val="el-GR"/>
              </w:rPr>
            </w:pPr>
          </w:p>
        </w:tc>
      </w:tr>
      <w:tr w:rsidR="00C26F33" w:rsidRPr="006106FD" w14:paraId="4CB124F8" w14:textId="77777777" w:rsidTr="008434DA">
        <w:trPr>
          <w:trHeight w:val="273"/>
        </w:trPr>
        <w:tc>
          <w:tcPr>
            <w:tcW w:w="2554" w:type="dxa"/>
            <w:vAlign w:val="center"/>
          </w:tcPr>
          <w:p w14:paraId="100EF275"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28782D2D"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17.1</w:t>
            </w:r>
          </w:p>
        </w:tc>
        <w:tc>
          <w:tcPr>
            <w:tcW w:w="1702" w:type="dxa"/>
            <w:vAlign w:val="center"/>
          </w:tcPr>
          <w:p w14:paraId="2569D371"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17.3</w:t>
            </w:r>
          </w:p>
        </w:tc>
        <w:tc>
          <w:tcPr>
            <w:tcW w:w="1702" w:type="dxa"/>
            <w:vAlign w:val="center"/>
          </w:tcPr>
          <w:p w14:paraId="67E16373"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19.2</w:t>
            </w:r>
          </w:p>
        </w:tc>
      </w:tr>
      <w:tr w:rsidR="00C26F33" w:rsidRPr="006106FD" w14:paraId="7DBF9BDE" w14:textId="77777777" w:rsidTr="008434DA">
        <w:trPr>
          <w:trHeight w:val="287"/>
        </w:trPr>
        <w:tc>
          <w:tcPr>
            <w:tcW w:w="2554" w:type="dxa"/>
            <w:vAlign w:val="center"/>
          </w:tcPr>
          <w:p w14:paraId="42E4110A"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426E8965"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20.5</w:t>
            </w:r>
          </w:p>
        </w:tc>
        <w:tc>
          <w:tcPr>
            <w:tcW w:w="1702" w:type="dxa"/>
            <w:vAlign w:val="center"/>
          </w:tcPr>
          <w:p w14:paraId="2599BC96"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19.1</w:t>
            </w:r>
          </w:p>
        </w:tc>
        <w:tc>
          <w:tcPr>
            <w:tcW w:w="1702" w:type="dxa"/>
            <w:vAlign w:val="center"/>
          </w:tcPr>
          <w:p w14:paraId="15E4989E"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16.6</w:t>
            </w:r>
          </w:p>
        </w:tc>
      </w:tr>
      <w:tr w:rsidR="00C26F33" w:rsidRPr="006106FD" w14:paraId="1AD4111F" w14:textId="77777777" w:rsidTr="008434DA">
        <w:trPr>
          <w:trHeight w:val="273"/>
        </w:trPr>
        <w:tc>
          <w:tcPr>
            <w:tcW w:w="2554" w:type="dxa"/>
            <w:vAlign w:val="center"/>
          </w:tcPr>
          <w:p w14:paraId="3ACB95E0"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2F418087"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17.4</w:t>
            </w:r>
          </w:p>
        </w:tc>
        <w:tc>
          <w:tcPr>
            <w:tcW w:w="1702" w:type="dxa"/>
            <w:vAlign w:val="center"/>
          </w:tcPr>
          <w:p w14:paraId="7EEC7FD3"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16.8</w:t>
            </w:r>
          </w:p>
        </w:tc>
        <w:tc>
          <w:tcPr>
            <w:tcW w:w="1702" w:type="dxa"/>
            <w:vAlign w:val="center"/>
          </w:tcPr>
          <w:p w14:paraId="51F0B81D" w14:textId="77777777" w:rsidR="00C26F33" w:rsidRPr="006106FD" w:rsidRDefault="00C26F33" w:rsidP="00C26F33">
            <w:pPr>
              <w:jc w:val="center"/>
              <w:rPr>
                <w:rFonts w:ascii="Calibri" w:hAnsi="Calibri"/>
                <w:color w:val="000000"/>
                <w:sz w:val="22"/>
                <w:lang w:val="el-GR"/>
              </w:rPr>
            </w:pPr>
            <w:r w:rsidRPr="006106FD">
              <w:rPr>
                <w:rFonts w:ascii="Calibri" w:hAnsi="Calibri"/>
                <w:color w:val="000000"/>
                <w:sz w:val="22"/>
                <w:lang w:val="el-GR"/>
              </w:rPr>
              <w:t>17.0</w:t>
            </w:r>
          </w:p>
        </w:tc>
      </w:tr>
    </w:tbl>
    <w:p w14:paraId="54A18AE8" w14:textId="77777777" w:rsidR="00C26F33" w:rsidRPr="006106FD" w:rsidRDefault="00C26F33" w:rsidP="00180804">
      <w:pPr>
        <w:pStyle w:val="ListParagraph"/>
        <w:ind w:left="900"/>
        <w:rPr>
          <w:lang w:val="el-GR"/>
        </w:rPr>
      </w:pPr>
    </w:p>
    <w:p w14:paraId="545ACC68" w14:textId="77777777" w:rsidR="00661153" w:rsidRPr="006106FD" w:rsidRDefault="00661153" w:rsidP="00661153">
      <w:pPr>
        <w:pStyle w:val="Caption"/>
        <w:rPr>
          <w:lang w:val="el-GR"/>
        </w:rPr>
      </w:pPr>
    </w:p>
    <w:p w14:paraId="3A60A1BA" w14:textId="250D7110" w:rsidR="008434DA" w:rsidRPr="006106FD" w:rsidRDefault="008434DA" w:rsidP="008434DA">
      <w:pPr>
        <w:rPr>
          <w:lang w:val="el-GR"/>
        </w:rPr>
      </w:pPr>
      <w:bookmarkStart w:id="71" w:name="_Toc78397700"/>
      <w:bookmarkStart w:id="72" w:name="_Toc82196676"/>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4</w:t>
      </w:r>
      <w:r w:rsidRPr="006106FD">
        <w:rPr>
          <w:b/>
          <w:lang w:val="el-GR"/>
        </w:rPr>
        <w:fldChar w:fldCharType="end"/>
      </w:r>
      <w:r w:rsidRPr="006106FD">
        <w:rPr>
          <w:lang w:val="el-GR"/>
        </w:rPr>
        <w:t xml:space="preserve"> Αποτελέσματα Υγρασίας, για την περίοδο του χειμώνα</w:t>
      </w:r>
      <w:bookmarkEnd w:id="71"/>
      <w:bookmarkEnd w:id="72"/>
    </w:p>
    <w:tbl>
      <w:tblPr>
        <w:tblStyle w:val="TableGrid"/>
        <w:tblW w:w="0" w:type="auto"/>
        <w:tblInd w:w="-5" w:type="dxa"/>
        <w:tblLook w:val="04A0" w:firstRow="1" w:lastRow="0" w:firstColumn="1" w:lastColumn="0" w:noHBand="0" w:noVBand="1"/>
      </w:tblPr>
      <w:tblGrid>
        <w:gridCol w:w="2554"/>
        <w:gridCol w:w="2330"/>
        <w:gridCol w:w="1702"/>
        <w:gridCol w:w="1704"/>
      </w:tblGrid>
      <w:tr w:rsidR="00C26F33" w:rsidRPr="006106FD" w14:paraId="3C219986" w14:textId="77777777" w:rsidTr="008434DA">
        <w:trPr>
          <w:trHeight w:val="559"/>
        </w:trPr>
        <w:tc>
          <w:tcPr>
            <w:tcW w:w="2554" w:type="dxa"/>
            <w:vAlign w:val="center"/>
          </w:tcPr>
          <w:p w14:paraId="28291E49" w14:textId="77777777" w:rsidR="00C26F33" w:rsidRPr="006106FD" w:rsidRDefault="00C26F33" w:rsidP="00C26F33">
            <w:pPr>
              <w:pStyle w:val="ListParagraph"/>
              <w:ind w:left="0"/>
              <w:jc w:val="center"/>
              <w:rPr>
                <w:lang w:val="el-GR"/>
              </w:rPr>
            </w:pPr>
            <w:r w:rsidRPr="006106FD">
              <w:rPr>
                <w:lang w:val="el-GR"/>
              </w:rPr>
              <w:t>Μέση Τιμή Υγρασίας</w:t>
            </w:r>
            <w:r w:rsidRPr="006106FD">
              <w:rPr>
                <w:vertAlign w:val="subscript"/>
                <w:lang w:val="el-GR"/>
              </w:rPr>
              <w:t xml:space="preserve"> </w:t>
            </w:r>
            <w:r w:rsidRPr="006106FD">
              <w:rPr>
                <w:lang w:val="el-GR"/>
              </w:rPr>
              <w:t>(</w:t>
            </w:r>
            <w:r w:rsidRPr="006106FD">
              <w:rPr>
                <w:rFonts w:cs="Times New Roman"/>
                <w:lang w:val="el-GR"/>
              </w:rPr>
              <w:t>%</w:t>
            </w:r>
            <w:r w:rsidRPr="006106FD">
              <w:rPr>
                <w:lang w:val="el-GR"/>
              </w:rPr>
              <w:t>)</w:t>
            </w:r>
          </w:p>
        </w:tc>
        <w:tc>
          <w:tcPr>
            <w:tcW w:w="5736" w:type="dxa"/>
            <w:gridSpan w:val="3"/>
            <w:vAlign w:val="center"/>
          </w:tcPr>
          <w:p w14:paraId="4C7B9575" w14:textId="77777777" w:rsidR="00C26F33" w:rsidRPr="006106FD" w:rsidRDefault="00C26F33" w:rsidP="00C26F33">
            <w:pPr>
              <w:pStyle w:val="ListParagraph"/>
              <w:ind w:left="0"/>
              <w:jc w:val="center"/>
              <w:rPr>
                <w:lang w:val="el-GR"/>
              </w:rPr>
            </w:pPr>
            <w:r w:rsidRPr="006106FD">
              <w:rPr>
                <w:lang w:val="el-GR"/>
              </w:rPr>
              <w:t>Σταθμός/ Μέτρηση</w:t>
            </w:r>
          </w:p>
        </w:tc>
      </w:tr>
      <w:tr w:rsidR="00C26F33" w:rsidRPr="006106FD" w14:paraId="672B0AAC" w14:textId="77777777" w:rsidTr="008434DA">
        <w:trPr>
          <w:trHeight w:val="287"/>
        </w:trPr>
        <w:tc>
          <w:tcPr>
            <w:tcW w:w="2554" w:type="dxa"/>
            <w:vAlign w:val="center"/>
          </w:tcPr>
          <w:p w14:paraId="700B725C" w14:textId="77777777" w:rsidR="00C26F33" w:rsidRPr="006106FD" w:rsidRDefault="00C26F33" w:rsidP="00C26F33">
            <w:pPr>
              <w:pStyle w:val="ListParagraph"/>
              <w:ind w:left="0"/>
              <w:jc w:val="center"/>
              <w:rPr>
                <w:lang w:val="el-GR"/>
              </w:rPr>
            </w:pPr>
            <w:r w:rsidRPr="006106FD">
              <w:rPr>
                <w:lang w:val="el-GR"/>
              </w:rPr>
              <w:t>Ημέρα/Ώρα</w:t>
            </w:r>
          </w:p>
        </w:tc>
        <w:tc>
          <w:tcPr>
            <w:tcW w:w="2330" w:type="dxa"/>
            <w:vMerge w:val="restart"/>
            <w:vAlign w:val="center"/>
          </w:tcPr>
          <w:p w14:paraId="022F149C" w14:textId="4FD971E9" w:rsidR="00C26F33" w:rsidRPr="006106FD" w:rsidRDefault="00406A20" w:rsidP="00C26F33">
            <w:pPr>
              <w:pStyle w:val="ListParagraph"/>
              <w:ind w:left="0"/>
              <w:jc w:val="center"/>
              <w:rPr>
                <w:lang w:val="el-GR"/>
              </w:rPr>
            </w:pPr>
            <w:r>
              <w:rPr>
                <w:lang w:val="el-GR"/>
              </w:rPr>
              <w:t>Δημαρχείο</w:t>
            </w:r>
          </w:p>
        </w:tc>
        <w:tc>
          <w:tcPr>
            <w:tcW w:w="1702" w:type="dxa"/>
            <w:vMerge w:val="restart"/>
            <w:vAlign w:val="center"/>
          </w:tcPr>
          <w:p w14:paraId="63364869" w14:textId="77777777" w:rsidR="00C26F33" w:rsidRPr="006106FD" w:rsidRDefault="00C26F33" w:rsidP="00C26F33">
            <w:pPr>
              <w:pStyle w:val="ListParagraph"/>
              <w:ind w:left="0"/>
              <w:jc w:val="center"/>
              <w:rPr>
                <w:lang w:val="el-GR"/>
              </w:rPr>
            </w:pPr>
            <w:r w:rsidRPr="006106FD">
              <w:rPr>
                <w:lang w:val="el-GR"/>
              </w:rPr>
              <w:t>Γέφυρα</w:t>
            </w:r>
          </w:p>
        </w:tc>
        <w:tc>
          <w:tcPr>
            <w:tcW w:w="1704" w:type="dxa"/>
            <w:vMerge w:val="restart"/>
            <w:vAlign w:val="center"/>
          </w:tcPr>
          <w:p w14:paraId="3484D6A3" w14:textId="77777777" w:rsidR="00C26F33" w:rsidRPr="006106FD" w:rsidRDefault="00C26F33" w:rsidP="00C26F33">
            <w:pPr>
              <w:pStyle w:val="ListParagraph"/>
              <w:ind w:left="0"/>
              <w:jc w:val="center"/>
              <w:rPr>
                <w:lang w:val="el-GR"/>
              </w:rPr>
            </w:pPr>
            <w:r w:rsidRPr="006106FD">
              <w:rPr>
                <w:lang w:val="el-GR"/>
              </w:rPr>
              <w:t>ΕΛΤΑ</w:t>
            </w:r>
          </w:p>
        </w:tc>
      </w:tr>
      <w:tr w:rsidR="00C26F33" w:rsidRPr="006106FD" w14:paraId="2B6264D2" w14:textId="77777777" w:rsidTr="008434DA">
        <w:trPr>
          <w:trHeight w:val="272"/>
        </w:trPr>
        <w:tc>
          <w:tcPr>
            <w:tcW w:w="2554" w:type="dxa"/>
            <w:vAlign w:val="center"/>
          </w:tcPr>
          <w:p w14:paraId="7945520E" w14:textId="77777777" w:rsidR="00C26F33" w:rsidRPr="006106FD" w:rsidRDefault="00C26F33" w:rsidP="00C26F33">
            <w:pPr>
              <w:pStyle w:val="ListParagraph"/>
              <w:ind w:left="0"/>
              <w:jc w:val="center"/>
              <w:rPr>
                <w:lang w:val="el-GR"/>
              </w:rPr>
            </w:pPr>
            <w:r w:rsidRPr="006106FD">
              <w:rPr>
                <w:lang w:val="el-GR"/>
              </w:rPr>
              <w:t>Τετάρτη</w:t>
            </w:r>
          </w:p>
        </w:tc>
        <w:tc>
          <w:tcPr>
            <w:tcW w:w="2330" w:type="dxa"/>
            <w:vMerge/>
            <w:vAlign w:val="center"/>
          </w:tcPr>
          <w:p w14:paraId="7369E0AA" w14:textId="77777777" w:rsidR="00C26F33" w:rsidRPr="006106FD" w:rsidRDefault="00C26F33" w:rsidP="00C26F33">
            <w:pPr>
              <w:pStyle w:val="ListParagraph"/>
              <w:ind w:left="0"/>
              <w:jc w:val="center"/>
              <w:rPr>
                <w:lang w:val="el-GR"/>
              </w:rPr>
            </w:pPr>
          </w:p>
        </w:tc>
        <w:tc>
          <w:tcPr>
            <w:tcW w:w="1702" w:type="dxa"/>
            <w:vMerge/>
            <w:vAlign w:val="center"/>
          </w:tcPr>
          <w:p w14:paraId="3FDCC415" w14:textId="77777777" w:rsidR="00C26F33" w:rsidRPr="006106FD" w:rsidRDefault="00C26F33" w:rsidP="00C26F33">
            <w:pPr>
              <w:pStyle w:val="ListParagraph"/>
              <w:ind w:left="0"/>
              <w:jc w:val="center"/>
              <w:rPr>
                <w:lang w:val="el-GR"/>
              </w:rPr>
            </w:pPr>
          </w:p>
        </w:tc>
        <w:tc>
          <w:tcPr>
            <w:tcW w:w="1704" w:type="dxa"/>
            <w:vMerge/>
            <w:vAlign w:val="center"/>
          </w:tcPr>
          <w:p w14:paraId="135B29E1" w14:textId="77777777" w:rsidR="00C26F33" w:rsidRPr="006106FD" w:rsidRDefault="00C26F33" w:rsidP="00C26F33">
            <w:pPr>
              <w:pStyle w:val="ListParagraph"/>
              <w:ind w:left="0"/>
              <w:jc w:val="center"/>
              <w:rPr>
                <w:lang w:val="el-GR"/>
              </w:rPr>
            </w:pPr>
          </w:p>
        </w:tc>
      </w:tr>
      <w:tr w:rsidR="00C26F33" w:rsidRPr="006106FD" w14:paraId="7C847B31" w14:textId="77777777" w:rsidTr="008434DA">
        <w:trPr>
          <w:trHeight w:val="287"/>
        </w:trPr>
        <w:tc>
          <w:tcPr>
            <w:tcW w:w="2554" w:type="dxa"/>
            <w:vAlign w:val="center"/>
          </w:tcPr>
          <w:p w14:paraId="78C29C16"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5CEAE2FD" w14:textId="77777777" w:rsidR="00C26F33" w:rsidRPr="006106FD" w:rsidRDefault="00C26F33" w:rsidP="00C26F33">
            <w:pPr>
              <w:pStyle w:val="ListParagraph"/>
              <w:ind w:left="0"/>
              <w:jc w:val="center"/>
              <w:rPr>
                <w:lang w:val="el-GR"/>
              </w:rPr>
            </w:pPr>
            <w:r w:rsidRPr="006106FD">
              <w:rPr>
                <w:lang w:val="el-GR"/>
              </w:rPr>
              <w:t>-</w:t>
            </w:r>
          </w:p>
        </w:tc>
        <w:tc>
          <w:tcPr>
            <w:tcW w:w="1702" w:type="dxa"/>
            <w:vAlign w:val="center"/>
          </w:tcPr>
          <w:p w14:paraId="3A12EC70" w14:textId="77777777" w:rsidR="00C26F33" w:rsidRPr="006106FD" w:rsidRDefault="00C26F33" w:rsidP="00C26F33">
            <w:pPr>
              <w:pStyle w:val="ListParagraph"/>
              <w:ind w:left="0"/>
              <w:jc w:val="center"/>
              <w:rPr>
                <w:lang w:val="el-GR"/>
              </w:rPr>
            </w:pPr>
            <w:r w:rsidRPr="006106FD">
              <w:rPr>
                <w:lang w:val="el-GR"/>
              </w:rPr>
              <w:t>-</w:t>
            </w:r>
          </w:p>
        </w:tc>
        <w:tc>
          <w:tcPr>
            <w:tcW w:w="1704" w:type="dxa"/>
            <w:vAlign w:val="center"/>
          </w:tcPr>
          <w:p w14:paraId="03054714" w14:textId="77777777" w:rsidR="00C26F33" w:rsidRPr="006106FD" w:rsidRDefault="00C26F33" w:rsidP="00C26F33">
            <w:pPr>
              <w:pStyle w:val="ListParagraph"/>
              <w:ind w:left="0"/>
              <w:jc w:val="center"/>
              <w:rPr>
                <w:lang w:val="el-GR"/>
              </w:rPr>
            </w:pPr>
            <w:r w:rsidRPr="006106FD">
              <w:rPr>
                <w:lang w:val="el-GR"/>
              </w:rPr>
              <w:t>-</w:t>
            </w:r>
          </w:p>
        </w:tc>
      </w:tr>
      <w:tr w:rsidR="00C26F33" w:rsidRPr="006106FD" w14:paraId="01734DC1" w14:textId="77777777" w:rsidTr="008434DA">
        <w:trPr>
          <w:trHeight w:val="272"/>
        </w:trPr>
        <w:tc>
          <w:tcPr>
            <w:tcW w:w="2554" w:type="dxa"/>
            <w:vAlign w:val="center"/>
          </w:tcPr>
          <w:p w14:paraId="0176F819"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4C1893D9" w14:textId="77777777" w:rsidR="00C26F33" w:rsidRPr="006106FD" w:rsidRDefault="00C26F33" w:rsidP="00C26F33">
            <w:pPr>
              <w:jc w:val="center"/>
              <w:rPr>
                <w:lang w:val="el-GR"/>
              </w:rPr>
            </w:pPr>
            <w:r w:rsidRPr="006106FD">
              <w:rPr>
                <w:lang w:val="el-GR"/>
              </w:rPr>
              <w:t>66.9</w:t>
            </w:r>
          </w:p>
        </w:tc>
        <w:tc>
          <w:tcPr>
            <w:tcW w:w="1702" w:type="dxa"/>
            <w:vAlign w:val="center"/>
          </w:tcPr>
          <w:p w14:paraId="65ECD195" w14:textId="77777777" w:rsidR="00C26F33" w:rsidRPr="006106FD" w:rsidRDefault="00C26F33" w:rsidP="00C26F33">
            <w:pPr>
              <w:jc w:val="center"/>
              <w:rPr>
                <w:lang w:val="el-GR"/>
              </w:rPr>
            </w:pPr>
            <w:r w:rsidRPr="006106FD">
              <w:rPr>
                <w:lang w:val="el-GR"/>
              </w:rPr>
              <w:t>60.5</w:t>
            </w:r>
          </w:p>
        </w:tc>
        <w:tc>
          <w:tcPr>
            <w:tcW w:w="1704" w:type="dxa"/>
            <w:vAlign w:val="center"/>
          </w:tcPr>
          <w:p w14:paraId="4931400F" w14:textId="77777777" w:rsidR="00C26F33" w:rsidRPr="006106FD" w:rsidRDefault="00C26F33" w:rsidP="00C26F33">
            <w:pPr>
              <w:jc w:val="center"/>
              <w:rPr>
                <w:lang w:val="el-GR"/>
              </w:rPr>
            </w:pPr>
            <w:r w:rsidRPr="006106FD">
              <w:rPr>
                <w:lang w:val="el-GR"/>
              </w:rPr>
              <w:t>75.9</w:t>
            </w:r>
          </w:p>
        </w:tc>
      </w:tr>
      <w:tr w:rsidR="00C26F33" w:rsidRPr="006106FD" w14:paraId="3F950031" w14:textId="77777777" w:rsidTr="008434DA">
        <w:trPr>
          <w:trHeight w:val="272"/>
        </w:trPr>
        <w:tc>
          <w:tcPr>
            <w:tcW w:w="2554" w:type="dxa"/>
            <w:vAlign w:val="center"/>
          </w:tcPr>
          <w:p w14:paraId="3F7A9179"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5C2B96D0" w14:textId="77777777" w:rsidR="00C26F33" w:rsidRPr="006106FD" w:rsidRDefault="00C26F33" w:rsidP="00C26F33">
            <w:pPr>
              <w:jc w:val="center"/>
              <w:rPr>
                <w:lang w:val="el-GR"/>
              </w:rPr>
            </w:pPr>
            <w:r w:rsidRPr="006106FD">
              <w:rPr>
                <w:lang w:val="el-GR"/>
              </w:rPr>
              <w:t>61.3</w:t>
            </w:r>
          </w:p>
        </w:tc>
        <w:tc>
          <w:tcPr>
            <w:tcW w:w="1702" w:type="dxa"/>
            <w:vAlign w:val="center"/>
          </w:tcPr>
          <w:p w14:paraId="0F459649" w14:textId="77777777" w:rsidR="00C26F33" w:rsidRPr="006106FD" w:rsidRDefault="00C26F33" w:rsidP="00C26F33">
            <w:pPr>
              <w:jc w:val="center"/>
              <w:rPr>
                <w:lang w:val="el-GR"/>
              </w:rPr>
            </w:pPr>
            <w:r w:rsidRPr="006106FD">
              <w:rPr>
                <w:lang w:val="el-GR"/>
              </w:rPr>
              <w:t>59.8</w:t>
            </w:r>
          </w:p>
        </w:tc>
        <w:tc>
          <w:tcPr>
            <w:tcW w:w="1704" w:type="dxa"/>
            <w:vAlign w:val="center"/>
          </w:tcPr>
          <w:p w14:paraId="7BA3377F" w14:textId="77777777" w:rsidR="00C26F33" w:rsidRPr="006106FD" w:rsidRDefault="00C26F33" w:rsidP="00C26F33">
            <w:pPr>
              <w:jc w:val="center"/>
              <w:rPr>
                <w:lang w:val="el-GR"/>
              </w:rPr>
            </w:pPr>
            <w:r w:rsidRPr="006106FD">
              <w:rPr>
                <w:lang w:val="el-GR"/>
              </w:rPr>
              <w:t>60.3</w:t>
            </w:r>
          </w:p>
        </w:tc>
      </w:tr>
      <w:tr w:rsidR="00C26F33" w:rsidRPr="006106FD" w14:paraId="372885AD" w14:textId="77777777" w:rsidTr="008434DA">
        <w:trPr>
          <w:trHeight w:val="287"/>
        </w:trPr>
        <w:tc>
          <w:tcPr>
            <w:tcW w:w="2554" w:type="dxa"/>
            <w:vAlign w:val="center"/>
          </w:tcPr>
          <w:p w14:paraId="523537C8" w14:textId="77777777" w:rsidR="00C26F33" w:rsidRPr="006106FD" w:rsidRDefault="00C26F33" w:rsidP="00C26F33">
            <w:pPr>
              <w:pStyle w:val="ListParagraph"/>
              <w:ind w:left="0"/>
              <w:jc w:val="center"/>
              <w:rPr>
                <w:lang w:val="el-GR"/>
              </w:rPr>
            </w:pPr>
            <w:r w:rsidRPr="006106FD">
              <w:rPr>
                <w:lang w:val="el-GR"/>
              </w:rPr>
              <w:t>Παρασκευή</w:t>
            </w:r>
          </w:p>
        </w:tc>
        <w:tc>
          <w:tcPr>
            <w:tcW w:w="5736" w:type="dxa"/>
            <w:gridSpan w:val="3"/>
            <w:vAlign w:val="center"/>
          </w:tcPr>
          <w:p w14:paraId="5EA9E7A5" w14:textId="77777777" w:rsidR="00C26F33" w:rsidRPr="006106FD" w:rsidRDefault="00C26F33" w:rsidP="00C26F33">
            <w:pPr>
              <w:pStyle w:val="ListParagraph"/>
              <w:ind w:left="0"/>
              <w:jc w:val="center"/>
              <w:rPr>
                <w:lang w:val="el-GR"/>
              </w:rPr>
            </w:pPr>
          </w:p>
        </w:tc>
      </w:tr>
      <w:tr w:rsidR="00C26F33" w:rsidRPr="006106FD" w14:paraId="23A43F8E" w14:textId="77777777" w:rsidTr="008434DA">
        <w:trPr>
          <w:trHeight w:val="272"/>
        </w:trPr>
        <w:tc>
          <w:tcPr>
            <w:tcW w:w="2554" w:type="dxa"/>
            <w:vAlign w:val="center"/>
          </w:tcPr>
          <w:p w14:paraId="289D046F"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2ABFCDD9" w14:textId="77777777" w:rsidR="00C26F33" w:rsidRPr="006106FD" w:rsidRDefault="00C26F33" w:rsidP="00C26F33">
            <w:pPr>
              <w:jc w:val="center"/>
              <w:rPr>
                <w:lang w:val="el-GR"/>
              </w:rPr>
            </w:pPr>
            <w:r w:rsidRPr="006106FD">
              <w:rPr>
                <w:lang w:val="el-GR"/>
              </w:rPr>
              <w:t>64.5</w:t>
            </w:r>
          </w:p>
        </w:tc>
        <w:tc>
          <w:tcPr>
            <w:tcW w:w="1702" w:type="dxa"/>
            <w:vAlign w:val="center"/>
          </w:tcPr>
          <w:p w14:paraId="1B48C82A" w14:textId="77777777" w:rsidR="00C26F33" w:rsidRPr="006106FD" w:rsidRDefault="00C26F33" w:rsidP="00C26F33">
            <w:pPr>
              <w:jc w:val="center"/>
              <w:rPr>
                <w:lang w:val="el-GR"/>
              </w:rPr>
            </w:pPr>
            <w:r w:rsidRPr="006106FD">
              <w:rPr>
                <w:lang w:val="el-GR"/>
              </w:rPr>
              <w:t>68.2</w:t>
            </w:r>
          </w:p>
        </w:tc>
        <w:tc>
          <w:tcPr>
            <w:tcW w:w="1704" w:type="dxa"/>
            <w:vAlign w:val="center"/>
          </w:tcPr>
          <w:p w14:paraId="5233ADED" w14:textId="77777777" w:rsidR="00C26F33" w:rsidRPr="006106FD" w:rsidRDefault="00C26F33" w:rsidP="00C26F33">
            <w:pPr>
              <w:jc w:val="center"/>
              <w:rPr>
                <w:lang w:val="el-GR"/>
              </w:rPr>
            </w:pPr>
            <w:r w:rsidRPr="006106FD">
              <w:rPr>
                <w:lang w:val="el-GR"/>
              </w:rPr>
              <w:t>68.9</w:t>
            </w:r>
          </w:p>
        </w:tc>
      </w:tr>
      <w:tr w:rsidR="00C26F33" w:rsidRPr="006106FD" w14:paraId="41CB1F6F" w14:textId="77777777" w:rsidTr="008434DA">
        <w:trPr>
          <w:trHeight w:val="287"/>
        </w:trPr>
        <w:tc>
          <w:tcPr>
            <w:tcW w:w="2554" w:type="dxa"/>
            <w:vAlign w:val="center"/>
          </w:tcPr>
          <w:p w14:paraId="6F26F7FC"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450470BD" w14:textId="77777777" w:rsidR="00C26F33" w:rsidRPr="006106FD" w:rsidRDefault="00C26F33" w:rsidP="00C26F33">
            <w:pPr>
              <w:jc w:val="center"/>
              <w:rPr>
                <w:lang w:val="el-GR"/>
              </w:rPr>
            </w:pPr>
            <w:r w:rsidRPr="006106FD">
              <w:rPr>
                <w:lang w:val="el-GR"/>
              </w:rPr>
              <w:t>55.3</w:t>
            </w:r>
          </w:p>
        </w:tc>
        <w:tc>
          <w:tcPr>
            <w:tcW w:w="1702" w:type="dxa"/>
            <w:vAlign w:val="center"/>
          </w:tcPr>
          <w:p w14:paraId="5665D59B" w14:textId="77777777" w:rsidR="00C26F33" w:rsidRPr="006106FD" w:rsidRDefault="00C26F33" w:rsidP="00C26F33">
            <w:pPr>
              <w:jc w:val="center"/>
              <w:rPr>
                <w:lang w:val="el-GR"/>
              </w:rPr>
            </w:pPr>
            <w:r w:rsidRPr="006106FD">
              <w:rPr>
                <w:lang w:val="el-GR"/>
              </w:rPr>
              <w:t>63.3</w:t>
            </w:r>
          </w:p>
        </w:tc>
        <w:tc>
          <w:tcPr>
            <w:tcW w:w="1704" w:type="dxa"/>
            <w:vAlign w:val="center"/>
          </w:tcPr>
          <w:p w14:paraId="1BC07813" w14:textId="77777777" w:rsidR="00C26F33" w:rsidRPr="006106FD" w:rsidRDefault="00C26F33" w:rsidP="00C26F33">
            <w:pPr>
              <w:jc w:val="center"/>
              <w:rPr>
                <w:lang w:val="el-GR"/>
              </w:rPr>
            </w:pPr>
            <w:r w:rsidRPr="006106FD">
              <w:rPr>
                <w:lang w:val="el-GR"/>
              </w:rPr>
              <w:t>61.5</w:t>
            </w:r>
          </w:p>
        </w:tc>
      </w:tr>
      <w:tr w:rsidR="00C26F33" w:rsidRPr="006106FD" w14:paraId="25B49EFC" w14:textId="77777777" w:rsidTr="008434DA">
        <w:trPr>
          <w:trHeight w:val="272"/>
        </w:trPr>
        <w:tc>
          <w:tcPr>
            <w:tcW w:w="2554" w:type="dxa"/>
            <w:vAlign w:val="center"/>
          </w:tcPr>
          <w:p w14:paraId="2881B773"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13676D41" w14:textId="77777777" w:rsidR="00C26F33" w:rsidRPr="006106FD" w:rsidRDefault="00C26F33" w:rsidP="00C26F33">
            <w:pPr>
              <w:jc w:val="center"/>
              <w:rPr>
                <w:lang w:val="el-GR"/>
              </w:rPr>
            </w:pPr>
            <w:r w:rsidRPr="006106FD">
              <w:rPr>
                <w:lang w:val="el-GR"/>
              </w:rPr>
              <w:t>67.9</w:t>
            </w:r>
          </w:p>
        </w:tc>
        <w:tc>
          <w:tcPr>
            <w:tcW w:w="1702" w:type="dxa"/>
            <w:vAlign w:val="center"/>
          </w:tcPr>
          <w:p w14:paraId="01D70C1E" w14:textId="77777777" w:rsidR="00C26F33" w:rsidRPr="006106FD" w:rsidRDefault="00C26F33" w:rsidP="00C26F33">
            <w:pPr>
              <w:jc w:val="center"/>
              <w:rPr>
                <w:lang w:val="el-GR"/>
              </w:rPr>
            </w:pPr>
            <w:r w:rsidRPr="006106FD">
              <w:rPr>
                <w:lang w:val="el-GR"/>
              </w:rPr>
              <w:t>74.7</w:t>
            </w:r>
          </w:p>
        </w:tc>
        <w:tc>
          <w:tcPr>
            <w:tcW w:w="1704" w:type="dxa"/>
            <w:vAlign w:val="center"/>
          </w:tcPr>
          <w:p w14:paraId="31F88289" w14:textId="77777777" w:rsidR="00C26F33" w:rsidRPr="006106FD" w:rsidRDefault="00C26F33" w:rsidP="00C26F33">
            <w:pPr>
              <w:jc w:val="center"/>
              <w:rPr>
                <w:lang w:val="el-GR"/>
              </w:rPr>
            </w:pPr>
            <w:r w:rsidRPr="006106FD">
              <w:rPr>
                <w:lang w:val="el-GR"/>
              </w:rPr>
              <w:t>74.0</w:t>
            </w:r>
          </w:p>
        </w:tc>
      </w:tr>
      <w:tr w:rsidR="00C26F33" w:rsidRPr="006106FD" w14:paraId="10B53B35" w14:textId="77777777" w:rsidTr="008434DA">
        <w:trPr>
          <w:trHeight w:val="287"/>
        </w:trPr>
        <w:tc>
          <w:tcPr>
            <w:tcW w:w="2554" w:type="dxa"/>
            <w:vAlign w:val="center"/>
          </w:tcPr>
          <w:p w14:paraId="1D43F288" w14:textId="77777777" w:rsidR="00C26F33" w:rsidRPr="006106FD" w:rsidRDefault="00C26F33" w:rsidP="00C26F33">
            <w:pPr>
              <w:pStyle w:val="ListParagraph"/>
              <w:ind w:left="0"/>
              <w:jc w:val="center"/>
              <w:rPr>
                <w:lang w:val="el-GR"/>
              </w:rPr>
            </w:pPr>
            <w:r w:rsidRPr="006106FD">
              <w:rPr>
                <w:lang w:val="el-GR"/>
              </w:rPr>
              <w:t>Κυριακή</w:t>
            </w:r>
          </w:p>
        </w:tc>
        <w:tc>
          <w:tcPr>
            <w:tcW w:w="5736" w:type="dxa"/>
            <w:gridSpan w:val="3"/>
            <w:vAlign w:val="center"/>
          </w:tcPr>
          <w:p w14:paraId="52BBFBBC" w14:textId="77777777" w:rsidR="00C26F33" w:rsidRPr="006106FD" w:rsidRDefault="00C26F33" w:rsidP="00C26F33">
            <w:pPr>
              <w:pStyle w:val="ListParagraph"/>
              <w:ind w:left="0"/>
              <w:jc w:val="center"/>
              <w:rPr>
                <w:lang w:val="el-GR"/>
              </w:rPr>
            </w:pPr>
          </w:p>
        </w:tc>
      </w:tr>
      <w:tr w:rsidR="00C26F33" w:rsidRPr="006106FD" w14:paraId="514BE5B3" w14:textId="77777777" w:rsidTr="008434DA">
        <w:trPr>
          <w:trHeight w:val="272"/>
        </w:trPr>
        <w:tc>
          <w:tcPr>
            <w:tcW w:w="2554" w:type="dxa"/>
            <w:vAlign w:val="center"/>
          </w:tcPr>
          <w:p w14:paraId="13AD26EA" w14:textId="77777777" w:rsidR="00C26F33" w:rsidRPr="006106FD" w:rsidRDefault="00C26F33" w:rsidP="00C26F33">
            <w:pPr>
              <w:pStyle w:val="ListParagraph"/>
              <w:ind w:left="0"/>
              <w:jc w:val="center"/>
              <w:rPr>
                <w:lang w:val="el-GR"/>
              </w:rPr>
            </w:pPr>
            <w:r w:rsidRPr="006106FD">
              <w:rPr>
                <w:lang w:val="el-GR"/>
              </w:rPr>
              <w:t>9 πμ</w:t>
            </w:r>
          </w:p>
        </w:tc>
        <w:tc>
          <w:tcPr>
            <w:tcW w:w="2330" w:type="dxa"/>
            <w:vAlign w:val="center"/>
          </w:tcPr>
          <w:p w14:paraId="74BA9D7F" w14:textId="77777777" w:rsidR="00C26F33" w:rsidRPr="006106FD" w:rsidRDefault="00C26F33" w:rsidP="00C26F33">
            <w:pPr>
              <w:jc w:val="center"/>
              <w:rPr>
                <w:lang w:val="el-GR"/>
              </w:rPr>
            </w:pPr>
            <w:r w:rsidRPr="006106FD">
              <w:rPr>
                <w:lang w:val="el-GR"/>
              </w:rPr>
              <w:t>57.1</w:t>
            </w:r>
          </w:p>
        </w:tc>
        <w:tc>
          <w:tcPr>
            <w:tcW w:w="1702" w:type="dxa"/>
            <w:vAlign w:val="center"/>
          </w:tcPr>
          <w:p w14:paraId="3638FDB5" w14:textId="77777777" w:rsidR="00C26F33" w:rsidRPr="006106FD" w:rsidRDefault="00C26F33" w:rsidP="00C26F33">
            <w:pPr>
              <w:jc w:val="center"/>
              <w:rPr>
                <w:lang w:val="el-GR"/>
              </w:rPr>
            </w:pPr>
            <w:r w:rsidRPr="006106FD">
              <w:rPr>
                <w:lang w:val="el-GR"/>
              </w:rPr>
              <w:t>59.5</w:t>
            </w:r>
          </w:p>
        </w:tc>
        <w:tc>
          <w:tcPr>
            <w:tcW w:w="1704" w:type="dxa"/>
            <w:vAlign w:val="center"/>
          </w:tcPr>
          <w:p w14:paraId="4369EA3C" w14:textId="77777777" w:rsidR="00C26F33" w:rsidRPr="006106FD" w:rsidRDefault="00C26F33" w:rsidP="00C26F33">
            <w:pPr>
              <w:jc w:val="center"/>
              <w:rPr>
                <w:lang w:val="el-GR"/>
              </w:rPr>
            </w:pPr>
            <w:r w:rsidRPr="006106FD">
              <w:rPr>
                <w:lang w:val="el-GR"/>
              </w:rPr>
              <w:t>57.0</w:t>
            </w:r>
          </w:p>
        </w:tc>
      </w:tr>
      <w:tr w:rsidR="00C26F33" w:rsidRPr="006106FD" w14:paraId="2C8238D8" w14:textId="77777777" w:rsidTr="008434DA">
        <w:trPr>
          <w:trHeight w:val="287"/>
        </w:trPr>
        <w:tc>
          <w:tcPr>
            <w:tcW w:w="2554" w:type="dxa"/>
            <w:vAlign w:val="center"/>
          </w:tcPr>
          <w:p w14:paraId="67B7DF10" w14:textId="77777777" w:rsidR="00C26F33" w:rsidRPr="006106FD" w:rsidRDefault="00C26F33" w:rsidP="00C26F33">
            <w:pPr>
              <w:pStyle w:val="ListParagraph"/>
              <w:ind w:left="0"/>
              <w:jc w:val="center"/>
              <w:rPr>
                <w:lang w:val="el-GR"/>
              </w:rPr>
            </w:pPr>
            <w:r w:rsidRPr="006106FD">
              <w:rPr>
                <w:lang w:val="el-GR"/>
              </w:rPr>
              <w:t>14 μμ</w:t>
            </w:r>
          </w:p>
        </w:tc>
        <w:tc>
          <w:tcPr>
            <w:tcW w:w="2330" w:type="dxa"/>
            <w:vAlign w:val="center"/>
          </w:tcPr>
          <w:p w14:paraId="13F55D41" w14:textId="77777777" w:rsidR="00C26F33" w:rsidRPr="006106FD" w:rsidRDefault="00C26F33" w:rsidP="00C26F33">
            <w:pPr>
              <w:jc w:val="center"/>
              <w:rPr>
                <w:lang w:val="el-GR"/>
              </w:rPr>
            </w:pPr>
            <w:r w:rsidRPr="006106FD">
              <w:rPr>
                <w:lang w:val="el-GR"/>
              </w:rPr>
              <w:t>59.0</w:t>
            </w:r>
          </w:p>
        </w:tc>
        <w:tc>
          <w:tcPr>
            <w:tcW w:w="1702" w:type="dxa"/>
            <w:vAlign w:val="center"/>
          </w:tcPr>
          <w:p w14:paraId="4707446E" w14:textId="77777777" w:rsidR="00C26F33" w:rsidRPr="006106FD" w:rsidRDefault="00C26F33" w:rsidP="00C26F33">
            <w:pPr>
              <w:jc w:val="center"/>
              <w:rPr>
                <w:lang w:val="el-GR"/>
              </w:rPr>
            </w:pPr>
            <w:r w:rsidRPr="006106FD">
              <w:rPr>
                <w:lang w:val="el-GR"/>
              </w:rPr>
              <w:t>72.0</w:t>
            </w:r>
          </w:p>
        </w:tc>
        <w:tc>
          <w:tcPr>
            <w:tcW w:w="1704" w:type="dxa"/>
            <w:vAlign w:val="center"/>
          </w:tcPr>
          <w:p w14:paraId="7CD9042D" w14:textId="77777777" w:rsidR="00C26F33" w:rsidRPr="006106FD" w:rsidRDefault="00C26F33" w:rsidP="00C26F33">
            <w:pPr>
              <w:jc w:val="center"/>
              <w:rPr>
                <w:lang w:val="el-GR"/>
              </w:rPr>
            </w:pPr>
            <w:r w:rsidRPr="006106FD">
              <w:rPr>
                <w:lang w:val="el-GR"/>
              </w:rPr>
              <w:t>76.4</w:t>
            </w:r>
          </w:p>
        </w:tc>
      </w:tr>
      <w:tr w:rsidR="00C26F33" w:rsidRPr="006106FD" w14:paraId="2009190D" w14:textId="77777777" w:rsidTr="008434DA">
        <w:trPr>
          <w:trHeight w:val="272"/>
        </w:trPr>
        <w:tc>
          <w:tcPr>
            <w:tcW w:w="2554" w:type="dxa"/>
            <w:vAlign w:val="center"/>
          </w:tcPr>
          <w:p w14:paraId="1ACB921C" w14:textId="77777777" w:rsidR="00C26F33" w:rsidRPr="006106FD" w:rsidRDefault="00C26F33" w:rsidP="00C26F33">
            <w:pPr>
              <w:pStyle w:val="ListParagraph"/>
              <w:ind w:left="0"/>
              <w:jc w:val="center"/>
              <w:rPr>
                <w:lang w:val="el-GR"/>
              </w:rPr>
            </w:pPr>
            <w:r w:rsidRPr="006106FD">
              <w:rPr>
                <w:lang w:val="el-GR"/>
              </w:rPr>
              <w:t>17 μμ</w:t>
            </w:r>
          </w:p>
        </w:tc>
        <w:tc>
          <w:tcPr>
            <w:tcW w:w="2330" w:type="dxa"/>
            <w:vAlign w:val="center"/>
          </w:tcPr>
          <w:p w14:paraId="0EB0F545" w14:textId="77777777" w:rsidR="00C26F33" w:rsidRPr="006106FD" w:rsidRDefault="00C26F33" w:rsidP="00C26F33">
            <w:pPr>
              <w:jc w:val="center"/>
              <w:rPr>
                <w:lang w:val="el-GR"/>
              </w:rPr>
            </w:pPr>
            <w:r w:rsidRPr="006106FD">
              <w:rPr>
                <w:lang w:val="el-GR"/>
              </w:rPr>
              <w:t>74.5</w:t>
            </w:r>
          </w:p>
        </w:tc>
        <w:tc>
          <w:tcPr>
            <w:tcW w:w="1702" w:type="dxa"/>
            <w:vAlign w:val="center"/>
          </w:tcPr>
          <w:p w14:paraId="35BE1B47" w14:textId="77777777" w:rsidR="00C26F33" w:rsidRPr="006106FD" w:rsidRDefault="00C26F33" w:rsidP="00C26F33">
            <w:pPr>
              <w:jc w:val="center"/>
              <w:rPr>
                <w:lang w:val="el-GR"/>
              </w:rPr>
            </w:pPr>
            <w:r w:rsidRPr="006106FD">
              <w:rPr>
                <w:lang w:val="el-GR"/>
              </w:rPr>
              <w:t>77.3</w:t>
            </w:r>
          </w:p>
        </w:tc>
        <w:tc>
          <w:tcPr>
            <w:tcW w:w="1704" w:type="dxa"/>
            <w:vAlign w:val="center"/>
          </w:tcPr>
          <w:p w14:paraId="59294A02" w14:textId="77777777" w:rsidR="00C26F33" w:rsidRPr="006106FD" w:rsidRDefault="00C26F33" w:rsidP="00C26F33">
            <w:pPr>
              <w:jc w:val="center"/>
              <w:rPr>
                <w:lang w:val="el-GR"/>
              </w:rPr>
            </w:pPr>
            <w:r w:rsidRPr="006106FD">
              <w:rPr>
                <w:lang w:val="el-GR"/>
              </w:rPr>
              <w:t>79.4</w:t>
            </w:r>
          </w:p>
        </w:tc>
      </w:tr>
    </w:tbl>
    <w:p w14:paraId="1812D7E6" w14:textId="77777777" w:rsidR="00C26F33" w:rsidRPr="006106FD" w:rsidRDefault="00C26F33" w:rsidP="001848F7">
      <w:pPr>
        <w:pStyle w:val="Caption"/>
        <w:rPr>
          <w:lang w:val="el-GR"/>
        </w:rPr>
      </w:pPr>
    </w:p>
    <w:p w14:paraId="25F153AB" w14:textId="77777777" w:rsidR="00C26F33" w:rsidRPr="006106FD" w:rsidRDefault="00C26F33" w:rsidP="00180804">
      <w:pPr>
        <w:pStyle w:val="ListParagraph"/>
        <w:ind w:left="900"/>
        <w:rPr>
          <w:lang w:val="el-GR"/>
        </w:rPr>
      </w:pPr>
    </w:p>
    <w:p w14:paraId="36239B0B" w14:textId="77777777" w:rsidR="00C26F33" w:rsidRPr="006106FD" w:rsidRDefault="00C26F33" w:rsidP="00180804">
      <w:pPr>
        <w:pStyle w:val="ListParagraph"/>
        <w:ind w:left="900"/>
        <w:rPr>
          <w:lang w:val="el-GR"/>
        </w:rPr>
      </w:pPr>
    </w:p>
    <w:p w14:paraId="0EFFB942" w14:textId="77777777" w:rsidR="00C26F33" w:rsidRPr="006106FD" w:rsidRDefault="00C26F33" w:rsidP="00180804">
      <w:pPr>
        <w:pStyle w:val="ListParagraph"/>
        <w:ind w:left="900"/>
        <w:rPr>
          <w:lang w:val="el-GR"/>
        </w:rPr>
      </w:pPr>
    </w:p>
    <w:p w14:paraId="0372DEAA" w14:textId="77777777" w:rsidR="00AE7152" w:rsidRPr="006106FD" w:rsidRDefault="00AE7152" w:rsidP="00180804">
      <w:pPr>
        <w:pStyle w:val="ListParagraph"/>
        <w:ind w:left="900"/>
        <w:rPr>
          <w:lang w:val="el-GR"/>
        </w:rPr>
      </w:pPr>
    </w:p>
    <w:p w14:paraId="68D4D062" w14:textId="77777777" w:rsidR="00AE7152" w:rsidRPr="006106FD" w:rsidRDefault="00AE7152" w:rsidP="00180804">
      <w:pPr>
        <w:pStyle w:val="ListParagraph"/>
        <w:ind w:left="900"/>
        <w:rPr>
          <w:lang w:val="el-GR"/>
        </w:rPr>
      </w:pPr>
    </w:p>
    <w:p w14:paraId="474B3B62" w14:textId="77777777" w:rsidR="00D0705A" w:rsidRPr="006106FD" w:rsidRDefault="00D0705A" w:rsidP="00180804">
      <w:pPr>
        <w:pStyle w:val="ListParagraph"/>
        <w:ind w:left="900"/>
        <w:rPr>
          <w:lang w:val="el-GR"/>
        </w:rPr>
      </w:pPr>
    </w:p>
    <w:p w14:paraId="2C31FB24" w14:textId="77777777" w:rsidR="00D0705A" w:rsidRPr="006106FD" w:rsidRDefault="00D0705A" w:rsidP="00180804">
      <w:pPr>
        <w:pStyle w:val="ListParagraph"/>
        <w:ind w:left="900"/>
        <w:rPr>
          <w:lang w:val="el-GR"/>
        </w:rPr>
      </w:pPr>
    </w:p>
    <w:p w14:paraId="147C5412" w14:textId="77777777" w:rsidR="00C26F33" w:rsidRPr="006106FD" w:rsidRDefault="00C26F33" w:rsidP="00180804">
      <w:pPr>
        <w:pStyle w:val="ListParagraph"/>
        <w:ind w:left="900"/>
        <w:rPr>
          <w:lang w:val="el-GR"/>
        </w:rPr>
      </w:pPr>
    </w:p>
    <w:p w14:paraId="00B1EEAA" w14:textId="77777777" w:rsidR="00AE7152" w:rsidRPr="006106FD" w:rsidRDefault="00AE7152" w:rsidP="00180804">
      <w:pPr>
        <w:pStyle w:val="ListParagraph"/>
        <w:ind w:left="900"/>
        <w:rPr>
          <w:lang w:val="el-GR"/>
        </w:rPr>
      </w:pPr>
    </w:p>
    <w:p w14:paraId="451DA51B" w14:textId="77777777" w:rsidR="00C26F33" w:rsidRPr="006106FD" w:rsidRDefault="00C26F33" w:rsidP="00180804">
      <w:pPr>
        <w:pStyle w:val="ListParagraph"/>
        <w:ind w:left="900"/>
        <w:rPr>
          <w:lang w:val="el-GR"/>
        </w:rPr>
      </w:pPr>
    </w:p>
    <w:tbl>
      <w:tblPr>
        <w:tblStyle w:val="TableGrid"/>
        <w:tblpPr w:leftFromText="180" w:rightFromText="180" w:vertAnchor="text" w:horzAnchor="margin" w:tblpY="541"/>
        <w:tblW w:w="0" w:type="auto"/>
        <w:tblLook w:val="04A0" w:firstRow="1" w:lastRow="0" w:firstColumn="1" w:lastColumn="0" w:noHBand="0" w:noVBand="1"/>
      </w:tblPr>
      <w:tblGrid>
        <w:gridCol w:w="2554"/>
        <w:gridCol w:w="2330"/>
        <w:gridCol w:w="1702"/>
        <w:gridCol w:w="1704"/>
      </w:tblGrid>
      <w:tr w:rsidR="008434DA" w:rsidRPr="006106FD" w14:paraId="05E7ED0F" w14:textId="77777777" w:rsidTr="008434DA">
        <w:trPr>
          <w:trHeight w:val="846"/>
        </w:trPr>
        <w:tc>
          <w:tcPr>
            <w:tcW w:w="2554" w:type="dxa"/>
            <w:vAlign w:val="center"/>
          </w:tcPr>
          <w:p w14:paraId="1D53E33D" w14:textId="77777777" w:rsidR="008434DA" w:rsidRPr="006106FD" w:rsidRDefault="008434DA" w:rsidP="008434DA">
            <w:pPr>
              <w:pStyle w:val="ListParagraph"/>
              <w:ind w:left="0"/>
              <w:jc w:val="center"/>
              <w:rPr>
                <w:lang w:val="el-GR"/>
              </w:rPr>
            </w:pPr>
            <w:r w:rsidRPr="006106FD">
              <w:rPr>
                <w:lang w:val="el-GR"/>
              </w:rPr>
              <w:lastRenderedPageBreak/>
              <w:t>Μέση Τιμή Ταχύτητας Ανέμου</w:t>
            </w:r>
            <w:r w:rsidRPr="006106FD">
              <w:rPr>
                <w:vertAlign w:val="subscript"/>
                <w:lang w:val="el-GR"/>
              </w:rPr>
              <w:t xml:space="preserve"> </w:t>
            </w:r>
            <w:r w:rsidRPr="006106FD">
              <w:rPr>
                <w:lang w:val="el-GR"/>
              </w:rPr>
              <w:t>(</w:t>
            </w:r>
            <w:r w:rsidRPr="006106FD">
              <w:rPr>
                <w:rFonts w:cs="Times New Roman"/>
                <w:lang w:val="el-GR"/>
              </w:rPr>
              <w:t>m/sec</w:t>
            </w:r>
            <w:r w:rsidRPr="006106FD">
              <w:rPr>
                <w:lang w:val="el-GR"/>
              </w:rPr>
              <w:t>)</w:t>
            </w:r>
          </w:p>
        </w:tc>
        <w:tc>
          <w:tcPr>
            <w:tcW w:w="5736" w:type="dxa"/>
            <w:gridSpan w:val="3"/>
            <w:vAlign w:val="center"/>
          </w:tcPr>
          <w:p w14:paraId="364165B7" w14:textId="77777777" w:rsidR="008434DA" w:rsidRPr="006106FD" w:rsidRDefault="008434DA" w:rsidP="008434DA">
            <w:pPr>
              <w:pStyle w:val="ListParagraph"/>
              <w:ind w:left="0"/>
              <w:jc w:val="center"/>
              <w:rPr>
                <w:lang w:val="el-GR"/>
              </w:rPr>
            </w:pPr>
            <w:r w:rsidRPr="006106FD">
              <w:rPr>
                <w:lang w:val="el-GR"/>
              </w:rPr>
              <w:t>Σταθμός/ Μέτρηση</w:t>
            </w:r>
          </w:p>
        </w:tc>
      </w:tr>
      <w:tr w:rsidR="008434DA" w:rsidRPr="006106FD" w14:paraId="5BBE55BC" w14:textId="77777777" w:rsidTr="008434DA">
        <w:trPr>
          <w:trHeight w:val="272"/>
        </w:trPr>
        <w:tc>
          <w:tcPr>
            <w:tcW w:w="2554" w:type="dxa"/>
            <w:vAlign w:val="center"/>
          </w:tcPr>
          <w:p w14:paraId="2D7E082E" w14:textId="77777777" w:rsidR="008434DA" w:rsidRPr="006106FD" w:rsidRDefault="008434DA" w:rsidP="008434DA">
            <w:pPr>
              <w:pStyle w:val="ListParagraph"/>
              <w:ind w:left="0"/>
              <w:jc w:val="center"/>
              <w:rPr>
                <w:lang w:val="el-GR"/>
              </w:rPr>
            </w:pPr>
            <w:r w:rsidRPr="006106FD">
              <w:rPr>
                <w:lang w:val="el-GR"/>
              </w:rPr>
              <w:t>Ημέρα/Ώρα</w:t>
            </w:r>
          </w:p>
        </w:tc>
        <w:tc>
          <w:tcPr>
            <w:tcW w:w="2330" w:type="dxa"/>
            <w:vMerge w:val="restart"/>
            <w:vAlign w:val="center"/>
          </w:tcPr>
          <w:p w14:paraId="570C9B3C" w14:textId="4F04724D" w:rsidR="008434DA" w:rsidRPr="006106FD" w:rsidRDefault="00406A20" w:rsidP="008434DA">
            <w:pPr>
              <w:pStyle w:val="ListParagraph"/>
              <w:ind w:left="0"/>
              <w:jc w:val="center"/>
              <w:rPr>
                <w:lang w:val="el-GR"/>
              </w:rPr>
            </w:pPr>
            <w:r>
              <w:rPr>
                <w:lang w:val="el-GR"/>
              </w:rPr>
              <w:t>Δημαρχείο</w:t>
            </w:r>
          </w:p>
        </w:tc>
        <w:tc>
          <w:tcPr>
            <w:tcW w:w="1702" w:type="dxa"/>
            <w:vMerge w:val="restart"/>
            <w:vAlign w:val="center"/>
          </w:tcPr>
          <w:p w14:paraId="19AC346D" w14:textId="77777777" w:rsidR="008434DA" w:rsidRPr="006106FD" w:rsidRDefault="008434DA" w:rsidP="008434DA">
            <w:pPr>
              <w:pStyle w:val="ListParagraph"/>
              <w:ind w:left="0"/>
              <w:jc w:val="center"/>
              <w:rPr>
                <w:lang w:val="el-GR"/>
              </w:rPr>
            </w:pPr>
            <w:r w:rsidRPr="006106FD">
              <w:rPr>
                <w:lang w:val="el-GR"/>
              </w:rPr>
              <w:t>Γέφυρα</w:t>
            </w:r>
          </w:p>
        </w:tc>
        <w:tc>
          <w:tcPr>
            <w:tcW w:w="1702" w:type="dxa"/>
            <w:vMerge w:val="restart"/>
            <w:vAlign w:val="center"/>
          </w:tcPr>
          <w:p w14:paraId="7E63F516" w14:textId="77777777" w:rsidR="008434DA" w:rsidRPr="006106FD" w:rsidRDefault="008434DA" w:rsidP="008434DA">
            <w:pPr>
              <w:pStyle w:val="ListParagraph"/>
              <w:ind w:left="0"/>
              <w:jc w:val="center"/>
              <w:rPr>
                <w:lang w:val="el-GR"/>
              </w:rPr>
            </w:pPr>
            <w:r w:rsidRPr="006106FD">
              <w:rPr>
                <w:lang w:val="el-GR"/>
              </w:rPr>
              <w:t>ΕΛΤΑ</w:t>
            </w:r>
          </w:p>
        </w:tc>
      </w:tr>
      <w:tr w:rsidR="008434DA" w:rsidRPr="006106FD" w14:paraId="7B60C6FE" w14:textId="77777777" w:rsidTr="008434DA">
        <w:trPr>
          <w:trHeight w:val="287"/>
        </w:trPr>
        <w:tc>
          <w:tcPr>
            <w:tcW w:w="2554" w:type="dxa"/>
            <w:vAlign w:val="center"/>
          </w:tcPr>
          <w:p w14:paraId="2FEBFA2B" w14:textId="77777777" w:rsidR="008434DA" w:rsidRPr="006106FD" w:rsidRDefault="008434DA" w:rsidP="008434DA">
            <w:pPr>
              <w:pStyle w:val="ListParagraph"/>
              <w:ind w:left="0"/>
              <w:jc w:val="center"/>
              <w:rPr>
                <w:lang w:val="el-GR"/>
              </w:rPr>
            </w:pPr>
            <w:r w:rsidRPr="006106FD">
              <w:rPr>
                <w:lang w:val="el-GR"/>
              </w:rPr>
              <w:t>Τετάρτη</w:t>
            </w:r>
          </w:p>
        </w:tc>
        <w:tc>
          <w:tcPr>
            <w:tcW w:w="2330" w:type="dxa"/>
            <w:vMerge/>
            <w:vAlign w:val="center"/>
          </w:tcPr>
          <w:p w14:paraId="0AE91A8B" w14:textId="77777777" w:rsidR="008434DA" w:rsidRPr="006106FD" w:rsidRDefault="008434DA" w:rsidP="008434DA">
            <w:pPr>
              <w:pStyle w:val="ListParagraph"/>
              <w:ind w:left="0"/>
              <w:jc w:val="center"/>
              <w:rPr>
                <w:lang w:val="el-GR"/>
              </w:rPr>
            </w:pPr>
          </w:p>
        </w:tc>
        <w:tc>
          <w:tcPr>
            <w:tcW w:w="1702" w:type="dxa"/>
            <w:vMerge/>
            <w:vAlign w:val="center"/>
          </w:tcPr>
          <w:p w14:paraId="2BABEE96" w14:textId="77777777" w:rsidR="008434DA" w:rsidRPr="006106FD" w:rsidRDefault="008434DA" w:rsidP="008434DA">
            <w:pPr>
              <w:pStyle w:val="ListParagraph"/>
              <w:ind w:left="0"/>
              <w:jc w:val="center"/>
              <w:rPr>
                <w:lang w:val="el-GR"/>
              </w:rPr>
            </w:pPr>
          </w:p>
        </w:tc>
        <w:tc>
          <w:tcPr>
            <w:tcW w:w="1702" w:type="dxa"/>
            <w:vMerge/>
            <w:vAlign w:val="center"/>
          </w:tcPr>
          <w:p w14:paraId="7DECAAC8" w14:textId="77777777" w:rsidR="008434DA" w:rsidRPr="006106FD" w:rsidRDefault="008434DA" w:rsidP="008434DA">
            <w:pPr>
              <w:pStyle w:val="ListParagraph"/>
              <w:ind w:left="0"/>
              <w:jc w:val="center"/>
              <w:rPr>
                <w:lang w:val="el-GR"/>
              </w:rPr>
            </w:pPr>
          </w:p>
        </w:tc>
      </w:tr>
      <w:tr w:rsidR="008434DA" w:rsidRPr="006106FD" w14:paraId="574E0117" w14:textId="77777777" w:rsidTr="008434DA">
        <w:trPr>
          <w:trHeight w:val="272"/>
        </w:trPr>
        <w:tc>
          <w:tcPr>
            <w:tcW w:w="2554" w:type="dxa"/>
            <w:vAlign w:val="center"/>
          </w:tcPr>
          <w:p w14:paraId="4ABF06B8" w14:textId="77777777" w:rsidR="008434DA" w:rsidRPr="006106FD" w:rsidRDefault="008434DA" w:rsidP="008434DA">
            <w:pPr>
              <w:pStyle w:val="ListParagraph"/>
              <w:ind w:left="0"/>
              <w:jc w:val="center"/>
              <w:rPr>
                <w:lang w:val="el-GR"/>
              </w:rPr>
            </w:pPr>
            <w:r w:rsidRPr="006106FD">
              <w:rPr>
                <w:lang w:val="el-GR"/>
              </w:rPr>
              <w:t>9 πμ</w:t>
            </w:r>
          </w:p>
        </w:tc>
        <w:tc>
          <w:tcPr>
            <w:tcW w:w="2330" w:type="dxa"/>
            <w:vAlign w:val="center"/>
          </w:tcPr>
          <w:p w14:paraId="1D7191D8" w14:textId="77777777" w:rsidR="008434DA" w:rsidRPr="006106FD" w:rsidRDefault="008434DA" w:rsidP="008434DA">
            <w:pPr>
              <w:pStyle w:val="ListParagraph"/>
              <w:ind w:left="0"/>
              <w:jc w:val="center"/>
              <w:rPr>
                <w:lang w:val="el-GR"/>
              </w:rPr>
            </w:pPr>
            <w:r w:rsidRPr="006106FD">
              <w:rPr>
                <w:lang w:val="el-GR"/>
              </w:rPr>
              <w:t>-</w:t>
            </w:r>
          </w:p>
        </w:tc>
        <w:tc>
          <w:tcPr>
            <w:tcW w:w="1702" w:type="dxa"/>
            <w:vAlign w:val="center"/>
          </w:tcPr>
          <w:p w14:paraId="28F4CC82" w14:textId="77777777" w:rsidR="008434DA" w:rsidRPr="006106FD" w:rsidRDefault="008434DA" w:rsidP="008434DA">
            <w:pPr>
              <w:pStyle w:val="ListParagraph"/>
              <w:ind w:left="0"/>
              <w:jc w:val="center"/>
              <w:rPr>
                <w:lang w:val="el-GR"/>
              </w:rPr>
            </w:pPr>
            <w:r w:rsidRPr="006106FD">
              <w:rPr>
                <w:lang w:val="el-GR"/>
              </w:rPr>
              <w:t>-</w:t>
            </w:r>
          </w:p>
        </w:tc>
        <w:tc>
          <w:tcPr>
            <w:tcW w:w="1702" w:type="dxa"/>
            <w:vAlign w:val="center"/>
          </w:tcPr>
          <w:p w14:paraId="5256642D" w14:textId="77777777" w:rsidR="008434DA" w:rsidRPr="006106FD" w:rsidRDefault="008434DA" w:rsidP="008434DA">
            <w:pPr>
              <w:pStyle w:val="ListParagraph"/>
              <w:ind w:left="0"/>
              <w:jc w:val="center"/>
              <w:rPr>
                <w:lang w:val="el-GR"/>
              </w:rPr>
            </w:pPr>
            <w:r w:rsidRPr="006106FD">
              <w:rPr>
                <w:lang w:val="el-GR"/>
              </w:rPr>
              <w:t>-</w:t>
            </w:r>
          </w:p>
        </w:tc>
      </w:tr>
      <w:tr w:rsidR="008434DA" w:rsidRPr="006106FD" w14:paraId="0A05C87E" w14:textId="77777777" w:rsidTr="008434DA">
        <w:trPr>
          <w:trHeight w:val="287"/>
        </w:trPr>
        <w:tc>
          <w:tcPr>
            <w:tcW w:w="2554" w:type="dxa"/>
            <w:vAlign w:val="center"/>
          </w:tcPr>
          <w:p w14:paraId="668CBB07" w14:textId="77777777" w:rsidR="008434DA" w:rsidRPr="006106FD" w:rsidRDefault="008434DA" w:rsidP="008434DA">
            <w:pPr>
              <w:pStyle w:val="ListParagraph"/>
              <w:ind w:left="0"/>
              <w:jc w:val="center"/>
              <w:rPr>
                <w:lang w:val="el-GR"/>
              </w:rPr>
            </w:pPr>
            <w:r w:rsidRPr="006106FD">
              <w:rPr>
                <w:lang w:val="el-GR"/>
              </w:rPr>
              <w:t>14 μμ</w:t>
            </w:r>
          </w:p>
        </w:tc>
        <w:tc>
          <w:tcPr>
            <w:tcW w:w="2330" w:type="dxa"/>
            <w:vAlign w:val="center"/>
          </w:tcPr>
          <w:p w14:paraId="3FEFD60F" w14:textId="77777777" w:rsidR="008434DA" w:rsidRPr="006106FD" w:rsidRDefault="008434DA" w:rsidP="008434DA">
            <w:pPr>
              <w:jc w:val="center"/>
              <w:rPr>
                <w:lang w:val="el-GR"/>
              </w:rPr>
            </w:pPr>
            <w:r w:rsidRPr="006106FD">
              <w:rPr>
                <w:lang w:val="el-GR"/>
              </w:rPr>
              <w:t>0.4</w:t>
            </w:r>
          </w:p>
        </w:tc>
        <w:tc>
          <w:tcPr>
            <w:tcW w:w="1702" w:type="dxa"/>
            <w:vAlign w:val="center"/>
          </w:tcPr>
          <w:p w14:paraId="6EF3C11B" w14:textId="77777777" w:rsidR="008434DA" w:rsidRPr="006106FD" w:rsidRDefault="008434DA" w:rsidP="008434DA">
            <w:pPr>
              <w:jc w:val="center"/>
              <w:rPr>
                <w:lang w:val="el-GR"/>
              </w:rPr>
            </w:pPr>
            <w:r w:rsidRPr="006106FD">
              <w:rPr>
                <w:lang w:val="el-GR"/>
              </w:rPr>
              <w:t>0.4</w:t>
            </w:r>
          </w:p>
        </w:tc>
        <w:tc>
          <w:tcPr>
            <w:tcW w:w="1702" w:type="dxa"/>
            <w:vAlign w:val="center"/>
          </w:tcPr>
          <w:p w14:paraId="184429D6" w14:textId="77777777" w:rsidR="008434DA" w:rsidRPr="006106FD" w:rsidRDefault="008434DA" w:rsidP="008434DA">
            <w:pPr>
              <w:jc w:val="center"/>
              <w:rPr>
                <w:lang w:val="el-GR"/>
              </w:rPr>
            </w:pPr>
            <w:r w:rsidRPr="006106FD">
              <w:rPr>
                <w:lang w:val="el-GR"/>
              </w:rPr>
              <w:t>1.6</w:t>
            </w:r>
          </w:p>
        </w:tc>
      </w:tr>
      <w:tr w:rsidR="008434DA" w:rsidRPr="006106FD" w14:paraId="790D580D" w14:textId="77777777" w:rsidTr="008434DA">
        <w:trPr>
          <w:trHeight w:val="272"/>
        </w:trPr>
        <w:tc>
          <w:tcPr>
            <w:tcW w:w="2554" w:type="dxa"/>
            <w:vAlign w:val="center"/>
          </w:tcPr>
          <w:p w14:paraId="1AE943C5" w14:textId="77777777" w:rsidR="008434DA" w:rsidRPr="006106FD" w:rsidRDefault="008434DA" w:rsidP="008434DA">
            <w:pPr>
              <w:pStyle w:val="ListParagraph"/>
              <w:ind w:left="0"/>
              <w:jc w:val="center"/>
              <w:rPr>
                <w:lang w:val="el-GR"/>
              </w:rPr>
            </w:pPr>
            <w:r w:rsidRPr="006106FD">
              <w:rPr>
                <w:lang w:val="el-GR"/>
              </w:rPr>
              <w:t>17 μμ</w:t>
            </w:r>
          </w:p>
        </w:tc>
        <w:tc>
          <w:tcPr>
            <w:tcW w:w="2330" w:type="dxa"/>
            <w:vAlign w:val="center"/>
          </w:tcPr>
          <w:p w14:paraId="01D9A6AD" w14:textId="77777777" w:rsidR="008434DA" w:rsidRPr="006106FD" w:rsidRDefault="008434DA" w:rsidP="008434DA">
            <w:pPr>
              <w:jc w:val="center"/>
              <w:rPr>
                <w:lang w:val="el-GR"/>
              </w:rPr>
            </w:pPr>
            <w:r w:rsidRPr="006106FD">
              <w:rPr>
                <w:lang w:val="el-GR"/>
              </w:rPr>
              <w:t>0.4</w:t>
            </w:r>
          </w:p>
        </w:tc>
        <w:tc>
          <w:tcPr>
            <w:tcW w:w="1702" w:type="dxa"/>
            <w:vAlign w:val="center"/>
          </w:tcPr>
          <w:p w14:paraId="15DBE09D" w14:textId="77777777" w:rsidR="008434DA" w:rsidRPr="006106FD" w:rsidRDefault="008434DA" w:rsidP="008434DA">
            <w:pPr>
              <w:jc w:val="center"/>
              <w:rPr>
                <w:lang w:val="el-GR"/>
              </w:rPr>
            </w:pPr>
            <w:r w:rsidRPr="006106FD">
              <w:rPr>
                <w:lang w:val="el-GR"/>
              </w:rPr>
              <w:t>0.0</w:t>
            </w:r>
          </w:p>
        </w:tc>
        <w:tc>
          <w:tcPr>
            <w:tcW w:w="1702" w:type="dxa"/>
            <w:vAlign w:val="center"/>
          </w:tcPr>
          <w:p w14:paraId="2F44AF7F" w14:textId="77777777" w:rsidR="008434DA" w:rsidRPr="006106FD" w:rsidRDefault="008434DA" w:rsidP="008434DA">
            <w:pPr>
              <w:jc w:val="center"/>
              <w:rPr>
                <w:lang w:val="el-GR"/>
              </w:rPr>
            </w:pPr>
            <w:r w:rsidRPr="006106FD">
              <w:rPr>
                <w:lang w:val="el-GR"/>
              </w:rPr>
              <w:t>0.0</w:t>
            </w:r>
          </w:p>
        </w:tc>
      </w:tr>
      <w:tr w:rsidR="008434DA" w:rsidRPr="006106FD" w14:paraId="5FD0E637" w14:textId="77777777" w:rsidTr="008434DA">
        <w:trPr>
          <w:trHeight w:val="287"/>
        </w:trPr>
        <w:tc>
          <w:tcPr>
            <w:tcW w:w="2554" w:type="dxa"/>
            <w:vAlign w:val="center"/>
          </w:tcPr>
          <w:p w14:paraId="0FF7DE6A" w14:textId="77777777" w:rsidR="008434DA" w:rsidRPr="006106FD" w:rsidRDefault="008434DA" w:rsidP="008434DA">
            <w:pPr>
              <w:pStyle w:val="ListParagraph"/>
              <w:ind w:left="0"/>
              <w:jc w:val="center"/>
              <w:rPr>
                <w:lang w:val="el-GR"/>
              </w:rPr>
            </w:pPr>
            <w:r w:rsidRPr="006106FD">
              <w:rPr>
                <w:lang w:val="el-GR"/>
              </w:rPr>
              <w:t>Παρασκευή</w:t>
            </w:r>
          </w:p>
        </w:tc>
        <w:tc>
          <w:tcPr>
            <w:tcW w:w="5736" w:type="dxa"/>
            <w:gridSpan w:val="3"/>
            <w:vAlign w:val="center"/>
          </w:tcPr>
          <w:p w14:paraId="331C4D5E" w14:textId="77777777" w:rsidR="008434DA" w:rsidRPr="006106FD" w:rsidRDefault="008434DA" w:rsidP="008434DA">
            <w:pPr>
              <w:pStyle w:val="ListParagraph"/>
              <w:ind w:left="0"/>
              <w:jc w:val="center"/>
              <w:rPr>
                <w:lang w:val="el-GR"/>
              </w:rPr>
            </w:pPr>
          </w:p>
        </w:tc>
      </w:tr>
      <w:tr w:rsidR="008434DA" w:rsidRPr="006106FD" w14:paraId="1F0BC7B1" w14:textId="77777777" w:rsidTr="008434DA">
        <w:trPr>
          <w:trHeight w:val="272"/>
        </w:trPr>
        <w:tc>
          <w:tcPr>
            <w:tcW w:w="2554" w:type="dxa"/>
            <w:vAlign w:val="center"/>
          </w:tcPr>
          <w:p w14:paraId="6C1CA85D" w14:textId="77777777" w:rsidR="008434DA" w:rsidRPr="006106FD" w:rsidRDefault="008434DA" w:rsidP="008434DA">
            <w:pPr>
              <w:pStyle w:val="ListParagraph"/>
              <w:ind w:left="0"/>
              <w:jc w:val="center"/>
              <w:rPr>
                <w:lang w:val="el-GR"/>
              </w:rPr>
            </w:pPr>
            <w:r w:rsidRPr="006106FD">
              <w:rPr>
                <w:lang w:val="el-GR"/>
              </w:rPr>
              <w:t>9 πμ</w:t>
            </w:r>
          </w:p>
        </w:tc>
        <w:tc>
          <w:tcPr>
            <w:tcW w:w="2330" w:type="dxa"/>
            <w:vAlign w:val="center"/>
          </w:tcPr>
          <w:p w14:paraId="2273F691" w14:textId="77777777" w:rsidR="008434DA" w:rsidRPr="006106FD" w:rsidRDefault="008434DA" w:rsidP="008434DA">
            <w:pPr>
              <w:jc w:val="center"/>
              <w:rPr>
                <w:lang w:val="el-GR"/>
              </w:rPr>
            </w:pPr>
            <w:r w:rsidRPr="006106FD">
              <w:rPr>
                <w:lang w:val="el-GR"/>
              </w:rPr>
              <w:t>0.6</w:t>
            </w:r>
          </w:p>
        </w:tc>
        <w:tc>
          <w:tcPr>
            <w:tcW w:w="1702" w:type="dxa"/>
            <w:vAlign w:val="center"/>
          </w:tcPr>
          <w:p w14:paraId="55C6D90A" w14:textId="77777777" w:rsidR="008434DA" w:rsidRPr="006106FD" w:rsidRDefault="008434DA" w:rsidP="008434DA">
            <w:pPr>
              <w:jc w:val="center"/>
              <w:rPr>
                <w:lang w:val="el-GR"/>
              </w:rPr>
            </w:pPr>
            <w:r w:rsidRPr="006106FD">
              <w:rPr>
                <w:lang w:val="el-GR"/>
              </w:rPr>
              <w:t>1.1</w:t>
            </w:r>
          </w:p>
        </w:tc>
        <w:tc>
          <w:tcPr>
            <w:tcW w:w="1702" w:type="dxa"/>
            <w:vAlign w:val="center"/>
          </w:tcPr>
          <w:p w14:paraId="48812F98" w14:textId="77777777" w:rsidR="008434DA" w:rsidRPr="006106FD" w:rsidRDefault="008434DA" w:rsidP="008434DA">
            <w:pPr>
              <w:jc w:val="center"/>
              <w:rPr>
                <w:lang w:val="el-GR"/>
              </w:rPr>
            </w:pPr>
            <w:r w:rsidRPr="006106FD">
              <w:rPr>
                <w:lang w:val="el-GR"/>
              </w:rPr>
              <w:t>0.8</w:t>
            </w:r>
          </w:p>
        </w:tc>
      </w:tr>
      <w:tr w:rsidR="008434DA" w:rsidRPr="006106FD" w14:paraId="7D472460" w14:textId="77777777" w:rsidTr="008434DA">
        <w:trPr>
          <w:trHeight w:val="287"/>
        </w:trPr>
        <w:tc>
          <w:tcPr>
            <w:tcW w:w="2554" w:type="dxa"/>
            <w:vAlign w:val="center"/>
          </w:tcPr>
          <w:p w14:paraId="21F8933D" w14:textId="77777777" w:rsidR="008434DA" w:rsidRPr="006106FD" w:rsidRDefault="008434DA" w:rsidP="008434DA">
            <w:pPr>
              <w:pStyle w:val="ListParagraph"/>
              <w:ind w:left="0"/>
              <w:jc w:val="center"/>
              <w:rPr>
                <w:lang w:val="el-GR"/>
              </w:rPr>
            </w:pPr>
            <w:r w:rsidRPr="006106FD">
              <w:rPr>
                <w:lang w:val="el-GR"/>
              </w:rPr>
              <w:t>14 μμ</w:t>
            </w:r>
          </w:p>
        </w:tc>
        <w:tc>
          <w:tcPr>
            <w:tcW w:w="2330" w:type="dxa"/>
            <w:vAlign w:val="center"/>
          </w:tcPr>
          <w:p w14:paraId="58355F01" w14:textId="77777777" w:rsidR="008434DA" w:rsidRPr="006106FD" w:rsidRDefault="008434DA" w:rsidP="008434DA">
            <w:pPr>
              <w:jc w:val="center"/>
              <w:rPr>
                <w:lang w:val="el-GR"/>
              </w:rPr>
            </w:pPr>
            <w:r w:rsidRPr="006106FD">
              <w:rPr>
                <w:lang w:val="el-GR"/>
              </w:rPr>
              <w:t>1.4</w:t>
            </w:r>
          </w:p>
        </w:tc>
        <w:tc>
          <w:tcPr>
            <w:tcW w:w="1702" w:type="dxa"/>
            <w:vAlign w:val="center"/>
          </w:tcPr>
          <w:p w14:paraId="128A8D05" w14:textId="77777777" w:rsidR="008434DA" w:rsidRPr="006106FD" w:rsidRDefault="008434DA" w:rsidP="008434DA">
            <w:pPr>
              <w:jc w:val="center"/>
              <w:rPr>
                <w:lang w:val="el-GR"/>
              </w:rPr>
            </w:pPr>
            <w:r w:rsidRPr="006106FD">
              <w:rPr>
                <w:lang w:val="el-GR"/>
              </w:rPr>
              <w:t>1.6</w:t>
            </w:r>
          </w:p>
        </w:tc>
        <w:tc>
          <w:tcPr>
            <w:tcW w:w="1702" w:type="dxa"/>
            <w:vAlign w:val="center"/>
          </w:tcPr>
          <w:p w14:paraId="6850C29E" w14:textId="77777777" w:rsidR="008434DA" w:rsidRPr="006106FD" w:rsidRDefault="008434DA" w:rsidP="008434DA">
            <w:pPr>
              <w:jc w:val="center"/>
              <w:rPr>
                <w:lang w:val="el-GR"/>
              </w:rPr>
            </w:pPr>
            <w:r w:rsidRPr="006106FD">
              <w:rPr>
                <w:lang w:val="el-GR"/>
              </w:rPr>
              <w:t>1.0</w:t>
            </w:r>
          </w:p>
        </w:tc>
      </w:tr>
      <w:tr w:rsidR="008434DA" w:rsidRPr="006106FD" w14:paraId="781BC9CC" w14:textId="77777777" w:rsidTr="008434DA">
        <w:trPr>
          <w:trHeight w:val="272"/>
        </w:trPr>
        <w:tc>
          <w:tcPr>
            <w:tcW w:w="2554" w:type="dxa"/>
            <w:vAlign w:val="center"/>
          </w:tcPr>
          <w:p w14:paraId="2D4B762E" w14:textId="77777777" w:rsidR="008434DA" w:rsidRPr="006106FD" w:rsidRDefault="008434DA" w:rsidP="008434DA">
            <w:pPr>
              <w:pStyle w:val="ListParagraph"/>
              <w:ind w:left="0"/>
              <w:jc w:val="center"/>
              <w:rPr>
                <w:lang w:val="el-GR"/>
              </w:rPr>
            </w:pPr>
            <w:r w:rsidRPr="006106FD">
              <w:rPr>
                <w:lang w:val="el-GR"/>
              </w:rPr>
              <w:t>17 μμ</w:t>
            </w:r>
          </w:p>
        </w:tc>
        <w:tc>
          <w:tcPr>
            <w:tcW w:w="2330" w:type="dxa"/>
            <w:vAlign w:val="center"/>
          </w:tcPr>
          <w:p w14:paraId="43018D90" w14:textId="77777777" w:rsidR="008434DA" w:rsidRPr="006106FD" w:rsidRDefault="008434DA" w:rsidP="008434DA">
            <w:pPr>
              <w:jc w:val="center"/>
              <w:rPr>
                <w:lang w:val="el-GR"/>
              </w:rPr>
            </w:pPr>
            <w:r w:rsidRPr="006106FD">
              <w:rPr>
                <w:lang w:val="el-GR"/>
              </w:rPr>
              <w:t>1.7</w:t>
            </w:r>
          </w:p>
        </w:tc>
        <w:tc>
          <w:tcPr>
            <w:tcW w:w="1702" w:type="dxa"/>
            <w:vAlign w:val="center"/>
          </w:tcPr>
          <w:p w14:paraId="2DA0B8C3" w14:textId="77777777" w:rsidR="008434DA" w:rsidRPr="006106FD" w:rsidRDefault="008434DA" w:rsidP="008434DA">
            <w:pPr>
              <w:jc w:val="center"/>
              <w:rPr>
                <w:lang w:val="el-GR"/>
              </w:rPr>
            </w:pPr>
            <w:r w:rsidRPr="006106FD">
              <w:rPr>
                <w:lang w:val="el-GR"/>
              </w:rPr>
              <w:t>1.4</w:t>
            </w:r>
          </w:p>
        </w:tc>
        <w:tc>
          <w:tcPr>
            <w:tcW w:w="1702" w:type="dxa"/>
            <w:vAlign w:val="center"/>
          </w:tcPr>
          <w:p w14:paraId="09DCD674" w14:textId="77777777" w:rsidR="008434DA" w:rsidRPr="006106FD" w:rsidRDefault="008434DA" w:rsidP="008434DA">
            <w:pPr>
              <w:jc w:val="center"/>
              <w:rPr>
                <w:lang w:val="el-GR"/>
              </w:rPr>
            </w:pPr>
            <w:r w:rsidRPr="006106FD">
              <w:rPr>
                <w:lang w:val="el-GR"/>
              </w:rPr>
              <w:t>0.9</w:t>
            </w:r>
          </w:p>
        </w:tc>
      </w:tr>
      <w:tr w:rsidR="008434DA" w:rsidRPr="006106FD" w14:paraId="0F3BA2FF" w14:textId="77777777" w:rsidTr="008434DA">
        <w:trPr>
          <w:trHeight w:val="272"/>
        </w:trPr>
        <w:tc>
          <w:tcPr>
            <w:tcW w:w="2554" w:type="dxa"/>
            <w:vAlign w:val="center"/>
          </w:tcPr>
          <w:p w14:paraId="5D199703" w14:textId="77777777" w:rsidR="008434DA" w:rsidRPr="006106FD" w:rsidRDefault="008434DA" w:rsidP="008434DA">
            <w:pPr>
              <w:pStyle w:val="ListParagraph"/>
              <w:ind w:left="0"/>
              <w:jc w:val="center"/>
              <w:rPr>
                <w:lang w:val="el-GR"/>
              </w:rPr>
            </w:pPr>
            <w:r w:rsidRPr="006106FD">
              <w:rPr>
                <w:lang w:val="el-GR"/>
              </w:rPr>
              <w:t>Κυριακή</w:t>
            </w:r>
          </w:p>
        </w:tc>
        <w:tc>
          <w:tcPr>
            <w:tcW w:w="5736" w:type="dxa"/>
            <w:gridSpan w:val="3"/>
            <w:vAlign w:val="center"/>
          </w:tcPr>
          <w:p w14:paraId="39C32A54" w14:textId="77777777" w:rsidR="008434DA" w:rsidRPr="006106FD" w:rsidRDefault="008434DA" w:rsidP="008434DA">
            <w:pPr>
              <w:pStyle w:val="ListParagraph"/>
              <w:ind w:left="0"/>
              <w:jc w:val="center"/>
              <w:rPr>
                <w:lang w:val="el-GR"/>
              </w:rPr>
            </w:pPr>
          </w:p>
        </w:tc>
      </w:tr>
      <w:tr w:rsidR="008434DA" w:rsidRPr="006106FD" w14:paraId="2991536F" w14:textId="77777777" w:rsidTr="008434DA">
        <w:trPr>
          <w:trHeight w:val="287"/>
        </w:trPr>
        <w:tc>
          <w:tcPr>
            <w:tcW w:w="2554" w:type="dxa"/>
            <w:vAlign w:val="center"/>
          </w:tcPr>
          <w:p w14:paraId="7DE8D93D" w14:textId="77777777" w:rsidR="008434DA" w:rsidRPr="006106FD" w:rsidRDefault="008434DA" w:rsidP="008434DA">
            <w:pPr>
              <w:pStyle w:val="ListParagraph"/>
              <w:ind w:left="0"/>
              <w:jc w:val="center"/>
              <w:rPr>
                <w:lang w:val="el-GR"/>
              </w:rPr>
            </w:pPr>
            <w:r w:rsidRPr="006106FD">
              <w:rPr>
                <w:lang w:val="el-GR"/>
              </w:rPr>
              <w:t>9 πμ</w:t>
            </w:r>
          </w:p>
        </w:tc>
        <w:tc>
          <w:tcPr>
            <w:tcW w:w="2330" w:type="dxa"/>
            <w:vAlign w:val="center"/>
          </w:tcPr>
          <w:p w14:paraId="68E2F9BC" w14:textId="77777777" w:rsidR="008434DA" w:rsidRPr="006106FD" w:rsidRDefault="008434DA" w:rsidP="008434DA">
            <w:pPr>
              <w:jc w:val="center"/>
              <w:rPr>
                <w:lang w:val="el-GR"/>
              </w:rPr>
            </w:pPr>
            <w:r w:rsidRPr="006106FD">
              <w:rPr>
                <w:lang w:val="el-GR"/>
              </w:rPr>
              <w:t>0.2</w:t>
            </w:r>
          </w:p>
        </w:tc>
        <w:tc>
          <w:tcPr>
            <w:tcW w:w="1702" w:type="dxa"/>
            <w:vAlign w:val="center"/>
          </w:tcPr>
          <w:p w14:paraId="669395CF" w14:textId="77777777" w:rsidR="008434DA" w:rsidRPr="006106FD" w:rsidRDefault="008434DA" w:rsidP="008434DA">
            <w:pPr>
              <w:jc w:val="center"/>
              <w:rPr>
                <w:lang w:val="el-GR"/>
              </w:rPr>
            </w:pPr>
            <w:r w:rsidRPr="006106FD">
              <w:rPr>
                <w:lang w:val="el-GR"/>
              </w:rPr>
              <w:t>1.3</w:t>
            </w:r>
          </w:p>
        </w:tc>
        <w:tc>
          <w:tcPr>
            <w:tcW w:w="1702" w:type="dxa"/>
            <w:vAlign w:val="center"/>
          </w:tcPr>
          <w:p w14:paraId="46E71159" w14:textId="77777777" w:rsidR="008434DA" w:rsidRPr="006106FD" w:rsidRDefault="008434DA" w:rsidP="008434DA">
            <w:pPr>
              <w:jc w:val="center"/>
              <w:rPr>
                <w:lang w:val="el-GR"/>
              </w:rPr>
            </w:pPr>
            <w:r w:rsidRPr="006106FD">
              <w:rPr>
                <w:lang w:val="el-GR"/>
              </w:rPr>
              <w:t>0.3</w:t>
            </w:r>
          </w:p>
        </w:tc>
      </w:tr>
      <w:tr w:rsidR="008434DA" w:rsidRPr="006106FD" w14:paraId="55558CE7" w14:textId="77777777" w:rsidTr="008434DA">
        <w:trPr>
          <w:trHeight w:val="272"/>
        </w:trPr>
        <w:tc>
          <w:tcPr>
            <w:tcW w:w="2554" w:type="dxa"/>
            <w:vAlign w:val="center"/>
          </w:tcPr>
          <w:p w14:paraId="473A8378" w14:textId="77777777" w:rsidR="008434DA" w:rsidRPr="006106FD" w:rsidRDefault="008434DA" w:rsidP="008434DA">
            <w:pPr>
              <w:pStyle w:val="ListParagraph"/>
              <w:ind w:left="0"/>
              <w:jc w:val="center"/>
              <w:rPr>
                <w:lang w:val="el-GR"/>
              </w:rPr>
            </w:pPr>
            <w:r w:rsidRPr="006106FD">
              <w:rPr>
                <w:lang w:val="el-GR"/>
              </w:rPr>
              <w:t>14 μμ</w:t>
            </w:r>
          </w:p>
        </w:tc>
        <w:tc>
          <w:tcPr>
            <w:tcW w:w="2330" w:type="dxa"/>
            <w:vAlign w:val="center"/>
          </w:tcPr>
          <w:p w14:paraId="2AD26AA3" w14:textId="77777777" w:rsidR="008434DA" w:rsidRPr="006106FD" w:rsidRDefault="008434DA" w:rsidP="008434DA">
            <w:pPr>
              <w:jc w:val="center"/>
              <w:rPr>
                <w:lang w:val="el-GR"/>
              </w:rPr>
            </w:pPr>
            <w:r w:rsidRPr="006106FD">
              <w:rPr>
                <w:lang w:val="el-GR"/>
              </w:rPr>
              <w:t>0.4</w:t>
            </w:r>
          </w:p>
        </w:tc>
        <w:tc>
          <w:tcPr>
            <w:tcW w:w="1702" w:type="dxa"/>
            <w:vAlign w:val="center"/>
          </w:tcPr>
          <w:p w14:paraId="6551B319" w14:textId="77777777" w:rsidR="008434DA" w:rsidRPr="006106FD" w:rsidRDefault="008434DA" w:rsidP="008434DA">
            <w:pPr>
              <w:jc w:val="center"/>
              <w:rPr>
                <w:lang w:val="el-GR"/>
              </w:rPr>
            </w:pPr>
            <w:r w:rsidRPr="006106FD">
              <w:rPr>
                <w:lang w:val="el-GR"/>
              </w:rPr>
              <w:t>0.2</w:t>
            </w:r>
          </w:p>
        </w:tc>
        <w:tc>
          <w:tcPr>
            <w:tcW w:w="1702" w:type="dxa"/>
            <w:vAlign w:val="center"/>
          </w:tcPr>
          <w:p w14:paraId="0A50B5A7" w14:textId="77777777" w:rsidR="008434DA" w:rsidRPr="006106FD" w:rsidRDefault="008434DA" w:rsidP="008434DA">
            <w:pPr>
              <w:jc w:val="center"/>
              <w:rPr>
                <w:lang w:val="el-GR"/>
              </w:rPr>
            </w:pPr>
            <w:r w:rsidRPr="006106FD">
              <w:rPr>
                <w:lang w:val="el-GR"/>
              </w:rPr>
              <w:t>0.8</w:t>
            </w:r>
          </w:p>
        </w:tc>
      </w:tr>
      <w:tr w:rsidR="008434DA" w:rsidRPr="006106FD" w14:paraId="42C01316" w14:textId="77777777" w:rsidTr="008434DA">
        <w:trPr>
          <w:trHeight w:val="287"/>
        </w:trPr>
        <w:tc>
          <w:tcPr>
            <w:tcW w:w="2554" w:type="dxa"/>
            <w:vAlign w:val="center"/>
          </w:tcPr>
          <w:p w14:paraId="4E0B4D76" w14:textId="77777777" w:rsidR="008434DA" w:rsidRPr="006106FD" w:rsidRDefault="008434DA" w:rsidP="008434DA">
            <w:pPr>
              <w:pStyle w:val="ListParagraph"/>
              <w:ind w:left="0"/>
              <w:jc w:val="center"/>
              <w:rPr>
                <w:lang w:val="el-GR"/>
              </w:rPr>
            </w:pPr>
            <w:r w:rsidRPr="006106FD">
              <w:rPr>
                <w:lang w:val="el-GR"/>
              </w:rPr>
              <w:t>17 μμ</w:t>
            </w:r>
          </w:p>
        </w:tc>
        <w:tc>
          <w:tcPr>
            <w:tcW w:w="2330" w:type="dxa"/>
            <w:vAlign w:val="center"/>
          </w:tcPr>
          <w:p w14:paraId="22A79604" w14:textId="77777777" w:rsidR="008434DA" w:rsidRPr="006106FD" w:rsidRDefault="008434DA" w:rsidP="008434DA">
            <w:pPr>
              <w:jc w:val="center"/>
              <w:rPr>
                <w:lang w:val="el-GR"/>
              </w:rPr>
            </w:pPr>
            <w:r w:rsidRPr="006106FD">
              <w:rPr>
                <w:lang w:val="el-GR"/>
              </w:rPr>
              <w:t>0.4</w:t>
            </w:r>
          </w:p>
        </w:tc>
        <w:tc>
          <w:tcPr>
            <w:tcW w:w="1702" w:type="dxa"/>
            <w:vAlign w:val="center"/>
          </w:tcPr>
          <w:p w14:paraId="1232CB62" w14:textId="77777777" w:rsidR="008434DA" w:rsidRPr="006106FD" w:rsidRDefault="008434DA" w:rsidP="008434DA">
            <w:pPr>
              <w:jc w:val="center"/>
              <w:rPr>
                <w:lang w:val="el-GR"/>
              </w:rPr>
            </w:pPr>
            <w:r w:rsidRPr="006106FD">
              <w:rPr>
                <w:lang w:val="el-GR"/>
              </w:rPr>
              <w:t>0.5</w:t>
            </w:r>
          </w:p>
        </w:tc>
        <w:tc>
          <w:tcPr>
            <w:tcW w:w="1702" w:type="dxa"/>
            <w:vAlign w:val="center"/>
          </w:tcPr>
          <w:p w14:paraId="41B11D5B" w14:textId="77777777" w:rsidR="008434DA" w:rsidRPr="006106FD" w:rsidRDefault="008434DA" w:rsidP="008434DA">
            <w:pPr>
              <w:jc w:val="center"/>
              <w:rPr>
                <w:lang w:val="el-GR"/>
              </w:rPr>
            </w:pPr>
            <w:r w:rsidRPr="006106FD">
              <w:rPr>
                <w:lang w:val="el-GR"/>
              </w:rPr>
              <w:t>0.0</w:t>
            </w:r>
          </w:p>
        </w:tc>
      </w:tr>
    </w:tbl>
    <w:p w14:paraId="5DA90377" w14:textId="2FBF918E" w:rsidR="008434DA" w:rsidRPr="006106FD" w:rsidRDefault="008434DA" w:rsidP="008434DA">
      <w:pPr>
        <w:rPr>
          <w:lang w:val="el-GR"/>
        </w:rPr>
      </w:pPr>
      <w:r w:rsidRPr="006106FD">
        <w:rPr>
          <w:b/>
          <w:lang w:val="el-GR"/>
        </w:rPr>
        <w:t xml:space="preserve"> </w:t>
      </w:r>
      <w:bookmarkStart w:id="73" w:name="_Toc78397701"/>
      <w:bookmarkStart w:id="74" w:name="_Toc82196677"/>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5</w:t>
      </w:r>
      <w:r w:rsidRPr="006106FD">
        <w:rPr>
          <w:b/>
          <w:lang w:val="el-GR"/>
        </w:rPr>
        <w:fldChar w:fldCharType="end"/>
      </w:r>
      <w:r w:rsidRPr="006106FD">
        <w:rPr>
          <w:lang w:val="el-GR"/>
        </w:rPr>
        <w:t xml:space="preserve"> Αποτελέσματα Ταχύτητας Ανέμου, για την περίοδο του χειμώνα</w:t>
      </w:r>
      <w:bookmarkEnd w:id="73"/>
      <w:bookmarkEnd w:id="74"/>
    </w:p>
    <w:p w14:paraId="37F6C938" w14:textId="77777777" w:rsidR="00661153" w:rsidRPr="006106FD" w:rsidRDefault="00661153" w:rsidP="00661153">
      <w:pPr>
        <w:pStyle w:val="Caption"/>
        <w:rPr>
          <w:lang w:val="el-GR"/>
        </w:rPr>
      </w:pPr>
    </w:p>
    <w:p w14:paraId="11922CC8" w14:textId="77777777" w:rsidR="003C7636" w:rsidRPr="006106FD" w:rsidRDefault="008434DA" w:rsidP="00EC4B1E">
      <w:pPr>
        <w:jc w:val="both"/>
        <w:rPr>
          <w:lang w:val="el-GR"/>
        </w:rPr>
      </w:pPr>
      <w:r w:rsidRPr="006106FD">
        <w:rPr>
          <w:noProof/>
          <w:lang w:eastAsia="en-GB"/>
        </w:rPr>
        <mc:AlternateContent>
          <mc:Choice Requires="wps">
            <w:drawing>
              <wp:anchor distT="0" distB="0" distL="114300" distR="114300" simplePos="0" relativeHeight="251734016" behindDoc="1" locked="0" layoutInCell="1" allowOverlap="1" wp14:anchorId="59483DCD" wp14:editId="4377BEE9">
                <wp:simplePos x="0" y="0"/>
                <wp:positionH relativeFrom="column">
                  <wp:posOffset>1905</wp:posOffset>
                </wp:positionH>
                <wp:positionV relativeFrom="paragraph">
                  <wp:posOffset>4102951</wp:posOffset>
                </wp:positionV>
                <wp:extent cx="5255260" cy="187325"/>
                <wp:effectExtent l="0" t="0" r="2540" b="3175"/>
                <wp:wrapTight wrapText="bothSides">
                  <wp:wrapPolygon edited="0">
                    <wp:start x="0" y="0"/>
                    <wp:lineTo x="0" y="19769"/>
                    <wp:lineTo x="21532" y="19769"/>
                    <wp:lineTo x="21532" y="0"/>
                    <wp:lineTo x="0" y="0"/>
                  </wp:wrapPolygon>
                </wp:wrapTight>
                <wp:docPr id="1" name="Text Box 1"/>
                <wp:cNvGraphicFramePr/>
                <a:graphic xmlns:a="http://schemas.openxmlformats.org/drawingml/2006/main">
                  <a:graphicData uri="http://schemas.microsoft.com/office/word/2010/wordprocessingShape">
                    <wps:wsp>
                      <wps:cNvSpPr txBox="1"/>
                      <wps:spPr>
                        <a:xfrm>
                          <a:off x="0" y="0"/>
                          <a:ext cx="5255260" cy="187325"/>
                        </a:xfrm>
                        <a:prstGeom prst="rect">
                          <a:avLst/>
                        </a:prstGeom>
                        <a:noFill/>
                        <a:ln>
                          <a:noFill/>
                        </a:ln>
                      </wps:spPr>
                      <wps:txbx>
                        <w:txbxContent>
                          <w:p w14:paraId="3C849C36" w14:textId="77777777" w:rsidR="00235B67" w:rsidRPr="008434DA" w:rsidRDefault="00235B67" w:rsidP="008434DA">
                            <w:pPr>
                              <w:rPr>
                                <w:noProof/>
                                <w:lang w:val="el-GR"/>
                              </w:rPr>
                            </w:pPr>
                            <w:bookmarkStart w:id="75" w:name="_Toc82196718"/>
                            <w:r>
                              <w:rPr>
                                <w:b/>
                                <w:lang w:val="el-GR"/>
                              </w:rPr>
                              <w:t>Διάγραμμα 3.</w:t>
                            </w:r>
                            <w:r w:rsidRPr="008434DA">
                              <w:rPr>
                                <w:b/>
                              </w:rPr>
                              <w:fldChar w:fldCharType="begin"/>
                            </w:r>
                            <w:r w:rsidRPr="008434DA">
                              <w:rPr>
                                <w:b/>
                                <w:lang w:val="el-GR"/>
                              </w:rPr>
                              <w:instrText xml:space="preserve"> </w:instrText>
                            </w:r>
                            <w:r w:rsidRPr="008434DA">
                              <w:rPr>
                                <w:b/>
                              </w:rPr>
                              <w:instrText>SEQ</w:instrText>
                            </w:r>
                            <w:r w:rsidRPr="008434DA">
                              <w:rPr>
                                <w:b/>
                                <w:lang w:val="el-GR"/>
                              </w:rPr>
                              <w:instrText xml:space="preserve"> Διάγραμμα_3._ \* </w:instrText>
                            </w:r>
                            <w:r w:rsidRPr="008434DA">
                              <w:rPr>
                                <w:b/>
                              </w:rPr>
                              <w:instrText>ARABIC</w:instrText>
                            </w:r>
                            <w:r w:rsidRPr="008434DA">
                              <w:rPr>
                                <w:b/>
                                <w:lang w:val="el-GR"/>
                              </w:rPr>
                              <w:instrText xml:space="preserve"> </w:instrText>
                            </w:r>
                            <w:r w:rsidRPr="008434DA">
                              <w:rPr>
                                <w:b/>
                              </w:rPr>
                              <w:fldChar w:fldCharType="separate"/>
                            </w:r>
                            <w:r w:rsidRPr="004D16E0">
                              <w:rPr>
                                <w:b/>
                                <w:noProof/>
                                <w:lang w:val="el-GR"/>
                              </w:rPr>
                              <w:t>1</w:t>
                            </w:r>
                            <w:r w:rsidRPr="008434DA">
                              <w:rPr>
                                <w:b/>
                              </w:rPr>
                              <w:fldChar w:fldCharType="end"/>
                            </w:r>
                            <w:r>
                              <w:rPr>
                                <w:lang w:val="el-GR"/>
                              </w:rPr>
                              <w:t xml:space="preserve"> </w:t>
                            </w:r>
                            <w:r w:rsidRPr="008434DA">
                              <w:rPr>
                                <w:lang w:val="el-GR"/>
                              </w:rPr>
                              <w:t xml:space="preserve">Κατανομή </w:t>
                            </w:r>
                            <w:r w:rsidRPr="00677CE7">
                              <w:t>PM</w:t>
                            </w:r>
                            <w:r w:rsidRPr="00325745">
                              <w:rPr>
                                <w:vertAlign w:val="subscript"/>
                                <w:lang w:val="el-GR"/>
                              </w:rPr>
                              <w:t xml:space="preserve">2.5 </w:t>
                            </w:r>
                            <w:r w:rsidRPr="008434DA">
                              <w:rPr>
                                <w:lang w:val="el-GR"/>
                              </w:rPr>
                              <w:t>ανά σταθμό και ώρα, για την ημέρα Τετάρτη</w:t>
                            </w:r>
                            <w:r>
                              <w:rPr>
                                <w:lang w:val="el-GR"/>
                              </w:rPr>
                              <w:t>.</w:t>
                            </w:r>
                            <w:bookmarkEnd w:id="75"/>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59483DCD" id="Text Box 1" o:spid="_x0000_s1033" type="#_x0000_t202" style="position:absolute;left:0;text-align:left;margin-left:.15pt;margin-top:323.05pt;width:413.8pt;height:14.75pt;z-index:-2515824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SJoiHQIAAD8EAAAOAAAAZHJzL2Uyb0RvYy54bWysU8Fu2zAMvQ/YPwi6L04ypC2MOEXWIsOA&#10;oC2QDD0rshQbsESNUmJ3Xz9KttOu22nYRaZJ6pF8fFredqZhZ4W+Blvw2WTKmbISytoeC/59v/l0&#10;w5kPwpaiAasK/qI8v119/LBsXa7mUEFTKmQEYn3euoJXIbg8y7yslBF+Ak5ZCmpAIwL94jErUbSE&#10;bppsPp1eZS1g6RCk8p68932QrxK+1kqGR629CqwpOPUW0onpPMQzWy1FfkThqloObYh/6MKI2lLR&#10;C9S9CIKdsP4DytQSwYMOEwkmA61rqdIMNM1s+m6aXSWcSrMQOd5daPL/D1Y+nJ+Q1SXtjjMrDK1o&#10;r7rAvkDHZpGd1vmcknaO0kJH7pg5+D0549CdRhO/NA6jOPH8cuE2gklyLuaLxfyKQpJis5vrz/NF&#10;hMlebzv04asCw6JRcKTdJUrFeetDnzqmxGIWNnXTkF/kjf3NQZjRk8XW+xajFbpDlwa9Hts/QPlC&#10;UyH0qvBObmoqvRU+PAkkGVC3JO3wSIduoC04DBZnFeDPv/ljPm2Hopy1JKuC+x8ngYqz5pulvUUN&#10;jgaOxmE07MncASmVdkHdJJMuYGhGUyOYZ1L8OlahkLCSahU8jOZd6MVNL0aq9TolkdKcCFu7czJC&#10;R64ikfvuWaAb2A60pwcYBSfyd6T3uT3L61MAXaeNRF57Fge6SaVpp8OLis/g7X/Ken33q18AAAD/&#10;/wMAUEsDBBQABgAIAAAAIQDzo1dd3wAAAAgBAAAPAAAAZHJzL2Rvd25yZXYueG1sTI/BTsMwEETv&#10;SPyDtUjcqNMCaRviVBWCExIiDQeOTrxNrMbrELtt+HuWUznOzmjmbb6ZXC9OOAbrScF8loBAaryx&#10;1Cr4rF7vViBC1GR07wkV/GCATXF9levM+DOVeNrFVnAJhUwr6GIcMilD06HTYeYHJPb2fnQ6shxb&#10;aUZ95nLXy0WSpNJpS7zQ6QGfO2wOu6NTsP2i8sV+v9cf5b60VbVO6C09KHV7M22fQESc4iUMf/iM&#10;DgUz1f5IJohewT3nFKQP6RwE26vFcg2i5svyMQVZ5PL/A8UvAAAA//8DAFBLAQItABQABgAIAAAA&#10;IQC2gziS/gAAAOEBAAATAAAAAAAAAAAAAAAAAAAAAABbQ29udGVudF9UeXBlc10ueG1sUEsBAi0A&#10;FAAGAAgAAAAhADj9If/WAAAAlAEAAAsAAAAAAAAAAAAAAAAALwEAAF9yZWxzLy5yZWxzUEsBAi0A&#10;FAAGAAgAAAAhAAJImiIdAgAAPwQAAA4AAAAAAAAAAAAAAAAALgIAAGRycy9lMm9Eb2MueG1sUEsB&#10;Ai0AFAAGAAgAAAAhAPOjV13fAAAACAEAAA8AAAAAAAAAAAAAAAAAdwQAAGRycy9kb3ducmV2Lnht&#10;bFBLBQYAAAAABAAEAPMAAACDBQAAAAA=&#10;" filled="f" stroked="f">
                <v:textbox inset="0,0,0,0">
                  <w:txbxContent>
                    <w:p w14:paraId="3C849C36" w14:textId="77777777" w:rsidR="00235B67" w:rsidRPr="008434DA" w:rsidRDefault="00235B67" w:rsidP="008434DA">
                      <w:pPr>
                        <w:rPr>
                          <w:noProof/>
                          <w:lang w:val="el-GR"/>
                        </w:rPr>
                      </w:pPr>
                      <w:bookmarkStart w:id="76" w:name="_Toc82196718"/>
                      <w:r>
                        <w:rPr>
                          <w:b/>
                          <w:lang w:val="el-GR"/>
                        </w:rPr>
                        <w:t>Διάγραμμα 3.</w:t>
                      </w:r>
                      <w:r w:rsidRPr="008434DA">
                        <w:rPr>
                          <w:b/>
                        </w:rPr>
                        <w:fldChar w:fldCharType="begin"/>
                      </w:r>
                      <w:r w:rsidRPr="008434DA">
                        <w:rPr>
                          <w:b/>
                          <w:lang w:val="el-GR"/>
                        </w:rPr>
                        <w:instrText xml:space="preserve"> </w:instrText>
                      </w:r>
                      <w:r w:rsidRPr="008434DA">
                        <w:rPr>
                          <w:b/>
                        </w:rPr>
                        <w:instrText>SEQ</w:instrText>
                      </w:r>
                      <w:r w:rsidRPr="008434DA">
                        <w:rPr>
                          <w:b/>
                          <w:lang w:val="el-GR"/>
                        </w:rPr>
                        <w:instrText xml:space="preserve"> Διάγραμμα_3._ \* </w:instrText>
                      </w:r>
                      <w:r w:rsidRPr="008434DA">
                        <w:rPr>
                          <w:b/>
                        </w:rPr>
                        <w:instrText>ARABIC</w:instrText>
                      </w:r>
                      <w:r w:rsidRPr="008434DA">
                        <w:rPr>
                          <w:b/>
                          <w:lang w:val="el-GR"/>
                        </w:rPr>
                        <w:instrText xml:space="preserve"> </w:instrText>
                      </w:r>
                      <w:r w:rsidRPr="008434DA">
                        <w:rPr>
                          <w:b/>
                        </w:rPr>
                        <w:fldChar w:fldCharType="separate"/>
                      </w:r>
                      <w:r w:rsidRPr="004D16E0">
                        <w:rPr>
                          <w:b/>
                          <w:noProof/>
                          <w:lang w:val="el-GR"/>
                        </w:rPr>
                        <w:t>1</w:t>
                      </w:r>
                      <w:r w:rsidRPr="008434DA">
                        <w:rPr>
                          <w:b/>
                        </w:rPr>
                        <w:fldChar w:fldCharType="end"/>
                      </w:r>
                      <w:r>
                        <w:rPr>
                          <w:lang w:val="el-GR"/>
                        </w:rPr>
                        <w:t xml:space="preserve"> </w:t>
                      </w:r>
                      <w:r w:rsidRPr="008434DA">
                        <w:rPr>
                          <w:lang w:val="el-GR"/>
                        </w:rPr>
                        <w:t xml:space="preserve">Κατανομή </w:t>
                      </w:r>
                      <w:r w:rsidRPr="00677CE7">
                        <w:t>PM</w:t>
                      </w:r>
                      <w:r w:rsidRPr="00325745">
                        <w:rPr>
                          <w:vertAlign w:val="subscript"/>
                          <w:lang w:val="el-GR"/>
                        </w:rPr>
                        <w:t xml:space="preserve">2.5 </w:t>
                      </w:r>
                      <w:r w:rsidRPr="008434DA">
                        <w:rPr>
                          <w:lang w:val="el-GR"/>
                        </w:rPr>
                        <w:t>ανά σταθμό και ώρα, για την ημέρα Τετάρτη</w:t>
                      </w:r>
                      <w:r>
                        <w:rPr>
                          <w:lang w:val="el-GR"/>
                        </w:rPr>
                        <w:t>.</w:t>
                      </w:r>
                      <w:bookmarkEnd w:id="76"/>
                    </w:p>
                  </w:txbxContent>
                </v:textbox>
                <w10:wrap type="tight"/>
              </v:shape>
            </w:pict>
          </mc:Fallback>
        </mc:AlternateContent>
      </w:r>
      <w:r w:rsidRPr="006106FD">
        <w:rPr>
          <w:noProof/>
          <w:lang w:eastAsia="en-GB"/>
        </w:rPr>
        <w:drawing>
          <wp:anchor distT="0" distB="0" distL="114300" distR="114300" simplePos="0" relativeHeight="251612160" behindDoc="1" locked="0" layoutInCell="1" allowOverlap="1" wp14:anchorId="63E3CE87" wp14:editId="357701BC">
            <wp:simplePos x="0" y="0"/>
            <wp:positionH relativeFrom="column">
              <wp:posOffset>1905</wp:posOffset>
            </wp:positionH>
            <wp:positionV relativeFrom="paragraph">
              <wp:posOffset>443230</wp:posOffset>
            </wp:positionV>
            <wp:extent cx="5255260" cy="3639820"/>
            <wp:effectExtent l="0" t="0" r="2540" b="17780"/>
            <wp:wrapTight wrapText="bothSides">
              <wp:wrapPolygon edited="0">
                <wp:start x="0" y="0"/>
                <wp:lineTo x="0" y="21592"/>
                <wp:lineTo x="21532" y="21592"/>
                <wp:lineTo x="21532" y="0"/>
                <wp:lineTo x="0" y="0"/>
              </wp:wrapPolygon>
            </wp:wrapTight>
            <wp:docPr id="29" name="Chart 29"/>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3C7636" w:rsidRPr="006106FD">
        <w:rPr>
          <w:lang w:val="el-GR"/>
        </w:rPr>
        <w:t>Απ</w:t>
      </w:r>
      <w:r w:rsidR="00D0705A" w:rsidRPr="006106FD">
        <w:rPr>
          <w:lang w:val="el-GR"/>
        </w:rPr>
        <w:t>ό</w:t>
      </w:r>
      <w:r w:rsidR="003C7636" w:rsidRPr="006106FD">
        <w:rPr>
          <w:lang w:val="el-GR"/>
        </w:rPr>
        <w:t xml:space="preserve"> τα παραπάνω δεδομένα δημιουργούνται και τα αντίστοιχα διαγράμματα διακύμανσης :</w:t>
      </w:r>
    </w:p>
    <w:p w14:paraId="2FCCBA6A" w14:textId="690E13C7" w:rsidR="004D23BC" w:rsidRPr="006106FD" w:rsidRDefault="004D23BC" w:rsidP="006C69F8">
      <w:pPr>
        <w:spacing w:line="360" w:lineRule="auto"/>
        <w:jc w:val="both"/>
        <w:rPr>
          <w:lang w:val="el-GR"/>
        </w:rPr>
      </w:pPr>
      <w:r w:rsidRPr="006106FD">
        <w:rPr>
          <w:lang w:val="el-GR"/>
        </w:rPr>
        <w:t>Στο συγκεκριμένο διάγραμμα</w:t>
      </w:r>
      <w:r w:rsidR="00955611" w:rsidRPr="006106FD">
        <w:rPr>
          <w:lang w:val="el-GR"/>
        </w:rPr>
        <w:t>,</w:t>
      </w:r>
      <w:r w:rsidR="000E087D">
        <w:rPr>
          <w:lang w:val="el-GR"/>
        </w:rPr>
        <w:t xml:space="preserve"> </w:t>
      </w:r>
      <w:r w:rsidR="003E3F58" w:rsidRPr="003E3F58">
        <w:rPr>
          <w:lang w:val="el-GR"/>
        </w:rPr>
        <w:t>(</w:t>
      </w:r>
      <w:r w:rsidR="003E3F58" w:rsidRPr="003E3F58">
        <w:rPr>
          <w:b/>
          <w:lang w:val="el-GR"/>
        </w:rPr>
        <w:t>Διάγραμμα 3.1</w:t>
      </w:r>
      <w:r w:rsidR="003E3F58">
        <w:rPr>
          <w:lang w:val="el-GR"/>
        </w:rPr>
        <w:t>),</w:t>
      </w:r>
      <w:r w:rsidR="00955611" w:rsidRPr="006106FD">
        <w:rPr>
          <w:lang w:val="el-GR"/>
        </w:rPr>
        <w:t xml:space="preserve"> για την ημέρα Τετάρτη,</w:t>
      </w:r>
      <w:r w:rsidRPr="006106FD">
        <w:rPr>
          <w:lang w:val="el-GR"/>
        </w:rPr>
        <w:t xml:space="preserve"> παρουσιάζεται μια αύξηση της συγκέντρωσης PM</w:t>
      </w:r>
      <w:r w:rsidRPr="006106FD">
        <w:rPr>
          <w:vertAlign w:val="subscript"/>
          <w:lang w:val="el-GR"/>
        </w:rPr>
        <w:t xml:space="preserve">2.5 </w:t>
      </w:r>
      <w:r w:rsidRPr="006106FD">
        <w:rPr>
          <w:lang w:val="el-GR"/>
        </w:rPr>
        <w:t>στον σταθμό ΕΛΤΑ, με την ταυτόχρονη μείωση στους άλλους δυο σταθμούς.</w:t>
      </w:r>
    </w:p>
    <w:p w14:paraId="5C185277" w14:textId="77777777" w:rsidR="003C7636" w:rsidRPr="006106FD" w:rsidRDefault="003E3F58" w:rsidP="00F9617D">
      <w:pPr>
        <w:rPr>
          <w:lang w:val="el-GR"/>
        </w:rPr>
      </w:pPr>
      <w:bookmarkStart w:id="76" w:name="_Ref79927406"/>
      <w:bookmarkStart w:id="77" w:name="_Toc82196719"/>
      <w:r w:rsidRPr="006106FD">
        <w:rPr>
          <w:noProof/>
          <w:lang w:eastAsia="en-GB"/>
        </w:rPr>
        <w:lastRenderedPageBreak/>
        <w:drawing>
          <wp:anchor distT="0" distB="0" distL="114300" distR="114300" simplePos="0" relativeHeight="251613184" behindDoc="1" locked="0" layoutInCell="1" allowOverlap="1" wp14:anchorId="318A6A55" wp14:editId="261DFAF9">
            <wp:simplePos x="0" y="0"/>
            <wp:positionH relativeFrom="column">
              <wp:posOffset>49613</wp:posOffset>
            </wp:positionH>
            <wp:positionV relativeFrom="paragraph">
              <wp:posOffset>28</wp:posOffset>
            </wp:positionV>
            <wp:extent cx="5255260" cy="3470910"/>
            <wp:effectExtent l="0" t="0" r="2540" b="15240"/>
            <wp:wrapTight wrapText="bothSides">
              <wp:wrapPolygon edited="0">
                <wp:start x="0" y="0"/>
                <wp:lineTo x="0" y="21576"/>
                <wp:lineTo x="21532" y="21576"/>
                <wp:lineTo x="21532" y="0"/>
                <wp:lineTo x="0" y="0"/>
              </wp:wrapPolygon>
            </wp:wrapTight>
            <wp:docPr id="46" name="Chart 46"/>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F9617D" w:rsidRPr="006106FD">
        <w:rPr>
          <w:b/>
          <w:lang w:val="el-GR"/>
        </w:rPr>
        <w:t>Διάγραμμα 3.</w:t>
      </w:r>
      <w:r w:rsidR="00F9617D" w:rsidRPr="006106FD">
        <w:rPr>
          <w:b/>
          <w:lang w:val="el-GR"/>
        </w:rPr>
        <w:fldChar w:fldCharType="begin"/>
      </w:r>
      <w:r w:rsidR="00F9617D" w:rsidRPr="006106FD">
        <w:rPr>
          <w:b/>
          <w:lang w:val="el-GR"/>
        </w:rPr>
        <w:instrText xml:space="preserve"> SEQ Διάγραμμα_3._ \* ARABIC </w:instrText>
      </w:r>
      <w:r w:rsidR="00F9617D" w:rsidRPr="006106FD">
        <w:rPr>
          <w:b/>
          <w:lang w:val="el-GR"/>
        </w:rPr>
        <w:fldChar w:fldCharType="separate"/>
      </w:r>
      <w:r w:rsidR="00B50BA1">
        <w:rPr>
          <w:b/>
          <w:noProof/>
          <w:lang w:val="el-GR"/>
        </w:rPr>
        <w:t>2</w:t>
      </w:r>
      <w:r w:rsidR="00F9617D" w:rsidRPr="006106FD">
        <w:rPr>
          <w:b/>
          <w:lang w:val="el-GR"/>
        </w:rPr>
        <w:fldChar w:fldCharType="end"/>
      </w:r>
      <w:bookmarkEnd w:id="76"/>
      <w:r w:rsidR="00F9617D" w:rsidRPr="006106FD">
        <w:rPr>
          <w:lang w:val="el-GR"/>
        </w:rPr>
        <w:t xml:space="preserve"> Κατανομή PM</w:t>
      </w:r>
      <w:r w:rsidR="00F9617D" w:rsidRPr="006106FD">
        <w:rPr>
          <w:vertAlign w:val="subscript"/>
          <w:lang w:val="el-GR"/>
        </w:rPr>
        <w:t xml:space="preserve">2.5 </w:t>
      </w:r>
      <w:r w:rsidR="002F038D" w:rsidRPr="006106FD">
        <w:rPr>
          <w:lang w:val="el-GR"/>
        </w:rPr>
        <w:t>ανά</w:t>
      </w:r>
      <w:r w:rsidR="00F9617D" w:rsidRPr="006106FD">
        <w:rPr>
          <w:lang w:val="el-GR"/>
        </w:rPr>
        <w:t xml:space="preserve"> σταθμό και ώρα, για την ημέρα Παρασκευή</w:t>
      </w:r>
      <w:r w:rsidR="00A67EB9" w:rsidRPr="006106FD">
        <w:rPr>
          <w:lang w:val="el-GR"/>
        </w:rPr>
        <w:t>.</w:t>
      </w:r>
      <w:bookmarkEnd w:id="77"/>
    </w:p>
    <w:p w14:paraId="2C2096E4" w14:textId="77777777" w:rsidR="003C7636" w:rsidRPr="006106FD" w:rsidRDefault="006C69F8" w:rsidP="00325745">
      <w:pPr>
        <w:spacing w:line="360" w:lineRule="auto"/>
        <w:jc w:val="both"/>
        <w:rPr>
          <w:lang w:val="el-GR"/>
        </w:rPr>
      </w:pPr>
      <w:r w:rsidRPr="006106FD">
        <w:rPr>
          <w:lang w:val="el-GR"/>
        </w:rPr>
        <w:t>Για την ημέρα Παρασκευή,</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_Ref79927406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w:t>
      </w:r>
      <w:r w:rsidR="00B50BA1">
        <w:rPr>
          <w:b/>
          <w:lang w:val="el-GR"/>
        </w:rPr>
        <w:fldChar w:fldCharType="end"/>
      </w:r>
      <w:r w:rsidR="003E3F58">
        <w:rPr>
          <w:lang w:val="el-GR"/>
        </w:rPr>
        <w:t>),</w:t>
      </w:r>
      <w:r w:rsidRPr="006106FD">
        <w:rPr>
          <w:lang w:val="el-GR"/>
        </w:rPr>
        <w:t xml:space="preserve"> παρατηρείται μια γενική πτώση των επιπέδων PM2.5</w:t>
      </w:r>
      <w:r w:rsidR="00B73D73" w:rsidRPr="006106FD">
        <w:rPr>
          <w:lang w:val="el-GR"/>
        </w:rPr>
        <w:t xml:space="preserve"> από</w:t>
      </w:r>
      <w:r w:rsidRPr="006106FD">
        <w:rPr>
          <w:lang w:val="el-GR"/>
        </w:rPr>
        <w:t xml:space="preserve"> τις πρωινές μέχρι τις μεσημεριανές ώρες. Αντιθέτως, εμφανίζεται μια γενική αύξηση έως τις απογευματινές, η οποία πιθανώς να οφείλεται στην αύξηση της κίνησης.</w:t>
      </w:r>
    </w:p>
    <w:p w14:paraId="794985BC" w14:textId="77777777" w:rsidR="00325745" w:rsidRPr="006106FD" w:rsidRDefault="00325745" w:rsidP="00325745">
      <w:pPr>
        <w:spacing w:line="360" w:lineRule="auto"/>
        <w:jc w:val="both"/>
        <w:rPr>
          <w:lang w:val="el-GR"/>
        </w:rPr>
      </w:pPr>
    </w:p>
    <w:p w14:paraId="149C867E" w14:textId="77777777" w:rsidR="00325745" w:rsidRPr="006106FD" w:rsidRDefault="00325745" w:rsidP="00325745">
      <w:pPr>
        <w:spacing w:line="360" w:lineRule="auto"/>
        <w:jc w:val="both"/>
        <w:rPr>
          <w:lang w:val="el-GR"/>
        </w:rPr>
      </w:pPr>
    </w:p>
    <w:p w14:paraId="53E059BA" w14:textId="77777777" w:rsidR="00325745" w:rsidRPr="006106FD" w:rsidRDefault="00325745" w:rsidP="00325745">
      <w:pPr>
        <w:spacing w:line="360" w:lineRule="auto"/>
        <w:jc w:val="both"/>
        <w:rPr>
          <w:lang w:val="el-GR"/>
        </w:rPr>
      </w:pPr>
    </w:p>
    <w:p w14:paraId="60DF191F" w14:textId="77777777" w:rsidR="00325745" w:rsidRPr="006106FD" w:rsidRDefault="00325745" w:rsidP="00325745">
      <w:pPr>
        <w:spacing w:line="360" w:lineRule="auto"/>
        <w:jc w:val="both"/>
        <w:rPr>
          <w:lang w:val="el-GR"/>
        </w:rPr>
      </w:pPr>
    </w:p>
    <w:p w14:paraId="69D3B152" w14:textId="77777777" w:rsidR="00325745" w:rsidRPr="006106FD" w:rsidRDefault="00325745" w:rsidP="00325745">
      <w:pPr>
        <w:spacing w:line="360" w:lineRule="auto"/>
        <w:jc w:val="both"/>
        <w:rPr>
          <w:lang w:val="el-GR"/>
        </w:rPr>
      </w:pPr>
    </w:p>
    <w:p w14:paraId="794688AD" w14:textId="77777777" w:rsidR="00325745" w:rsidRPr="006106FD" w:rsidRDefault="00325745" w:rsidP="00325745">
      <w:pPr>
        <w:spacing w:line="360" w:lineRule="auto"/>
        <w:jc w:val="both"/>
        <w:rPr>
          <w:lang w:val="el-GR"/>
        </w:rPr>
      </w:pPr>
    </w:p>
    <w:p w14:paraId="21F658A6" w14:textId="77777777" w:rsidR="00325745" w:rsidRPr="006106FD" w:rsidRDefault="00325745" w:rsidP="00325745">
      <w:pPr>
        <w:spacing w:line="360" w:lineRule="auto"/>
        <w:jc w:val="both"/>
        <w:rPr>
          <w:lang w:val="el-GR"/>
        </w:rPr>
      </w:pPr>
    </w:p>
    <w:p w14:paraId="02B39F44" w14:textId="77777777" w:rsidR="00325745" w:rsidRPr="006106FD" w:rsidRDefault="00325745" w:rsidP="00325745">
      <w:pPr>
        <w:spacing w:line="360" w:lineRule="auto"/>
        <w:jc w:val="both"/>
        <w:rPr>
          <w:lang w:val="el-GR"/>
        </w:rPr>
      </w:pPr>
    </w:p>
    <w:p w14:paraId="3FF1A7B4" w14:textId="77777777" w:rsidR="00325745" w:rsidRPr="006106FD" w:rsidRDefault="00325745" w:rsidP="00325745">
      <w:pPr>
        <w:spacing w:line="360" w:lineRule="auto"/>
        <w:jc w:val="both"/>
        <w:rPr>
          <w:lang w:val="el-GR"/>
        </w:rPr>
      </w:pPr>
    </w:p>
    <w:p w14:paraId="34BB807B" w14:textId="77777777" w:rsidR="00325745" w:rsidRPr="006106FD" w:rsidRDefault="00325745" w:rsidP="00325745">
      <w:pPr>
        <w:spacing w:line="360" w:lineRule="auto"/>
        <w:jc w:val="both"/>
        <w:rPr>
          <w:lang w:val="el-GR"/>
        </w:rPr>
      </w:pPr>
    </w:p>
    <w:p w14:paraId="183CC23B" w14:textId="77777777" w:rsidR="00325745" w:rsidRPr="006106FD" w:rsidRDefault="00325745" w:rsidP="00325745">
      <w:pPr>
        <w:spacing w:line="360" w:lineRule="auto"/>
        <w:jc w:val="both"/>
        <w:rPr>
          <w:lang w:val="el-GR"/>
        </w:rPr>
      </w:pPr>
    </w:p>
    <w:p w14:paraId="6DF41936" w14:textId="77777777" w:rsidR="00F9617D" w:rsidRPr="006106FD" w:rsidRDefault="00325745" w:rsidP="00325745">
      <w:pPr>
        <w:spacing w:line="360" w:lineRule="auto"/>
        <w:jc w:val="both"/>
        <w:rPr>
          <w:lang w:val="el-GR"/>
        </w:rPr>
      </w:pPr>
      <w:bookmarkStart w:id="78" w:name="_Ref79927433"/>
      <w:bookmarkStart w:id="79" w:name="_Toc82196720"/>
      <w:r w:rsidRPr="006106FD">
        <w:rPr>
          <w:noProof/>
          <w:lang w:eastAsia="en-GB"/>
        </w:rPr>
        <w:lastRenderedPageBreak/>
        <w:drawing>
          <wp:anchor distT="0" distB="0" distL="114300" distR="114300" simplePos="0" relativeHeight="251614208" behindDoc="1" locked="0" layoutInCell="1" allowOverlap="1" wp14:anchorId="6731EFDB" wp14:editId="01CB96C1">
            <wp:simplePos x="0" y="0"/>
            <wp:positionH relativeFrom="column">
              <wp:posOffset>1905</wp:posOffset>
            </wp:positionH>
            <wp:positionV relativeFrom="paragraph">
              <wp:posOffset>387</wp:posOffset>
            </wp:positionV>
            <wp:extent cx="5255260" cy="3538220"/>
            <wp:effectExtent l="0" t="0" r="2540" b="5080"/>
            <wp:wrapTight wrapText="bothSides">
              <wp:wrapPolygon edited="0">
                <wp:start x="0" y="0"/>
                <wp:lineTo x="0" y="21515"/>
                <wp:lineTo x="21532" y="21515"/>
                <wp:lineTo x="21532" y="0"/>
                <wp:lineTo x="0" y="0"/>
              </wp:wrapPolygon>
            </wp:wrapTight>
            <wp:docPr id="47" name="Chart 47"/>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14:sizeRelH relativeFrom="page">
              <wp14:pctWidth>0</wp14:pctWidth>
            </wp14:sizeRelH>
            <wp14:sizeRelV relativeFrom="page">
              <wp14:pctHeight>0</wp14:pctHeight>
            </wp14:sizeRelV>
          </wp:anchor>
        </w:drawing>
      </w:r>
      <w:r w:rsidR="00F9617D" w:rsidRPr="006106FD">
        <w:rPr>
          <w:b/>
          <w:lang w:val="el-GR"/>
        </w:rPr>
        <w:t>Διάγραμμα 3.</w:t>
      </w:r>
      <w:r w:rsidR="00F9617D" w:rsidRPr="006106FD">
        <w:rPr>
          <w:b/>
          <w:lang w:val="el-GR"/>
        </w:rPr>
        <w:fldChar w:fldCharType="begin"/>
      </w:r>
      <w:r w:rsidR="00F9617D" w:rsidRPr="006106FD">
        <w:rPr>
          <w:b/>
          <w:lang w:val="el-GR"/>
        </w:rPr>
        <w:instrText xml:space="preserve"> SEQ Διάγραμμα_3._ \* ARABIC </w:instrText>
      </w:r>
      <w:r w:rsidR="00F9617D" w:rsidRPr="006106FD">
        <w:rPr>
          <w:b/>
          <w:lang w:val="el-GR"/>
        </w:rPr>
        <w:fldChar w:fldCharType="separate"/>
      </w:r>
      <w:r w:rsidR="004D16E0" w:rsidRPr="006106FD">
        <w:rPr>
          <w:b/>
          <w:noProof/>
          <w:lang w:val="el-GR"/>
        </w:rPr>
        <w:t>3</w:t>
      </w:r>
      <w:r w:rsidR="00F9617D" w:rsidRPr="006106FD">
        <w:rPr>
          <w:b/>
          <w:lang w:val="el-GR"/>
        </w:rPr>
        <w:fldChar w:fldCharType="end"/>
      </w:r>
      <w:bookmarkEnd w:id="78"/>
      <w:r w:rsidR="00F9617D" w:rsidRPr="006106FD">
        <w:rPr>
          <w:lang w:val="el-GR"/>
        </w:rPr>
        <w:t xml:space="preserve"> Κατανομή PM</w:t>
      </w:r>
      <w:r w:rsidR="00F9617D" w:rsidRPr="006106FD">
        <w:rPr>
          <w:vertAlign w:val="subscript"/>
          <w:lang w:val="el-GR"/>
        </w:rPr>
        <w:t>2.5</w:t>
      </w:r>
      <w:r w:rsidR="00F9617D" w:rsidRPr="006106FD">
        <w:rPr>
          <w:lang w:val="el-GR"/>
        </w:rPr>
        <w:t xml:space="preserve"> </w:t>
      </w:r>
      <w:r w:rsidR="002F038D" w:rsidRPr="006106FD">
        <w:rPr>
          <w:lang w:val="el-GR"/>
        </w:rPr>
        <w:t>ανά</w:t>
      </w:r>
      <w:r w:rsidR="00F9617D" w:rsidRPr="006106FD">
        <w:rPr>
          <w:lang w:val="el-GR"/>
        </w:rPr>
        <w:t xml:space="preserve"> σταθμό και ώρα, για την ημέρα Κυριακή</w:t>
      </w:r>
      <w:r w:rsidR="00A67EB9" w:rsidRPr="006106FD">
        <w:rPr>
          <w:lang w:val="el-GR"/>
        </w:rPr>
        <w:t>.</w:t>
      </w:r>
      <w:bookmarkEnd w:id="79"/>
    </w:p>
    <w:p w14:paraId="48782D45" w14:textId="77777777" w:rsidR="003C7636" w:rsidRPr="006106FD" w:rsidRDefault="00B73D73" w:rsidP="00325745">
      <w:pPr>
        <w:spacing w:line="360" w:lineRule="auto"/>
        <w:jc w:val="both"/>
        <w:rPr>
          <w:lang w:val="el-GR"/>
        </w:rPr>
      </w:pPr>
      <w:r w:rsidRPr="006106FD">
        <w:rPr>
          <w:noProof/>
          <w:lang w:eastAsia="en-GB"/>
        </w:rPr>
        <w:drawing>
          <wp:anchor distT="0" distB="0" distL="114300" distR="114300" simplePos="0" relativeHeight="251615232" behindDoc="1" locked="0" layoutInCell="1" allowOverlap="1" wp14:anchorId="7A6316B1" wp14:editId="466A876D">
            <wp:simplePos x="0" y="0"/>
            <wp:positionH relativeFrom="column">
              <wp:posOffset>1988</wp:posOffset>
            </wp:positionH>
            <wp:positionV relativeFrom="paragraph">
              <wp:posOffset>750101</wp:posOffset>
            </wp:positionV>
            <wp:extent cx="5255260" cy="3648710"/>
            <wp:effectExtent l="0" t="0" r="2540" b="8890"/>
            <wp:wrapTight wrapText="bothSides">
              <wp:wrapPolygon edited="0">
                <wp:start x="0" y="0"/>
                <wp:lineTo x="0" y="21540"/>
                <wp:lineTo x="21532" y="21540"/>
                <wp:lineTo x="21532" y="0"/>
                <wp:lineTo x="0" y="0"/>
              </wp:wrapPolygon>
            </wp:wrapTight>
            <wp:docPr id="32" name="Chart 3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14:sizeRelH relativeFrom="page">
              <wp14:pctWidth>0</wp14:pctWidth>
            </wp14:sizeRelH>
            <wp14:sizeRelV relativeFrom="page">
              <wp14:pctHeight>0</wp14:pctHeight>
            </wp14:sizeRelV>
          </wp:anchor>
        </w:drawing>
      </w:r>
      <w:r w:rsidRPr="006106FD">
        <w:rPr>
          <w:lang w:val="el-GR"/>
        </w:rPr>
        <w:t>Για την ημέρα Κυριακή,</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_Ref79927433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w:t>
      </w:r>
      <w:r w:rsidR="00B50BA1">
        <w:rPr>
          <w:b/>
          <w:lang w:val="el-GR"/>
        </w:rPr>
        <w:fldChar w:fldCharType="end"/>
      </w:r>
      <w:r w:rsidR="003E3F58">
        <w:rPr>
          <w:lang w:val="el-GR"/>
        </w:rPr>
        <w:t>),</w:t>
      </w:r>
      <w:r w:rsidR="003E3F58" w:rsidRPr="006106FD">
        <w:rPr>
          <w:lang w:val="el-GR"/>
        </w:rPr>
        <w:t xml:space="preserve"> </w:t>
      </w:r>
      <w:r w:rsidRPr="006106FD">
        <w:rPr>
          <w:lang w:val="el-GR"/>
        </w:rPr>
        <w:t>η γενική μείωση που εμφανίζεται τις πρωινές ώρες αλλάζει σε γενική αύξηση της συγκέντρωσης κατά τις απογευματινές ώρες.</w:t>
      </w:r>
    </w:p>
    <w:p w14:paraId="456D8543" w14:textId="77777777" w:rsidR="00F9617D" w:rsidRPr="006106FD" w:rsidRDefault="00F9617D" w:rsidP="00F9617D">
      <w:pPr>
        <w:rPr>
          <w:lang w:val="el-GR"/>
        </w:rPr>
      </w:pPr>
      <w:bookmarkStart w:id="80" w:name="_Ref79927447"/>
      <w:bookmarkStart w:id="81" w:name="_Toc82196721"/>
      <w:bookmarkStart w:id="82" w:name="_Toc78242634"/>
      <w:r w:rsidRPr="006106FD">
        <w:rPr>
          <w:b/>
          <w:lang w:val="el-GR"/>
        </w:rPr>
        <w:t>Δ</w:t>
      </w:r>
      <w:r w:rsidR="00A67EB9" w:rsidRPr="006106FD">
        <w:rPr>
          <w:b/>
          <w:lang w:val="el-GR"/>
        </w:rPr>
        <w:t>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4</w:t>
      </w:r>
      <w:r w:rsidRPr="006106FD">
        <w:rPr>
          <w:b/>
          <w:lang w:val="el-GR"/>
        </w:rPr>
        <w:fldChar w:fldCharType="end"/>
      </w:r>
      <w:bookmarkEnd w:id="80"/>
      <w:r w:rsidRPr="006106FD">
        <w:rPr>
          <w:lang w:val="el-GR"/>
        </w:rPr>
        <w:t xml:space="preserve"> Κατανομή PM</w:t>
      </w:r>
      <w:r w:rsidRPr="006106FD">
        <w:rPr>
          <w:vertAlign w:val="subscript"/>
          <w:lang w:val="el-GR"/>
        </w:rPr>
        <w:t>10</w:t>
      </w:r>
      <w:r w:rsidRPr="006106FD">
        <w:rPr>
          <w:lang w:val="el-GR"/>
        </w:rPr>
        <w:t xml:space="preserve"> </w:t>
      </w:r>
      <w:r w:rsidR="002F038D" w:rsidRPr="006106FD">
        <w:rPr>
          <w:lang w:val="el-GR"/>
        </w:rPr>
        <w:t>ανά</w:t>
      </w:r>
      <w:r w:rsidRPr="006106FD">
        <w:rPr>
          <w:lang w:val="el-GR"/>
        </w:rPr>
        <w:t xml:space="preserve"> σταθμό και ώρα, για την ημέρα Τετάρτη</w:t>
      </w:r>
      <w:r w:rsidR="00A67EB9" w:rsidRPr="006106FD">
        <w:rPr>
          <w:lang w:val="el-GR"/>
        </w:rPr>
        <w:t>.</w:t>
      </w:r>
      <w:bookmarkEnd w:id="81"/>
    </w:p>
    <w:bookmarkEnd w:id="82"/>
    <w:p w14:paraId="159E22F9" w14:textId="72780CAD" w:rsidR="00B73D73" w:rsidRPr="006106FD" w:rsidRDefault="00B73D73" w:rsidP="00F9617D">
      <w:pPr>
        <w:jc w:val="both"/>
        <w:rPr>
          <w:lang w:val="el-GR"/>
        </w:rPr>
      </w:pPr>
      <w:r w:rsidRPr="006106FD">
        <w:rPr>
          <w:lang w:val="el-GR"/>
        </w:rPr>
        <w:lastRenderedPageBreak/>
        <w:t>Αναφορικά με τα PM</w:t>
      </w:r>
      <w:r w:rsidRPr="006106FD">
        <w:rPr>
          <w:vertAlign w:val="subscript"/>
          <w:lang w:val="el-GR"/>
        </w:rPr>
        <w:t>10</w:t>
      </w:r>
      <w:r w:rsidRPr="006106FD">
        <w:rPr>
          <w:lang w:val="el-GR"/>
        </w:rPr>
        <w:t>,</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_Ref79927447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4</w:t>
      </w:r>
      <w:r w:rsidR="00B50BA1">
        <w:rPr>
          <w:b/>
          <w:lang w:val="el-GR"/>
        </w:rPr>
        <w:fldChar w:fldCharType="end"/>
      </w:r>
      <w:r w:rsidR="003E3F58">
        <w:rPr>
          <w:lang w:val="el-GR"/>
        </w:rPr>
        <w:t>),</w:t>
      </w:r>
      <w:r w:rsidR="003E3F58" w:rsidRPr="006106FD">
        <w:rPr>
          <w:lang w:val="el-GR"/>
        </w:rPr>
        <w:t xml:space="preserve"> </w:t>
      </w:r>
      <w:r w:rsidRPr="006106FD">
        <w:rPr>
          <w:lang w:val="el-GR"/>
        </w:rPr>
        <w:t>για την ημέρα Τετάρτη, εμφανίζεται ένα προφίλ γενικής πτώσης</w:t>
      </w:r>
      <w:r w:rsidR="00004D21" w:rsidRPr="006106FD">
        <w:rPr>
          <w:lang w:val="el-GR"/>
        </w:rPr>
        <w:t xml:space="preserve"> για τους σταθμούς </w:t>
      </w:r>
      <w:r w:rsidR="00406A20">
        <w:rPr>
          <w:lang w:val="el-GR"/>
        </w:rPr>
        <w:t>Δημαρχείο</w:t>
      </w:r>
      <w:r w:rsidR="00004D21" w:rsidRPr="006106FD">
        <w:rPr>
          <w:lang w:val="el-GR"/>
        </w:rPr>
        <w:t xml:space="preserve"> και Γέφυρα</w:t>
      </w:r>
      <w:r w:rsidRPr="006106FD">
        <w:rPr>
          <w:lang w:val="el-GR"/>
        </w:rPr>
        <w:t>.</w:t>
      </w:r>
      <w:r w:rsidR="00004D21" w:rsidRPr="006106FD">
        <w:rPr>
          <w:lang w:val="el-GR"/>
        </w:rPr>
        <w:t xml:space="preserve"> Αυτό είναι αντίθετο με το ανοδικό προφίλ του σταθμού ΕΛΤΑ.</w:t>
      </w:r>
    </w:p>
    <w:p w14:paraId="6EB076CE" w14:textId="77777777" w:rsidR="00A67EB9" w:rsidRPr="006106FD" w:rsidRDefault="00DD2BFF" w:rsidP="00F9617D">
      <w:pPr>
        <w:rPr>
          <w:b/>
          <w:lang w:val="el-GR"/>
        </w:rPr>
      </w:pPr>
      <w:r w:rsidRPr="006106FD">
        <w:rPr>
          <w:noProof/>
          <w:lang w:eastAsia="en-GB"/>
        </w:rPr>
        <w:drawing>
          <wp:anchor distT="0" distB="0" distL="114300" distR="114300" simplePos="0" relativeHeight="251616256" behindDoc="1" locked="0" layoutInCell="1" allowOverlap="1" wp14:anchorId="7FDA4C91" wp14:editId="74B84D0F">
            <wp:simplePos x="0" y="0"/>
            <wp:positionH relativeFrom="column">
              <wp:posOffset>1905</wp:posOffset>
            </wp:positionH>
            <wp:positionV relativeFrom="paragraph">
              <wp:posOffset>310515</wp:posOffset>
            </wp:positionV>
            <wp:extent cx="5255260" cy="3994785"/>
            <wp:effectExtent l="0" t="0" r="2540" b="5715"/>
            <wp:wrapTight wrapText="bothSides">
              <wp:wrapPolygon edited="0">
                <wp:start x="0" y="0"/>
                <wp:lineTo x="0" y="21528"/>
                <wp:lineTo x="21532" y="21528"/>
                <wp:lineTo x="21532" y="0"/>
                <wp:lineTo x="0" y="0"/>
              </wp:wrapPolygon>
            </wp:wrapTight>
            <wp:docPr id="31" name="Chart 3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14:sizeRelH relativeFrom="page">
              <wp14:pctWidth>0</wp14:pctWidth>
            </wp14:sizeRelH>
            <wp14:sizeRelV relativeFrom="page">
              <wp14:pctHeight>0</wp14:pctHeight>
            </wp14:sizeRelV>
          </wp:anchor>
        </w:drawing>
      </w:r>
      <w:bookmarkStart w:id="83" w:name="_Toc78242635"/>
    </w:p>
    <w:p w14:paraId="02CAC090" w14:textId="77777777" w:rsidR="00F9617D" w:rsidRPr="006106FD" w:rsidRDefault="00F9617D" w:rsidP="00F9617D">
      <w:pPr>
        <w:rPr>
          <w:lang w:val="el-GR"/>
        </w:rPr>
      </w:pPr>
      <w:bookmarkStart w:id="84" w:name="_Ref79927453"/>
      <w:bookmarkStart w:id="85" w:name="_Toc82196722"/>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5</w:t>
      </w:r>
      <w:r w:rsidRPr="006106FD">
        <w:rPr>
          <w:b/>
          <w:lang w:val="el-GR"/>
        </w:rPr>
        <w:fldChar w:fldCharType="end"/>
      </w:r>
      <w:bookmarkEnd w:id="84"/>
      <w:r w:rsidRPr="006106FD">
        <w:rPr>
          <w:lang w:val="el-GR"/>
        </w:rPr>
        <w:t xml:space="preserve"> Κατανομή PM</w:t>
      </w:r>
      <w:r w:rsidRPr="006106FD">
        <w:rPr>
          <w:vertAlign w:val="subscript"/>
          <w:lang w:val="el-GR"/>
        </w:rPr>
        <w:t>10</w:t>
      </w:r>
      <w:r w:rsidRPr="006106FD">
        <w:rPr>
          <w:lang w:val="el-GR"/>
        </w:rPr>
        <w:t xml:space="preserve"> </w:t>
      </w:r>
      <w:r w:rsidR="002F038D" w:rsidRPr="006106FD">
        <w:rPr>
          <w:lang w:val="el-GR"/>
        </w:rPr>
        <w:t>ανά</w:t>
      </w:r>
      <w:r w:rsidRPr="006106FD">
        <w:rPr>
          <w:lang w:val="el-GR"/>
        </w:rPr>
        <w:t xml:space="preserve"> σταθμό και ώρα, για την ημέρα Παρασκευή</w:t>
      </w:r>
      <w:r w:rsidR="00A67EB9" w:rsidRPr="006106FD">
        <w:rPr>
          <w:lang w:val="el-GR"/>
        </w:rPr>
        <w:t>.</w:t>
      </w:r>
      <w:bookmarkEnd w:id="85"/>
    </w:p>
    <w:bookmarkEnd w:id="83"/>
    <w:p w14:paraId="374A1461" w14:textId="77777777" w:rsidR="003C7636" w:rsidRPr="006106FD" w:rsidRDefault="00BF63FB" w:rsidP="00625F3A">
      <w:pPr>
        <w:spacing w:line="360" w:lineRule="auto"/>
        <w:jc w:val="both"/>
        <w:rPr>
          <w:lang w:val="el-GR"/>
        </w:rPr>
      </w:pPr>
      <w:r w:rsidRPr="006106FD">
        <w:rPr>
          <w:lang w:val="el-GR"/>
        </w:rPr>
        <w:t>Για την ημέρα Παρασκευή,</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_Ref79927453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5</w:t>
      </w:r>
      <w:r w:rsidR="00B50BA1">
        <w:rPr>
          <w:b/>
          <w:lang w:val="el-GR"/>
        </w:rPr>
        <w:fldChar w:fldCharType="end"/>
      </w:r>
      <w:r w:rsidR="003E3F58">
        <w:rPr>
          <w:lang w:val="el-GR"/>
        </w:rPr>
        <w:t xml:space="preserve">), </w:t>
      </w:r>
      <w:r w:rsidRPr="006106FD">
        <w:rPr>
          <w:lang w:val="el-GR"/>
        </w:rPr>
        <w:t xml:space="preserve">παρουσιάζεται μείωση της συγκέντρωσης στις πρωινές ώρες, με τις απογευματινές </w:t>
      </w:r>
      <w:r w:rsidR="00F91008" w:rsidRPr="006106FD">
        <w:rPr>
          <w:lang w:val="el-GR"/>
        </w:rPr>
        <w:t>ώρες να χαρακτηρίζονται από αύξηση τις συγκέντρωσης PM</w:t>
      </w:r>
      <w:r w:rsidR="00F91008" w:rsidRPr="006106FD">
        <w:rPr>
          <w:vertAlign w:val="subscript"/>
          <w:lang w:val="el-GR"/>
        </w:rPr>
        <w:t>10</w:t>
      </w:r>
      <w:r w:rsidR="00F91008" w:rsidRPr="006106FD">
        <w:rPr>
          <w:lang w:val="el-GR"/>
        </w:rPr>
        <w:t>. Χαρακτηριστική είναι η αύξηση στον σταθμό ΕΛΤΑ.</w:t>
      </w:r>
    </w:p>
    <w:p w14:paraId="2FFC8C55" w14:textId="77777777" w:rsidR="00F91008" w:rsidRPr="006106FD" w:rsidRDefault="00F91008" w:rsidP="00180804">
      <w:pPr>
        <w:pStyle w:val="ListParagraph"/>
        <w:ind w:left="900"/>
        <w:rPr>
          <w:lang w:val="el-GR"/>
        </w:rPr>
      </w:pPr>
    </w:p>
    <w:p w14:paraId="06A0611D" w14:textId="77777777" w:rsidR="00F91008" w:rsidRPr="006106FD" w:rsidRDefault="00F91008" w:rsidP="00180804">
      <w:pPr>
        <w:pStyle w:val="ListParagraph"/>
        <w:ind w:left="900"/>
        <w:rPr>
          <w:lang w:val="el-GR"/>
        </w:rPr>
      </w:pPr>
    </w:p>
    <w:p w14:paraId="51BA4CE8" w14:textId="77777777" w:rsidR="00F91008" w:rsidRPr="006106FD" w:rsidRDefault="00F91008" w:rsidP="00180804">
      <w:pPr>
        <w:pStyle w:val="ListParagraph"/>
        <w:ind w:left="900"/>
        <w:rPr>
          <w:lang w:val="el-GR"/>
        </w:rPr>
      </w:pPr>
    </w:p>
    <w:p w14:paraId="73254309" w14:textId="77777777" w:rsidR="00F91008" w:rsidRPr="006106FD" w:rsidRDefault="00F91008" w:rsidP="00180804">
      <w:pPr>
        <w:pStyle w:val="ListParagraph"/>
        <w:ind w:left="900"/>
        <w:rPr>
          <w:lang w:val="el-GR"/>
        </w:rPr>
      </w:pPr>
    </w:p>
    <w:p w14:paraId="7789998A" w14:textId="77777777" w:rsidR="00F91008" w:rsidRPr="006106FD" w:rsidRDefault="00F91008" w:rsidP="00180804">
      <w:pPr>
        <w:pStyle w:val="ListParagraph"/>
        <w:ind w:left="900"/>
        <w:rPr>
          <w:lang w:val="el-GR"/>
        </w:rPr>
      </w:pPr>
    </w:p>
    <w:p w14:paraId="74D44B46" w14:textId="77777777" w:rsidR="00F91008" w:rsidRPr="006106FD" w:rsidRDefault="00F91008" w:rsidP="00180804">
      <w:pPr>
        <w:pStyle w:val="ListParagraph"/>
        <w:ind w:left="900"/>
        <w:rPr>
          <w:lang w:val="el-GR"/>
        </w:rPr>
      </w:pPr>
    </w:p>
    <w:p w14:paraId="0F58BE49" w14:textId="77777777" w:rsidR="00F91008" w:rsidRPr="006106FD" w:rsidRDefault="00F91008" w:rsidP="00180804">
      <w:pPr>
        <w:pStyle w:val="ListParagraph"/>
        <w:ind w:left="900"/>
        <w:rPr>
          <w:lang w:val="el-GR"/>
        </w:rPr>
      </w:pPr>
    </w:p>
    <w:p w14:paraId="5A88A1C0" w14:textId="77777777" w:rsidR="00F91008" w:rsidRPr="006106FD" w:rsidRDefault="00F91008" w:rsidP="00180804">
      <w:pPr>
        <w:pStyle w:val="ListParagraph"/>
        <w:ind w:left="900"/>
        <w:rPr>
          <w:lang w:val="el-GR"/>
        </w:rPr>
      </w:pPr>
    </w:p>
    <w:p w14:paraId="46B23B89" w14:textId="77777777" w:rsidR="00F91008" w:rsidRPr="006106FD" w:rsidRDefault="00F91008" w:rsidP="00180804">
      <w:pPr>
        <w:pStyle w:val="ListParagraph"/>
        <w:ind w:left="900"/>
        <w:rPr>
          <w:lang w:val="el-GR"/>
        </w:rPr>
      </w:pPr>
    </w:p>
    <w:p w14:paraId="3EA2C91E" w14:textId="77777777" w:rsidR="00F91008" w:rsidRPr="006106FD" w:rsidRDefault="00F91008" w:rsidP="00180804">
      <w:pPr>
        <w:pStyle w:val="ListParagraph"/>
        <w:ind w:left="900"/>
        <w:rPr>
          <w:lang w:val="el-GR"/>
        </w:rPr>
      </w:pPr>
    </w:p>
    <w:p w14:paraId="060A4F48" w14:textId="77777777" w:rsidR="00F91008" w:rsidRPr="006106FD" w:rsidRDefault="00F91008" w:rsidP="00180804">
      <w:pPr>
        <w:pStyle w:val="ListParagraph"/>
        <w:ind w:left="900"/>
        <w:rPr>
          <w:lang w:val="el-GR"/>
        </w:rPr>
      </w:pPr>
    </w:p>
    <w:p w14:paraId="5490264A" w14:textId="77777777" w:rsidR="00F91008" w:rsidRPr="006106FD" w:rsidRDefault="00F91008" w:rsidP="00180804">
      <w:pPr>
        <w:pStyle w:val="ListParagraph"/>
        <w:ind w:left="900"/>
        <w:rPr>
          <w:lang w:val="el-GR"/>
        </w:rPr>
      </w:pPr>
    </w:p>
    <w:p w14:paraId="3919DA5F" w14:textId="77777777" w:rsidR="00F91008" w:rsidRPr="006106FD" w:rsidRDefault="00F91008" w:rsidP="00180804">
      <w:pPr>
        <w:pStyle w:val="ListParagraph"/>
        <w:ind w:left="900"/>
        <w:rPr>
          <w:lang w:val="el-GR"/>
        </w:rPr>
      </w:pPr>
    </w:p>
    <w:p w14:paraId="2FDB4129" w14:textId="77777777" w:rsidR="00F91008" w:rsidRPr="006106FD" w:rsidRDefault="00F91008" w:rsidP="00180804">
      <w:pPr>
        <w:pStyle w:val="ListParagraph"/>
        <w:ind w:left="900"/>
        <w:rPr>
          <w:lang w:val="el-GR"/>
        </w:rPr>
      </w:pPr>
    </w:p>
    <w:p w14:paraId="095F82C9" w14:textId="77777777" w:rsidR="00F91008" w:rsidRPr="006106FD" w:rsidRDefault="00A67EB9" w:rsidP="00A67EB9">
      <w:pPr>
        <w:rPr>
          <w:lang w:val="el-GR"/>
        </w:rPr>
      </w:pPr>
      <w:bookmarkStart w:id="86" w:name="_Ref79927459"/>
      <w:bookmarkStart w:id="87" w:name="_Toc82196723"/>
      <w:r w:rsidRPr="006106FD">
        <w:rPr>
          <w:noProof/>
          <w:lang w:eastAsia="en-GB"/>
        </w:rPr>
        <w:lastRenderedPageBreak/>
        <w:drawing>
          <wp:anchor distT="0" distB="0" distL="114300" distR="114300" simplePos="0" relativeHeight="251617280" behindDoc="1" locked="0" layoutInCell="1" allowOverlap="1" wp14:anchorId="5D71385A" wp14:editId="5B8BB0EE">
            <wp:simplePos x="0" y="0"/>
            <wp:positionH relativeFrom="column">
              <wp:posOffset>1905</wp:posOffset>
            </wp:positionH>
            <wp:positionV relativeFrom="paragraph">
              <wp:posOffset>359</wp:posOffset>
            </wp:positionV>
            <wp:extent cx="5255260" cy="3364230"/>
            <wp:effectExtent l="0" t="0" r="2540" b="7620"/>
            <wp:wrapTight wrapText="bothSides">
              <wp:wrapPolygon edited="0">
                <wp:start x="0" y="0"/>
                <wp:lineTo x="0" y="21527"/>
                <wp:lineTo x="21532" y="21527"/>
                <wp:lineTo x="21532" y="0"/>
                <wp:lineTo x="0" y="0"/>
              </wp:wrapPolygon>
            </wp:wrapTight>
            <wp:docPr id="48" name="Chart 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14:sizeRelH relativeFrom="page">
              <wp14:pctWidth>0</wp14:pctWidth>
            </wp14:sizeRelH>
            <wp14:sizeRelV relativeFrom="page">
              <wp14:pctHeight>0</wp14:pctHeight>
            </wp14:sizeRelV>
          </wp:anchor>
        </w:drawing>
      </w:r>
      <w:r w:rsidR="00F9617D" w:rsidRPr="006106FD">
        <w:rPr>
          <w:b/>
          <w:lang w:val="el-GR"/>
        </w:rPr>
        <w:t>Διάγραμμα 3.</w:t>
      </w:r>
      <w:r w:rsidR="00F9617D" w:rsidRPr="006106FD">
        <w:rPr>
          <w:b/>
          <w:lang w:val="el-GR"/>
        </w:rPr>
        <w:fldChar w:fldCharType="begin"/>
      </w:r>
      <w:r w:rsidR="00F9617D" w:rsidRPr="006106FD">
        <w:rPr>
          <w:b/>
          <w:lang w:val="el-GR"/>
        </w:rPr>
        <w:instrText xml:space="preserve"> SEQ Διάγραμμα_3._ \* ARABIC </w:instrText>
      </w:r>
      <w:r w:rsidR="00F9617D" w:rsidRPr="006106FD">
        <w:rPr>
          <w:b/>
          <w:lang w:val="el-GR"/>
        </w:rPr>
        <w:fldChar w:fldCharType="separate"/>
      </w:r>
      <w:r w:rsidR="004D16E0" w:rsidRPr="006106FD">
        <w:rPr>
          <w:b/>
          <w:noProof/>
          <w:lang w:val="el-GR"/>
        </w:rPr>
        <w:t>6</w:t>
      </w:r>
      <w:r w:rsidR="00F9617D" w:rsidRPr="006106FD">
        <w:rPr>
          <w:b/>
          <w:lang w:val="el-GR"/>
        </w:rPr>
        <w:fldChar w:fldCharType="end"/>
      </w:r>
      <w:bookmarkEnd w:id="86"/>
      <w:r w:rsidR="00F9617D" w:rsidRPr="006106FD">
        <w:rPr>
          <w:lang w:val="el-GR"/>
        </w:rPr>
        <w:t xml:space="preserve"> Κατανομή PM</w:t>
      </w:r>
      <w:r w:rsidR="00F9617D" w:rsidRPr="006106FD">
        <w:rPr>
          <w:vertAlign w:val="subscript"/>
          <w:lang w:val="el-GR"/>
        </w:rPr>
        <w:t>10</w:t>
      </w:r>
      <w:r w:rsidR="00F9617D" w:rsidRPr="006106FD">
        <w:rPr>
          <w:lang w:val="el-GR"/>
        </w:rPr>
        <w:t xml:space="preserve"> </w:t>
      </w:r>
      <w:r w:rsidR="002F038D" w:rsidRPr="006106FD">
        <w:rPr>
          <w:lang w:val="el-GR"/>
        </w:rPr>
        <w:t>ανά</w:t>
      </w:r>
      <w:r w:rsidR="00F9617D" w:rsidRPr="006106FD">
        <w:rPr>
          <w:lang w:val="el-GR"/>
        </w:rPr>
        <w:t xml:space="preserve"> σταθμό και ώρα, για την ημέρα Κυριακή</w:t>
      </w:r>
      <w:r w:rsidRPr="006106FD">
        <w:rPr>
          <w:lang w:val="el-GR"/>
        </w:rPr>
        <w:t>.</w:t>
      </w:r>
      <w:bookmarkEnd w:id="87"/>
    </w:p>
    <w:p w14:paraId="30291809" w14:textId="77777777" w:rsidR="00F91008" w:rsidRPr="006106FD" w:rsidRDefault="00F91008" w:rsidP="00362F93">
      <w:pPr>
        <w:spacing w:line="360" w:lineRule="auto"/>
        <w:jc w:val="both"/>
        <w:rPr>
          <w:lang w:val="el-GR"/>
        </w:rPr>
      </w:pPr>
      <w:r w:rsidRPr="006106FD">
        <w:rPr>
          <w:lang w:val="el-GR"/>
        </w:rPr>
        <w:t>Ανάλογο προφίλ με αυτό της Παρασκευής,</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_Ref79927459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6</w:t>
      </w:r>
      <w:r w:rsidR="00B50BA1">
        <w:rPr>
          <w:b/>
          <w:lang w:val="el-GR"/>
        </w:rPr>
        <w:fldChar w:fldCharType="end"/>
      </w:r>
      <w:r w:rsidR="003E3F58">
        <w:rPr>
          <w:lang w:val="el-GR"/>
        </w:rPr>
        <w:t>),</w:t>
      </w:r>
      <w:r w:rsidRPr="006106FD">
        <w:rPr>
          <w:lang w:val="el-GR"/>
        </w:rPr>
        <w:t xml:space="preserve"> εμφανίζεται και για την ημέρα της Κυριακής, με τις συγκεντρώσεις κατά τις απογευματινές ώρες να αυξάνονται ραγδαία.</w:t>
      </w:r>
    </w:p>
    <w:p w14:paraId="338BE1E5" w14:textId="77777777" w:rsidR="00F9617D" w:rsidRPr="006106FD" w:rsidRDefault="00F9617D" w:rsidP="00362F93">
      <w:pPr>
        <w:spacing w:line="360" w:lineRule="auto"/>
        <w:jc w:val="both"/>
        <w:rPr>
          <w:lang w:val="el-GR"/>
        </w:rPr>
      </w:pPr>
    </w:p>
    <w:p w14:paraId="1865D2C1" w14:textId="77777777" w:rsidR="00F9617D" w:rsidRPr="006106FD" w:rsidRDefault="00F9617D" w:rsidP="00362F93">
      <w:pPr>
        <w:spacing w:line="360" w:lineRule="auto"/>
        <w:jc w:val="both"/>
        <w:rPr>
          <w:lang w:val="el-GR"/>
        </w:rPr>
      </w:pPr>
    </w:p>
    <w:p w14:paraId="1552F14F" w14:textId="77777777" w:rsidR="003C7636" w:rsidRPr="006106FD" w:rsidRDefault="00F9617D" w:rsidP="00362F93">
      <w:pPr>
        <w:spacing w:line="360" w:lineRule="auto"/>
        <w:jc w:val="both"/>
        <w:rPr>
          <w:lang w:val="el-GR"/>
        </w:rPr>
      </w:pPr>
      <w:r w:rsidRPr="006106FD">
        <w:rPr>
          <w:noProof/>
          <w:lang w:eastAsia="en-GB"/>
        </w:rPr>
        <w:lastRenderedPageBreak/>
        <w:drawing>
          <wp:anchor distT="0" distB="0" distL="114300" distR="114300" simplePos="0" relativeHeight="251618304" behindDoc="1" locked="0" layoutInCell="1" allowOverlap="1" wp14:anchorId="190F8B4E" wp14:editId="045FF7F2">
            <wp:simplePos x="0" y="0"/>
            <wp:positionH relativeFrom="column">
              <wp:posOffset>0</wp:posOffset>
            </wp:positionH>
            <wp:positionV relativeFrom="paragraph">
              <wp:posOffset>318770</wp:posOffset>
            </wp:positionV>
            <wp:extent cx="5272405" cy="3630930"/>
            <wp:effectExtent l="0" t="0" r="4445" b="7620"/>
            <wp:wrapTight wrapText="bothSides">
              <wp:wrapPolygon edited="0">
                <wp:start x="0" y="0"/>
                <wp:lineTo x="0" y="21532"/>
                <wp:lineTo x="21540" y="21532"/>
                <wp:lineTo x="21540" y="0"/>
                <wp:lineTo x="0" y="0"/>
              </wp:wrapPolygon>
            </wp:wrapTight>
            <wp:docPr id="49" name="Chart 49"/>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14:sizeRelH relativeFrom="page">
              <wp14:pctWidth>0</wp14:pctWidth>
            </wp14:sizeRelH>
            <wp14:sizeRelV relativeFrom="page">
              <wp14:pctHeight>0</wp14:pctHeight>
            </wp14:sizeRelV>
          </wp:anchor>
        </w:drawing>
      </w:r>
      <w:r w:rsidR="004C40B6" w:rsidRPr="006106FD">
        <w:rPr>
          <w:lang w:val="el-GR"/>
        </w:rPr>
        <w:t>Αντίστοιχα, για τις περιβαλλοντικές παραμέτρους , προκύπτουν τα εξής γραφήματα :</w:t>
      </w:r>
    </w:p>
    <w:p w14:paraId="2A002A35" w14:textId="77777777" w:rsidR="00F9617D" w:rsidRPr="006106FD" w:rsidRDefault="00F9617D" w:rsidP="00EC4B1E">
      <w:pPr>
        <w:jc w:val="both"/>
        <w:rPr>
          <w:lang w:val="el-GR"/>
        </w:rPr>
      </w:pPr>
      <w:bookmarkStart w:id="88" w:name="_Ref79927465"/>
      <w:bookmarkStart w:id="89" w:name="_Toc82196724"/>
      <w:bookmarkStart w:id="90" w:name="_Toc78242637"/>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7</w:t>
      </w:r>
      <w:r w:rsidRPr="006106FD">
        <w:rPr>
          <w:b/>
          <w:lang w:val="el-GR"/>
        </w:rPr>
        <w:fldChar w:fldCharType="end"/>
      </w:r>
      <w:bookmarkEnd w:id="88"/>
      <w:r w:rsidR="003E3F58">
        <w:rPr>
          <w:lang w:val="el-GR"/>
        </w:rPr>
        <w:t xml:space="preserve"> Διακύμανση Θερμοκρασίας</w:t>
      </w:r>
      <w:r w:rsidRPr="006106FD">
        <w:rPr>
          <w:lang w:val="el-GR"/>
        </w:rPr>
        <w:t xml:space="preserve">, </w:t>
      </w:r>
      <w:r w:rsidR="002F038D" w:rsidRPr="006106FD">
        <w:rPr>
          <w:lang w:val="el-GR"/>
        </w:rPr>
        <w:t>ανά</w:t>
      </w:r>
      <w:r w:rsidRPr="006106FD">
        <w:rPr>
          <w:lang w:val="el-GR"/>
        </w:rPr>
        <w:t xml:space="preserve"> σταθμό και ώρα, για την ημέρα Τετάρτη</w:t>
      </w:r>
      <w:r w:rsidR="00A67EB9" w:rsidRPr="006106FD">
        <w:rPr>
          <w:lang w:val="el-GR"/>
        </w:rPr>
        <w:t>.</w:t>
      </w:r>
      <w:bookmarkEnd w:id="89"/>
    </w:p>
    <w:bookmarkEnd w:id="90"/>
    <w:p w14:paraId="63600A2B" w14:textId="77777777" w:rsidR="003C7636" w:rsidRPr="006106FD" w:rsidRDefault="00F91008" w:rsidP="00362F93">
      <w:pPr>
        <w:spacing w:line="360" w:lineRule="auto"/>
        <w:jc w:val="both"/>
        <w:rPr>
          <w:lang w:val="el-GR"/>
        </w:rPr>
      </w:pPr>
      <w:r w:rsidRPr="006106FD">
        <w:rPr>
          <w:lang w:val="el-GR"/>
        </w:rPr>
        <w:t xml:space="preserve"> Για την ημέρα Τετάρτη</w:t>
      </w:r>
      <w:r w:rsidR="003E3F58">
        <w:rPr>
          <w:lang w:val="el-GR"/>
        </w:rPr>
        <w:t>,</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_Ref79927465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7</w:t>
      </w:r>
      <w:r w:rsidR="00B50BA1">
        <w:rPr>
          <w:b/>
          <w:lang w:val="el-GR"/>
        </w:rPr>
        <w:fldChar w:fldCharType="end"/>
      </w:r>
      <w:r w:rsidR="003E3F58">
        <w:rPr>
          <w:lang w:val="el-GR"/>
        </w:rPr>
        <w:t>),</w:t>
      </w:r>
      <w:r w:rsidR="003E3F58" w:rsidRPr="006106FD">
        <w:rPr>
          <w:lang w:val="el-GR"/>
        </w:rPr>
        <w:t xml:space="preserve"> </w:t>
      </w:r>
      <w:r w:rsidRPr="006106FD">
        <w:rPr>
          <w:lang w:val="el-GR"/>
        </w:rPr>
        <w:t>εμφανίζεται μια τυπική κατανομή της θερμοκρασίας, με τις απογευματινές ώρες να είναι θερμότερες των πρωινών.</w:t>
      </w:r>
    </w:p>
    <w:p w14:paraId="7673086E" w14:textId="77777777" w:rsidR="00F9617D" w:rsidRPr="006106FD" w:rsidRDefault="00F9617D" w:rsidP="00362F93">
      <w:pPr>
        <w:spacing w:line="360" w:lineRule="auto"/>
        <w:jc w:val="both"/>
        <w:rPr>
          <w:lang w:val="el-GR"/>
        </w:rPr>
      </w:pPr>
    </w:p>
    <w:p w14:paraId="36176AFC" w14:textId="77777777" w:rsidR="00F9617D" w:rsidRPr="006106FD" w:rsidRDefault="00F9617D" w:rsidP="00362F93">
      <w:pPr>
        <w:spacing w:line="360" w:lineRule="auto"/>
        <w:jc w:val="both"/>
        <w:rPr>
          <w:lang w:val="el-GR"/>
        </w:rPr>
      </w:pPr>
    </w:p>
    <w:p w14:paraId="3B700550" w14:textId="77777777" w:rsidR="00F9617D" w:rsidRPr="006106FD" w:rsidRDefault="00F9617D" w:rsidP="00362F93">
      <w:pPr>
        <w:spacing w:line="360" w:lineRule="auto"/>
        <w:jc w:val="both"/>
        <w:rPr>
          <w:lang w:val="el-GR"/>
        </w:rPr>
      </w:pPr>
    </w:p>
    <w:p w14:paraId="538897A4" w14:textId="77777777" w:rsidR="00F9617D" w:rsidRPr="006106FD" w:rsidRDefault="00F9617D" w:rsidP="00362F93">
      <w:pPr>
        <w:spacing w:line="360" w:lineRule="auto"/>
        <w:jc w:val="both"/>
        <w:rPr>
          <w:lang w:val="el-GR"/>
        </w:rPr>
      </w:pPr>
    </w:p>
    <w:p w14:paraId="3A2E56A7" w14:textId="77777777" w:rsidR="00F9617D" w:rsidRPr="006106FD" w:rsidRDefault="00F9617D" w:rsidP="00362F93">
      <w:pPr>
        <w:spacing w:line="360" w:lineRule="auto"/>
        <w:jc w:val="both"/>
        <w:rPr>
          <w:lang w:val="el-GR"/>
        </w:rPr>
      </w:pPr>
    </w:p>
    <w:p w14:paraId="1EBF29F9" w14:textId="77777777" w:rsidR="00F9617D" w:rsidRPr="006106FD" w:rsidRDefault="00F9617D" w:rsidP="00362F93">
      <w:pPr>
        <w:spacing w:line="360" w:lineRule="auto"/>
        <w:jc w:val="both"/>
        <w:rPr>
          <w:lang w:val="el-GR"/>
        </w:rPr>
      </w:pPr>
    </w:p>
    <w:p w14:paraId="26B9FF1D" w14:textId="77777777" w:rsidR="00F9617D" w:rsidRPr="006106FD" w:rsidRDefault="00F9617D" w:rsidP="00362F93">
      <w:pPr>
        <w:spacing w:line="360" w:lineRule="auto"/>
        <w:jc w:val="both"/>
        <w:rPr>
          <w:lang w:val="el-GR"/>
        </w:rPr>
      </w:pPr>
    </w:p>
    <w:p w14:paraId="487CC437" w14:textId="77777777" w:rsidR="00F9617D" w:rsidRPr="006106FD" w:rsidRDefault="00F9617D" w:rsidP="00362F93">
      <w:pPr>
        <w:spacing w:line="360" w:lineRule="auto"/>
        <w:jc w:val="both"/>
        <w:rPr>
          <w:lang w:val="el-GR"/>
        </w:rPr>
      </w:pPr>
    </w:p>
    <w:p w14:paraId="75805329" w14:textId="77777777" w:rsidR="00F9617D" w:rsidRPr="006106FD" w:rsidRDefault="00F9617D" w:rsidP="00362F93">
      <w:pPr>
        <w:spacing w:line="360" w:lineRule="auto"/>
        <w:jc w:val="both"/>
        <w:rPr>
          <w:lang w:val="el-GR"/>
        </w:rPr>
      </w:pPr>
    </w:p>
    <w:p w14:paraId="57033C49" w14:textId="77777777" w:rsidR="00F9617D" w:rsidRPr="006106FD" w:rsidRDefault="00F9617D" w:rsidP="00362F93">
      <w:pPr>
        <w:spacing w:line="360" w:lineRule="auto"/>
        <w:jc w:val="both"/>
        <w:rPr>
          <w:lang w:val="el-GR"/>
        </w:rPr>
      </w:pPr>
    </w:p>
    <w:p w14:paraId="322CA80B" w14:textId="77777777" w:rsidR="00F9617D" w:rsidRPr="006106FD" w:rsidRDefault="00F9617D" w:rsidP="00EC4B1E">
      <w:pPr>
        <w:jc w:val="both"/>
        <w:rPr>
          <w:lang w:val="el-GR"/>
        </w:rPr>
      </w:pPr>
      <w:bookmarkStart w:id="91" w:name="_Ref79927473"/>
      <w:bookmarkStart w:id="92" w:name="_Toc82196725"/>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8</w:t>
      </w:r>
      <w:r w:rsidRPr="006106FD">
        <w:rPr>
          <w:b/>
          <w:lang w:val="el-GR"/>
        </w:rPr>
        <w:fldChar w:fldCharType="end"/>
      </w:r>
      <w:bookmarkEnd w:id="91"/>
      <w:r w:rsidRPr="006106FD">
        <w:rPr>
          <w:lang w:val="el-GR"/>
        </w:rPr>
        <w:t xml:space="preserve"> Διακύμανση Θερμοκρασίας, </w:t>
      </w:r>
      <w:r w:rsidR="002F038D" w:rsidRPr="006106FD">
        <w:rPr>
          <w:lang w:val="el-GR"/>
        </w:rPr>
        <w:t>ανά</w:t>
      </w:r>
      <w:r w:rsidRPr="006106FD">
        <w:rPr>
          <w:lang w:val="el-GR"/>
        </w:rPr>
        <w:t xml:space="preserve"> σταθμό και ώρα, για την ημέρα Παρασκευή</w:t>
      </w:r>
      <w:r w:rsidRPr="006106FD">
        <w:rPr>
          <w:noProof/>
          <w:lang w:eastAsia="en-GB"/>
        </w:rPr>
        <w:drawing>
          <wp:anchor distT="0" distB="0" distL="114300" distR="114300" simplePos="0" relativeHeight="251619328" behindDoc="1" locked="0" layoutInCell="1" allowOverlap="1" wp14:anchorId="70B7B2C3" wp14:editId="5251D75A">
            <wp:simplePos x="0" y="0"/>
            <wp:positionH relativeFrom="column">
              <wp:posOffset>1905</wp:posOffset>
            </wp:positionH>
            <wp:positionV relativeFrom="paragraph">
              <wp:posOffset>191</wp:posOffset>
            </wp:positionV>
            <wp:extent cx="5255260" cy="3613150"/>
            <wp:effectExtent l="0" t="0" r="2540" b="6350"/>
            <wp:wrapTight wrapText="bothSides">
              <wp:wrapPolygon edited="0">
                <wp:start x="0" y="0"/>
                <wp:lineTo x="0" y="21524"/>
                <wp:lineTo x="21532" y="21524"/>
                <wp:lineTo x="21532" y="0"/>
                <wp:lineTo x="0" y="0"/>
              </wp:wrapPolygon>
            </wp:wrapTight>
            <wp:docPr id="50" name="Chart 50"/>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14:sizeRelH relativeFrom="page">
              <wp14:pctWidth>0</wp14:pctWidth>
            </wp14:sizeRelH>
            <wp14:sizeRelV relativeFrom="page">
              <wp14:pctHeight>0</wp14:pctHeight>
            </wp14:sizeRelV>
          </wp:anchor>
        </w:drawing>
      </w:r>
      <w:r w:rsidR="00A67EB9" w:rsidRPr="006106FD">
        <w:rPr>
          <w:lang w:val="el-GR"/>
        </w:rPr>
        <w:t>.</w:t>
      </w:r>
      <w:bookmarkEnd w:id="92"/>
    </w:p>
    <w:p w14:paraId="76377A92" w14:textId="696DEA66" w:rsidR="007D5027" w:rsidRPr="006106FD" w:rsidRDefault="00412702" w:rsidP="00362F93">
      <w:pPr>
        <w:spacing w:line="360" w:lineRule="auto"/>
        <w:jc w:val="both"/>
        <w:rPr>
          <w:lang w:val="el-GR"/>
        </w:rPr>
      </w:pPr>
      <w:r w:rsidRPr="006106FD">
        <w:rPr>
          <w:lang w:val="el-GR"/>
        </w:rPr>
        <w:t>Μικρή διαφοροποίηση εμφανίζεται κατά την ημέρα της Παρασκευής,</w:t>
      </w:r>
      <w:r w:rsid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_Ref79927473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8</w:t>
      </w:r>
      <w:r w:rsidR="00B50BA1">
        <w:rPr>
          <w:b/>
          <w:lang w:val="el-GR"/>
        </w:rPr>
        <w:fldChar w:fldCharType="end"/>
      </w:r>
      <w:r w:rsidR="003E3F58">
        <w:rPr>
          <w:lang w:val="el-GR"/>
        </w:rPr>
        <w:t>),</w:t>
      </w:r>
      <w:r w:rsidR="003E3F58" w:rsidRPr="006106FD">
        <w:rPr>
          <w:lang w:val="el-GR"/>
        </w:rPr>
        <w:t xml:space="preserve"> </w:t>
      </w:r>
      <w:r w:rsidRPr="006106FD">
        <w:rPr>
          <w:lang w:val="el-GR"/>
        </w:rPr>
        <w:t xml:space="preserve"> όπου τις απογευματινές ώρες η θερμοκρασία φαίνεται να μειώνεται</w:t>
      </w:r>
      <w:r w:rsidR="00040792" w:rsidRPr="006106FD">
        <w:rPr>
          <w:lang w:val="el-GR"/>
        </w:rPr>
        <w:t xml:space="preserve"> </w:t>
      </w:r>
      <w:r w:rsidRPr="006106FD">
        <w:rPr>
          <w:lang w:val="el-GR"/>
        </w:rPr>
        <w:t xml:space="preserve">σε όλους τους σταθμούς πλην του </w:t>
      </w:r>
      <w:r w:rsidR="00406A20">
        <w:rPr>
          <w:lang w:val="el-GR"/>
        </w:rPr>
        <w:t>Δημαρχείο</w:t>
      </w:r>
      <w:r w:rsidRPr="006106FD">
        <w:rPr>
          <w:lang w:val="el-GR"/>
        </w:rPr>
        <w:t>υ.</w:t>
      </w:r>
    </w:p>
    <w:p w14:paraId="4966254E" w14:textId="77777777" w:rsidR="00F9617D" w:rsidRPr="006106FD" w:rsidRDefault="00F9617D" w:rsidP="00F9617D">
      <w:pPr>
        <w:rPr>
          <w:lang w:val="el-GR"/>
        </w:rPr>
      </w:pPr>
    </w:p>
    <w:p w14:paraId="6EB1FB53" w14:textId="77777777" w:rsidR="00F9617D" w:rsidRPr="006106FD" w:rsidRDefault="00F9617D" w:rsidP="00F9617D">
      <w:pPr>
        <w:rPr>
          <w:lang w:val="el-GR"/>
        </w:rPr>
      </w:pPr>
    </w:p>
    <w:p w14:paraId="3D037EC3" w14:textId="77777777" w:rsidR="00F9617D" w:rsidRPr="006106FD" w:rsidRDefault="00F9617D" w:rsidP="00F9617D">
      <w:pPr>
        <w:rPr>
          <w:lang w:val="el-GR"/>
        </w:rPr>
      </w:pPr>
    </w:p>
    <w:p w14:paraId="4A22CFFD" w14:textId="77777777" w:rsidR="00F9617D" w:rsidRPr="006106FD" w:rsidRDefault="00F9617D" w:rsidP="00F9617D">
      <w:pPr>
        <w:rPr>
          <w:lang w:val="el-GR"/>
        </w:rPr>
      </w:pPr>
    </w:p>
    <w:p w14:paraId="3491EBE3" w14:textId="77777777" w:rsidR="00F9617D" w:rsidRPr="006106FD" w:rsidRDefault="00F9617D" w:rsidP="00F9617D">
      <w:pPr>
        <w:rPr>
          <w:lang w:val="el-GR"/>
        </w:rPr>
      </w:pPr>
    </w:p>
    <w:p w14:paraId="5D13282C" w14:textId="77777777" w:rsidR="00F9617D" w:rsidRPr="006106FD" w:rsidRDefault="00F9617D" w:rsidP="00F9617D">
      <w:pPr>
        <w:rPr>
          <w:lang w:val="el-GR"/>
        </w:rPr>
      </w:pPr>
    </w:p>
    <w:p w14:paraId="42F90F7A" w14:textId="77777777" w:rsidR="00F9617D" w:rsidRPr="006106FD" w:rsidRDefault="00F9617D" w:rsidP="00F9617D">
      <w:pPr>
        <w:rPr>
          <w:lang w:val="el-GR"/>
        </w:rPr>
      </w:pPr>
    </w:p>
    <w:p w14:paraId="67D39FF2" w14:textId="77777777" w:rsidR="00F9617D" w:rsidRPr="006106FD" w:rsidRDefault="00F9617D" w:rsidP="00F9617D">
      <w:pPr>
        <w:rPr>
          <w:lang w:val="el-GR"/>
        </w:rPr>
      </w:pPr>
    </w:p>
    <w:p w14:paraId="3CAC04F2" w14:textId="77777777" w:rsidR="00F9617D" w:rsidRPr="006106FD" w:rsidRDefault="00F9617D" w:rsidP="00F9617D">
      <w:pPr>
        <w:rPr>
          <w:lang w:val="el-GR"/>
        </w:rPr>
      </w:pPr>
    </w:p>
    <w:p w14:paraId="2E467F52" w14:textId="77777777" w:rsidR="00F9617D" w:rsidRPr="006106FD" w:rsidRDefault="00F9617D" w:rsidP="00F9617D">
      <w:pPr>
        <w:rPr>
          <w:lang w:val="el-GR"/>
        </w:rPr>
      </w:pPr>
    </w:p>
    <w:p w14:paraId="618F4A99" w14:textId="77777777" w:rsidR="00F9617D" w:rsidRPr="006106FD" w:rsidRDefault="00F9617D" w:rsidP="00F9617D">
      <w:pPr>
        <w:rPr>
          <w:lang w:val="el-GR"/>
        </w:rPr>
      </w:pPr>
    </w:p>
    <w:p w14:paraId="512DB94E" w14:textId="77777777" w:rsidR="00F9617D" w:rsidRPr="006106FD" w:rsidRDefault="00004D21" w:rsidP="00EC4B1E">
      <w:pPr>
        <w:jc w:val="both"/>
        <w:rPr>
          <w:lang w:val="el-GR"/>
        </w:rPr>
      </w:pPr>
      <w:bookmarkStart w:id="93" w:name="_Ref79927477"/>
      <w:bookmarkStart w:id="94" w:name="_Toc82196726"/>
      <w:r w:rsidRPr="006106FD">
        <w:rPr>
          <w:b/>
          <w:noProof/>
          <w:lang w:eastAsia="en-GB"/>
        </w:rPr>
        <w:lastRenderedPageBreak/>
        <w:drawing>
          <wp:anchor distT="0" distB="0" distL="114300" distR="114300" simplePos="0" relativeHeight="251620352" behindDoc="1" locked="0" layoutInCell="1" allowOverlap="1" wp14:anchorId="28BF82EB" wp14:editId="560E4870">
            <wp:simplePos x="0" y="0"/>
            <wp:positionH relativeFrom="column">
              <wp:posOffset>5234</wp:posOffset>
            </wp:positionH>
            <wp:positionV relativeFrom="paragraph">
              <wp:posOffset>114300</wp:posOffset>
            </wp:positionV>
            <wp:extent cx="5255260" cy="3630930"/>
            <wp:effectExtent l="0" t="0" r="2540" b="7620"/>
            <wp:wrapTight wrapText="bothSides">
              <wp:wrapPolygon edited="0">
                <wp:start x="0" y="0"/>
                <wp:lineTo x="0" y="21532"/>
                <wp:lineTo x="21532" y="21532"/>
                <wp:lineTo x="21532" y="0"/>
                <wp:lineTo x="0" y="0"/>
              </wp:wrapPolygon>
            </wp:wrapTight>
            <wp:docPr id="36" name="Chart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14:sizeRelH relativeFrom="page">
              <wp14:pctWidth>0</wp14:pctWidth>
            </wp14:sizeRelH>
            <wp14:sizeRelV relativeFrom="page">
              <wp14:pctHeight>0</wp14:pctHeight>
            </wp14:sizeRelV>
          </wp:anchor>
        </w:drawing>
      </w:r>
      <w:bookmarkStart w:id="95" w:name="_Toc78242639"/>
      <w:r w:rsidR="00F9617D" w:rsidRPr="006106FD">
        <w:rPr>
          <w:b/>
          <w:lang w:val="el-GR"/>
        </w:rPr>
        <w:t>Διάγραμμα 3.</w:t>
      </w:r>
      <w:r w:rsidR="00F9617D" w:rsidRPr="006106FD">
        <w:rPr>
          <w:b/>
          <w:lang w:val="el-GR"/>
        </w:rPr>
        <w:fldChar w:fldCharType="begin"/>
      </w:r>
      <w:r w:rsidR="00F9617D" w:rsidRPr="006106FD">
        <w:rPr>
          <w:b/>
          <w:lang w:val="el-GR"/>
        </w:rPr>
        <w:instrText xml:space="preserve"> SEQ Διάγραμμα_3._ \* ARABIC </w:instrText>
      </w:r>
      <w:r w:rsidR="00F9617D" w:rsidRPr="006106FD">
        <w:rPr>
          <w:b/>
          <w:lang w:val="el-GR"/>
        </w:rPr>
        <w:fldChar w:fldCharType="separate"/>
      </w:r>
      <w:r w:rsidR="004D16E0" w:rsidRPr="006106FD">
        <w:rPr>
          <w:b/>
          <w:noProof/>
          <w:lang w:val="el-GR"/>
        </w:rPr>
        <w:t>9</w:t>
      </w:r>
      <w:r w:rsidR="00F9617D" w:rsidRPr="006106FD">
        <w:rPr>
          <w:b/>
          <w:lang w:val="el-GR"/>
        </w:rPr>
        <w:fldChar w:fldCharType="end"/>
      </w:r>
      <w:bookmarkEnd w:id="93"/>
      <w:r w:rsidR="00F9617D" w:rsidRPr="006106FD">
        <w:rPr>
          <w:lang w:val="el-GR"/>
        </w:rPr>
        <w:t xml:space="preserve"> Διακύμανση Θερμοκρασίας , </w:t>
      </w:r>
      <w:r w:rsidR="002F038D" w:rsidRPr="006106FD">
        <w:rPr>
          <w:lang w:val="el-GR"/>
        </w:rPr>
        <w:t>ανά</w:t>
      </w:r>
      <w:r w:rsidR="00F9617D" w:rsidRPr="006106FD">
        <w:rPr>
          <w:lang w:val="el-GR"/>
        </w:rPr>
        <w:t xml:space="preserve"> σταθμό και ώρα, για την ημέρα Κυριακή</w:t>
      </w:r>
      <w:r w:rsidR="00A67EB9" w:rsidRPr="006106FD">
        <w:rPr>
          <w:lang w:val="el-GR"/>
        </w:rPr>
        <w:t>.</w:t>
      </w:r>
      <w:bookmarkEnd w:id="94"/>
    </w:p>
    <w:bookmarkEnd w:id="95"/>
    <w:p w14:paraId="622ACA7D" w14:textId="77777777" w:rsidR="00412702" w:rsidRPr="006106FD" w:rsidRDefault="00362F93" w:rsidP="00362F93">
      <w:pPr>
        <w:spacing w:line="360" w:lineRule="auto"/>
        <w:jc w:val="both"/>
        <w:rPr>
          <w:lang w:val="el-GR"/>
        </w:rPr>
      </w:pPr>
      <w:r w:rsidRPr="006106FD">
        <w:rPr>
          <w:lang w:val="el-GR"/>
        </w:rPr>
        <w:t>Για την ημέρα Κυριακή,</w:t>
      </w:r>
      <w:r w:rsidR="003E3F58" w:rsidRPr="003E3F58">
        <w:rPr>
          <w:lang w:val="el-GR"/>
        </w:rPr>
        <w:t xml:space="preserve"> </w:t>
      </w:r>
      <w:r w:rsidR="003E3F58" w:rsidRPr="00E50C5B">
        <w:rPr>
          <w:lang w:val="el-GR"/>
        </w:rPr>
        <w:t>(</w:t>
      </w:r>
      <w:r w:rsidR="00B50BA1">
        <w:rPr>
          <w:b/>
          <w:lang w:val="el-GR"/>
        </w:rPr>
        <w:fldChar w:fldCharType="begin"/>
      </w:r>
      <w:r w:rsidR="00B50BA1">
        <w:rPr>
          <w:lang w:val="el-GR"/>
        </w:rPr>
        <w:instrText xml:space="preserve"> REF _Ref79927477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9</w:t>
      </w:r>
      <w:r w:rsidR="00B50BA1">
        <w:rPr>
          <w:b/>
          <w:lang w:val="el-GR"/>
        </w:rPr>
        <w:fldChar w:fldCharType="end"/>
      </w:r>
      <w:r w:rsidR="003E3F58">
        <w:rPr>
          <w:lang w:val="el-GR"/>
        </w:rPr>
        <w:t>),</w:t>
      </w:r>
      <w:r w:rsidR="003E3F58" w:rsidRPr="006106FD">
        <w:rPr>
          <w:lang w:val="el-GR"/>
        </w:rPr>
        <w:t xml:space="preserve"> </w:t>
      </w:r>
      <w:r w:rsidRPr="006106FD">
        <w:rPr>
          <w:lang w:val="el-GR"/>
        </w:rPr>
        <w:t>εμφανίζεται ένα πιο σύνθετο προφίλ. Στον σταθμό των ΕΛΤΑ η θερμοκρασία εμφανίζει μια μείωση στις πρωινές ώρες, η οποία αντικαθίσταται με ελαφρά αύξηση κατά τις απογευματινές. Οι άλλοι δυο σταθμοί παρουσιάζουν το ακριβώς αντίθετο προφίλ, με πρωινή αύξηση και απογευματινή μείωση.</w:t>
      </w:r>
    </w:p>
    <w:p w14:paraId="1EA6FF7E" w14:textId="77777777" w:rsidR="00625F3A" w:rsidRPr="006106FD" w:rsidRDefault="00625F3A" w:rsidP="00362F93">
      <w:pPr>
        <w:spacing w:line="360" w:lineRule="auto"/>
        <w:jc w:val="both"/>
        <w:rPr>
          <w:lang w:val="el-GR"/>
        </w:rPr>
      </w:pPr>
    </w:p>
    <w:p w14:paraId="07A455B3" w14:textId="77777777" w:rsidR="00625F3A" w:rsidRPr="006106FD" w:rsidRDefault="00625F3A" w:rsidP="00362F93">
      <w:pPr>
        <w:spacing w:line="360" w:lineRule="auto"/>
        <w:jc w:val="both"/>
        <w:rPr>
          <w:lang w:val="el-GR"/>
        </w:rPr>
      </w:pPr>
    </w:p>
    <w:p w14:paraId="46786E19" w14:textId="77777777" w:rsidR="00625F3A" w:rsidRPr="006106FD" w:rsidRDefault="00625F3A" w:rsidP="00362F93">
      <w:pPr>
        <w:spacing w:line="360" w:lineRule="auto"/>
        <w:jc w:val="both"/>
        <w:rPr>
          <w:lang w:val="el-GR"/>
        </w:rPr>
      </w:pPr>
    </w:p>
    <w:p w14:paraId="15248628" w14:textId="77777777" w:rsidR="00F9617D" w:rsidRPr="006106FD" w:rsidRDefault="00F9617D" w:rsidP="00362F93">
      <w:pPr>
        <w:spacing w:line="360" w:lineRule="auto"/>
        <w:jc w:val="both"/>
        <w:rPr>
          <w:lang w:val="el-GR"/>
        </w:rPr>
      </w:pPr>
    </w:p>
    <w:p w14:paraId="353B748A" w14:textId="77777777" w:rsidR="00F9617D" w:rsidRPr="006106FD" w:rsidRDefault="00F9617D" w:rsidP="00362F93">
      <w:pPr>
        <w:spacing w:line="360" w:lineRule="auto"/>
        <w:jc w:val="both"/>
        <w:rPr>
          <w:lang w:val="el-GR"/>
        </w:rPr>
      </w:pPr>
    </w:p>
    <w:p w14:paraId="44F29AF7" w14:textId="77777777" w:rsidR="00F9617D" w:rsidRPr="006106FD" w:rsidRDefault="00F9617D" w:rsidP="00362F93">
      <w:pPr>
        <w:spacing w:line="360" w:lineRule="auto"/>
        <w:jc w:val="both"/>
        <w:rPr>
          <w:lang w:val="el-GR"/>
        </w:rPr>
      </w:pPr>
    </w:p>
    <w:p w14:paraId="2A2FBE7D" w14:textId="77777777" w:rsidR="00F9617D" w:rsidRPr="006106FD" w:rsidRDefault="00F9617D" w:rsidP="00362F93">
      <w:pPr>
        <w:spacing w:line="360" w:lineRule="auto"/>
        <w:jc w:val="both"/>
        <w:rPr>
          <w:lang w:val="el-GR"/>
        </w:rPr>
      </w:pPr>
    </w:p>
    <w:p w14:paraId="04AB8333" w14:textId="77777777" w:rsidR="00625F3A" w:rsidRPr="006106FD" w:rsidRDefault="00625F3A" w:rsidP="00362F93">
      <w:pPr>
        <w:spacing w:line="360" w:lineRule="auto"/>
        <w:jc w:val="both"/>
        <w:rPr>
          <w:lang w:val="el-GR"/>
        </w:rPr>
      </w:pPr>
    </w:p>
    <w:p w14:paraId="42D50170" w14:textId="77777777" w:rsidR="00625F3A" w:rsidRPr="006106FD" w:rsidRDefault="00625F3A" w:rsidP="00362F93">
      <w:pPr>
        <w:spacing w:line="360" w:lineRule="auto"/>
        <w:jc w:val="both"/>
        <w:rPr>
          <w:lang w:val="el-GR"/>
        </w:rPr>
      </w:pPr>
    </w:p>
    <w:p w14:paraId="00A4EB3A" w14:textId="77777777" w:rsidR="00625F3A" w:rsidRPr="006106FD" w:rsidRDefault="00F9617D" w:rsidP="00EC4B1E">
      <w:pPr>
        <w:jc w:val="both"/>
        <w:rPr>
          <w:lang w:val="el-GR"/>
        </w:rPr>
      </w:pPr>
      <w:bookmarkStart w:id="96" w:name="_Ref79927482"/>
      <w:bookmarkStart w:id="97" w:name="_Toc82196727"/>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10</w:t>
      </w:r>
      <w:r w:rsidRPr="006106FD">
        <w:rPr>
          <w:b/>
          <w:lang w:val="el-GR"/>
        </w:rPr>
        <w:fldChar w:fldCharType="end"/>
      </w:r>
      <w:bookmarkEnd w:id="96"/>
      <w:r w:rsidRPr="006106FD">
        <w:rPr>
          <w:lang w:val="el-GR"/>
        </w:rPr>
        <w:t xml:space="preserve"> Διακύμανση Υγρασίας, </w:t>
      </w:r>
      <w:r w:rsidR="002F038D" w:rsidRPr="006106FD">
        <w:rPr>
          <w:lang w:val="el-GR"/>
        </w:rPr>
        <w:t>ανά</w:t>
      </w:r>
      <w:r w:rsidRPr="006106FD">
        <w:rPr>
          <w:lang w:val="el-GR"/>
        </w:rPr>
        <w:t xml:space="preserve"> σταθμό και ώρα, για την ημέρα Τετάρτη</w:t>
      </w:r>
      <w:r w:rsidRPr="006106FD">
        <w:rPr>
          <w:i/>
          <w:noProof/>
          <w:sz w:val="18"/>
          <w:lang w:eastAsia="en-GB"/>
        </w:rPr>
        <w:drawing>
          <wp:anchor distT="0" distB="0" distL="114300" distR="114300" simplePos="0" relativeHeight="251722752" behindDoc="1" locked="0" layoutInCell="1" allowOverlap="1" wp14:anchorId="7CFDCD12" wp14:editId="2FB12A52">
            <wp:simplePos x="0" y="0"/>
            <wp:positionH relativeFrom="column">
              <wp:posOffset>16510</wp:posOffset>
            </wp:positionH>
            <wp:positionV relativeFrom="paragraph">
              <wp:posOffset>327</wp:posOffset>
            </wp:positionV>
            <wp:extent cx="5255260" cy="3969385"/>
            <wp:effectExtent l="0" t="0" r="2540" b="12065"/>
            <wp:wrapTight wrapText="bothSides">
              <wp:wrapPolygon edited="0">
                <wp:start x="0" y="0"/>
                <wp:lineTo x="0" y="21562"/>
                <wp:lineTo x="21532" y="21562"/>
                <wp:lineTo x="21532" y="0"/>
                <wp:lineTo x="0" y="0"/>
              </wp:wrapPolygon>
            </wp:wrapTight>
            <wp:docPr id="41" name="Chart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14:sizeRelH relativeFrom="page">
              <wp14:pctWidth>0</wp14:pctWidth>
            </wp14:sizeRelH>
            <wp14:sizeRelV relativeFrom="page">
              <wp14:pctHeight>0</wp14:pctHeight>
            </wp14:sizeRelV>
          </wp:anchor>
        </w:drawing>
      </w:r>
      <w:r w:rsidR="00A67EB9" w:rsidRPr="006106FD">
        <w:rPr>
          <w:lang w:val="el-GR"/>
        </w:rPr>
        <w:t>.</w:t>
      </w:r>
      <w:bookmarkEnd w:id="97"/>
    </w:p>
    <w:p w14:paraId="51E0B2C3" w14:textId="1030AAF8" w:rsidR="003C7636" w:rsidRPr="006106FD" w:rsidRDefault="00625F3A" w:rsidP="00CD41D9">
      <w:pPr>
        <w:pStyle w:val="Caption"/>
        <w:spacing w:line="360" w:lineRule="auto"/>
        <w:jc w:val="both"/>
        <w:rPr>
          <w:lang w:val="el-GR"/>
        </w:rPr>
      </w:pPr>
      <w:r w:rsidRPr="006106FD">
        <w:rPr>
          <w:i w:val="0"/>
          <w:color w:val="000000" w:themeColor="text1"/>
          <w:sz w:val="24"/>
          <w:szCs w:val="24"/>
          <w:lang w:val="el-GR"/>
        </w:rPr>
        <w:t>Α</w:t>
      </w:r>
      <w:r w:rsidR="00040792" w:rsidRPr="006106FD">
        <w:rPr>
          <w:i w:val="0"/>
          <w:color w:val="000000" w:themeColor="text1"/>
          <w:sz w:val="24"/>
          <w:szCs w:val="24"/>
          <w:lang w:val="el-GR"/>
        </w:rPr>
        <w:t>ναφορικά με το ποσοστό υγρασίας</w:t>
      </w:r>
      <w:r w:rsidRPr="006106FD">
        <w:rPr>
          <w:i w:val="0"/>
          <w:color w:val="000000" w:themeColor="text1"/>
          <w:sz w:val="24"/>
          <w:szCs w:val="24"/>
          <w:lang w:val="el-GR"/>
        </w:rPr>
        <w:t xml:space="preserve"> για την Τετάρτη,</w:t>
      </w:r>
      <w:r w:rsidR="003E3F58" w:rsidRPr="003E3F58">
        <w:rPr>
          <w:lang w:val="el-GR"/>
        </w:rPr>
        <w:t xml:space="preserve"> </w:t>
      </w:r>
      <w:r w:rsidR="003E3F58" w:rsidRPr="003E3F58">
        <w:rPr>
          <w:i w:val="0"/>
          <w:color w:val="000000" w:themeColor="text1"/>
          <w:sz w:val="24"/>
          <w:lang w:val="el-GR"/>
        </w:rPr>
        <w:t>(</w:t>
      </w:r>
      <w:r w:rsidR="00B50BA1" w:rsidRPr="00EC4B1E">
        <w:rPr>
          <w:b/>
          <w:i w:val="0"/>
          <w:color w:val="000000" w:themeColor="text1"/>
          <w:sz w:val="24"/>
          <w:szCs w:val="24"/>
          <w:lang w:val="el-GR"/>
        </w:rPr>
        <w:fldChar w:fldCharType="begin"/>
      </w:r>
      <w:r w:rsidR="00B50BA1" w:rsidRPr="00EC4B1E">
        <w:rPr>
          <w:i w:val="0"/>
          <w:color w:val="000000" w:themeColor="text1"/>
          <w:sz w:val="24"/>
          <w:szCs w:val="24"/>
          <w:lang w:val="el-GR"/>
        </w:rPr>
        <w:instrText xml:space="preserve"> REF _Ref79927482 \h </w:instrText>
      </w:r>
      <w:r w:rsidR="00EC4B1E" w:rsidRPr="00EC4B1E">
        <w:rPr>
          <w:b/>
          <w:i w:val="0"/>
          <w:color w:val="000000" w:themeColor="text1"/>
          <w:sz w:val="24"/>
          <w:szCs w:val="24"/>
          <w:lang w:val="el-GR"/>
        </w:rPr>
        <w:instrText xml:space="preserve"> \* MERGEFORMAT </w:instrText>
      </w:r>
      <w:r w:rsidR="00B50BA1" w:rsidRPr="00EC4B1E">
        <w:rPr>
          <w:b/>
          <w:i w:val="0"/>
          <w:color w:val="000000" w:themeColor="text1"/>
          <w:sz w:val="24"/>
          <w:szCs w:val="24"/>
          <w:lang w:val="el-GR"/>
        </w:rPr>
      </w:r>
      <w:r w:rsidR="00B50BA1" w:rsidRPr="00EC4B1E">
        <w:rPr>
          <w:b/>
          <w:i w:val="0"/>
          <w:color w:val="000000" w:themeColor="text1"/>
          <w:sz w:val="24"/>
          <w:szCs w:val="24"/>
          <w:lang w:val="el-GR"/>
        </w:rPr>
        <w:fldChar w:fldCharType="separate"/>
      </w:r>
      <w:r w:rsidR="00B50BA1" w:rsidRPr="00EC4B1E">
        <w:rPr>
          <w:b/>
          <w:i w:val="0"/>
          <w:sz w:val="24"/>
          <w:szCs w:val="24"/>
          <w:lang w:val="el-GR"/>
        </w:rPr>
        <w:t>Διάγραμμα 3.</w:t>
      </w:r>
      <w:r w:rsidR="00B50BA1" w:rsidRPr="00EC4B1E">
        <w:rPr>
          <w:b/>
          <w:i w:val="0"/>
          <w:noProof/>
          <w:sz w:val="24"/>
          <w:szCs w:val="24"/>
          <w:lang w:val="el-GR"/>
        </w:rPr>
        <w:t>10</w:t>
      </w:r>
      <w:r w:rsidR="00B50BA1" w:rsidRPr="00EC4B1E">
        <w:rPr>
          <w:b/>
          <w:i w:val="0"/>
          <w:color w:val="000000" w:themeColor="text1"/>
          <w:sz w:val="24"/>
          <w:szCs w:val="24"/>
          <w:lang w:val="el-GR"/>
        </w:rPr>
        <w:fldChar w:fldCharType="end"/>
      </w:r>
      <w:r w:rsidR="003E3F58" w:rsidRPr="003E3F58">
        <w:rPr>
          <w:i w:val="0"/>
          <w:color w:val="000000" w:themeColor="text1"/>
          <w:sz w:val="24"/>
          <w:lang w:val="el-GR"/>
        </w:rPr>
        <w:t>),</w:t>
      </w:r>
      <w:r w:rsidR="003E3F58" w:rsidRPr="003E3F58">
        <w:rPr>
          <w:color w:val="000000" w:themeColor="text1"/>
          <w:sz w:val="24"/>
          <w:lang w:val="el-GR"/>
        </w:rPr>
        <w:t xml:space="preserve"> </w:t>
      </w:r>
      <w:r w:rsidRPr="006106FD">
        <w:rPr>
          <w:i w:val="0"/>
          <w:color w:val="000000" w:themeColor="text1"/>
          <w:sz w:val="24"/>
          <w:szCs w:val="24"/>
          <w:lang w:val="el-GR"/>
        </w:rPr>
        <w:t>εμφανίζετα</w:t>
      </w:r>
      <w:r w:rsidR="00CD41D9" w:rsidRPr="006106FD">
        <w:rPr>
          <w:i w:val="0"/>
          <w:color w:val="000000" w:themeColor="text1"/>
          <w:sz w:val="24"/>
          <w:szCs w:val="24"/>
          <w:lang w:val="el-GR"/>
        </w:rPr>
        <w:t>ι ένα προφίλ γενικής πτώσης κατά</w:t>
      </w:r>
      <w:r w:rsidRPr="006106FD">
        <w:rPr>
          <w:i w:val="0"/>
          <w:color w:val="000000" w:themeColor="text1"/>
          <w:sz w:val="24"/>
          <w:szCs w:val="24"/>
          <w:lang w:val="el-GR"/>
        </w:rPr>
        <w:t xml:space="preserve"> </w:t>
      </w:r>
      <w:r w:rsidR="00A21889" w:rsidRPr="006106FD">
        <w:rPr>
          <w:i w:val="0"/>
          <w:color w:val="000000" w:themeColor="text1"/>
          <w:sz w:val="24"/>
          <w:szCs w:val="24"/>
          <w:lang w:val="el-GR"/>
        </w:rPr>
        <w:t xml:space="preserve">τη </w:t>
      </w:r>
      <w:r w:rsidRPr="006106FD">
        <w:rPr>
          <w:i w:val="0"/>
          <w:color w:val="000000" w:themeColor="text1"/>
          <w:sz w:val="24"/>
          <w:szCs w:val="24"/>
          <w:lang w:val="el-GR"/>
        </w:rPr>
        <w:t>διάρκεια της ημέρας</w:t>
      </w:r>
      <w:r w:rsidRPr="006106FD">
        <w:rPr>
          <w:lang w:val="el-GR"/>
        </w:rPr>
        <w:t>.</w:t>
      </w:r>
    </w:p>
    <w:p w14:paraId="3436C081" w14:textId="77777777" w:rsidR="00625F3A" w:rsidRPr="006106FD" w:rsidRDefault="00625F3A" w:rsidP="00625F3A">
      <w:pPr>
        <w:rPr>
          <w:lang w:val="el-GR"/>
        </w:rPr>
      </w:pPr>
    </w:p>
    <w:p w14:paraId="3383D5C1" w14:textId="77777777" w:rsidR="00625F3A" w:rsidRPr="006106FD" w:rsidRDefault="00625F3A" w:rsidP="00180804">
      <w:pPr>
        <w:pStyle w:val="ListParagraph"/>
        <w:ind w:left="900"/>
        <w:rPr>
          <w:lang w:val="el-GR"/>
        </w:rPr>
      </w:pPr>
    </w:p>
    <w:p w14:paraId="63AC0C20" w14:textId="77777777" w:rsidR="00625F3A" w:rsidRPr="006106FD" w:rsidRDefault="00625F3A" w:rsidP="00180804">
      <w:pPr>
        <w:pStyle w:val="ListParagraph"/>
        <w:ind w:left="900"/>
        <w:rPr>
          <w:lang w:val="el-GR"/>
        </w:rPr>
      </w:pPr>
    </w:p>
    <w:p w14:paraId="5A5A1E9C" w14:textId="77777777" w:rsidR="00625F3A" w:rsidRPr="006106FD" w:rsidRDefault="00625F3A" w:rsidP="00180804">
      <w:pPr>
        <w:pStyle w:val="ListParagraph"/>
        <w:ind w:left="900"/>
        <w:rPr>
          <w:lang w:val="el-GR"/>
        </w:rPr>
      </w:pPr>
    </w:p>
    <w:p w14:paraId="4E553198" w14:textId="77777777" w:rsidR="00625F3A" w:rsidRPr="006106FD" w:rsidRDefault="00625F3A" w:rsidP="00180804">
      <w:pPr>
        <w:pStyle w:val="ListParagraph"/>
        <w:ind w:left="900"/>
        <w:rPr>
          <w:lang w:val="el-GR"/>
        </w:rPr>
      </w:pPr>
    </w:p>
    <w:p w14:paraId="355C75C7" w14:textId="77777777" w:rsidR="00625F3A" w:rsidRPr="006106FD" w:rsidRDefault="00625F3A" w:rsidP="00180804">
      <w:pPr>
        <w:pStyle w:val="ListParagraph"/>
        <w:ind w:left="900"/>
        <w:rPr>
          <w:lang w:val="el-GR"/>
        </w:rPr>
      </w:pPr>
    </w:p>
    <w:p w14:paraId="371F19CD" w14:textId="77777777" w:rsidR="00625F3A" w:rsidRPr="006106FD" w:rsidRDefault="00625F3A" w:rsidP="00180804">
      <w:pPr>
        <w:pStyle w:val="ListParagraph"/>
        <w:ind w:left="900"/>
        <w:rPr>
          <w:lang w:val="el-GR"/>
        </w:rPr>
      </w:pPr>
    </w:p>
    <w:p w14:paraId="3F2DA464" w14:textId="77777777" w:rsidR="00625F3A" w:rsidRPr="006106FD" w:rsidRDefault="00625F3A" w:rsidP="00180804">
      <w:pPr>
        <w:pStyle w:val="ListParagraph"/>
        <w:ind w:left="900"/>
        <w:rPr>
          <w:lang w:val="el-GR"/>
        </w:rPr>
      </w:pPr>
    </w:p>
    <w:p w14:paraId="55085EC7" w14:textId="77777777" w:rsidR="00625F3A" w:rsidRPr="006106FD" w:rsidRDefault="00625F3A" w:rsidP="00180804">
      <w:pPr>
        <w:pStyle w:val="ListParagraph"/>
        <w:ind w:left="900"/>
        <w:rPr>
          <w:lang w:val="el-GR"/>
        </w:rPr>
      </w:pPr>
    </w:p>
    <w:p w14:paraId="3D28D8F3" w14:textId="77777777" w:rsidR="00625F3A" w:rsidRPr="006106FD" w:rsidRDefault="00625F3A" w:rsidP="00180804">
      <w:pPr>
        <w:pStyle w:val="ListParagraph"/>
        <w:ind w:left="900"/>
        <w:rPr>
          <w:lang w:val="el-GR"/>
        </w:rPr>
      </w:pPr>
    </w:p>
    <w:p w14:paraId="6317C841" w14:textId="77777777" w:rsidR="00625F3A" w:rsidRPr="006106FD" w:rsidRDefault="00625F3A" w:rsidP="00180804">
      <w:pPr>
        <w:pStyle w:val="ListParagraph"/>
        <w:ind w:left="900"/>
        <w:rPr>
          <w:lang w:val="el-GR"/>
        </w:rPr>
      </w:pPr>
    </w:p>
    <w:p w14:paraId="226A479F" w14:textId="77777777" w:rsidR="00625F3A" w:rsidRPr="006106FD" w:rsidRDefault="00625F3A" w:rsidP="00180804">
      <w:pPr>
        <w:pStyle w:val="ListParagraph"/>
        <w:ind w:left="900"/>
        <w:rPr>
          <w:lang w:val="el-GR"/>
        </w:rPr>
      </w:pPr>
    </w:p>
    <w:p w14:paraId="624A68B7" w14:textId="77777777" w:rsidR="00625F3A" w:rsidRPr="006106FD" w:rsidRDefault="00625F3A" w:rsidP="00180804">
      <w:pPr>
        <w:pStyle w:val="ListParagraph"/>
        <w:ind w:left="900"/>
        <w:rPr>
          <w:lang w:val="el-GR"/>
        </w:rPr>
      </w:pPr>
    </w:p>
    <w:p w14:paraId="5BA01908" w14:textId="77777777" w:rsidR="00625F3A" w:rsidRPr="006106FD" w:rsidRDefault="00625F3A" w:rsidP="00180804">
      <w:pPr>
        <w:pStyle w:val="ListParagraph"/>
        <w:ind w:left="900"/>
        <w:rPr>
          <w:lang w:val="el-GR"/>
        </w:rPr>
      </w:pPr>
    </w:p>
    <w:p w14:paraId="27ED3EF8" w14:textId="77777777" w:rsidR="00625F3A" w:rsidRPr="006106FD" w:rsidRDefault="00625F3A" w:rsidP="00180804">
      <w:pPr>
        <w:pStyle w:val="ListParagraph"/>
        <w:ind w:left="900"/>
        <w:rPr>
          <w:lang w:val="el-GR"/>
        </w:rPr>
      </w:pPr>
    </w:p>
    <w:p w14:paraId="53957B9F" w14:textId="77777777" w:rsidR="00625F3A" w:rsidRPr="006106FD" w:rsidRDefault="00625F3A" w:rsidP="00180804">
      <w:pPr>
        <w:pStyle w:val="ListParagraph"/>
        <w:ind w:left="900"/>
        <w:rPr>
          <w:lang w:val="el-GR"/>
        </w:rPr>
      </w:pPr>
    </w:p>
    <w:p w14:paraId="28B46033" w14:textId="77777777" w:rsidR="00625F3A" w:rsidRPr="006106FD" w:rsidRDefault="00625F3A" w:rsidP="00180804">
      <w:pPr>
        <w:pStyle w:val="ListParagraph"/>
        <w:ind w:left="900"/>
        <w:rPr>
          <w:lang w:val="el-GR"/>
        </w:rPr>
      </w:pPr>
    </w:p>
    <w:p w14:paraId="2ADB4B69" w14:textId="77777777" w:rsidR="00625F3A" w:rsidRPr="006106FD" w:rsidRDefault="00625F3A" w:rsidP="00180804">
      <w:pPr>
        <w:pStyle w:val="ListParagraph"/>
        <w:ind w:left="900"/>
        <w:rPr>
          <w:lang w:val="el-GR"/>
        </w:rPr>
      </w:pPr>
    </w:p>
    <w:p w14:paraId="39E8CE8A" w14:textId="77777777" w:rsidR="00F9617D" w:rsidRPr="006106FD" w:rsidRDefault="00F9617D" w:rsidP="002872D7">
      <w:pPr>
        <w:jc w:val="both"/>
        <w:rPr>
          <w:lang w:val="el-GR"/>
        </w:rPr>
      </w:pPr>
      <w:bookmarkStart w:id="98" w:name="_Ref79927487"/>
      <w:bookmarkStart w:id="99" w:name="_Toc82196728"/>
      <w:bookmarkStart w:id="100" w:name="_Toc78242641"/>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11</w:t>
      </w:r>
      <w:r w:rsidRPr="006106FD">
        <w:rPr>
          <w:b/>
          <w:lang w:val="el-GR"/>
        </w:rPr>
        <w:fldChar w:fldCharType="end"/>
      </w:r>
      <w:bookmarkEnd w:id="98"/>
      <w:r w:rsidRPr="006106FD">
        <w:rPr>
          <w:lang w:val="el-GR"/>
        </w:rPr>
        <w:t xml:space="preserve"> Διακύμανση Υγρασίας, </w:t>
      </w:r>
      <w:r w:rsidR="002F038D" w:rsidRPr="006106FD">
        <w:rPr>
          <w:lang w:val="el-GR"/>
        </w:rPr>
        <w:t>ανά</w:t>
      </w:r>
      <w:r w:rsidRPr="006106FD">
        <w:rPr>
          <w:lang w:val="el-GR"/>
        </w:rPr>
        <w:t xml:space="preserve"> σταθμό και ώρα, για την ημέρα Παρασκευή</w:t>
      </w:r>
      <w:r w:rsidRPr="006106FD">
        <w:rPr>
          <w:i/>
          <w:noProof/>
          <w:szCs w:val="24"/>
          <w:lang w:eastAsia="en-GB"/>
        </w:rPr>
        <w:drawing>
          <wp:anchor distT="0" distB="0" distL="114300" distR="114300" simplePos="0" relativeHeight="251622400" behindDoc="1" locked="0" layoutInCell="1" allowOverlap="1" wp14:anchorId="3AB14C27" wp14:editId="3EC34F22">
            <wp:simplePos x="0" y="0"/>
            <wp:positionH relativeFrom="column">
              <wp:posOffset>1905</wp:posOffset>
            </wp:positionH>
            <wp:positionV relativeFrom="paragraph">
              <wp:posOffset>432</wp:posOffset>
            </wp:positionV>
            <wp:extent cx="5255260" cy="3861435"/>
            <wp:effectExtent l="0" t="0" r="2540" b="5715"/>
            <wp:wrapTight wrapText="bothSides">
              <wp:wrapPolygon edited="0">
                <wp:start x="0" y="0"/>
                <wp:lineTo x="0" y="21525"/>
                <wp:lineTo x="21532" y="21525"/>
                <wp:lineTo x="21532" y="0"/>
                <wp:lineTo x="0" y="0"/>
              </wp:wrapPolygon>
            </wp:wrapTight>
            <wp:docPr id="40" name="Chart 40"/>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14:sizeRelH relativeFrom="page">
              <wp14:pctWidth>0</wp14:pctWidth>
            </wp14:sizeRelH>
            <wp14:sizeRelV relativeFrom="page">
              <wp14:pctHeight>0</wp14:pctHeight>
            </wp14:sizeRelV>
          </wp:anchor>
        </w:drawing>
      </w:r>
      <w:bookmarkEnd w:id="99"/>
    </w:p>
    <w:bookmarkEnd w:id="100"/>
    <w:p w14:paraId="33486458" w14:textId="77777777" w:rsidR="00802181" w:rsidRPr="006106FD" w:rsidRDefault="00A41FED" w:rsidP="00A41FED">
      <w:pPr>
        <w:spacing w:line="360" w:lineRule="auto"/>
        <w:jc w:val="both"/>
        <w:rPr>
          <w:lang w:val="el-GR"/>
        </w:rPr>
      </w:pPr>
      <w:r w:rsidRPr="006106FD">
        <w:rPr>
          <w:lang w:val="el-GR"/>
        </w:rPr>
        <w:t>Αναφορικά με την Παρασκευή,</w:t>
      </w:r>
      <w:r w:rsidR="009A56E4" w:rsidRPr="003E3F58">
        <w:rPr>
          <w:lang w:val="el-GR"/>
        </w:rPr>
        <w:t xml:space="preserve"> </w:t>
      </w:r>
      <w:r w:rsidR="009A56E4" w:rsidRPr="00E50C5B">
        <w:rPr>
          <w:lang w:val="el-GR"/>
        </w:rPr>
        <w:t>(</w:t>
      </w:r>
      <w:r w:rsidR="00B50BA1">
        <w:rPr>
          <w:b/>
          <w:lang w:val="el-GR"/>
        </w:rPr>
        <w:fldChar w:fldCharType="begin"/>
      </w:r>
      <w:r w:rsidR="00B50BA1">
        <w:rPr>
          <w:lang w:val="el-GR"/>
        </w:rPr>
        <w:instrText xml:space="preserve"> REF _Ref79927487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11</w:t>
      </w:r>
      <w:r w:rsidR="00B50BA1">
        <w:rPr>
          <w:b/>
          <w:lang w:val="el-GR"/>
        </w:rPr>
        <w:fldChar w:fldCharType="end"/>
      </w:r>
      <w:r w:rsidR="009A56E4">
        <w:rPr>
          <w:lang w:val="el-GR"/>
        </w:rPr>
        <w:t>),</w:t>
      </w:r>
      <w:r w:rsidR="009A56E4" w:rsidRPr="006106FD">
        <w:rPr>
          <w:lang w:val="el-GR"/>
        </w:rPr>
        <w:t xml:space="preserve"> </w:t>
      </w:r>
      <w:r w:rsidRPr="006106FD">
        <w:rPr>
          <w:lang w:val="el-GR"/>
        </w:rPr>
        <w:t xml:space="preserve">παρουσιάζεται μια διακύμανση η οποία </w:t>
      </w:r>
      <w:r w:rsidR="00040792" w:rsidRPr="006106FD">
        <w:rPr>
          <w:lang w:val="el-GR"/>
        </w:rPr>
        <w:t>εμφανίζει</w:t>
      </w:r>
      <w:r w:rsidRPr="006106FD">
        <w:rPr>
          <w:lang w:val="el-GR"/>
        </w:rPr>
        <w:t xml:space="preserve"> το ελάχιστο ποσοστό υγρασίας κατά τις μεσημεριανές ώρες και το μέγιστο κατά τις απογευματινές.</w:t>
      </w:r>
    </w:p>
    <w:p w14:paraId="7B3E4022" w14:textId="77777777" w:rsidR="00802181" w:rsidRPr="006106FD" w:rsidRDefault="00802181" w:rsidP="00180804">
      <w:pPr>
        <w:pStyle w:val="ListParagraph"/>
        <w:ind w:left="900"/>
        <w:rPr>
          <w:lang w:val="el-GR"/>
        </w:rPr>
      </w:pPr>
    </w:p>
    <w:p w14:paraId="1E2F5316" w14:textId="77777777" w:rsidR="00802181" w:rsidRPr="006106FD" w:rsidRDefault="00802181" w:rsidP="00180804">
      <w:pPr>
        <w:pStyle w:val="ListParagraph"/>
        <w:ind w:left="900"/>
        <w:rPr>
          <w:lang w:val="el-GR"/>
        </w:rPr>
      </w:pPr>
    </w:p>
    <w:p w14:paraId="18933ADA" w14:textId="77777777" w:rsidR="00A41FED" w:rsidRPr="006106FD" w:rsidRDefault="00A41FED" w:rsidP="00180804">
      <w:pPr>
        <w:pStyle w:val="ListParagraph"/>
        <w:ind w:left="900"/>
        <w:rPr>
          <w:i/>
          <w:color w:val="262626" w:themeColor="text1" w:themeTint="D9"/>
          <w:sz w:val="18"/>
          <w:lang w:val="el-GR"/>
        </w:rPr>
      </w:pPr>
    </w:p>
    <w:p w14:paraId="63457816" w14:textId="77777777" w:rsidR="00A41FED" w:rsidRPr="006106FD" w:rsidRDefault="00A41FED" w:rsidP="00180804">
      <w:pPr>
        <w:pStyle w:val="ListParagraph"/>
        <w:ind w:left="900"/>
        <w:rPr>
          <w:i/>
          <w:color w:val="262626" w:themeColor="text1" w:themeTint="D9"/>
          <w:sz w:val="18"/>
          <w:lang w:val="el-GR"/>
        </w:rPr>
      </w:pPr>
    </w:p>
    <w:p w14:paraId="7B1CDB5A" w14:textId="77777777" w:rsidR="00A41FED" w:rsidRPr="006106FD" w:rsidRDefault="00A41FED" w:rsidP="00180804">
      <w:pPr>
        <w:pStyle w:val="ListParagraph"/>
        <w:ind w:left="900"/>
        <w:rPr>
          <w:i/>
          <w:color w:val="262626" w:themeColor="text1" w:themeTint="D9"/>
          <w:sz w:val="18"/>
          <w:lang w:val="el-GR"/>
        </w:rPr>
      </w:pPr>
    </w:p>
    <w:p w14:paraId="1D17F319" w14:textId="77777777" w:rsidR="00A41FED" w:rsidRPr="006106FD" w:rsidRDefault="00A41FED" w:rsidP="00180804">
      <w:pPr>
        <w:pStyle w:val="ListParagraph"/>
        <w:ind w:left="900"/>
        <w:rPr>
          <w:i/>
          <w:color w:val="262626" w:themeColor="text1" w:themeTint="D9"/>
          <w:sz w:val="18"/>
          <w:lang w:val="el-GR"/>
        </w:rPr>
      </w:pPr>
    </w:p>
    <w:p w14:paraId="3AD5D309" w14:textId="77777777" w:rsidR="00A41FED" w:rsidRPr="006106FD" w:rsidRDefault="00A41FED" w:rsidP="00180804">
      <w:pPr>
        <w:pStyle w:val="ListParagraph"/>
        <w:ind w:left="900"/>
        <w:rPr>
          <w:i/>
          <w:color w:val="262626" w:themeColor="text1" w:themeTint="D9"/>
          <w:sz w:val="18"/>
          <w:lang w:val="el-GR"/>
        </w:rPr>
      </w:pPr>
    </w:p>
    <w:p w14:paraId="380DC8A7" w14:textId="77777777" w:rsidR="00A41FED" w:rsidRPr="006106FD" w:rsidRDefault="00A41FED" w:rsidP="00180804">
      <w:pPr>
        <w:pStyle w:val="ListParagraph"/>
        <w:ind w:left="900"/>
        <w:rPr>
          <w:i/>
          <w:color w:val="262626" w:themeColor="text1" w:themeTint="D9"/>
          <w:sz w:val="18"/>
          <w:lang w:val="el-GR"/>
        </w:rPr>
      </w:pPr>
    </w:p>
    <w:p w14:paraId="03D773FB" w14:textId="77777777" w:rsidR="00A41FED" w:rsidRPr="006106FD" w:rsidRDefault="00A41FED" w:rsidP="00180804">
      <w:pPr>
        <w:pStyle w:val="ListParagraph"/>
        <w:ind w:left="900"/>
        <w:rPr>
          <w:i/>
          <w:color w:val="262626" w:themeColor="text1" w:themeTint="D9"/>
          <w:sz w:val="18"/>
          <w:lang w:val="el-GR"/>
        </w:rPr>
      </w:pPr>
    </w:p>
    <w:p w14:paraId="7B891855" w14:textId="77777777" w:rsidR="00A41FED" w:rsidRPr="006106FD" w:rsidRDefault="00A41FED" w:rsidP="00180804">
      <w:pPr>
        <w:pStyle w:val="ListParagraph"/>
        <w:ind w:left="900"/>
        <w:rPr>
          <w:i/>
          <w:color w:val="262626" w:themeColor="text1" w:themeTint="D9"/>
          <w:sz w:val="18"/>
          <w:lang w:val="el-GR"/>
        </w:rPr>
      </w:pPr>
    </w:p>
    <w:p w14:paraId="55775EE7" w14:textId="77777777" w:rsidR="00F9617D" w:rsidRPr="006106FD" w:rsidRDefault="00F9617D" w:rsidP="00180804">
      <w:pPr>
        <w:pStyle w:val="ListParagraph"/>
        <w:ind w:left="900"/>
        <w:rPr>
          <w:i/>
          <w:color w:val="262626" w:themeColor="text1" w:themeTint="D9"/>
          <w:sz w:val="18"/>
          <w:lang w:val="el-GR"/>
        </w:rPr>
      </w:pPr>
    </w:p>
    <w:p w14:paraId="5F809EA8" w14:textId="77777777" w:rsidR="00F9617D" w:rsidRPr="006106FD" w:rsidRDefault="00F9617D" w:rsidP="00180804">
      <w:pPr>
        <w:pStyle w:val="ListParagraph"/>
        <w:ind w:left="900"/>
        <w:rPr>
          <w:i/>
          <w:color w:val="262626" w:themeColor="text1" w:themeTint="D9"/>
          <w:sz w:val="18"/>
          <w:lang w:val="el-GR"/>
        </w:rPr>
      </w:pPr>
    </w:p>
    <w:p w14:paraId="64536B98" w14:textId="77777777" w:rsidR="00F9617D" w:rsidRPr="006106FD" w:rsidRDefault="00F9617D" w:rsidP="00180804">
      <w:pPr>
        <w:pStyle w:val="ListParagraph"/>
        <w:ind w:left="900"/>
        <w:rPr>
          <w:i/>
          <w:color w:val="262626" w:themeColor="text1" w:themeTint="D9"/>
          <w:sz w:val="18"/>
          <w:lang w:val="el-GR"/>
        </w:rPr>
      </w:pPr>
    </w:p>
    <w:p w14:paraId="6F539AE1" w14:textId="77777777" w:rsidR="00F9617D" w:rsidRPr="006106FD" w:rsidRDefault="00F9617D" w:rsidP="00180804">
      <w:pPr>
        <w:pStyle w:val="ListParagraph"/>
        <w:ind w:left="900"/>
        <w:rPr>
          <w:i/>
          <w:color w:val="262626" w:themeColor="text1" w:themeTint="D9"/>
          <w:sz w:val="18"/>
          <w:lang w:val="el-GR"/>
        </w:rPr>
      </w:pPr>
    </w:p>
    <w:p w14:paraId="7569A2D2" w14:textId="77777777" w:rsidR="00F9617D" w:rsidRPr="006106FD" w:rsidRDefault="00F9617D" w:rsidP="00180804">
      <w:pPr>
        <w:pStyle w:val="ListParagraph"/>
        <w:ind w:left="900"/>
        <w:rPr>
          <w:i/>
          <w:color w:val="262626" w:themeColor="text1" w:themeTint="D9"/>
          <w:sz w:val="18"/>
          <w:lang w:val="el-GR"/>
        </w:rPr>
      </w:pPr>
    </w:p>
    <w:p w14:paraId="70984082" w14:textId="77777777" w:rsidR="00F9617D" w:rsidRPr="006106FD" w:rsidRDefault="00F9617D" w:rsidP="00180804">
      <w:pPr>
        <w:pStyle w:val="ListParagraph"/>
        <w:ind w:left="900"/>
        <w:rPr>
          <w:i/>
          <w:color w:val="262626" w:themeColor="text1" w:themeTint="D9"/>
          <w:sz w:val="18"/>
          <w:lang w:val="el-GR"/>
        </w:rPr>
      </w:pPr>
    </w:p>
    <w:p w14:paraId="1BEF9C90" w14:textId="77777777" w:rsidR="00F9617D" w:rsidRPr="006106FD" w:rsidRDefault="00F9617D" w:rsidP="00180804">
      <w:pPr>
        <w:pStyle w:val="ListParagraph"/>
        <w:ind w:left="900"/>
        <w:rPr>
          <w:i/>
          <w:color w:val="262626" w:themeColor="text1" w:themeTint="D9"/>
          <w:sz w:val="18"/>
          <w:lang w:val="el-GR"/>
        </w:rPr>
      </w:pPr>
    </w:p>
    <w:p w14:paraId="5255F1FD" w14:textId="77777777" w:rsidR="00F9617D" w:rsidRPr="006106FD" w:rsidRDefault="00F9617D" w:rsidP="00180804">
      <w:pPr>
        <w:pStyle w:val="ListParagraph"/>
        <w:ind w:left="900"/>
        <w:rPr>
          <w:i/>
          <w:color w:val="262626" w:themeColor="text1" w:themeTint="D9"/>
          <w:sz w:val="18"/>
          <w:lang w:val="el-GR"/>
        </w:rPr>
      </w:pPr>
    </w:p>
    <w:p w14:paraId="46316129" w14:textId="77777777" w:rsidR="00F9617D" w:rsidRPr="006106FD" w:rsidRDefault="00F9617D" w:rsidP="00180804">
      <w:pPr>
        <w:pStyle w:val="ListParagraph"/>
        <w:ind w:left="900"/>
        <w:rPr>
          <w:i/>
          <w:color w:val="262626" w:themeColor="text1" w:themeTint="D9"/>
          <w:sz w:val="18"/>
          <w:lang w:val="el-GR"/>
        </w:rPr>
      </w:pPr>
    </w:p>
    <w:p w14:paraId="6F692B19" w14:textId="77777777" w:rsidR="00F9617D" w:rsidRPr="006106FD" w:rsidRDefault="00F9617D" w:rsidP="00180804">
      <w:pPr>
        <w:pStyle w:val="ListParagraph"/>
        <w:ind w:left="900"/>
        <w:rPr>
          <w:i/>
          <w:color w:val="262626" w:themeColor="text1" w:themeTint="D9"/>
          <w:sz w:val="18"/>
          <w:lang w:val="el-GR"/>
        </w:rPr>
      </w:pPr>
    </w:p>
    <w:p w14:paraId="30A749AE" w14:textId="77777777" w:rsidR="00F9617D" w:rsidRPr="006106FD" w:rsidRDefault="00F9617D" w:rsidP="00180804">
      <w:pPr>
        <w:pStyle w:val="ListParagraph"/>
        <w:ind w:left="900"/>
        <w:rPr>
          <w:i/>
          <w:color w:val="262626" w:themeColor="text1" w:themeTint="D9"/>
          <w:sz w:val="18"/>
          <w:lang w:val="el-GR"/>
        </w:rPr>
      </w:pPr>
    </w:p>
    <w:p w14:paraId="1CC26BC2" w14:textId="77777777" w:rsidR="00F9617D" w:rsidRPr="006106FD" w:rsidRDefault="00F9617D" w:rsidP="00180804">
      <w:pPr>
        <w:pStyle w:val="ListParagraph"/>
        <w:ind w:left="900"/>
        <w:rPr>
          <w:i/>
          <w:color w:val="262626" w:themeColor="text1" w:themeTint="D9"/>
          <w:sz w:val="18"/>
          <w:lang w:val="el-GR"/>
        </w:rPr>
      </w:pPr>
    </w:p>
    <w:p w14:paraId="69ACB941" w14:textId="77777777" w:rsidR="00A41FED" w:rsidRPr="006106FD" w:rsidRDefault="00A41FED" w:rsidP="00180804">
      <w:pPr>
        <w:pStyle w:val="ListParagraph"/>
        <w:ind w:left="900"/>
        <w:rPr>
          <w:i/>
          <w:color w:val="262626" w:themeColor="text1" w:themeTint="D9"/>
          <w:sz w:val="18"/>
          <w:lang w:val="el-GR"/>
        </w:rPr>
      </w:pPr>
    </w:p>
    <w:p w14:paraId="224BF344" w14:textId="77777777" w:rsidR="00A41FED" w:rsidRPr="006106FD" w:rsidRDefault="00A41FED" w:rsidP="00180804">
      <w:pPr>
        <w:pStyle w:val="ListParagraph"/>
        <w:ind w:left="900"/>
        <w:rPr>
          <w:i/>
          <w:color w:val="262626" w:themeColor="text1" w:themeTint="D9"/>
          <w:sz w:val="18"/>
          <w:lang w:val="el-GR"/>
        </w:rPr>
      </w:pPr>
    </w:p>
    <w:p w14:paraId="56C04CD2" w14:textId="77777777" w:rsidR="00A41FED" w:rsidRPr="006106FD" w:rsidRDefault="00F9617D" w:rsidP="002872D7">
      <w:pPr>
        <w:jc w:val="both"/>
        <w:rPr>
          <w:lang w:val="el-GR"/>
        </w:rPr>
      </w:pPr>
      <w:bookmarkStart w:id="101" w:name="_Toc78242642"/>
      <w:bookmarkStart w:id="102" w:name="_Ref79927491"/>
      <w:bookmarkStart w:id="103" w:name="_Toc82196729"/>
      <w:r w:rsidRPr="006106FD">
        <w:rPr>
          <w:b/>
          <w:noProof/>
          <w:lang w:eastAsia="en-GB"/>
        </w:rPr>
        <w:lastRenderedPageBreak/>
        <w:drawing>
          <wp:anchor distT="0" distB="0" distL="114300" distR="114300" simplePos="0" relativeHeight="251623424" behindDoc="1" locked="0" layoutInCell="1" allowOverlap="1" wp14:anchorId="65BF9275" wp14:editId="01627ACF">
            <wp:simplePos x="0" y="0"/>
            <wp:positionH relativeFrom="column">
              <wp:posOffset>-949</wp:posOffset>
            </wp:positionH>
            <wp:positionV relativeFrom="paragraph">
              <wp:posOffset>462</wp:posOffset>
            </wp:positionV>
            <wp:extent cx="5299075" cy="3382010"/>
            <wp:effectExtent l="0" t="0" r="15875" b="8890"/>
            <wp:wrapTight wrapText="bothSides">
              <wp:wrapPolygon edited="0">
                <wp:start x="0" y="0"/>
                <wp:lineTo x="0" y="21535"/>
                <wp:lineTo x="21587" y="21535"/>
                <wp:lineTo x="21587" y="0"/>
                <wp:lineTo x="0" y="0"/>
              </wp:wrapPolygon>
            </wp:wrapTight>
            <wp:docPr id="42" name="Chart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14:sizeRelH relativeFrom="page">
              <wp14:pctWidth>0</wp14:pctWidth>
            </wp14:sizeRelH>
            <wp14:sizeRelV relativeFrom="page">
              <wp14:pctHeight>0</wp14:pctHeight>
            </wp14:sizeRelV>
          </wp:anchor>
        </w:drawing>
      </w:r>
      <w:bookmarkEnd w:id="101"/>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12</w:t>
      </w:r>
      <w:r w:rsidRPr="006106FD">
        <w:rPr>
          <w:b/>
          <w:lang w:val="el-GR"/>
        </w:rPr>
        <w:fldChar w:fldCharType="end"/>
      </w:r>
      <w:bookmarkEnd w:id="102"/>
      <w:r w:rsidRPr="006106FD">
        <w:rPr>
          <w:lang w:val="el-GR"/>
        </w:rPr>
        <w:t xml:space="preserve"> </w:t>
      </w:r>
      <w:r w:rsidR="00040792" w:rsidRPr="006106FD">
        <w:rPr>
          <w:lang w:val="el-GR"/>
        </w:rPr>
        <w:t>Διακύμανση Υγρασίας</w:t>
      </w:r>
      <w:r w:rsidRPr="006106FD">
        <w:rPr>
          <w:lang w:val="el-GR"/>
        </w:rPr>
        <w:t xml:space="preserve">, </w:t>
      </w:r>
      <w:r w:rsidR="002F038D" w:rsidRPr="006106FD">
        <w:rPr>
          <w:lang w:val="el-GR"/>
        </w:rPr>
        <w:t>ανά</w:t>
      </w:r>
      <w:r w:rsidRPr="006106FD">
        <w:rPr>
          <w:lang w:val="el-GR"/>
        </w:rPr>
        <w:t xml:space="preserve"> σταθμό και ώρα, για την ημέρα Κυριακή</w:t>
      </w:r>
      <w:r w:rsidR="00D204BB" w:rsidRPr="006106FD">
        <w:rPr>
          <w:lang w:val="el-GR"/>
        </w:rPr>
        <w:t>.</w:t>
      </w:r>
      <w:bookmarkEnd w:id="103"/>
    </w:p>
    <w:p w14:paraId="2A4FFB51" w14:textId="46D5DCCA" w:rsidR="00A41FED" w:rsidRPr="006106FD" w:rsidRDefault="00A41FED" w:rsidP="00A41FED">
      <w:pPr>
        <w:spacing w:line="360" w:lineRule="auto"/>
        <w:jc w:val="both"/>
        <w:rPr>
          <w:lang w:val="el-GR"/>
        </w:rPr>
      </w:pPr>
      <w:r w:rsidRPr="006106FD">
        <w:rPr>
          <w:lang w:val="el-GR"/>
        </w:rPr>
        <w:t>Για την ημέρα της Κυριακής,</w:t>
      </w:r>
      <w:r w:rsidR="009A56E4" w:rsidRPr="003E3F58">
        <w:rPr>
          <w:lang w:val="el-GR"/>
        </w:rPr>
        <w:t xml:space="preserve"> </w:t>
      </w:r>
      <w:r w:rsidR="009A56E4" w:rsidRPr="00E50C5B">
        <w:rPr>
          <w:lang w:val="el-GR"/>
        </w:rPr>
        <w:t>(</w:t>
      </w:r>
      <w:r w:rsidR="00B50BA1">
        <w:rPr>
          <w:b/>
          <w:lang w:val="el-GR"/>
        </w:rPr>
        <w:fldChar w:fldCharType="begin"/>
      </w:r>
      <w:r w:rsidR="00B50BA1">
        <w:rPr>
          <w:lang w:val="el-GR"/>
        </w:rPr>
        <w:instrText xml:space="preserve"> REF _Ref79927491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12</w:t>
      </w:r>
      <w:r w:rsidR="00B50BA1">
        <w:rPr>
          <w:b/>
          <w:lang w:val="el-GR"/>
        </w:rPr>
        <w:fldChar w:fldCharType="end"/>
      </w:r>
      <w:r w:rsidR="009A56E4">
        <w:rPr>
          <w:lang w:val="el-GR"/>
        </w:rPr>
        <w:t>),</w:t>
      </w:r>
      <w:r w:rsidR="009A56E4" w:rsidRPr="006106FD">
        <w:rPr>
          <w:lang w:val="el-GR"/>
        </w:rPr>
        <w:t xml:space="preserve"> </w:t>
      </w:r>
      <w:r w:rsidRPr="006106FD">
        <w:rPr>
          <w:lang w:val="el-GR"/>
        </w:rPr>
        <w:t xml:space="preserve">εμφανίζεται ένα γενικό αυξητικό προφίλ, με </w:t>
      </w:r>
      <w:r w:rsidR="00A21889" w:rsidRPr="006106FD">
        <w:rPr>
          <w:lang w:val="el-GR"/>
        </w:rPr>
        <w:t xml:space="preserve">το </w:t>
      </w:r>
      <w:r w:rsidRPr="006106FD">
        <w:rPr>
          <w:lang w:val="el-GR"/>
        </w:rPr>
        <w:t xml:space="preserve">σταθμό του </w:t>
      </w:r>
      <w:r w:rsidR="00406A20">
        <w:rPr>
          <w:lang w:val="el-GR"/>
        </w:rPr>
        <w:t>Δημαρχείο</w:t>
      </w:r>
      <w:r w:rsidRPr="006106FD">
        <w:rPr>
          <w:lang w:val="el-GR"/>
        </w:rPr>
        <w:t>υ να διατηρεί σχετικά σταθερή υγρασία έως τις μεσημεριανές ώρες.</w:t>
      </w:r>
    </w:p>
    <w:p w14:paraId="596922E6" w14:textId="77777777" w:rsidR="00A41FED" w:rsidRPr="006106FD" w:rsidRDefault="00A41FED" w:rsidP="00180804">
      <w:pPr>
        <w:pStyle w:val="ListParagraph"/>
        <w:ind w:left="900"/>
        <w:rPr>
          <w:i/>
          <w:color w:val="262626" w:themeColor="text1" w:themeTint="D9"/>
          <w:sz w:val="18"/>
          <w:lang w:val="el-GR"/>
        </w:rPr>
      </w:pPr>
    </w:p>
    <w:p w14:paraId="316CAE8B" w14:textId="77777777" w:rsidR="00A41FED" w:rsidRPr="006106FD" w:rsidRDefault="00A41FED" w:rsidP="00180804">
      <w:pPr>
        <w:pStyle w:val="ListParagraph"/>
        <w:ind w:left="900"/>
        <w:rPr>
          <w:i/>
          <w:color w:val="262626" w:themeColor="text1" w:themeTint="D9"/>
          <w:sz w:val="18"/>
          <w:lang w:val="el-GR"/>
        </w:rPr>
      </w:pPr>
    </w:p>
    <w:p w14:paraId="3170CDEF" w14:textId="77777777" w:rsidR="00A41FED" w:rsidRPr="006106FD" w:rsidRDefault="00A41FED" w:rsidP="00180804">
      <w:pPr>
        <w:pStyle w:val="ListParagraph"/>
        <w:ind w:left="900"/>
        <w:rPr>
          <w:i/>
          <w:color w:val="262626" w:themeColor="text1" w:themeTint="D9"/>
          <w:sz w:val="18"/>
          <w:lang w:val="el-GR"/>
        </w:rPr>
      </w:pPr>
    </w:p>
    <w:p w14:paraId="4F990F95" w14:textId="77777777" w:rsidR="00F9617D" w:rsidRPr="006106FD" w:rsidRDefault="00F9617D" w:rsidP="00180804">
      <w:pPr>
        <w:pStyle w:val="ListParagraph"/>
        <w:ind w:left="900"/>
        <w:rPr>
          <w:i/>
          <w:color w:val="262626" w:themeColor="text1" w:themeTint="D9"/>
          <w:sz w:val="18"/>
          <w:lang w:val="el-GR"/>
        </w:rPr>
      </w:pPr>
    </w:p>
    <w:p w14:paraId="3DF7A517" w14:textId="77777777" w:rsidR="00F9617D" w:rsidRPr="006106FD" w:rsidRDefault="00F9617D" w:rsidP="00180804">
      <w:pPr>
        <w:pStyle w:val="ListParagraph"/>
        <w:ind w:left="900"/>
        <w:rPr>
          <w:i/>
          <w:color w:val="262626" w:themeColor="text1" w:themeTint="D9"/>
          <w:sz w:val="18"/>
          <w:lang w:val="el-GR"/>
        </w:rPr>
      </w:pPr>
    </w:p>
    <w:p w14:paraId="608534A7" w14:textId="77777777" w:rsidR="00F9617D" w:rsidRPr="006106FD" w:rsidRDefault="00F9617D" w:rsidP="00180804">
      <w:pPr>
        <w:pStyle w:val="ListParagraph"/>
        <w:ind w:left="900"/>
        <w:rPr>
          <w:i/>
          <w:color w:val="262626" w:themeColor="text1" w:themeTint="D9"/>
          <w:sz w:val="18"/>
          <w:lang w:val="el-GR"/>
        </w:rPr>
      </w:pPr>
    </w:p>
    <w:p w14:paraId="7141C794" w14:textId="77777777" w:rsidR="00F9617D" w:rsidRPr="006106FD" w:rsidRDefault="00F9617D" w:rsidP="00180804">
      <w:pPr>
        <w:pStyle w:val="ListParagraph"/>
        <w:ind w:left="900"/>
        <w:rPr>
          <w:i/>
          <w:color w:val="262626" w:themeColor="text1" w:themeTint="D9"/>
          <w:sz w:val="18"/>
          <w:lang w:val="el-GR"/>
        </w:rPr>
      </w:pPr>
    </w:p>
    <w:p w14:paraId="03925B9A" w14:textId="77777777" w:rsidR="00F9617D" w:rsidRPr="006106FD" w:rsidRDefault="00F9617D" w:rsidP="00180804">
      <w:pPr>
        <w:pStyle w:val="ListParagraph"/>
        <w:ind w:left="900"/>
        <w:rPr>
          <w:i/>
          <w:color w:val="262626" w:themeColor="text1" w:themeTint="D9"/>
          <w:sz w:val="18"/>
          <w:lang w:val="el-GR"/>
        </w:rPr>
      </w:pPr>
    </w:p>
    <w:p w14:paraId="20D0C68A" w14:textId="77777777" w:rsidR="00F9617D" w:rsidRPr="006106FD" w:rsidRDefault="00F9617D" w:rsidP="00180804">
      <w:pPr>
        <w:pStyle w:val="ListParagraph"/>
        <w:ind w:left="900"/>
        <w:rPr>
          <w:i/>
          <w:color w:val="262626" w:themeColor="text1" w:themeTint="D9"/>
          <w:sz w:val="18"/>
          <w:lang w:val="el-GR"/>
        </w:rPr>
      </w:pPr>
    </w:p>
    <w:p w14:paraId="045D5A54" w14:textId="77777777" w:rsidR="00F9617D" w:rsidRPr="006106FD" w:rsidRDefault="00F9617D" w:rsidP="00180804">
      <w:pPr>
        <w:pStyle w:val="ListParagraph"/>
        <w:ind w:left="900"/>
        <w:rPr>
          <w:i/>
          <w:color w:val="262626" w:themeColor="text1" w:themeTint="D9"/>
          <w:sz w:val="18"/>
          <w:lang w:val="el-GR"/>
        </w:rPr>
      </w:pPr>
    </w:p>
    <w:p w14:paraId="0C5EF2DB" w14:textId="77777777" w:rsidR="00F9617D" w:rsidRPr="006106FD" w:rsidRDefault="00F9617D" w:rsidP="00180804">
      <w:pPr>
        <w:pStyle w:val="ListParagraph"/>
        <w:ind w:left="900"/>
        <w:rPr>
          <w:i/>
          <w:color w:val="262626" w:themeColor="text1" w:themeTint="D9"/>
          <w:sz w:val="18"/>
          <w:lang w:val="el-GR"/>
        </w:rPr>
      </w:pPr>
    </w:p>
    <w:p w14:paraId="319760B9" w14:textId="77777777" w:rsidR="00F9617D" w:rsidRPr="006106FD" w:rsidRDefault="00F9617D" w:rsidP="00180804">
      <w:pPr>
        <w:pStyle w:val="ListParagraph"/>
        <w:ind w:left="900"/>
        <w:rPr>
          <w:i/>
          <w:color w:val="262626" w:themeColor="text1" w:themeTint="D9"/>
          <w:sz w:val="18"/>
          <w:lang w:val="el-GR"/>
        </w:rPr>
      </w:pPr>
    </w:p>
    <w:p w14:paraId="176676A5" w14:textId="77777777" w:rsidR="00F9617D" w:rsidRPr="006106FD" w:rsidRDefault="00F9617D" w:rsidP="00180804">
      <w:pPr>
        <w:pStyle w:val="ListParagraph"/>
        <w:ind w:left="900"/>
        <w:rPr>
          <w:i/>
          <w:color w:val="262626" w:themeColor="text1" w:themeTint="D9"/>
          <w:sz w:val="18"/>
          <w:lang w:val="el-GR"/>
        </w:rPr>
      </w:pPr>
    </w:p>
    <w:p w14:paraId="50E25ED3" w14:textId="77777777" w:rsidR="00F9617D" w:rsidRPr="006106FD" w:rsidRDefault="00F9617D" w:rsidP="00180804">
      <w:pPr>
        <w:pStyle w:val="ListParagraph"/>
        <w:ind w:left="900"/>
        <w:rPr>
          <w:i/>
          <w:color w:val="262626" w:themeColor="text1" w:themeTint="D9"/>
          <w:sz w:val="18"/>
          <w:lang w:val="el-GR"/>
        </w:rPr>
      </w:pPr>
    </w:p>
    <w:p w14:paraId="175C980D" w14:textId="77777777" w:rsidR="00F9617D" w:rsidRPr="006106FD" w:rsidRDefault="00F9617D" w:rsidP="00180804">
      <w:pPr>
        <w:pStyle w:val="ListParagraph"/>
        <w:ind w:left="900"/>
        <w:rPr>
          <w:i/>
          <w:color w:val="262626" w:themeColor="text1" w:themeTint="D9"/>
          <w:sz w:val="18"/>
          <w:lang w:val="el-GR"/>
        </w:rPr>
      </w:pPr>
    </w:p>
    <w:p w14:paraId="5641E491" w14:textId="77777777" w:rsidR="00F9617D" w:rsidRPr="006106FD" w:rsidRDefault="00F9617D" w:rsidP="00180804">
      <w:pPr>
        <w:pStyle w:val="ListParagraph"/>
        <w:ind w:left="900"/>
        <w:rPr>
          <w:i/>
          <w:color w:val="262626" w:themeColor="text1" w:themeTint="D9"/>
          <w:sz w:val="18"/>
          <w:lang w:val="el-GR"/>
        </w:rPr>
      </w:pPr>
    </w:p>
    <w:p w14:paraId="38EA7135" w14:textId="77777777" w:rsidR="00F9617D" w:rsidRPr="006106FD" w:rsidRDefault="00F9617D" w:rsidP="00180804">
      <w:pPr>
        <w:pStyle w:val="ListParagraph"/>
        <w:ind w:left="900"/>
        <w:rPr>
          <w:i/>
          <w:color w:val="262626" w:themeColor="text1" w:themeTint="D9"/>
          <w:sz w:val="18"/>
          <w:lang w:val="el-GR"/>
        </w:rPr>
      </w:pPr>
    </w:p>
    <w:p w14:paraId="1505D2A0" w14:textId="77777777" w:rsidR="00F9617D" w:rsidRPr="006106FD" w:rsidRDefault="00F9617D" w:rsidP="00180804">
      <w:pPr>
        <w:pStyle w:val="ListParagraph"/>
        <w:ind w:left="900"/>
        <w:rPr>
          <w:i/>
          <w:color w:val="262626" w:themeColor="text1" w:themeTint="D9"/>
          <w:sz w:val="18"/>
          <w:lang w:val="el-GR"/>
        </w:rPr>
      </w:pPr>
    </w:p>
    <w:p w14:paraId="1B6E0BD5" w14:textId="77777777" w:rsidR="00F9617D" w:rsidRPr="006106FD" w:rsidRDefault="00F9617D" w:rsidP="00180804">
      <w:pPr>
        <w:pStyle w:val="ListParagraph"/>
        <w:ind w:left="900"/>
        <w:rPr>
          <w:i/>
          <w:color w:val="262626" w:themeColor="text1" w:themeTint="D9"/>
          <w:sz w:val="18"/>
          <w:lang w:val="el-GR"/>
        </w:rPr>
      </w:pPr>
    </w:p>
    <w:p w14:paraId="67C8BDB2" w14:textId="77777777" w:rsidR="00F9617D" w:rsidRPr="006106FD" w:rsidRDefault="00F9617D" w:rsidP="00180804">
      <w:pPr>
        <w:pStyle w:val="ListParagraph"/>
        <w:ind w:left="900"/>
        <w:rPr>
          <w:i/>
          <w:color w:val="262626" w:themeColor="text1" w:themeTint="D9"/>
          <w:sz w:val="18"/>
          <w:lang w:val="el-GR"/>
        </w:rPr>
      </w:pPr>
    </w:p>
    <w:p w14:paraId="1B225545" w14:textId="77777777" w:rsidR="00F9617D" w:rsidRPr="006106FD" w:rsidRDefault="00F9617D" w:rsidP="00180804">
      <w:pPr>
        <w:pStyle w:val="ListParagraph"/>
        <w:ind w:left="900"/>
        <w:rPr>
          <w:i/>
          <w:color w:val="262626" w:themeColor="text1" w:themeTint="D9"/>
          <w:sz w:val="18"/>
          <w:lang w:val="el-GR"/>
        </w:rPr>
      </w:pPr>
    </w:p>
    <w:p w14:paraId="0F2DF85C" w14:textId="77777777" w:rsidR="00F9617D" w:rsidRPr="006106FD" w:rsidRDefault="00F9617D" w:rsidP="00180804">
      <w:pPr>
        <w:pStyle w:val="ListParagraph"/>
        <w:ind w:left="900"/>
        <w:rPr>
          <w:i/>
          <w:color w:val="262626" w:themeColor="text1" w:themeTint="D9"/>
          <w:sz w:val="18"/>
          <w:lang w:val="el-GR"/>
        </w:rPr>
      </w:pPr>
    </w:p>
    <w:p w14:paraId="719D8F0D" w14:textId="77777777" w:rsidR="00F9617D" w:rsidRPr="006106FD" w:rsidRDefault="00F9617D" w:rsidP="00180804">
      <w:pPr>
        <w:pStyle w:val="ListParagraph"/>
        <w:ind w:left="900"/>
        <w:rPr>
          <w:i/>
          <w:color w:val="262626" w:themeColor="text1" w:themeTint="D9"/>
          <w:sz w:val="18"/>
          <w:lang w:val="el-GR"/>
        </w:rPr>
      </w:pPr>
    </w:p>
    <w:p w14:paraId="4485D750" w14:textId="77777777" w:rsidR="00F9617D" w:rsidRPr="006106FD" w:rsidRDefault="00F9617D" w:rsidP="00180804">
      <w:pPr>
        <w:pStyle w:val="ListParagraph"/>
        <w:ind w:left="900"/>
        <w:rPr>
          <w:i/>
          <w:color w:val="262626" w:themeColor="text1" w:themeTint="D9"/>
          <w:sz w:val="18"/>
          <w:lang w:val="el-GR"/>
        </w:rPr>
      </w:pPr>
    </w:p>
    <w:p w14:paraId="5DA1FFFD" w14:textId="77777777" w:rsidR="00F9617D" w:rsidRPr="006106FD" w:rsidRDefault="00F9617D" w:rsidP="00180804">
      <w:pPr>
        <w:pStyle w:val="ListParagraph"/>
        <w:ind w:left="900"/>
        <w:rPr>
          <w:i/>
          <w:color w:val="262626" w:themeColor="text1" w:themeTint="D9"/>
          <w:sz w:val="18"/>
          <w:lang w:val="el-GR"/>
        </w:rPr>
      </w:pPr>
    </w:p>
    <w:p w14:paraId="2AE66447" w14:textId="77777777" w:rsidR="00F9617D" w:rsidRPr="006106FD" w:rsidRDefault="00F9617D" w:rsidP="00180804">
      <w:pPr>
        <w:pStyle w:val="ListParagraph"/>
        <w:ind w:left="900"/>
        <w:rPr>
          <w:i/>
          <w:color w:val="262626" w:themeColor="text1" w:themeTint="D9"/>
          <w:sz w:val="18"/>
          <w:lang w:val="el-GR"/>
        </w:rPr>
      </w:pPr>
    </w:p>
    <w:p w14:paraId="63A1C9B0" w14:textId="77777777" w:rsidR="00F9617D" w:rsidRPr="006106FD" w:rsidRDefault="00F9617D" w:rsidP="00180804">
      <w:pPr>
        <w:pStyle w:val="ListParagraph"/>
        <w:ind w:left="900"/>
        <w:rPr>
          <w:i/>
          <w:color w:val="262626" w:themeColor="text1" w:themeTint="D9"/>
          <w:sz w:val="18"/>
          <w:lang w:val="el-GR"/>
        </w:rPr>
      </w:pPr>
    </w:p>
    <w:p w14:paraId="50C3533B" w14:textId="77777777" w:rsidR="00F9617D" w:rsidRPr="006106FD" w:rsidRDefault="00F9617D" w:rsidP="00180804">
      <w:pPr>
        <w:pStyle w:val="ListParagraph"/>
        <w:ind w:left="900"/>
        <w:rPr>
          <w:i/>
          <w:color w:val="262626" w:themeColor="text1" w:themeTint="D9"/>
          <w:sz w:val="18"/>
          <w:lang w:val="el-GR"/>
        </w:rPr>
      </w:pPr>
    </w:p>
    <w:p w14:paraId="705CE6A8" w14:textId="77777777" w:rsidR="00F9617D" w:rsidRPr="009A56E4" w:rsidRDefault="009A56E4" w:rsidP="002872D7">
      <w:pPr>
        <w:jc w:val="both"/>
        <w:rPr>
          <w:i/>
          <w:color w:val="262626" w:themeColor="text1" w:themeTint="D9"/>
          <w:sz w:val="18"/>
          <w:lang w:val="el-GR"/>
        </w:rPr>
      </w:pPr>
      <w:bookmarkStart w:id="104" w:name="_Ref79927495"/>
      <w:bookmarkStart w:id="105" w:name="_Toc82196730"/>
      <w:r w:rsidRPr="006106FD">
        <w:rPr>
          <w:noProof/>
          <w:lang w:eastAsia="en-GB"/>
        </w:rPr>
        <w:lastRenderedPageBreak/>
        <w:drawing>
          <wp:anchor distT="0" distB="0" distL="114300" distR="114300" simplePos="0" relativeHeight="251624448" behindDoc="1" locked="0" layoutInCell="1" allowOverlap="1" wp14:anchorId="3A0E04AE" wp14:editId="46D66ADE">
            <wp:simplePos x="0" y="0"/>
            <wp:positionH relativeFrom="column">
              <wp:posOffset>-5080</wp:posOffset>
            </wp:positionH>
            <wp:positionV relativeFrom="paragraph">
              <wp:posOffset>386</wp:posOffset>
            </wp:positionV>
            <wp:extent cx="5325110" cy="3754755"/>
            <wp:effectExtent l="0" t="0" r="8890" b="17145"/>
            <wp:wrapTight wrapText="bothSides">
              <wp:wrapPolygon edited="0">
                <wp:start x="0" y="0"/>
                <wp:lineTo x="0" y="21589"/>
                <wp:lineTo x="21559" y="21589"/>
                <wp:lineTo x="21559" y="0"/>
                <wp:lineTo x="0" y="0"/>
              </wp:wrapPolygon>
            </wp:wrapTight>
            <wp:docPr id="54" name="Chart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14:sizeRelH relativeFrom="page">
              <wp14:pctWidth>0</wp14:pctWidth>
            </wp14:sizeRelH>
            <wp14:sizeRelV relativeFrom="page">
              <wp14:pctHeight>0</wp14:pctHeight>
            </wp14:sizeRelV>
          </wp:anchor>
        </w:drawing>
      </w:r>
      <w:bookmarkStart w:id="106" w:name="_Toc78242643"/>
      <w:r w:rsidR="00F9617D" w:rsidRPr="009A56E4">
        <w:rPr>
          <w:b/>
          <w:lang w:val="el-GR"/>
        </w:rPr>
        <w:t>Διάγραμμα 3.</w:t>
      </w:r>
      <w:r w:rsidR="00F9617D" w:rsidRPr="009A56E4">
        <w:rPr>
          <w:b/>
          <w:lang w:val="el-GR"/>
        </w:rPr>
        <w:fldChar w:fldCharType="begin"/>
      </w:r>
      <w:r w:rsidR="00F9617D" w:rsidRPr="009A56E4">
        <w:rPr>
          <w:b/>
          <w:lang w:val="el-GR"/>
        </w:rPr>
        <w:instrText xml:space="preserve"> SEQ Διάγραμμα_3._ \* ARABIC </w:instrText>
      </w:r>
      <w:r w:rsidR="00F9617D" w:rsidRPr="009A56E4">
        <w:rPr>
          <w:b/>
          <w:lang w:val="el-GR"/>
        </w:rPr>
        <w:fldChar w:fldCharType="separate"/>
      </w:r>
      <w:r w:rsidR="004D16E0" w:rsidRPr="009A56E4">
        <w:rPr>
          <w:b/>
          <w:noProof/>
          <w:lang w:val="el-GR"/>
        </w:rPr>
        <w:t>13</w:t>
      </w:r>
      <w:r w:rsidR="00F9617D" w:rsidRPr="009A56E4">
        <w:rPr>
          <w:b/>
          <w:lang w:val="el-GR"/>
        </w:rPr>
        <w:fldChar w:fldCharType="end"/>
      </w:r>
      <w:bookmarkEnd w:id="104"/>
      <w:r w:rsidR="00F9617D" w:rsidRPr="009A56E4">
        <w:rPr>
          <w:lang w:val="el-GR"/>
        </w:rPr>
        <w:t xml:space="preserve"> </w:t>
      </w:r>
      <w:r w:rsidR="00040792" w:rsidRPr="009A56E4">
        <w:rPr>
          <w:lang w:val="el-GR"/>
        </w:rPr>
        <w:t>Διακύμανση Ταχύτητας Αέρα</w:t>
      </w:r>
      <w:r w:rsidR="00F9617D" w:rsidRPr="009A56E4">
        <w:rPr>
          <w:lang w:val="el-GR"/>
        </w:rPr>
        <w:t xml:space="preserve">, </w:t>
      </w:r>
      <w:r w:rsidR="002F038D" w:rsidRPr="009A56E4">
        <w:rPr>
          <w:lang w:val="el-GR"/>
        </w:rPr>
        <w:t>ανά</w:t>
      </w:r>
      <w:r w:rsidR="00F9617D" w:rsidRPr="009A56E4">
        <w:rPr>
          <w:lang w:val="el-GR"/>
        </w:rPr>
        <w:t xml:space="preserve"> σταθμό και ώρα, για την ημέρα Τετάρτη</w:t>
      </w:r>
      <w:r w:rsidR="00D204BB" w:rsidRPr="009A56E4">
        <w:rPr>
          <w:lang w:val="el-GR"/>
        </w:rPr>
        <w:t>.</w:t>
      </w:r>
      <w:bookmarkEnd w:id="105"/>
    </w:p>
    <w:bookmarkEnd w:id="106"/>
    <w:p w14:paraId="3709AE46" w14:textId="2AAEF912" w:rsidR="00A41FED" w:rsidRPr="006106FD" w:rsidRDefault="008E0632" w:rsidP="008E0632">
      <w:pPr>
        <w:spacing w:line="360" w:lineRule="auto"/>
        <w:jc w:val="both"/>
        <w:rPr>
          <w:lang w:val="el-GR"/>
        </w:rPr>
      </w:pPr>
      <w:r w:rsidRPr="006106FD">
        <w:rPr>
          <w:lang w:val="el-GR"/>
        </w:rPr>
        <w:t xml:space="preserve">Αναφορικά με την ταχύτητα </w:t>
      </w:r>
      <w:r w:rsidR="00040792" w:rsidRPr="006106FD">
        <w:rPr>
          <w:lang w:val="el-GR"/>
        </w:rPr>
        <w:t>του αέρα,</w:t>
      </w:r>
      <w:r w:rsidR="009A56E4" w:rsidRPr="003E3F58">
        <w:rPr>
          <w:lang w:val="el-GR"/>
        </w:rPr>
        <w:t xml:space="preserve"> </w:t>
      </w:r>
      <w:r w:rsidR="009A56E4" w:rsidRPr="00E50C5B">
        <w:rPr>
          <w:lang w:val="el-GR"/>
        </w:rPr>
        <w:t>(</w:t>
      </w:r>
      <w:r w:rsidR="00B50BA1">
        <w:rPr>
          <w:b/>
          <w:lang w:val="el-GR"/>
        </w:rPr>
        <w:fldChar w:fldCharType="begin"/>
      </w:r>
      <w:r w:rsidR="00B50BA1">
        <w:rPr>
          <w:lang w:val="el-GR"/>
        </w:rPr>
        <w:instrText xml:space="preserve"> REF _Ref79927495 \h </w:instrText>
      </w:r>
      <w:r w:rsidR="00B50BA1">
        <w:rPr>
          <w:b/>
          <w:lang w:val="el-GR"/>
        </w:rPr>
      </w:r>
      <w:r w:rsidR="00B50BA1">
        <w:rPr>
          <w:b/>
          <w:lang w:val="el-GR"/>
        </w:rPr>
        <w:fldChar w:fldCharType="separate"/>
      </w:r>
      <w:r w:rsidR="00B50BA1" w:rsidRPr="009A56E4">
        <w:rPr>
          <w:b/>
          <w:lang w:val="el-GR"/>
        </w:rPr>
        <w:t>Διάγραμμα 3.</w:t>
      </w:r>
      <w:r w:rsidR="00B50BA1" w:rsidRPr="009A56E4">
        <w:rPr>
          <w:b/>
          <w:noProof/>
          <w:lang w:val="el-GR"/>
        </w:rPr>
        <w:t>13</w:t>
      </w:r>
      <w:r w:rsidR="00B50BA1">
        <w:rPr>
          <w:b/>
          <w:lang w:val="el-GR"/>
        </w:rPr>
        <w:fldChar w:fldCharType="end"/>
      </w:r>
      <w:r w:rsidR="009A56E4">
        <w:rPr>
          <w:lang w:val="el-GR"/>
        </w:rPr>
        <w:t>),</w:t>
      </w:r>
      <w:r w:rsidR="009A56E4" w:rsidRPr="006106FD">
        <w:rPr>
          <w:lang w:val="el-GR"/>
        </w:rPr>
        <w:t xml:space="preserve"> </w:t>
      </w:r>
      <w:r w:rsidR="00040792" w:rsidRPr="006106FD">
        <w:rPr>
          <w:lang w:val="el-GR"/>
        </w:rPr>
        <w:t>δεν εμφανίζεται-</w:t>
      </w:r>
      <w:r w:rsidRPr="006106FD">
        <w:rPr>
          <w:lang w:val="el-GR"/>
        </w:rPr>
        <w:t xml:space="preserve"> προφίλ με ομαλή διακύμανση. Αυτό οφείλεται κυρίως στου</w:t>
      </w:r>
      <w:r w:rsidR="00214136">
        <w:rPr>
          <w:lang w:val="el-GR"/>
        </w:rPr>
        <w:t>ς</w:t>
      </w:r>
      <w:r w:rsidRPr="006106FD">
        <w:rPr>
          <w:lang w:val="el-GR"/>
        </w:rPr>
        <w:t xml:space="preserve"> τοπικούς (χρονικά και χωρικά) παράγοντες οι οποίοι επηρέαζαν </w:t>
      </w:r>
      <w:r w:rsidR="004618E6" w:rsidRPr="006106FD">
        <w:rPr>
          <w:lang w:val="el-GR"/>
        </w:rPr>
        <w:t xml:space="preserve">τη </w:t>
      </w:r>
      <w:r w:rsidRPr="006106FD">
        <w:rPr>
          <w:lang w:val="el-GR"/>
        </w:rPr>
        <w:t xml:space="preserve">μετρούμενη ταχύτητα ανέμου. Έτσι για την Τετάρτη, εμφανίζεται σταθερή τιμή για το </w:t>
      </w:r>
      <w:r w:rsidR="00406A20">
        <w:rPr>
          <w:lang w:val="el-GR"/>
        </w:rPr>
        <w:t>Δημαρχείο</w:t>
      </w:r>
      <w:r w:rsidRPr="006106FD">
        <w:rPr>
          <w:lang w:val="el-GR"/>
        </w:rPr>
        <w:t>, ενώ στους άλλους δύο σταθμούς επικρατούσε γενική άπνοια, με τις διελεύσεις των οχημάτων να προκαλούν ριπές ανέμου.</w:t>
      </w:r>
    </w:p>
    <w:p w14:paraId="096F74FF" w14:textId="77777777" w:rsidR="00A41FED" w:rsidRPr="006106FD" w:rsidRDefault="00A41FED" w:rsidP="00A41FED">
      <w:pPr>
        <w:rPr>
          <w:lang w:val="el-GR"/>
        </w:rPr>
      </w:pPr>
    </w:p>
    <w:p w14:paraId="13E80BA5" w14:textId="77777777" w:rsidR="00A41FED" w:rsidRPr="006106FD" w:rsidRDefault="00A41FED" w:rsidP="001848F7">
      <w:pPr>
        <w:pStyle w:val="Caption"/>
        <w:rPr>
          <w:lang w:val="el-GR"/>
        </w:rPr>
      </w:pPr>
    </w:p>
    <w:p w14:paraId="48136479" w14:textId="77777777" w:rsidR="00302003" w:rsidRPr="006106FD" w:rsidRDefault="00302003" w:rsidP="00180804">
      <w:pPr>
        <w:pStyle w:val="ListParagraph"/>
        <w:ind w:left="900"/>
        <w:rPr>
          <w:lang w:val="el-GR"/>
        </w:rPr>
      </w:pPr>
    </w:p>
    <w:p w14:paraId="2B026441" w14:textId="77777777" w:rsidR="00302003" w:rsidRPr="006106FD" w:rsidRDefault="00302003" w:rsidP="00180804">
      <w:pPr>
        <w:pStyle w:val="ListParagraph"/>
        <w:ind w:left="900"/>
        <w:rPr>
          <w:lang w:val="el-GR"/>
        </w:rPr>
      </w:pPr>
    </w:p>
    <w:p w14:paraId="15CCD37A" w14:textId="77777777" w:rsidR="00AC4476" w:rsidRPr="006106FD" w:rsidRDefault="00AC4476" w:rsidP="00180804">
      <w:pPr>
        <w:pStyle w:val="ListParagraph"/>
        <w:ind w:left="900"/>
        <w:rPr>
          <w:lang w:val="el-GR"/>
        </w:rPr>
      </w:pPr>
    </w:p>
    <w:p w14:paraId="6DD9BC32" w14:textId="77777777" w:rsidR="00AC4476" w:rsidRPr="006106FD" w:rsidRDefault="00AC4476" w:rsidP="00180804">
      <w:pPr>
        <w:pStyle w:val="ListParagraph"/>
        <w:ind w:left="900"/>
        <w:rPr>
          <w:lang w:val="el-GR"/>
        </w:rPr>
      </w:pPr>
    </w:p>
    <w:p w14:paraId="5515B1F0" w14:textId="77777777" w:rsidR="00AC4476" w:rsidRPr="006106FD" w:rsidRDefault="00AC4476" w:rsidP="00180804">
      <w:pPr>
        <w:pStyle w:val="ListParagraph"/>
        <w:ind w:left="900"/>
        <w:rPr>
          <w:lang w:val="el-GR"/>
        </w:rPr>
      </w:pPr>
    </w:p>
    <w:p w14:paraId="3C58340E" w14:textId="77777777" w:rsidR="00302003" w:rsidRPr="006106FD" w:rsidRDefault="00302003" w:rsidP="00180804">
      <w:pPr>
        <w:pStyle w:val="ListParagraph"/>
        <w:ind w:left="900"/>
        <w:rPr>
          <w:lang w:val="el-GR"/>
        </w:rPr>
      </w:pPr>
    </w:p>
    <w:p w14:paraId="1ED1DE32" w14:textId="77777777" w:rsidR="00302003" w:rsidRPr="006106FD" w:rsidRDefault="00302003" w:rsidP="00180804">
      <w:pPr>
        <w:pStyle w:val="ListParagraph"/>
        <w:ind w:left="900"/>
        <w:rPr>
          <w:lang w:val="el-GR"/>
        </w:rPr>
      </w:pPr>
    </w:p>
    <w:p w14:paraId="7445E739" w14:textId="77777777" w:rsidR="00302003" w:rsidRPr="006106FD" w:rsidRDefault="00302003" w:rsidP="001848F7">
      <w:pPr>
        <w:pStyle w:val="Caption"/>
        <w:rPr>
          <w:lang w:val="el-GR"/>
        </w:rPr>
      </w:pPr>
    </w:p>
    <w:p w14:paraId="38C4655A" w14:textId="77777777" w:rsidR="00302003" w:rsidRPr="006106FD" w:rsidRDefault="00302003" w:rsidP="00180804">
      <w:pPr>
        <w:pStyle w:val="ListParagraph"/>
        <w:ind w:left="900"/>
        <w:rPr>
          <w:lang w:val="el-GR"/>
        </w:rPr>
      </w:pPr>
    </w:p>
    <w:p w14:paraId="6170FA0C" w14:textId="78FD0AEB" w:rsidR="00AC4476" w:rsidRPr="006106FD" w:rsidRDefault="00AC4476" w:rsidP="002872D7">
      <w:pPr>
        <w:jc w:val="both"/>
        <w:rPr>
          <w:lang w:val="el-GR"/>
        </w:rPr>
      </w:pPr>
      <w:bookmarkStart w:id="107" w:name="_Ref79927502"/>
      <w:bookmarkStart w:id="108" w:name="_Toc82196731"/>
      <w:bookmarkStart w:id="109" w:name="_Toc78242644"/>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14</w:t>
      </w:r>
      <w:r w:rsidRPr="006106FD">
        <w:rPr>
          <w:b/>
          <w:lang w:val="el-GR"/>
        </w:rPr>
        <w:fldChar w:fldCharType="end"/>
      </w:r>
      <w:bookmarkEnd w:id="107"/>
      <w:r w:rsidRPr="006106FD">
        <w:rPr>
          <w:lang w:val="el-GR"/>
        </w:rPr>
        <w:t xml:space="preserve"> Διακύμανση Ταχύτητας Αέρα, </w:t>
      </w:r>
      <w:r w:rsidR="002F038D" w:rsidRPr="006106FD">
        <w:rPr>
          <w:lang w:val="el-GR"/>
        </w:rPr>
        <w:t>ανά</w:t>
      </w:r>
      <w:r w:rsidRPr="006106FD">
        <w:rPr>
          <w:lang w:val="el-GR"/>
        </w:rPr>
        <w:t xml:space="preserve"> σταθμό και ώρα, για την ημέρα </w:t>
      </w:r>
      <w:r w:rsidR="002F038D" w:rsidRPr="006106FD">
        <w:rPr>
          <w:lang w:val="el-GR"/>
        </w:rPr>
        <w:t>Παρασκευή</w:t>
      </w:r>
      <w:r w:rsidRPr="006106FD">
        <w:rPr>
          <w:noProof/>
          <w:lang w:eastAsia="en-GB"/>
        </w:rPr>
        <w:drawing>
          <wp:anchor distT="0" distB="0" distL="114300" distR="114300" simplePos="0" relativeHeight="251625472" behindDoc="1" locked="0" layoutInCell="1" allowOverlap="1" wp14:anchorId="2ACE9BEB" wp14:editId="534054F8">
            <wp:simplePos x="0" y="0"/>
            <wp:positionH relativeFrom="column">
              <wp:posOffset>-7620</wp:posOffset>
            </wp:positionH>
            <wp:positionV relativeFrom="paragraph">
              <wp:posOffset>993</wp:posOffset>
            </wp:positionV>
            <wp:extent cx="5316220" cy="3542030"/>
            <wp:effectExtent l="0" t="0" r="17780" b="1270"/>
            <wp:wrapTight wrapText="bothSides">
              <wp:wrapPolygon edited="0">
                <wp:start x="0" y="0"/>
                <wp:lineTo x="0" y="21492"/>
                <wp:lineTo x="21595" y="21492"/>
                <wp:lineTo x="21595" y="0"/>
                <wp:lineTo x="0" y="0"/>
              </wp:wrapPolygon>
            </wp:wrapTight>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14:sizeRelH relativeFrom="page">
              <wp14:pctWidth>0</wp14:pctWidth>
            </wp14:sizeRelH>
            <wp14:sizeRelV relativeFrom="page">
              <wp14:pctHeight>0</wp14:pctHeight>
            </wp14:sizeRelV>
          </wp:anchor>
        </w:drawing>
      </w:r>
      <w:r w:rsidR="00D204BB" w:rsidRPr="006106FD">
        <w:rPr>
          <w:lang w:val="el-GR"/>
        </w:rPr>
        <w:t>.</w:t>
      </w:r>
      <w:bookmarkEnd w:id="108"/>
    </w:p>
    <w:bookmarkEnd w:id="109"/>
    <w:p w14:paraId="46357BB8" w14:textId="7DA0C2ED" w:rsidR="00302003" w:rsidRPr="006106FD" w:rsidRDefault="008E0632" w:rsidP="008E0632">
      <w:pPr>
        <w:spacing w:line="360" w:lineRule="auto"/>
        <w:jc w:val="both"/>
        <w:rPr>
          <w:lang w:val="el-GR"/>
        </w:rPr>
      </w:pPr>
      <w:r w:rsidRPr="006106FD">
        <w:rPr>
          <w:lang w:val="el-GR"/>
        </w:rPr>
        <w:t>Αναφορικά με την ημέρα Παρασκευή,</w:t>
      </w:r>
      <w:r w:rsidR="009A56E4" w:rsidRPr="003E3F58">
        <w:rPr>
          <w:lang w:val="el-GR"/>
        </w:rPr>
        <w:t xml:space="preserve"> </w:t>
      </w:r>
      <w:r w:rsidR="009A56E4" w:rsidRPr="00E50C5B">
        <w:rPr>
          <w:lang w:val="el-GR"/>
        </w:rPr>
        <w:t>(</w:t>
      </w:r>
      <w:r w:rsidR="00B50BA1">
        <w:rPr>
          <w:b/>
          <w:lang w:val="el-GR"/>
        </w:rPr>
        <w:fldChar w:fldCharType="begin"/>
      </w:r>
      <w:r w:rsidR="00B50BA1">
        <w:rPr>
          <w:lang w:val="el-GR"/>
        </w:rPr>
        <w:instrText xml:space="preserve"> REF _Ref79927502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14</w:t>
      </w:r>
      <w:r w:rsidR="00B50BA1">
        <w:rPr>
          <w:b/>
          <w:lang w:val="el-GR"/>
        </w:rPr>
        <w:fldChar w:fldCharType="end"/>
      </w:r>
      <w:r w:rsidR="009A56E4">
        <w:rPr>
          <w:lang w:val="el-GR"/>
        </w:rPr>
        <w:t>),</w:t>
      </w:r>
      <w:r w:rsidR="009A56E4" w:rsidRPr="006106FD">
        <w:rPr>
          <w:lang w:val="el-GR"/>
        </w:rPr>
        <w:t xml:space="preserve"> </w:t>
      </w:r>
      <w:r w:rsidRPr="006106FD">
        <w:rPr>
          <w:lang w:val="el-GR"/>
        </w:rPr>
        <w:t xml:space="preserve">εμφανίζεται μια σχετική ομαλότητα, με τις μεγαλύτερες ταχύτητες ανέμου για τους σταθμούς Γέφυρα και ΕΛΤΑ να εμφανίζονται στις απογευματινές ώρες. Η ταχύτητα </w:t>
      </w:r>
      <w:r w:rsidR="004618E6" w:rsidRPr="006106FD">
        <w:rPr>
          <w:lang w:val="el-GR"/>
        </w:rPr>
        <w:t xml:space="preserve">στο </w:t>
      </w:r>
      <w:r w:rsidRPr="006106FD">
        <w:rPr>
          <w:lang w:val="el-GR"/>
        </w:rPr>
        <w:t xml:space="preserve">σταθμό </w:t>
      </w:r>
      <w:r w:rsidR="00406A20">
        <w:rPr>
          <w:lang w:val="el-GR"/>
        </w:rPr>
        <w:t>Δημαρχείο</w:t>
      </w:r>
      <w:r w:rsidRPr="006106FD">
        <w:rPr>
          <w:lang w:val="el-GR"/>
        </w:rPr>
        <w:t xml:space="preserve">, εμφανίζει μια σταθερή άνοδο κατά </w:t>
      </w:r>
      <w:r w:rsidR="004618E6" w:rsidRPr="006106FD">
        <w:rPr>
          <w:lang w:val="el-GR"/>
        </w:rPr>
        <w:t xml:space="preserve">τη </w:t>
      </w:r>
      <w:r w:rsidRPr="006106FD">
        <w:rPr>
          <w:lang w:val="el-GR"/>
        </w:rPr>
        <w:t>διάρκεια της ημέρας.</w:t>
      </w:r>
    </w:p>
    <w:p w14:paraId="0CD82820" w14:textId="77777777" w:rsidR="008975ED" w:rsidRPr="006106FD" w:rsidRDefault="008975ED" w:rsidP="008E0632">
      <w:pPr>
        <w:spacing w:line="360" w:lineRule="auto"/>
        <w:jc w:val="both"/>
        <w:rPr>
          <w:lang w:val="el-GR"/>
        </w:rPr>
      </w:pPr>
    </w:p>
    <w:p w14:paraId="5B8804C7" w14:textId="77777777" w:rsidR="008975ED" w:rsidRPr="006106FD" w:rsidRDefault="008975ED" w:rsidP="008E0632">
      <w:pPr>
        <w:spacing w:line="360" w:lineRule="auto"/>
        <w:jc w:val="both"/>
        <w:rPr>
          <w:lang w:val="el-GR"/>
        </w:rPr>
      </w:pPr>
    </w:p>
    <w:p w14:paraId="0C2C2621" w14:textId="77777777" w:rsidR="008975ED" w:rsidRPr="006106FD" w:rsidRDefault="008975ED" w:rsidP="008E0632">
      <w:pPr>
        <w:spacing w:line="360" w:lineRule="auto"/>
        <w:jc w:val="both"/>
        <w:rPr>
          <w:lang w:val="el-GR"/>
        </w:rPr>
      </w:pPr>
    </w:p>
    <w:p w14:paraId="14BF7FAE" w14:textId="77777777" w:rsidR="008975ED" w:rsidRPr="006106FD" w:rsidRDefault="008975ED" w:rsidP="008E0632">
      <w:pPr>
        <w:spacing w:line="360" w:lineRule="auto"/>
        <w:jc w:val="both"/>
        <w:rPr>
          <w:lang w:val="el-GR"/>
        </w:rPr>
      </w:pPr>
    </w:p>
    <w:p w14:paraId="1191F8D3" w14:textId="77777777" w:rsidR="008975ED" w:rsidRPr="006106FD" w:rsidRDefault="008975ED" w:rsidP="008E0632">
      <w:pPr>
        <w:spacing w:line="360" w:lineRule="auto"/>
        <w:jc w:val="both"/>
        <w:rPr>
          <w:lang w:val="el-GR"/>
        </w:rPr>
      </w:pPr>
    </w:p>
    <w:p w14:paraId="28037C7D" w14:textId="77777777" w:rsidR="008975ED" w:rsidRPr="006106FD" w:rsidRDefault="008975ED" w:rsidP="008E0632">
      <w:pPr>
        <w:spacing w:line="360" w:lineRule="auto"/>
        <w:jc w:val="both"/>
        <w:rPr>
          <w:lang w:val="el-GR"/>
        </w:rPr>
      </w:pPr>
    </w:p>
    <w:p w14:paraId="28CB85FA" w14:textId="77777777" w:rsidR="008975ED" w:rsidRPr="006106FD" w:rsidRDefault="008975ED" w:rsidP="008E0632">
      <w:pPr>
        <w:spacing w:line="360" w:lineRule="auto"/>
        <w:jc w:val="both"/>
        <w:rPr>
          <w:lang w:val="el-GR"/>
        </w:rPr>
      </w:pPr>
    </w:p>
    <w:p w14:paraId="22DF9500" w14:textId="77777777" w:rsidR="008975ED" w:rsidRPr="006106FD" w:rsidRDefault="008975ED" w:rsidP="008E0632">
      <w:pPr>
        <w:spacing w:line="360" w:lineRule="auto"/>
        <w:jc w:val="both"/>
        <w:rPr>
          <w:lang w:val="el-GR"/>
        </w:rPr>
      </w:pPr>
    </w:p>
    <w:p w14:paraId="7663D7EB" w14:textId="77777777" w:rsidR="008975ED" w:rsidRPr="006106FD" w:rsidRDefault="008975ED" w:rsidP="008E0632">
      <w:pPr>
        <w:spacing w:line="360" w:lineRule="auto"/>
        <w:jc w:val="both"/>
        <w:rPr>
          <w:lang w:val="el-GR"/>
        </w:rPr>
      </w:pPr>
    </w:p>
    <w:p w14:paraId="6F5F580A" w14:textId="77777777" w:rsidR="002042CD" w:rsidRPr="006106FD" w:rsidRDefault="002042CD" w:rsidP="008975ED">
      <w:pPr>
        <w:rPr>
          <w:i/>
          <w:sz w:val="18"/>
          <w:lang w:val="el-GR"/>
        </w:rPr>
      </w:pPr>
      <w:bookmarkStart w:id="110" w:name="_Toc78242645"/>
    </w:p>
    <w:p w14:paraId="37C179A2" w14:textId="77777777" w:rsidR="002042CD" w:rsidRPr="006106FD" w:rsidRDefault="009A56E4" w:rsidP="00A55172">
      <w:pPr>
        <w:jc w:val="both"/>
        <w:rPr>
          <w:i/>
          <w:sz w:val="18"/>
          <w:lang w:val="el-GR"/>
        </w:rPr>
      </w:pPr>
      <w:bookmarkStart w:id="111" w:name="_Ref79927506"/>
      <w:bookmarkStart w:id="112" w:name="_Toc82196732"/>
      <w:r w:rsidRPr="006106FD">
        <w:rPr>
          <w:i/>
          <w:noProof/>
          <w:sz w:val="18"/>
          <w:lang w:eastAsia="en-GB"/>
        </w:rPr>
        <w:lastRenderedPageBreak/>
        <w:drawing>
          <wp:anchor distT="0" distB="0" distL="114300" distR="114300" simplePos="0" relativeHeight="251626496" behindDoc="1" locked="0" layoutInCell="1" allowOverlap="1" wp14:anchorId="66089CB0" wp14:editId="736FE9AC">
            <wp:simplePos x="0" y="0"/>
            <wp:positionH relativeFrom="column">
              <wp:posOffset>-1270</wp:posOffset>
            </wp:positionH>
            <wp:positionV relativeFrom="paragraph">
              <wp:posOffset>110</wp:posOffset>
            </wp:positionV>
            <wp:extent cx="5264150" cy="3763645"/>
            <wp:effectExtent l="0" t="0" r="12700" b="8255"/>
            <wp:wrapTight wrapText="bothSides">
              <wp:wrapPolygon edited="0">
                <wp:start x="0" y="0"/>
                <wp:lineTo x="0" y="21538"/>
                <wp:lineTo x="21574" y="21538"/>
                <wp:lineTo x="21574" y="0"/>
                <wp:lineTo x="0" y="0"/>
              </wp:wrapPolygon>
            </wp:wrapTight>
            <wp:docPr id="58" name="Chart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14:sizeRelH relativeFrom="page">
              <wp14:pctWidth>0</wp14:pctWidth>
            </wp14:sizeRelH>
            <wp14:sizeRelV relativeFrom="page">
              <wp14:pctHeight>0</wp14:pctHeight>
            </wp14:sizeRelV>
          </wp:anchor>
        </w:drawing>
      </w:r>
      <w:r w:rsidR="002042CD" w:rsidRPr="006106FD">
        <w:rPr>
          <w:b/>
          <w:lang w:val="el-GR"/>
        </w:rPr>
        <w:t>Διάγραμμα 3.</w:t>
      </w:r>
      <w:r w:rsidR="002042CD" w:rsidRPr="006106FD">
        <w:rPr>
          <w:b/>
          <w:lang w:val="el-GR"/>
        </w:rPr>
        <w:fldChar w:fldCharType="begin"/>
      </w:r>
      <w:r w:rsidR="002042CD" w:rsidRPr="006106FD">
        <w:rPr>
          <w:b/>
          <w:lang w:val="el-GR"/>
        </w:rPr>
        <w:instrText xml:space="preserve"> SEQ Διάγραμμα_3._ \* ARABIC </w:instrText>
      </w:r>
      <w:r w:rsidR="002042CD" w:rsidRPr="006106FD">
        <w:rPr>
          <w:b/>
          <w:lang w:val="el-GR"/>
        </w:rPr>
        <w:fldChar w:fldCharType="separate"/>
      </w:r>
      <w:r w:rsidR="004D16E0" w:rsidRPr="006106FD">
        <w:rPr>
          <w:b/>
          <w:noProof/>
          <w:lang w:val="el-GR"/>
        </w:rPr>
        <w:t>15</w:t>
      </w:r>
      <w:r w:rsidR="002042CD" w:rsidRPr="006106FD">
        <w:rPr>
          <w:b/>
          <w:lang w:val="el-GR"/>
        </w:rPr>
        <w:fldChar w:fldCharType="end"/>
      </w:r>
      <w:bookmarkEnd w:id="111"/>
      <w:r w:rsidR="002042CD" w:rsidRPr="006106FD">
        <w:rPr>
          <w:lang w:val="el-GR"/>
        </w:rPr>
        <w:t xml:space="preserve"> Διακύμανση Ταχύτητας Αέρα, </w:t>
      </w:r>
      <w:r w:rsidR="002F038D" w:rsidRPr="006106FD">
        <w:rPr>
          <w:lang w:val="el-GR"/>
        </w:rPr>
        <w:t>ανά</w:t>
      </w:r>
      <w:r w:rsidR="002042CD" w:rsidRPr="006106FD">
        <w:rPr>
          <w:lang w:val="el-GR"/>
        </w:rPr>
        <w:t xml:space="preserve"> σταθμό και ώρα, για την ημέρα Κυριακή</w:t>
      </w:r>
      <w:bookmarkEnd w:id="112"/>
    </w:p>
    <w:bookmarkEnd w:id="110"/>
    <w:p w14:paraId="14641B63" w14:textId="5F749AC0" w:rsidR="008975ED" w:rsidRPr="006106FD" w:rsidRDefault="008975ED" w:rsidP="008975ED">
      <w:pPr>
        <w:spacing w:line="360" w:lineRule="auto"/>
        <w:jc w:val="both"/>
        <w:rPr>
          <w:lang w:val="el-GR"/>
        </w:rPr>
      </w:pPr>
      <w:r w:rsidRPr="006106FD">
        <w:rPr>
          <w:lang w:val="el-GR"/>
        </w:rPr>
        <w:t>Για την ημέρα Κυριακή,</w:t>
      </w:r>
      <w:r w:rsidR="009A56E4" w:rsidRPr="003E3F58">
        <w:rPr>
          <w:lang w:val="el-GR"/>
        </w:rPr>
        <w:t xml:space="preserve"> </w:t>
      </w:r>
      <w:r w:rsidR="009A56E4" w:rsidRPr="00E50C5B">
        <w:rPr>
          <w:lang w:val="el-GR"/>
        </w:rPr>
        <w:t>(</w:t>
      </w:r>
      <w:r w:rsidR="00B50BA1">
        <w:rPr>
          <w:b/>
          <w:lang w:val="el-GR"/>
        </w:rPr>
        <w:fldChar w:fldCharType="begin"/>
      </w:r>
      <w:r w:rsidR="00B50BA1">
        <w:rPr>
          <w:lang w:val="el-GR"/>
        </w:rPr>
        <w:instrText xml:space="preserve"> REF _Ref79927506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15</w:t>
      </w:r>
      <w:r w:rsidR="00B50BA1">
        <w:rPr>
          <w:b/>
          <w:lang w:val="el-GR"/>
        </w:rPr>
        <w:fldChar w:fldCharType="end"/>
      </w:r>
      <w:r w:rsidR="009A56E4">
        <w:rPr>
          <w:lang w:val="el-GR"/>
        </w:rPr>
        <w:t>),</w:t>
      </w:r>
      <w:r w:rsidR="009A56E4" w:rsidRPr="006106FD">
        <w:rPr>
          <w:lang w:val="el-GR"/>
        </w:rPr>
        <w:t xml:space="preserve"> </w:t>
      </w:r>
      <w:r w:rsidRPr="006106FD">
        <w:rPr>
          <w:lang w:val="el-GR"/>
        </w:rPr>
        <w:t xml:space="preserve">εμφανίζεται παρόμοιο ασταθές προφίλ διακύμανσης με την ημέρα Τετάρτη. Οι μόνες μετρήσεις που εμφανίζουν μια σχετική σταθερότητα είναι αυτές του </w:t>
      </w:r>
      <w:r w:rsidR="00406A20">
        <w:rPr>
          <w:lang w:val="el-GR"/>
        </w:rPr>
        <w:t>Δημαρχείο</w:t>
      </w:r>
      <w:r w:rsidRPr="006106FD">
        <w:rPr>
          <w:lang w:val="el-GR"/>
        </w:rPr>
        <w:t>υ, που έχουν μια αυξητική τάση.</w:t>
      </w:r>
    </w:p>
    <w:p w14:paraId="5F7B6F24" w14:textId="77777777" w:rsidR="008975ED" w:rsidRPr="006106FD" w:rsidRDefault="008975ED" w:rsidP="008975ED">
      <w:pPr>
        <w:spacing w:line="360" w:lineRule="auto"/>
        <w:jc w:val="both"/>
        <w:rPr>
          <w:lang w:val="el-GR"/>
        </w:rPr>
      </w:pPr>
    </w:p>
    <w:p w14:paraId="1D63B18A" w14:textId="77777777" w:rsidR="008975ED" w:rsidRPr="006106FD" w:rsidRDefault="008975ED" w:rsidP="008975ED">
      <w:pPr>
        <w:spacing w:line="360" w:lineRule="auto"/>
        <w:jc w:val="both"/>
        <w:rPr>
          <w:lang w:val="el-GR"/>
        </w:rPr>
      </w:pPr>
    </w:p>
    <w:p w14:paraId="149EBF78" w14:textId="77777777" w:rsidR="008975ED" w:rsidRPr="006106FD" w:rsidRDefault="008975ED" w:rsidP="008975ED">
      <w:pPr>
        <w:spacing w:line="360" w:lineRule="auto"/>
        <w:jc w:val="both"/>
        <w:rPr>
          <w:lang w:val="el-GR"/>
        </w:rPr>
      </w:pPr>
    </w:p>
    <w:p w14:paraId="29242B3F" w14:textId="77777777" w:rsidR="008975ED" w:rsidRPr="006106FD" w:rsidRDefault="008975ED" w:rsidP="008975ED">
      <w:pPr>
        <w:spacing w:line="360" w:lineRule="auto"/>
        <w:jc w:val="both"/>
        <w:rPr>
          <w:lang w:val="el-GR"/>
        </w:rPr>
      </w:pPr>
    </w:p>
    <w:p w14:paraId="6B9BE2C1" w14:textId="77777777" w:rsidR="008975ED" w:rsidRPr="006106FD" w:rsidRDefault="008975ED" w:rsidP="008975ED">
      <w:pPr>
        <w:spacing w:line="360" w:lineRule="auto"/>
        <w:jc w:val="both"/>
        <w:rPr>
          <w:lang w:val="el-GR"/>
        </w:rPr>
      </w:pPr>
    </w:p>
    <w:p w14:paraId="56570245" w14:textId="77777777" w:rsidR="008975ED" w:rsidRPr="006106FD" w:rsidRDefault="008975ED" w:rsidP="008975ED">
      <w:pPr>
        <w:spacing w:line="360" w:lineRule="auto"/>
        <w:jc w:val="both"/>
        <w:rPr>
          <w:lang w:val="el-GR"/>
        </w:rPr>
      </w:pPr>
    </w:p>
    <w:p w14:paraId="62FEEA28" w14:textId="77777777" w:rsidR="008975ED" w:rsidRPr="006106FD" w:rsidRDefault="008975ED" w:rsidP="008975ED">
      <w:pPr>
        <w:spacing w:line="360" w:lineRule="auto"/>
        <w:jc w:val="both"/>
        <w:rPr>
          <w:lang w:val="el-GR"/>
        </w:rPr>
      </w:pPr>
    </w:p>
    <w:p w14:paraId="6869D93F" w14:textId="77777777" w:rsidR="008975ED" w:rsidRPr="006106FD" w:rsidRDefault="008975ED" w:rsidP="008975ED">
      <w:pPr>
        <w:spacing w:line="360" w:lineRule="auto"/>
        <w:jc w:val="both"/>
        <w:rPr>
          <w:lang w:val="el-GR"/>
        </w:rPr>
      </w:pPr>
    </w:p>
    <w:p w14:paraId="3FC02220" w14:textId="77777777" w:rsidR="008975ED" w:rsidRPr="006106FD" w:rsidRDefault="008975ED" w:rsidP="008975ED">
      <w:pPr>
        <w:spacing w:line="360" w:lineRule="auto"/>
        <w:jc w:val="both"/>
        <w:rPr>
          <w:lang w:val="el-GR"/>
        </w:rPr>
      </w:pPr>
    </w:p>
    <w:p w14:paraId="48E9F01A" w14:textId="77777777" w:rsidR="003C7636" w:rsidRPr="006106FD" w:rsidRDefault="00FC7A32" w:rsidP="00FC7A32">
      <w:pPr>
        <w:pStyle w:val="Heading3"/>
        <w:rPr>
          <w:lang w:val="el-GR"/>
        </w:rPr>
      </w:pPr>
      <w:bookmarkStart w:id="113" w:name="_Toc82196639"/>
      <w:r w:rsidRPr="006106FD">
        <w:rPr>
          <w:lang w:val="el-GR"/>
        </w:rPr>
        <w:lastRenderedPageBreak/>
        <w:t>3</w:t>
      </w:r>
      <w:r w:rsidRPr="006106FD">
        <w:rPr>
          <w:b w:val="0"/>
          <w:lang w:val="el-GR"/>
        </w:rPr>
        <w:t>.</w:t>
      </w:r>
      <w:r w:rsidRPr="006106FD">
        <w:rPr>
          <w:lang w:val="el-GR"/>
        </w:rPr>
        <w:t>1.2 Συνδυ</w:t>
      </w:r>
      <w:r w:rsidR="007D5027" w:rsidRPr="006106FD">
        <w:rPr>
          <w:lang w:val="el-GR"/>
        </w:rPr>
        <w:t>αστικά Αποτελέσματα</w:t>
      </w:r>
      <w:r w:rsidR="00174FC0" w:rsidRPr="006106FD">
        <w:rPr>
          <w:lang w:val="el-GR"/>
        </w:rPr>
        <w:t xml:space="preserve"> Χειμώνα</w:t>
      </w:r>
      <w:bookmarkEnd w:id="113"/>
    </w:p>
    <w:p w14:paraId="51AD046A" w14:textId="77777777" w:rsidR="00FC7A32" w:rsidRPr="006106FD" w:rsidRDefault="00FC7A32" w:rsidP="00FC7A32">
      <w:pPr>
        <w:pStyle w:val="ListParagraph"/>
        <w:ind w:left="0"/>
        <w:rPr>
          <w:lang w:val="el-GR"/>
        </w:rPr>
      </w:pPr>
    </w:p>
    <w:p w14:paraId="758F30B8" w14:textId="77777777" w:rsidR="008600D8" w:rsidRPr="006106FD" w:rsidRDefault="008600D8" w:rsidP="00A55172">
      <w:pPr>
        <w:spacing w:line="360" w:lineRule="auto"/>
        <w:jc w:val="both"/>
        <w:rPr>
          <w:lang w:val="el-GR"/>
        </w:rPr>
      </w:pPr>
      <w:r w:rsidRPr="006106FD">
        <w:rPr>
          <w:lang w:val="el-GR"/>
        </w:rPr>
        <w:t xml:space="preserve">Στα παρακάτω </w:t>
      </w:r>
      <w:r w:rsidR="00BD6C34" w:rsidRPr="006106FD">
        <w:rPr>
          <w:lang w:val="el-GR"/>
        </w:rPr>
        <w:t>συνδυαστικά</w:t>
      </w:r>
      <w:r w:rsidRPr="006106FD">
        <w:rPr>
          <w:lang w:val="el-GR"/>
        </w:rPr>
        <w:t xml:space="preserve"> διαγράμματα παρουσιάζονται οι </w:t>
      </w:r>
      <w:r w:rsidR="00BD6C34" w:rsidRPr="006106FD">
        <w:rPr>
          <w:lang w:val="el-GR"/>
        </w:rPr>
        <w:t>σημειακές</w:t>
      </w:r>
      <w:r w:rsidRPr="006106FD">
        <w:rPr>
          <w:lang w:val="el-GR"/>
        </w:rPr>
        <w:t xml:space="preserve"> μετρήσεις της σωματιδιακής ύλης, καθώς και οι μετρήσεις θερμοκρασίας, υγρασίας και ταχύτητας ανέμ</w:t>
      </w:r>
      <w:r w:rsidR="00040792" w:rsidRPr="006106FD">
        <w:rPr>
          <w:lang w:val="el-GR"/>
        </w:rPr>
        <w:t xml:space="preserve">ου, </w:t>
      </w:r>
      <w:r w:rsidR="00BD6C34" w:rsidRPr="006106FD">
        <w:rPr>
          <w:lang w:val="el-GR"/>
        </w:rPr>
        <w:t>προκειμένου</w:t>
      </w:r>
      <w:r w:rsidR="00040792" w:rsidRPr="006106FD">
        <w:rPr>
          <w:lang w:val="el-GR"/>
        </w:rPr>
        <w:t xml:space="preserve"> να εξετασθούν οι</w:t>
      </w:r>
      <w:r w:rsidRPr="006106FD">
        <w:rPr>
          <w:lang w:val="el-GR"/>
        </w:rPr>
        <w:t xml:space="preserve"> πιθανές σχέσεις εξάρτισης.</w:t>
      </w:r>
    </w:p>
    <w:p w14:paraId="114CF75C" w14:textId="77777777" w:rsidR="001B22C1" w:rsidRPr="006106FD" w:rsidRDefault="001B22C1" w:rsidP="008600D8">
      <w:pPr>
        <w:rPr>
          <w:lang w:val="el-GR"/>
        </w:rPr>
      </w:pPr>
    </w:p>
    <w:p w14:paraId="50BA4948" w14:textId="2C2F10F7" w:rsidR="001B22C1" w:rsidRPr="006106FD" w:rsidRDefault="004C1449" w:rsidP="004C1449">
      <w:pPr>
        <w:rPr>
          <w:lang w:val="el-GR"/>
        </w:rPr>
      </w:pPr>
      <w:bookmarkStart w:id="114" w:name="_Toc82196678"/>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6</w:t>
      </w:r>
      <w:r w:rsidRPr="006106FD">
        <w:rPr>
          <w:b/>
          <w:lang w:val="el-GR"/>
        </w:rPr>
        <w:fldChar w:fldCharType="end"/>
      </w:r>
      <w:r w:rsidRPr="006106FD">
        <w:rPr>
          <w:lang w:val="el-GR"/>
        </w:rPr>
        <w:t xml:space="preserve"> Συνδυαστικά Δεδομένα Θερμοκρασίας και Σωματιδιακής</w:t>
      </w:r>
      <w:r w:rsidR="00040792" w:rsidRPr="006106FD">
        <w:rPr>
          <w:lang w:val="el-GR"/>
        </w:rPr>
        <w:t xml:space="preserve"> </w:t>
      </w:r>
      <w:r w:rsidRPr="006106FD">
        <w:rPr>
          <w:lang w:val="el-GR"/>
        </w:rPr>
        <w:t>Ύλης, για την ημέρα Τετάρτη</w:t>
      </w:r>
      <w:r w:rsidR="00040792" w:rsidRPr="006106FD">
        <w:rPr>
          <w:lang w:val="el-GR"/>
        </w:rPr>
        <w:t>.</w:t>
      </w:r>
      <w:bookmarkEnd w:id="114"/>
    </w:p>
    <w:tbl>
      <w:tblPr>
        <w:tblStyle w:val="TableGrid"/>
        <w:tblW w:w="8293" w:type="dxa"/>
        <w:tblInd w:w="-5" w:type="dxa"/>
        <w:tblLook w:val="04A0" w:firstRow="1" w:lastRow="0" w:firstColumn="1" w:lastColumn="0" w:noHBand="0" w:noVBand="1"/>
      </w:tblPr>
      <w:tblGrid>
        <w:gridCol w:w="1175"/>
        <w:gridCol w:w="1016"/>
        <w:gridCol w:w="1016"/>
        <w:gridCol w:w="1092"/>
        <w:gridCol w:w="1545"/>
        <w:gridCol w:w="1210"/>
        <w:gridCol w:w="1239"/>
      </w:tblGrid>
      <w:tr w:rsidR="005215B4" w:rsidRPr="006106FD" w14:paraId="3D36B222" w14:textId="77777777" w:rsidTr="004C1449">
        <w:trPr>
          <w:trHeight w:val="433"/>
        </w:trPr>
        <w:tc>
          <w:tcPr>
            <w:tcW w:w="1233" w:type="dxa"/>
            <w:vAlign w:val="center"/>
          </w:tcPr>
          <w:p w14:paraId="159A263A" w14:textId="77777777" w:rsidR="005215B4" w:rsidRPr="006106FD" w:rsidRDefault="00BD6C34" w:rsidP="005215B4">
            <w:pPr>
              <w:jc w:val="center"/>
              <w:rPr>
                <w:rFonts w:cs="Times New Roman"/>
                <w:szCs w:val="24"/>
                <w:lang w:val="el-GR"/>
              </w:rPr>
            </w:pPr>
            <w:r>
              <w:rPr>
                <w:rFonts w:cs="Times New Roman"/>
                <w:szCs w:val="24"/>
                <w:lang w:val="el-GR"/>
              </w:rPr>
              <w:t>Χρόνος</w:t>
            </w:r>
            <w:r w:rsidRPr="006106FD">
              <w:rPr>
                <w:rFonts w:cs="Times New Roman"/>
                <w:szCs w:val="24"/>
                <w:lang w:val="el-GR"/>
              </w:rPr>
              <w:t xml:space="preserve"> </w:t>
            </w:r>
            <w:r w:rsidR="005215B4" w:rsidRPr="006106FD">
              <w:rPr>
                <w:rFonts w:cs="Times New Roman"/>
                <w:szCs w:val="24"/>
                <w:lang w:val="el-GR"/>
              </w:rPr>
              <w:t>(h)</w:t>
            </w:r>
          </w:p>
        </w:tc>
        <w:tc>
          <w:tcPr>
            <w:tcW w:w="7060" w:type="dxa"/>
            <w:gridSpan w:val="6"/>
            <w:vAlign w:val="center"/>
          </w:tcPr>
          <w:p w14:paraId="55B93518" w14:textId="57CD0C77" w:rsidR="005215B4" w:rsidRPr="006106FD" w:rsidRDefault="00406A20" w:rsidP="005215B4">
            <w:pPr>
              <w:jc w:val="center"/>
              <w:rPr>
                <w:rFonts w:cs="Times New Roman"/>
                <w:szCs w:val="24"/>
                <w:lang w:val="el-GR"/>
              </w:rPr>
            </w:pPr>
            <w:r>
              <w:rPr>
                <w:rFonts w:cs="Times New Roman"/>
                <w:szCs w:val="24"/>
                <w:lang w:val="el-GR"/>
              </w:rPr>
              <w:t>Δημαρχείο</w:t>
            </w:r>
          </w:p>
        </w:tc>
      </w:tr>
      <w:tr w:rsidR="005215B4" w:rsidRPr="006106FD" w14:paraId="67BB6C37" w14:textId="77777777" w:rsidTr="004C1449">
        <w:trPr>
          <w:trHeight w:val="657"/>
        </w:trPr>
        <w:tc>
          <w:tcPr>
            <w:tcW w:w="1233" w:type="dxa"/>
            <w:vAlign w:val="center"/>
          </w:tcPr>
          <w:p w14:paraId="765CA913" w14:textId="77777777" w:rsidR="005215B4" w:rsidRPr="006106FD" w:rsidRDefault="005215B4" w:rsidP="005215B4">
            <w:pPr>
              <w:jc w:val="center"/>
              <w:rPr>
                <w:rFonts w:cs="Times New Roman"/>
                <w:szCs w:val="24"/>
                <w:lang w:val="el-GR"/>
              </w:rPr>
            </w:pPr>
            <w:r w:rsidRPr="006106FD">
              <w:rPr>
                <w:rFonts w:cs="Times New Roman"/>
                <w:szCs w:val="24"/>
                <w:lang w:val="el-GR"/>
              </w:rPr>
              <w:t>Τετάρτη</w:t>
            </w:r>
          </w:p>
        </w:tc>
        <w:tc>
          <w:tcPr>
            <w:tcW w:w="962" w:type="dxa"/>
            <w:vAlign w:val="center"/>
          </w:tcPr>
          <w:p w14:paraId="5BCF3F3A" w14:textId="77777777" w:rsidR="005215B4" w:rsidRPr="006106FD" w:rsidRDefault="005215B4" w:rsidP="005215B4">
            <w:pPr>
              <w:jc w:val="center"/>
              <w:rPr>
                <w:rFonts w:cs="Times New Roman"/>
                <w:szCs w:val="24"/>
                <w:lang w:val="el-GR"/>
              </w:rPr>
            </w:pPr>
            <w:r w:rsidRPr="006106FD">
              <w:rPr>
                <w:rFonts w:cs="Times New Roman"/>
                <w:szCs w:val="24"/>
                <w:lang w:val="el-GR"/>
              </w:rPr>
              <w:t>PM</w:t>
            </w:r>
            <w:r w:rsidRPr="006106FD">
              <w:rPr>
                <w:rFonts w:cs="Times New Roman"/>
                <w:szCs w:val="24"/>
                <w:vertAlign w:val="subscript"/>
                <w:lang w:val="el-GR"/>
              </w:rPr>
              <w:t xml:space="preserve">1 </w:t>
            </w: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910" w:type="dxa"/>
            <w:vAlign w:val="center"/>
          </w:tcPr>
          <w:p w14:paraId="38B981B1" w14:textId="77777777" w:rsidR="005215B4" w:rsidRPr="006106FD" w:rsidRDefault="005215B4" w:rsidP="005215B4">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2.5</w:t>
            </w:r>
          </w:p>
          <w:p w14:paraId="3FB1332D" w14:textId="77777777" w:rsidR="005215B4" w:rsidRPr="006106FD" w:rsidRDefault="005215B4" w:rsidP="005215B4">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123" w:type="dxa"/>
            <w:vAlign w:val="center"/>
          </w:tcPr>
          <w:p w14:paraId="0C0510F4" w14:textId="77777777" w:rsidR="005215B4" w:rsidRPr="006106FD" w:rsidRDefault="005215B4" w:rsidP="005215B4">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10</w:t>
            </w:r>
          </w:p>
          <w:p w14:paraId="39681EAF" w14:textId="77777777" w:rsidR="005215B4" w:rsidRPr="006106FD" w:rsidRDefault="005215B4" w:rsidP="005215B4">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523" w:type="dxa"/>
            <w:vAlign w:val="center"/>
          </w:tcPr>
          <w:p w14:paraId="6A6DE255" w14:textId="77777777" w:rsidR="005215B4" w:rsidRPr="006106FD" w:rsidRDefault="005215B4" w:rsidP="005215B4">
            <w:pPr>
              <w:jc w:val="center"/>
              <w:rPr>
                <w:rFonts w:cs="Times New Roman"/>
                <w:szCs w:val="24"/>
                <w:lang w:val="el-GR"/>
              </w:rPr>
            </w:pPr>
            <w:r w:rsidRPr="006106FD">
              <w:rPr>
                <w:rFonts w:cs="Times New Roman"/>
                <w:szCs w:val="24"/>
                <w:lang w:val="el-GR"/>
              </w:rPr>
              <w:t>Θερμοκρασία (◦C)</w:t>
            </w:r>
          </w:p>
        </w:tc>
        <w:tc>
          <w:tcPr>
            <w:tcW w:w="1270" w:type="dxa"/>
            <w:vAlign w:val="center"/>
          </w:tcPr>
          <w:p w14:paraId="1490D104" w14:textId="77777777" w:rsidR="005215B4" w:rsidRPr="006106FD" w:rsidRDefault="005215B4" w:rsidP="005215B4">
            <w:pPr>
              <w:jc w:val="center"/>
              <w:rPr>
                <w:rFonts w:cs="Times New Roman"/>
                <w:szCs w:val="24"/>
                <w:lang w:val="el-GR"/>
              </w:rPr>
            </w:pPr>
            <w:r w:rsidRPr="006106FD">
              <w:rPr>
                <w:rFonts w:cs="Times New Roman"/>
                <w:szCs w:val="24"/>
                <w:lang w:val="el-GR"/>
              </w:rPr>
              <w:t>Υγρασία (%)</w:t>
            </w:r>
          </w:p>
        </w:tc>
        <w:tc>
          <w:tcPr>
            <w:tcW w:w="1270" w:type="dxa"/>
          </w:tcPr>
          <w:p w14:paraId="12AF3CC7" w14:textId="77777777" w:rsidR="005215B4" w:rsidRPr="006106FD" w:rsidRDefault="005215B4" w:rsidP="005215B4">
            <w:pPr>
              <w:jc w:val="center"/>
              <w:rPr>
                <w:rFonts w:cs="Times New Roman"/>
                <w:szCs w:val="24"/>
                <w:lang w:val="el-GR"/>
              </w:rPr>
            </w:pPr>
            <w:r w:rsidRPr="006106FD">
              <w:rPr>
                <w:rFonts w:cs="Times New Roman"/>
                <w:szCs w:val="24"/>
                <w:lang w:val="el-GR"/>
              </w:rPr>
              <w:t>Ταχύτητα Ανέμου</w:t>
            </w:r>
          </w:p>
        </w:tc>
      </w:tr>
      <w:tr w:rsidR="005215B4" w:rsidRPr="006106FD" w14:paraId="1F0E1F53" w14:textId="77777777" w:rsidTr="004C1449">
        <w:trPr>
          <w:trHeight w:val="222"/>
        </w:trPr>
        <w:tc>
          <w:tcPr>
            <w:tcW w:w="1233" w:type="dxa"/>
            <w:vAlign w:val="center"/>
          </w:tcPr>
          <w:p w14:paraId="1C337697" w14:textId="77777777" w:rsidR="005215B4" w:rsidRPr="006106FD" w:rsidRDefault="005215B4" w:rsidP="005215B4">
            <w:pPr>
              <w:jc w:val="center"/>
              <w:rPr>
                <w:rFonts w:cs="Times New Roman"/>
                <w:szCs w:val="24"/>
                <w:lang w:val="el-GR"/>
              </w:rPr>
            </w:pPr>
            <w:r w:rsidRPr="006106FD">
              <w:rPr>
                <w:rFonts w:cs="Times New Roman"/>
                <w:szCs w:val="24"/>
                <w:lang w:val="el-GR"/>
              </w:rPr>
              <w:t>9</w:t>
            </w:r>
          </w:p>
        </w:tc>
        <w:tc>
          <w:tcPr>
            <w:tcW w:w="962" w:type="dxa"/>
            <w:vAlign w:val="center"/>
          </w:tcPr>
          <w:p w14:paraId="7D5934F3"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910" w:type="dxa"/>
            <w:vAlign w:val="center"/>
          </w:tcPr>
          <w:p w14:paraId="62515406"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123" w:type="dxa"/>
            <w:vAlign w:val="center"/>
          </w:tcPr>
          <w:p w14:paraId="65114CDC"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523" w:type="dxa"/>
            <w:vAlign w:val="center"/>
          </w:tcPr>
          <w:p w14:paraId="63BE763A"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vAlign w:val="center"/>
          </w:tcPr>
          <w:p w14:paraId="1CCA74E6"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vAlign w:val="center"/>
          </w:tcPr>
          <w:p w14:paraId="1DF36FA0"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r>
      <w:tr w:rsidR="00A40D8F" w:rsidRPr="006106FD" w14:paraId="6F13614A" w14:textId="77777777" w:rsidTr="004C1449">
        <w:trPr>
          <w:trHeight w:val="210"/>
        </w:trPr>
        <w:tc>
          <w:tcPr>
            <w:tcW w:w="1233" w:type="dxa"/>
            <w:vAlign w:val="center"/>
          </w:tcPr>
          <w:p w14:paraId="7BD47097" w14:textId="77777777" w:rsidR="00A40D8F" w:rsidRPr="006106FD" w:rsidRDefault="00A40D8F" w:rsidP="00A40D8F">
            <w:pPr>
              <w:jc w:val="center"/>
              <w:rPr>
                <w:rFonts w:cs="Times New Roman"/>
                <w:szCs w:val="24"/>
                <w:lang w:val="el-GR"/>
              </w:rPr>
            </w:pPr>
            <w:r w:rsidRPr="006106FD">
              <w:rPr>
                <w:rFonts w:cs="Times New Roman"/>
                <w:szCs w:val="24"/>
                <w:lang w:val="el-GR"/>
              </w:rPr>
              <w:t>14</w:t>
            </w:r>
          </w:p>
        </w:tc>
        <w:tc>
          <w:tcPr>
            <w:tcW w:w="962" w:type="dxa"/>
            <w:vAlign w:val="center"/>
          </w:tcPr>
          <w:p w14:paraId="1FF04EF6" w14:textId="77777777" w:rsidR="00A40D8F" w:rsidRPr="006106FD" w:rsidRDefault="00A40D8F" w:rsidP="00A40D8F">
            <w:pPr>
              <w:jc w:val="center"/>
              <w:rPr>
                <w:rFonts w:cs="Times New Roman"/>
                <w:szCs w:val="24"/>
                <w:lang w:val="el-GR"/>
              </w:rPr>
            </w:pPr>
            <w:r w:rsidRPr="006106FD">
              <w:rPr>
                <w:rFonts w:cs="Times New Roman"/>
                <w:szCs w:val="24"/>
                <w:lang w:val="el-GR"/>
              </w:rPr>
              <w:t>0.0089</w:t>
            </w:r>
          </w:p>
        </w:tc>
        <w:tc>
          <w:tcPr>
            <w:tcW w:w="910" w:type="dxa"/>
            <w:vAlign w:val="center"/>
          </w:tcPr>
          <w:p w14:paraId="611201D1" w14:textId="77777777" w:rsidR="00A40D8F" w:rsidRPr="006106FD" w:rsidRDefault="00A40D8F" w:rsidP="00A40D8F">
            <w:pPr>
              <w:jc w:val="center"/>
              <w:rPr>
                <w:rFonts w:cs="Times New Roman"/>
                <w:szCs w:val="24"/>
                <w:lang w:val="el-GR"/>
              </w:rPr>
            </w:pPr>
            <w:r w:rsidRPr="006106FD">
              <w:rPr>
                <w:rFonts w:cs="Times New Roman"/>
                <w:szCs w:val="24"/>
                <w:lang w:val="el-GR"/>
              </w:rPr>
              <w:t>0.012</w:t>
            </w:r>
          </w:p>
        </w:tc>
        <w:tc>
          <w:tcPr>
            <w:tcW w:w="1123" w:type="dxa"/>
            <w:vAlign w:val="center"/>
          </w:tcPr>
          <w:p w14:paraId="0ADC8F96" w14:textId="77777777" w:rsidR="00A40D8F" w:rsidRPr="006106FD" w:rsidRDefault="00A40D8F" w:rsidP="00A40D8F">
            <w:pPr>
              <w:jc w:val="center"/>
              <w:rPr>
                <w:rFonts w:cs="Times New Roman"/>
                <w:szCs w:val="24"/>
                <w:lang w:val="el-GR"/>
              </w:rPr>
            </w:pPr>
            <w:r w:rsidRPr="006106FD">
              <w:rPr>
                <w:rFonts w:cs="Times New Roman"/>
                <w:szCs w:val="24"/>
                <w:lang w:val="el-GR"/>
              </w:rPr>
              <w:t>0.023</w:t>
            </w:r>
          </w:p>
        </w:tc>
        <w:tc>
          <w:tcPr>
            <w:tcW w:w="1523" w:type="dxa"/>
            <w:vAlign w:val="center"/>
          </w:tcPr>
          <w:p w14:paraId="4A7D2D1B" w14:textId="77777777" w:rsidR="00A40D8F" w:rsidRPr="006106FD" w:rsidRDefault="00A40D8F" w:rsidP="00A40D8F">
            <w:pPr>
              <w:jc w:val="center"/>
              <w:rPr>
                <w:rFonts w:cs="Times New Roman"/>
                <w:szCs w:val="24"/>
                <w:lang w:val="el-GR"/>
              </w:rPr>
            </w:pPr>
            <w:r w:rsidRPr="006106FD">
              <w:rPr>
                <w:rFonts w:cs="Times New Roman"/>
                <w:szCs w:val="24"/>
                <w:lang w:val="el-GR"/>
              </w:rPr>
              <w:t>19.7</w:t>
            </w:r>
          </w:p>
        </w:tc>
        <w:tc>
          <w:tcPr>
            <w:tcW w:w="1270" w:type="dxa"/>
            <w:vAlign w:val="bottom"/>
          </w:tcPr>
          <w:p w14:paraId="3F3846D1"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66.9</w:t>
            </w:r>
          </w:p>
        </w:tc>
        <w:tc>
          <w:tcPr>
            <w:tcW w:w="1270" w:type="dxa"/>
            <w:vAlign w:val="bottom"/>
          </w:tcPr>
          <w:p w14:paraId="6D0189E1"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0.37</w:t>
            </w:r>
          </w:p>
        </w:tc>
      </w:tr>
      <w:tr w:rsidR="00A40D8F" w:rsidRPr="006106FD" w14:paraId="4CCD8EBE" w14:textId="77777777" w:rsidTr="004C1449">
        <w:trPr>
          <w:trHeight w:val="222"/>
        </w:trPr>
        <w:tc>
          <w:tcPr>
            <w:tcW w:w="1233" w:type="dxa"/>
            <w:vAlign w:val="center"/>
          </w:tcPr>
          <w:p w14:paraId="55884B18" w14:textId="77777777" w:rsidR="00A40D8F" w:rsidRPr="006106FD" w:rsidRDefault="00A40D8F" w:rsidP="00A40D8F">
            <w:pPr>
              <w:jc w:val="center"/>
              <w:rPr>
                <w:rFonts w:cs="Times New Roman"/>
                <w:szCs w:val="24"/>
                <w:lang w:val="el-GR"/>
              </w:rPr>
            </w:pPr>
            <w:r w:rsidRPr="006106FD">
              <w:rPr>
                <w:rFonts w:cs="Times New Roman"/>
                <w:szCs w:val="24"/>
                <w:lang w:val="el-GR"/>
              </w:rPr>
              <w:t>17</w:t>
            </w:r>
          </w:p>
        </w:tc>
        <w:tc>
          <w:tcPr>
            <w:tcW w:w="962" w:type="dxa"/>
            <w:vAlign w:val="center"/>
          </w:tcPr>
          <w:p w14:paraId="68B5B142" w14:textId="77777777" w:rsidR="00A40D8F" w:rsidRPr="006106FD" w:rsidRDefault="00A40D8F" w:rsidP="00A40D8F">
            <w:pPr>
              <w:jc w:val="center"/>
              <w:rPr>
                <w:rFonts w:cs="Times New Roman"/>
                <w:szCs w:val="24"/>
                <w:lang w:val="el-GR"/>
              </w:rPr>
            </w:pPr>
            <w:r w:rsidRPr="006106FD">
              <w:rPr>
                <w:rFonts w:cs="Times New Roman"/>
                <w:szCs w:val="24"/>
                <w:lang w:val="el-GR"/>
              </w:rPr>
              <w:t>0.0022</w:t>
            </w:r>
          </w:p>
        </w:tc>
        <w:tc>
          <w:tcPr>
            <w:tcW w:w="910" w:type="dxa"/>
            <w:vAlign w:val="center"/>
          </w:tcPr>
          <w:p w14:paraId="1D5E0D24" w14:textId="77777777" w:rsidR="00A40D8F" w:rsidRPr="006106FD" w:rsidRDefault="00A40D8F" w:rsidP="00A40D8F">
            <w:pPr>
              <w:jc w:val="center"/>
              <w:rPr>
                <w:rFonts w:cs="Times New Roman"/>
                <w:szCs w:val="24"/>
                <w:lang w:val="el-GR"/>
              </w:rPr>
            </w:pPr>
            <w:r w:rsidRPr="006106FD">
              <w:rPr>
                <w:rFonts w:cs="Times New Roman"/>
                <w:szCs w:val="24"/>
                <w:lang w:val="el-GR"/>
              </w:rPr>
              <w:t>0.0049</w:t>
            </w:r>
          </w:p>
        </w:tc>
        <w:tc>
          <w:tcPr>
            <w:tcW w:w="1123" w:type="dxa"/>
            <w:vAlign w:val="center"/>
          </w:tcPr>
          <w:p w14:paraId="3C2AE197" w14:textId="77777777" w:rsidR="00A40D8F" w:rsidRPr="006106FD" w:rsidRDefault="00A40D8F" w:rsidP="00A40D8F">
            <w:pPr>
              <w:jc w:val="center"/>
              <w:rPr>
                <w:rFonts w:cs="Times New Roman"/>
                <w:szCs w:val="24"/>
                <w:lang w:val="el-GR"/>
              </w:rPr>
            </w:pPr>
            <w:r w:rsidRPr="006106FD">
              <w:rPr>
                <w:rFonts w:cs="Times New Roman"/>
                <w:szCs w:val="24"/>
                <w:lang w:val="el-GR"/>
              </w:rPr>
              <w:t>0.015</w:t>
            </w:r>
          </w:p>
        </w:tc>
        <w:tc>
          <w:tcPr>
            <w:tcW w:w="1523" w:type="dxa"/>
            <w:vAlign w:val="center"/>
          </w:tcPr>
          <w:p w14:paraId="541D2A95" w14:textId="77777777" w:rsidR="00A40D8F" w:rsidRPr="006106FD" w:rsidRDefault="00A40D8F" w:rsidP="00A40D8F">
            <w:pPr>
              <w:jc w:val="center"/>
              <w:rPr>
                <w:rFonts w:cs="Times New Roman"/>
                <w:szCs w:val="24"/>
                <w:lang w:val="el-GR"/>
              </w:rPr>
            </w:pPr>
            <w:r w:rsidRPr="006106FD">
              <w:rPr>
                <w:rFonts w:cs="Times New Roman"/>
                <w:szCs w:val="24"/>
                <w:lang w:val="el-GR"/>
              </w:rPr>
              <w:t>21.5</w:t>
            </w:r>
          </w:p>
        </w:tc>
        <w:tc>
          <w:tcPr>
            <w:tcW w:w="1270" w:type="dxa"/>
            <w:vAlign w:val="bottom"/>
          </w:tcPr>
          <w:p w14:paraId="7DF76FF7"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61.3</w:t>
            </w:r>
          </w:p>
        </w:tc>
        <w:tc>
          <w:tcPr>
            <w:tcW w:w="1270" w:type="dxa"/>
            <w:vAlign w:val="bottom"/>
          </w:tcPr>
          <w:p w14:paraId="188F4EC5"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0.37</w:t>
            </w:r>
          </w:p>
        </w:tc>
      </w:tr>
      <w:tr w:rsidR="00A40D8F" w:rsidRPr="006106FD" w14:paraId="1CF053F3" w14:textId="77777777" w:rsidTr="004C1449">
        <w:trPr>
          <w:trHeight w:val="222"/>
        </w:trPr>
        <w:tc>
          <w:tcPr>
            <w:tcW w:w="8293" w:type="dxa"/>
            <w:gridSpan w:val="7"/>
            <w:vAlign w:val="center"/>
          </w:tcPr>
          <w:p w14:paraId="04E9EB30" w14:textId="77777777" w:rsidR="00A40D8F" w:rsidRPr="006106FD" w:rsidRDefault="00A40D8F" w:rsidP="005215B4">
            <w:pPr>
              <w:jc w:val="center"/>
              <w:rPr>
                <w:rFonts w:cs="Times New Roman"/>
                <w:szCs w:val="24"/>
                <w:lang w:val="el-GR"/>
              </w:rPr>
            </w:pPr>
            <w:r w:rsidRPr="006106FD">
              <w:rPr>
                <w:rFonts w:cs="Times New Roman"/>
                <w:szCs w:val="24"/>
                <w:lang w:val="el-GR"/>
              </w:rPr>
              <w:t>Γέφυρα</w:t>
            </w:r>
          </w:p>
        </w:tc>
      </w:tr>
      <w:tr w:rsidR="005215B4" w:rsidRPr="006106FD" w14:paraId="2A750353" w14:textId="77777777" w:rsidTr="004C1449">
        <w:trPr>
          <w:trHeight w:val="222"/>
        </w:trPr>
        <w:tc>
          <w:tcPr>
            <w:tcW w:w="1233" w:type="dxa"/>
            <w:vAlign w:val="center"/>
          </w:tcPr>
          <w:p w14:paraId="4AD15E01" w14:textId="77777777" w:rsidR="005215B4" w:rsidRPr="006106FD" w:rsidRDefault="005215B4" w:rsidP="005215B4">
            <w:pPr>
              <w:jc w:val="center"/>
              <w:rPr>
                <w:rFonts w:cs="Times New Roman"/>
                <w:szCs w:val="24"/>
                <w:lang w:val="el-GR"/>
              </w:rPr>
            </w:pPr>
            <w:r w:rsidRPr="006106FD">
              <w:rPr>
                <w:rFonts w:cs="Times New Roman"/>
                <w:szCs w:val="24"/>
                <w:lang w:val="el-GR"/>
              </w:rPr>
              <w:t>9</w:t>
            </w:r>
          </w:p>
        </w:tc>
        <w:tc>
          <w:tcPr>
            <w:tcW w:w="962" w:type="dxa"/>
            <w:vAlign w:val="center"/>
          </w:tcPr>
          <w:p w14:paraId="5D102633"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910" w:type="dxa"/>
            <w:vAlign w:val="center"/>
          </w:tcPr>
          <w:p w14:paraId="4F966A90"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123" w:type="dxa"/>
            <w:vAlign w:val="center"/>
          </w:tcPr>
          <w:p w14:paraId="5882EFB3"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523" w:type="dxa"/>
            <w:vAlign w:val="center"/>
          </w:tcPr>
          <w:p w14:paraId="32329A9E"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vAlign w:val="center"/>
          </w:tcPr>
          <w:p w14:paraId="5A626B26"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vAlign w:val="center"/>
          </w:tcPr>
          <w:p w14:paraId="0CB58326"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r>
      <w:tr w:rsidR="00A40D8F" w:rsidRPr="006106FD" w14:paraId="35A16E93" w14:textId="77777777" w:rsidTr="004C1449">
        <w:trPr>
          <w:trHeight w:val="222"/>
        </w:trPr>
        <w:tc>
          <w:tcPr>
            <w:tcW w:w="1233" w:type="dxa"/>
            <w:vAlign w:val="center"/>
          </w:tcPr>
          <w:p w14:paraId="660D5BAB" w14:textId="77777777" w:rsidR="00A40D8F" w:rsidRPr="006106FD" w:rsidRDefault="00A40D8F" w:rsidP="00A40D8F">
            <w:pPr>
              <w:jc w:val="center"/>
              <w:rPr>
                <w:rFonts w:cs="Times New Roman"/>
                <w:szCs w:val="24"/>
                <w:lang w:val="el-GR"/>
              </w:rPr>
            </w:pPr>
            <w:r w:rsidRPr="006106FD">
              <w:rPr>
                <w:rFonts w:cs="Times New Roman"/>
                <w:szCs w:val="24"/>
                <w:lang w:val="el-GR"/>
              </w:rPr>
              <w:t>14</w:t>
            </w:r>
          </w:p>
        </w:tc>
        <w:tc>
          <w:tcPr>
            <w:tcW w:w="962" w:type="dxa"/>
            <w:vAlign w:val="center"/>
          </w:tcPr>
          <w:p w14:paraId="2982AB21" w14:textId="77777777" w:rsidR="00A40D8F" w:rsidRPr="006106FD" w:rsidRDefault="00A40D8F" w:rsidP="00A40D8F">
            <w:pPr>
              <w:jc w:val="center"/>
              <w:rPr>
                <w:rFonts w:cs="Times New Roman"/>
                <w:szCs w:val="24"/>
                <w:lang w:val="el-GR"/>
              </w:rPr>
            </w:pPr>
            <w:r w:rsidRPr="006106FD">
              <w:rPr>
                <w:rFonts w:cs="Times New Roman"/>
                <w:szCs w:val="24"/>
                <w:lang w:val="el-GR"/>
              </w:rPr>
              <w:t>0.0086</w:t>
            </w:r>
          </w:p>
        </w:tc>
        <w:tc>
          <w:tcPr>
            <w:tcW w:w="910" w:type="dxa"/>
            <w:vAlign w:val="center"/>
          </w:tcPr>
          <w:p w14:paraId="14EBDC12"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0.011</w:t>
            </w:r>
          </w:p>
        </w:tc>
        <w:tc>
          <w:tcPr>
            <w:tcW w:w="1123" w:type="dxa"/>
            <w:vAlign w:val="center"/>
          </w:tcPr>
          <w:p w14:paraId="3766522A"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0.021</w:t>
            </w:r>
          </w:p>
        </w:tc>
        <w:tc>
          <w:tcPr>
            <w:tcW w:w="1523" w:type="dxa"/>
            <w:vAlign w:val="center"/>
          </w:tcPr>
          <w:p w14:paraId="6B6AF4DD" w14:textId="77777777" w:rsidR="00A40D8F" w:rsidRPr="006106FD" w:rsidRDefault="00A40D8F" w:rsidP="00A40D8F">
            <w:pPr>
              <w:jc w:val="center"/>
              <w:rPr>
                <w:rFonts w:cs="Times New Roman"/>
                <w:szCs w:val="24"/>
                <w:lang w:val="el-GR"/>
              </w:rPr>
            </w:pPr>
            <w:r w:rsidRPr="006106FD">
              <w:rPr>
                <w:rFonts w:cs="Times New Roman"/>
                <w:szCs w:val="24"/>
                <w:lang w:val="el-GR"/>
              </w:rPr>
              <w:t>22.4</w:t>
            </w:r>
          </w:p>
        </w:tc>
        <w:tc>
          <w:tcPr>
            <w:tcW w:w="1270" w:type="dxa"/>
            <w:vAlign w:val="bottom"/>
          </w:tcPr>
          <w:p w14:paraId="0140B9CD"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60.5</w:t>
            </w:r>
          </w:p>
        </w:tc>
        <w:tc>
          <w:tcPr>
            <w:tcW w:w="1270" w:type="dxa"/>
            <w:vAlign w:val="bottom"/>
          </w:tcPr>
          <w:p w14:paraId="2B249629"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0.38</w:t>
            </w:r>
          </w:p>
        </w:tc>
      </w:tr>
      <w:tr w:rsidR="00A40D8F" w:rsidRPr="006106FD" w14:paraId="14B09604" w14:textId="77777777" w:rsidTr="004C1449">
        <w:trPr>
          <w:trHeight w:val="222"/>
        </w:trPr>
        <w:tc>
          <w:tcPr>
            <w:tcW w:w="1233" w:type="dxa"/>
            <w:vAlign w:val="center"/>
          </w:tcPr>
          <w:p w14:paraId="0D1BCDEB" w14:textId="77777777" w:rsidR="00A40D8F" w:rsidRPr="006106FD" w:rsidRDefault="00A40D8F" w:rsidP="00A40D8F">
            <w:pPr>
              <w:jc w:val="center"/>
              <w:rPr>
                <w:rFonts w:cs="Times New Roman"/>
                <w:szCs w:val="24"/>
                <w:lang w:val="el-GR"/>
              </w:rPr>
            </w:pPr>
            <w:r w:rsidRPr="006106FD">
              <w:rPr>
                <w:rFonts w:cs="Times New Roman"/>
                <w:szCs w:val="24"/>
                <w:lang w:val="el-GR"/>
              </w:rPr>
              <w:t>17</w:t>
            </w:r>
          </w:p>
        </w:tc>
        <w:tc>
          <w:tcPr>
            <w:tcW w:w="962" w:type="dxa"/>
            <w:vAlign w:val="center"/>
          </w:tcPr>
          <w:p w14:paraId="7EB75755" w14:textId="77777777" w:rsidR="00A40D8F" w:rsidRPr="006106FD" w:rsidRDefault="00A40D8F" w:rsidP="00A40D8F">
            <w:pPr>
              <w:jc w:val="center"/>
              <w:rPr>
                <w:rFonts w:cs="Times New Roman"/>
                <w:szCs w:val="24"/>
                <w:lang w:val="el-GR"/>
              </w:rPr>
            </w:pPr>
            <w:r w:rsidRPr="006106FD">
              <w:rPr>
                <w:rFonts w:cs="Times New Roman"/>
                <w:szCs w:val="24"/>
                <w:lang w:val="el-GR"/>
              </w:rPr>
              <w:t>0.0026</w:t>
            </w:r>
          </w:p>
        </w:tc>
        <w:tc>
          <w:tcPr>
            <w:tcW w:w="910" w:type="dxa"/>
            <w:vAlign w:val="center"/>
          </w:tcPr>
          <w:p w14:paraId="5A9E431A"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0.0054</w:t>
            </w:r>
          </w:p>
        </w:tc>
        <w:tc>
          <w:tcPr>
            <w:tcW w:w="1123" w:type="dxa"/>
            <w:vAlign w:val="center"/>
          </w:tcPr>
          <w:p w14:paraId="04811397"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0.015</w:t>
            </w:r>
          </w:p>
        </w:tc>
        <w:tc>
          <w:tcPr>
            <w:tcW w:w="1523" w:type="dxa"/>
            <w:vAlign w:val="center"/>
          </w:tcPr>
          <w:p w14:paraId="66D944D8" w14:textId="77777777" w:rsidR="00A40D8F" w:rsidRPr="006106FD" w:rsidRDefault="00A40D8F" w:rsidP="00A40D8F">
            <w:pPr>
              <w:jc w:val="center"/>
              <w:rPr>
                <w:rFonts w:cs="Times New Roman"/>
                <w:szCs w:val="24"/>
                <w:lang w:val="el-GR"/>
              </w:rPr>
            </w:pPr>
            <w:r w:rsidRPr="006106FD">
              <w:rPr>
                <w:rFonts w:cs="Times New Roman"/>
                <w:szCs w:val="24"/>
                <w:lang w:val="el-GR"/>
              </w:rPr>
              <w:t>21.5</w:t>
            </w:r>
          </w:p>
        </w:tc>
        <w:tc>
          <w:tcPr>
            <w:tcW w:w="1270" w:type="dxa"/>
            <w:vAlign w:val="bottom"/>
          </w:tcPr>
          <w:p w14:paraId="38330D21"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59.8</w:t>
            </w:r>
          </w:p>
        </w:tc>
        <w:tc>
          <w:tcPr>
            <w:tcW w:w="1270" w:type="dxa"/>
            <w:vAlign w:val="bottom"/>
          </w:tcPr>
          <w:p w14:paraId="198B6BBB"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w:t>
            </w:r>
          </w:p>
        </w:tc>
      </w:tr>
      <w:tr w:rsidR="00A40D8F" w:rsidRPr="006106FD" w14:paraId="6F8B7FD0" w14:textId="77777777" w:rsidTr="004C1449">
        <w:trPr>
          <w:trHeight w:val="222"/>
        </w:trPr>
        <w:tc>
          <w:tcPr>
            <w:tcW w:w="8293" w:type="dxa"/>
            <w:gridSpan w:val="7"/>
            <w:vAlign w:val="center"/>
          </w:tcPr>
          <w:p w14:paraId="5577C9F4" w14:textId="77777777" w:rsidR="00A40D8F" w:rsidRPr="006106FD" w:rsidRDefault="00A40D8F" w:rsidP="005215B4">
            <w:pPr>
              <w:jc w:val="center"/>
              <w:rPr>
                <w:rFonts w:cs="Times New Roman"/>
                <w:color w:val="000000"/>
                <w:szCs w:val="24"/>
                <w:lang w:val="el-GR"/>
              </w:rPr>
            </w:pPr>
            <w:r w:rsidRPr="006106FD">
              <w:rPr>
                <w:rFonts w:cs="Times New Roman"/>
                <w:color w:val="000000"/>
                <w:szCs w:val="24"/>
                <w:lang w:val="el-GR"/>
              </w:rPr>
              <w:t>ΕΛΤΑ</w:t>
            </w:r>
          </w:p>
        </w:tc>
      </w:tr>
      <w:tr w:rsidR="005215B4" w:rsidRPr="006106FD" w14:paraId="20AA58B5" w14:textId="77777777" w:rsidTr="004C1449">
        <w:trPr>
          <w:trHeight w:val="222"/>
        </w:trPr>
        <w:tc>
          <w:tcPr>
            <w:tcW w:w="1233" w:type="dxa"/>
            <w:vAlign w:val="center"/>
          </w:tcPr>
          <w:p w14:paraId="55B33729" w14:textId="77777777" w:rsidR="005215B4" w:rsidRPr="006106FD" w:rsidRDefault="005215B4" w:rsidP="005215B4">
            <w:pPr>
              <w:jc w:val="center"/>
              <w:rPr>
                <w:rFonts w:cs="Times New Roman"/>
                <w:szCs w:val="24"/>
                <w:lang w:val="el-GR"/>
              </w:rPr>
            </w:pPr>
            <w:r w:rsidRPr="006106FD">
              <w:rPr>
                <w:rFonts w:cs="Times New Roman"/>
                <w:szCs w:val="24"/>
                <w:lang w:val="el-GR"/>
              </w:rPr>
              <w:t>9</w:t>
            </w:r>
          </w:p>
        </w:tc>
        <w:tc>
          <w:tcPr>
            <w:tcW w:w="962" w:type="dxa"/>
            <w:vAlign w:val="center"/>
          </w:tcPr>
          <w:p w14:paraId="57580F9D"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910" w:type="dxa"/>
            <w:vAlign w:val="center"/>
          </w:tcPr>
          <w:p w14:paraId="685BCD34"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123" w:type="dxa"/>
            <w:vAlign w:val="center"/>
          </w:tcPr>
          <w:p w14:paraId="24DC358F"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523" w:type="dxa"/>
            <w:vAlign w:val="center"/>
          </w:tcPr>
          <w:p w14:paraId="2EFF777B"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vAlign w:val="center"/>
          </w:tcPr>
          <w:p w14:paraId="19977CEE"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c>
          <w:tcPr>
            <w:tcW w:w="1270" w:type="dxa"/>
          </w:tcPr>
          <w:p w14:paraId="63A088BB" w14:textId="77777777" w:rsidR="005215B4" w:rsidRPr="006106FD" w:rsidRDefault="005215B4" w:rsidP="005215B4">
            <w:pPr>
              <w:jc w:val="center"/>
              <w:rPr>
                <w:rFonts w:cs="Times New Roman"/>
                <w:szCs w:val="24"/>
                <w:lang w:val="el-GR"/>
              </w:rPr>
            </w:pPr>
            <w:r w:rsidRPr="006106FD">
              <w:rPr>
                <w:rFonts w:cs="Times New Roman"/>
                <w:szCs w:val="24"/>
                <w:lang w:val="el-GR"/>
              </w:rPr>
              <w:t>-</w:t>
            </w:r>
          </w:p>
        </w:tc>
      </w:tr>
      <w:tr w:rsidR="00A40D8F" w:rsidRPr="006106FD" w14:paraId="22CB84FF" w14:textId="77777777" w:rsidTr="004C1449">
        <w:trPr>
          <w:trHeight w:val="222"/>
        </w:trPr>
        <w:tc>
          <w:tcPr>
            <w:tcW w:w="1233" w:type="dxa"/>
            <w:vAlign w:val="center"/>
          </w:tcPr>
          <w:p w14:paraId="4219EB60" w14:textId="77777777" w:rsidR="00A40D8F" w:rsidRPr="006106FD" w:rsidRDefault="00A40D8F" w:rsidP="00A40D8F">
            <w:pPr>
              <w:jc w:val="center"/>
              <w:rPr>
                <w:rFonts w:cs="Times New Roman"/>
                <w:szCs w:val="24"/>
                <w:lang w:val="el-GR"/>
              </w:rPr>
            </w:pPr>
            <w:r w:rsidRPr="006106FD">
              <w:rPr>
                <w:rFonts w:cs="Times New Roman"/>
                <w:szCs w:val="24"/>
                <w:lang w:val="el-GR"/>
              </w:rPr>
              <w:t>14</w:t>
            </w:r>
          </w:p>
        </w:tc>
        <w:tc>
          <w:tcPr>
            <w:tcW w:w="962" w:type="dxa"/>
            <w:vAlign w:val="center"/>
          </w:tcPr>
          <w:p w14:paraId="7767909F"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0.002</w:t>
            </w:r>
          </w:p>
        </w:tc>
        <w:tc>
          <w:tcPr>
            <w:tcW w:w="910" w:type="dxa"/>
            <w:vAlign w:val="center"/>
          </w:tcPr>
          <w:p w14:paraId="5B24204B"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0.005</w:t>
            </w:r>
          </w:p>
        </w:tc>
        <w:tc>
          <w:tcPr>
            <w:tcW w:w="1123" w:type="dxa"/>
            <w:vAlign w:val="center"/>
          </w:tcPr>
          <w:p w14:paraId="13F7B2E4"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0.014</w:t>
            </w:r>
          </w:p>
        </w:tc>
        <w:tc>
          <w:tcPr>
            <w:tcW w:w="1523" w:type="dxa"/>
            <w:vAlign w:val="center"/>
          </w:tcPr>
          <w:p w14:paraId="20969FE9"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16.6</w:t>
            </w:r>
          </w:p>
        </w:tc>
        <w:tc>
          <w:tcPr>
            <w:tcW w:w="1270" w:type="dxa"/>
            <w:vAlign w:val="bottom"/>
          </w:tcPr>
          <w:p w14:paraId="4D816145"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75.9</w:t>
            </w:r>
          </w:p>
        </w:tc>
        <w:tc>
          <w:tcPr>
            <w:tcW w:w="1270" w:type="dxa"/>
            <w:vAlign w:val="bottom"/>
          </w:tcPr>
          <w:p w14:paraId="777D73AC"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1.55</w:t>
            </w:r>
          </w:p>
        </w:tc>
      </w:tr>
      <w:tr w:rsidR="00A40D8F" w:rsidRPr="006106FD" w14:paraId="32006EBC" w14:textId="77777777" w:rsidTr="004C1449">
        <w:trPr>
          <w:trHeight w:val="222"/>
        </w:trPr>
        <w:tc>
          <w:tcPr>
            <w:tcW w:w="1233" w:type="dxa"/>
            <w:vAlign w:val="center"/>
          </w:tcPr>
          <w:p w14:paraId="74B9F9AF" w14:textId="77777777" w:rsidR="00A40D8F" w:rsidRPr="006106FD" w:rsidRDefault="00A40D8F" w:rsidP="00A40D8F">
            <w:pPr>
              <w:jc w:val="center"/>
              <w:rPr>
                <w:rFonts w:cs="Times New Roman"/>
                <w:szCs w:val="24"/>
                <w:lang w:val="el-GR"/>
              </w:rPr>
            </w:pPr>
            <w:r w:rsidRPr="006106FD">
              <w:rPr>
                <w:rFonts w:cs="Times New Roman"/>
                <w:szCs w:val="24"/>
                <w:lang w:val="el-GR"/>
              </w:rPr>
              <w:t>17</w:t>
            </w:r>
          </w:p>
        </w:tc>
        <w:tc>
          <w:tcPr>
            <w:tcW w:w="962" w:type="dxa"/>
            <w:vAlign w:val="center"/>
          </w:tcPr>
          <w:p w14:paraId="1DACA09E"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0.005</w:t>
            </w:r>
          </w:p>
        </w:tc>
        <w:tc>
          <w:tcPr>
            <w:tcW w:w="910" w:type="dxa"/>
            <w:vAlign w:val="center"/>
          </w:tcPr>
          <w:p w14:paraId="029A9290"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0.007</w:t>
            </w:r>
          </w:p>
        </w:tc>
        <w:tc>
          <w:tcPr>
            <w:tcW w:w="1123" w:type="dxa"/>
            <w:vAlign w:val="center"/>
          </w:tcPr>
          <w:p w14:paraId="7EF54486"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0.015</w:t>
            </w:r>
          </w:p>
        </w:tc>
        <w:tc>
          <w:tcPr>
            <w:tcW w:w="1523" w:type="dxa"/>
            <w:vAlign w:val="center"/>
          </w:tcPr>
          <w:p w14:paraId="2252BAF3" w14:textId="77777777" w:rsidR="00A40D8F" w:rsidRPr="006106FD" w:rsidRDefault="00A40D8F" w:rsidP="00A40D8F">
            <w:pPr>
              <w:jc w:val="center"/>
              <w:rPr>
                <w:rFonts w:cs="Times New Roman"/>
                <w:color w:val="000000"/>
                <w:szCs w:val="24"/>
                <w:lang w:val="el-GR"/>
              </w:rPr>
            </w:pPr>
            <w:r w:rsidRPr="006106FD">
              <w:rPr>
                <w:rFonts w:cs="Times New Roman"/>
                <w:color w:val="000000"/>
                <w:szCs w:val="24"/>
                <w:lang w:val="el-GR"/>
              </w:rPr>
              <w:t>19.6</w:t>
            </w:r>
          </w:p>
        </w:tc>
        <w:tc>
          <w:tcPr>
            <w:tcW w:w="1270" w:type="dxa"/>
            <w:vAlign w:val="bottom"/>
          </w:tcPr>
          <w:p w14:paraId="5ADAC6D4"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60.3</w:t>
            </w:r>
          </w:p>
        </w:tc>
        <w:tc>
          <w:tcPr>
            <w:tcW w:w="1270" w:type="dxa"/>
            <w:vAlign w:val="bottom"/>
          </w:tcPr>
          <w:p w14:paraId="160AA8F5"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w:t>
            </w:r>
          </w:p>
        </w:tc>
      </w:tr>
    </w:tbl>
    <w:p w14:paraId="55A4F0D2" w14:textId="77777777" w:rsidR="003C7636" w:rsidRPr="006106FD" w:rsidRDefault="003C7636" w:rsidP="00180804">
      <w:pPr>
        <w:pStyle w:val="ListParagraph"/>
        <w:ind w:left="900"/>
        <w:rPr>
          <w:lang w:val="el-GR"/>
        </w:rPr>
      </w:pPr>
    </w:p>
    <w:p w14:paraId="33B78FEA" w14:textId="264A9580" w:rsidR="001B22C1" w:rsidRPr="006106FD" w:rsidRDefault="004C1449" w:rsidP="004C1449">
      <w:pPr>
        <w:rPr>
          <w:sz w:val="20"/>
          <w:lang w:val="el-GR"/>
        </w:rPr>
      </w:pPr>
      <w:bookmarkStart w:id="115" w:name="_Toc82196679"/>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7</w:t>
      </w:r>
      <w:r w:rsidRPr="006106FD">
        <w:rPr>
          <w:b/>
          <w:lang w:val="el-GR"/>
        </w:rPr>
        <w:fldChar w:fldCharType="end"/>
      </w:r>
      <w:r w:rsidRPr="006106FD">
        <w:rPr>
          <w:lang w:val="el-GR"/>
        </w:rPr>
        <w:t xml:space="preserve"> Συνδυαστικά Δεδομένα Θερμοκρασίας και Σωματιδιακής</w:t>
      </w:r>
      <w:r w:rsidR="00040792" w:rsidRPr="006106FD">
        <w:rPr>
          <w:lang w:val="el-GR"/>
        </w:rPr>
        <w:t xml:space="preserve"> </w:t>
      </w:r>
      <w:r w:rsidRPr="006106FD">
        <w:rPr>
          <w:lang w:val="el-GR"/>
        </w:rPr>
        <w:t>Ύλης, για την ημέρα Παρασκευή</w:t>
      </w:r>
      <w:r w:rsidR="00040792" w:rsidRPr="006106FD">
        <w:rPr>
          <w:lang w:val="el-GR"/>
        </w:rPr>
        <w:t>.</w:t>
      </w:r>
      <w:bookmarkEnd w:id="115"/>
    </w:p>
    <w:tbl>
      <w:tblPr>
        <w:tblStyle w:val="TableGrid"/>
        <w:tblW w:w="8293" w:type="dxa"/>
        <w:tblInd w:w="-5" w:type="dxa"/>
        <w:tblLook w:val="04A0" w:firstRow="1" w:lastRow="0" w:firstColumn="1" w:lastColumn="0" w:noHBand="0" w:noVBand="1"/>
      </w:tblPr>
      <w:tblGrid>
        <w:gridCol w:w="1356"/>
        <w:gridCol w:w="1016"/>
        <w:gridCol w:w="1016"/>
        <w:gridCol w:w="1047"/>
        <w:gridCol w:w="1545"/>
        <w:gridCol w:w="1122"/>
        <w:gridCol w:w="1191"/>
      </w:tblGrid>
      <w:tr w:rsidR="00A40D8F" w:rsidRPr="006106FD" w14:paraId="6279338D" w14:textId="77777777" w:rsidTr="004C1449">
        <w:trPr>
          <w:trHeight w:val="430"/>
        </w:trPr>
        <w:tc>
          <w:tcPr>
            <w:tcW w:w="1233" w:type="dxa"/>
            <w:vAlign w:val="center"/>
          </w:tcPr>
          <w:p w14:paraId="2418E5DE" w14:textId="77777777" w:rsidR="00A40D8F" w:rsidRPr="006106FD" w:rsidRDefault="00BD6C34" w:rsidP="00492B01">
            <w:pPr>
              <w:jc w:val="center"/>
              <w:rPr>
                <w:rFonts w:cs="Times New Roman"/>
                <w:szCs w:val="24"/>
                <w:lang w:val="el-GR"/>
              </w:rPr>
            </w:pPr>
            <w:r>
              <w:rPr>
                <w:rFonts w:cs="Times New Roman"/>
                <w:szCs w:val="24"/>
                <w:lang w:val="el-GR"/>
              </w:rPr>
              <w:t xml:space="preserve">Χρόνος </w:t>
            </w:r>
            <w:r w:rsidR="00A40D8F" w:rsidRPr="006106FD">
              <w:rPr>
                <w:rFonts w:cs="Times New Roman"/>
                <w:szCs w:val="24"/>
                <w:lang w:val="el-GR"/>
              </w:rPr>
              <w:t>(h)</w:t>
            </w:r>
          </w:p>
        </w:tc>
        <w:tc>
          <w:tcPr>
            <w:tcW w:w="7060" w:type="dxa"/>
            <w:gridSpan w:val="6"/>
            <w:vAlign w:val="center"/>
          </w:tcPr>
          <w:p w14:paraId="6A3731AA" w14:textId="4BC4115B" w:rsidR="00A40D8F" w:rsidRPr="006106FD" w:rsidRDefault="00406A20" w:rsidP="00492B01">
            <w:pPr>
              <w:jc w:val="center"/>
              <w:rPr>
                <w:rFonts w:cs="Times New Roman"/>
                <w:szCs w:val="24"/>
                <w:lang w:val="el-GR"/>
              </w:rPr>
            </w:pPr>
            <w:r>
              <w:rPr>
                <w:rFonts w:cs="Times New Roman"/>
                <w:szCs w:val="24"/>
                <w:lang w:val="el-GR"/>
              </w:rPr>
              <w:t>Δημαρχείο</w:t>
            </w:r>
          </w:p>
        </w:tc>
      </w:tr>
      <w:tr w:rsidR="00A40D8F" w:rsidRPr="006106FD" w14:paraId="31D9DB38" w14:textId="77777777" w:rsidTr="004C1449">
        <w:trPr>
          <w:trHeight w:val="653"/>
        </w:trPr>
        <w:tc>
          <w:tcPr>
            <w:tcW w:w="1233" w:type="dxa"/>
            <w:vAlign w:val="center"/>
          </w:tcPr>
          <w:p w14:paraId="5EBB9E88" w14:textId="77777777" w:rsidR="00A40D8F" w:rsidRPr="006106FD" w:rsidRDefault="00A40D8F" w:rsidP="00492B01">
            <w:pPr>
              <w:jc w:val="center"/>
              <w:rPr>
                <w:rFonts w:cs="Times New Roman"/>
                <w:szCs w:val="24"/>
                <w:lang w:val="el-GR"/>
              </w:rPr>
            </w:pPr>
            <w:r w:rsidRPr="006106FD">
              <w:rPr>
                <w:rFonts w:cs="Times New Roman"/>
                <w:szCs w:val="24"/>
                <w:lang w:val="el-GR"/>
              </w:rPr>
              <w:t>Παρασκευή</w:t>
            </w:r>
          </w:p>
        </w:tc>
        <w:tc>
          <w:tcPr>
            <w:tcW w:w="962" w:type="dxa"/>
            <w:vAlign w:val="center"/>
          </w:tcPr>
          <w:p w14:paraId="5EBDC057" w14:textId="77777777" w:rsidR="00A40D8F" w:rsidRPr="006106FD" w:rsidRDefault="00A40D8F" w:rsidP="00492B01">
            <w:pPr>
              <w:jc w:val="center"/>
              <w:rPr>
                <w:rFonts w:cs="Times New Roman"/>
                <w:szCs w:val="24"/>
                <w:lang w:val="el-GR"/>
              </w:rPr>
            </w:pPr>
            <w:r w:rsidRPr="006106FD">
              <w:rPr>
                <w:rFonts w:cs="Times New Roman"/>
                <w:szCs w:val="24"/>
                <w:lang w:val="el-GR"/>
              </w:rPr>
              <w:t>PM</w:t>
            </w:r>
            <w:r w:rsidRPr="006106FD">
              <w:rPr>
                <w:rFonts w:cs="Times New Roman"/>
                <w:szCs w:val="24"/>
                <w:vertAlign w:val="subscript"/>
                <w:lang w:val="el-GR"/>
              </w:rPr>
              <w:t xml:space="preserve">1 </w:t>
            </w: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910" w:type="dxa"/>
            <w:vAlign w:val="center"/>
          </w:tcPr>
          <w:p w14:paraId="3088A9E4" w14:textId="77777777" w:rsidR="00A40D8F" w:rsidRPr="006106FD" w:rsidRDefault="00A40D8F" w:rsidP="00492B01">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2.5</w:t>
            </w:r>
          </w:p>
          <w:p w14:paraId="05EA52F8" w14:textId="77777777" w:rsidR="00A40D8F" w:rsidRPr="006106FD" w:rsidRDefault="00A40D8F" w:rsidP="00492B01">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123" w:type="dxa"/>
            <w:vAlign w:val="center"/>
          </w:tcPr>
          <w:p w14:paraId="097D9DFB" w14:textId="77777777" w:rsidR="00A40D8F" w:rsidRPr="006106FD" w:rsidRDefault="00A40D8F" w:rsidP="00492B01">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10</w:t>
            </w:r>
          </w:p>
          <w:p w14:paraId="33226E44" w14:textId="77777777" w:rsidR="00A40D8F" w:rsidRPr="006106FD" w:rsidRDefault="00A40D8F" w:rsidP="00492B01">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523" w:type="dxa"/>
            <w:vAlign w:val="center"/>
          </w:tcPr>
          <w:p w14:paraId="4AECF680" w14:textId="77777777" w:rsidR="00A40D8F" w:rsidRPr="006106FD" w:rsidRDefault="00A40D8F" w:rsidP="00492B01">
            <w:pPr>
              <w:jc w:val="center"/>
              <w:rPr>
                <w:rFonts w:cs="Times New Roman"/>
                <w:szCs w:val="24"/>
                <w:lang w:val="el-GR"/>
              </w:rPr>
            </w:pPr>
            <w:r w:rsidRPr="006106FD">
              <w:rPr>
                <w:rFonts w:cs="Times New Roman"/>
                <w:szCs w:val="24"/>
                <w:lang w:val="el-GR"/>
              </w:rPr>
              <w:t>Θερμοκρασία (◦C)</w:t>
            </w:r>
          </w:p>
        </w:tc>
        <w:tc>
          <w:tcPr>
            <w:tcW w:w="1270" w:type="dxa"/>
            <w:vAlign w:val="center"/>
          </w:tcPr>
          <w:p w14:paraId="7FB9777E" w14:textId="77777777" w:rsidR="00A40D8F" w:rsidRPr="006106FD" w:rsidRDefault="00A40D8F" w:rsidP="00492B01">
            <w:pPr>
              <w:jc w:val="center"/>
              <w:rPr>
                <w:rFonts w:cs="Times New Roman"/>
                <w:szCs w:val="24"/>
                <w:lang w:val="el-GR"/>
              </w:rPr>
            </w:pPr>
            <w:r w:rsidRPr="006106FD">
              <w:rPr>
                <w:rFonts w:cs="Times New Roman"/>
                <w:szCs w:val="24"/>
                <w:lang w:val="el-GR"/>
              </w:rPr>
              <w:t>Υγρασία (%)</w:t>
            </w:r>
          </w:p>
        </w:tc>
        <w:tc>
          <w:tcPr>
            <w:tcW w:w="1270" w:type="dxa"/>
          </w:tcPr>
          <w:p w14:paraId="092A2BAA" w14:textId="77777777" w:rsidR="00A40D8F" w:rsidRPr="006106FD" w:rsidRDefault="00A40D8F" w:rsidP="00492B01">
            <w:pPr>
              <w:jc w:val="center"/>
              <w:rPr>
                <w:rFonts w:cs="Times New Roman"/>
                <w:szCs w:val="24"/>
                <w:lang w:val="el-GR"/>
              </w:rPr>
            </w:pPr>
            <w:r w:rsidRPr="006106FD">
              <w:rPr>
                <w:rFonts w:cs="Times New Roman"/>
                <w:szCs w:val="24"/>
                <w:lang w:val="el-GR"/>
              </w:rPr>
              <w:t>Ταχύτητα Ανέμου</w:t>
            </w:r>
          </w:p>
        </w:tc>
      </w:tr>
      <w:tr w:rsidR="00A40D8F" w:rsidRPr="006106FD" w14:paraId="59C65DB9" w14:textId="77777777" w:rsidTr="004C1449">
        <w:trPr>
          <w:trHeight w:val="221"/>
        </w:trPr>
        <w:tc>
          <w:tcPr>
            <w:tcW w:w="1233" w:type="dxa"/>
            <w:vAlign w:val="center"/>
          </w:tcPr>
          <w:p w14:paraId="0DBBD19B" w14:textId="77777777" w:rsidR="00A40D8F" w:rsidRPr="006106FD" w:rsidRDefault="00A40D8F" w:rsidP="00A40D8F">
            <w:pPr>
              <w:jc w:val="center"/>
              <w:rPr>
                <w:rFonts w:cs="Times New Roman"/>
                <w:szCs w:val="24"/>
                <w:lang w:val="el-GR"/>
              </w:rPr>
            </w:pPr>
            <w:r w:rsidRPr="006106FD">
              <w:rPr>
                <w:rFonts w:cs="Times New Roman"/>
                <w:szCs w:val="24"/>
                <w:lang w:val="el-GR"/>
              </w:rPr>
              <w:t>9</w:t>
            </w:r>
          </w:p>
        </w:tc>
        <w:tc>
          <w:tcPr>
            <w:tcW w:w="962" w:type="dxa"/>
            <w:vAlign w:val="bottom"/>
          </w:tcPr>
          <w:p w14:paraId="7964EE1D"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0.0091</w:t>
            </w:r>
          </w:p>
        </w:tc>
        <w:tc>
          <w:tcPr>
            <w:tcW w:w="910" w:type="dxa"/>
            <w:vAlign w:val="bottom"/>
          </w:tcPr>
          <w:p w14:paraId="300FC154"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0.011</w:t>
            </w:r>
          </w:p>
        </w:tc>
        <w:tc>
          <w:tcPr>
            <w:tcW w:w="1123" w:type="dxa"/>
            <w:vAlign w:val="bottom"/>
          </w:tcPr>
          <w:p w14:paraId="6778717B"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0.018</w:t>
            </w:r>
          </w:p>
        </w:tc>
        <w:tc>
          <w:tcPr>
            <w:tcW w:w="1523" w:type="dxa"/>
            <w:vAlign w:val="bottom"/>
          </w:tcPr>
          <w:p w14:paraId="12A65DD8"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15.9</w:t>
            </w:r>
          </w:p>
        </w:tc>
        <w:tc>
          <w:tcPr>
            <w:tcW w:w="1270" w:type="dxa"/>
            <w:vAlign w:val="bottom"/>
          </w:tcPr>
          <w:p w14:paraId="136AD900"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64.5</w:t>
            </w:r>
          </w:p>
        </w:tc>
        <w:tc>
          <w:tcPr>
            <w:tcW w:w="1270" w:type="dxa"/>
            <w:vAlign w:val="bottom"/>
          </w:tcPr>
          <w:p w14:paraId="05138AF4"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0.60</w:t>
            </w:r>
          </w:p>
        </w:tc>
      </w:tr>
      <w:tr w:rsidR="00A40D8F" w:rsidRPr="006106FD" w14:paraId="205097B8" w14:textId="77777777" w:rsidTr="004C1449">
        <w:trPr>
          <w:trHeight w:val="209"/>
        </w:trPr>
        <w:tc>
          <w:tcPr>
            <w:tcW w:w="1233" w:type="dxa"/>
            <w:vAlign w:val="center"/>
          </w:tcPr>
          <w:p w14:paraId="2A066D0E" w14:textId="77777777" w:rsidR="00A40D8F" w:rsidRPr="006106FD" w:rsidRDefault="00A40D8F" w:rsidP="00A40D8F">
            <w:pPr>
              <w:jc w:val="center"/>
              <w:rPr>
                <w:rFonts w:cs="Times New Roman"/>
                <w:szCs w:val="24"/>
                <w:lang w:val="el-GR"/>
              </w:rPr>
            </w:pPr>
            <w:r w:rsidRPr="006106FD">
              <w:rPr>
                <w:rFonts w:cs="Times New Roman"/>
                <w:szCs w:val="24"/>
                <w:lang w:val="el-GR"/>
              </w:rPr>
              <w:t>14</w:t>
            </w:r>
          </w:p>
        </w:tc>
        <w:tc>
          <w:tcPr>
            <w:tcW w:w="962" w:type="dxa"/>
            <w:vAlign w:val="bottom"/>
          </w:tcPr>
          <w:p w14:paraId="53928CAC"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0.0054</w:t>
            </w:r>
          </w:p>
        </w:tc>
        <w:tc>
          <w:tcPr>
            <w:tcW w:w="910" w:type="dxa"/>
            <w:vAlign w:val="bottom"/>
          </w:tcPr>
          <w:p w14:paraId="382B937A"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0.006</w:t>
            </w:r>
          </w:p>
        </w:tc>
        <w:tc>
          <w:tcPr>
            <w:tcW w:w="1123" w:type="dxa"/>
            <w:vAlign w:val="bottom"/>
          </w:tcPr>
          <w:p w14:paraId="7AC585DC"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0.010</w:t>
            </w:r>
          </w:p>
        </w:tc>
        <w:tc>
          <w:tcPr>
            <w:tcW w:w="1523" w:type="dxa"/>
            <w:vAlign w:val="bottom"/>
          </w:tcPr>
          <w:p w14:paraId="06AD4143"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16.5</w:t>
            </w:r>
          </w:p>
        </w:tc>
        <w:tc>
          <w:tcPr>
            <w:tcW w:w="1270" w:type="dxa"/>
            <w:vAlign w:val="bottom"/>
          </w:tcPr>
          <w:p w14:paraId="3FAD5007"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55.3</w:t>
            </w:r>
          </w:p>
        </w:tc>
        <w:tc>
          <w:tcPr>
            <w:tcW w:w="1270" w:type="dxa"/>
            <w:vAlign w:val="bottom"/>
          </w:tcPr>
          <w:p w14:paraId="76E3E838"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1.39</w:t>
            </w:r>
          </w:p>
        </w:tc>
      </w:tr>
      <w:tr w:rsidR="00A40D8F" w:rsidRPr="006106FD" w14:paraId="1FD860F8" w14:textId="77777777" w:rsidTr="004C1449">
        <w:trPr>
          <w:trHeight w:val="221"/>
        </w:trPr>
        <w:tc>
          <w:tcPr>
            <w:tcW w:w="1233" w:type="dxa"/>
            <w:vAlign w:val="center"/>
          </w:tcPr>
          <w:p w14:paraId="4ED92C8F" w14:textId="77777777" w:rsidR="00A40D8F" w:rsidRPr="006106FD" w:rsidRDefault="00A40D8F" w:rsidP="00A40D8F">
            <w:pPr>
              <w:jc w:val="center"/>
              <w:rPr>
                <w:rFonts w:cs="Times New Roman"/>
                <w:szCs w:val="24"/>
                <w:lang w:val="el-GR"/>
              </w:rPr>
            </w:pPr>
            <w:r w:rsidRPr="006106FD">
              <w:rPr>
                <w:rFonts w:cs="Times New Roman"/>
                <w:szCs w:val="24"/>
                <w:lang w:val="el-GR"/>
              </w:rPr>
              <w:t>17</w:t>
            </w:r>
          </w:p>
        </w:tc>
        <w:tc>
          <w:tcPr>
            <w:tcW w:w="962" w:type="dxa"/>
            <w:vAlign w:val="bottom"/>
          </w:tcPr>
          <w:p w14:paraId="7C8F450F"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0.0047</w:t>
            </w:r>
          </w:p>
        </w:tc>
        <w:tc>
          <w:tcPr>
            <w:tcW w:w="910" w:type="dxa"/>
            <w:vAlign w:val="bottom"/>
          </w:tcPr>
          <w:p w14:paraId="1F594BDC"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0.007</w:t>
            </w:r>
          </w:p>
        </w:tc>
        <w:tc>
          <w:tcPr>
            <w:tcW w:w="1123" w:type="dxa"/>
            <w:vAlign w:val="bottom"/>
          </w:tcPr>
          <w:p w14:paraId="3FBFF0B1"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0.011</w:t>
            </w:r>
          </w:p>
        </w:tc>
        <w:tc>
          <w:tcPr>
            <w:tcW w:w="1523" w:type="dxa"/>
            <w:vAlign w:val="bottom"/>
          </w:tcPr>
          <w:p w14:paraId="418191DD"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16.7</w:t>
            </w:r>
          </w:p>
        </w:tc>
        <w:tc>
          <w:tcPr>
            <w:tcW w:w="1270" w:type="dxa"/>
            <w:vAlign w:val="bottom"/>
          </w:tcPr>
          <w:p w14:paraId="22C5A3C7"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67.9</w:t>
            </w:r>
          </w:p>
        </w:tc>
        <w:tc>
          <w:tcPr>
            <w:tcW w:w="1270" w:type="dxa"/>
            <w:vAlign w:val="bottom"/>
          </w:tcPr>
          <w:p w14:paraId="1328D0A1" w14:textId="77777777" w:rsidR="00A40D8F" w:rsidRPr="006106FD" w:rsidRDefault="00A40D8F" w:rsidP="00A40D8F">
            <w:pPr>
              <w:jc w:val="center"/>
              <w:rPr>
                <w:rFonts w:ascii="Calibri" w:hAnsi="Calibri"/>
                <w:color w:val="000000"/>
                <w:sz w:val="22"/>
                <w:lang w:val="el-GR"/>
              </w:rPr>
            </w:pPr>
            <w:r w:rsidRPr="006106FD">
              <w:rPr>
                <w:rFonts w:ascii="Calibri" w:hAnsi="Calibri"/>
                <w:color w:val="000000"/>
                <w:sz w:val="22"/>
                <w:lang w:val="el-GR"/>
              </w:rPr>
              <w:t>1.68</w:t>
            </w:r>
          </w:p>
        </w:tc>
      </w:tr>
      <w:tr w:rsidR="00A40D8F" w:rsidRPr="006106FD" w14:paraId="45D0D92E" w14:textId="77777777" w:rsidTr="004C1449">
        <w:trPr>
          <w:trHeight w:val="221"/>
        </w:trPr>
        <w:tc>
          <w:tcPr>
            <w:tcW w:w="8293" w:type="dxa"/>
            <w:gridSpan w:val="7"/>
            <w:vAlign w:val="center"/>
          </w:tcPr>
          <w:p w14:paraId="4B0CD193" w14:textId="77777777" w:rsidR="00A40D8F" w:rsidRPr="006106FD" w:rsidRDefault="00A40D8F" w:rsidP="00492B01">
            <w:pPr>
              <w:jc w:val="center"/>
              <w:rPr>
                <w:rFonts w:cs="Times New Roman"/>
                <w:szCs w:val="24"/>
                <w:lang w:val="el-GR"/>
              </w:rPr>
            </w:pPr>
            <w:r w:rsidRPr="006106FD">
              <w:rPr>
                <w:rFonts w:cs="Times New Roman"/>
                <w:szCs w:val="24"/>
                <w:lang w:val="el-GR"/>
              </w:rPr>
              <w:t>Γέφυρα</w:t>
            </w:r>
          </w:p>
        </w:tc>
      </w:tr>
      <w:tr w:rsidR="00671A8C" w:rsidRPr="006106FD" w14:paraId="67501ACE" w14:textId="77777777" w:rsidTr="004C1449">
        <w:trPr>
          <w:trHeight w:val="221"/>
        </w:trPr>
        <w:tc>
          <w:tcPr>
            <w:tcW w:w="1233" w:type="dxa"/>
            <w:vAlign w:val="center"/>
          </w:tcPr>
          <w:p w14:paraId="78289F50" w14:textId="77777777" w:rsidR="00671A8C" w:rsidRPr="006106FD" w:rsidRDefault="00671A8C" w:rsidP="00671A8C">
            <w:pPr>
              <w:jc w:val="center"/>
              <w:rPr>
                <w:rFonts w:cs="Times New Roman"/>
                <w:szCs w:val="24"/>
                <w:lang w:val="el-GR"/>
              </w:rPr>
            </w:pPr>
            <w:r w:rsidRPr="006106FD">
              <w:rPr>
                <w:rFonts w:cs="Times New Roman"/>
                <w:szCs w:val="24"/>
                <w:lang w:val="el-GR"/>
              </w:rPr>
              <w:t>9</w:t>
            </w:r>
          </w:p>
        </w:tc>
        <w:tc>
          <w:tcPr>
            <w:tcW w:w="962" w:type="dxa"/>
            <w:vAlign w:val="bottom"/>
          </w:tcPr>
          <w:p w14:paraId="4974A59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0.012</w:t>
            </w:r>
          </w:p>
        </w:tc>
        <w:tc>
          <w:tcPr>
            <w:tcW w:w="910" w:type="dxa"/>
            <w:vAlign w:val="bottom"/>
          </w:tcPr>
          <w:p w14:paraId="1B01707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0.014</w:t>
            </w:r>
          </w:p>
        </w:tc>
        <w:tc>
          <w:tcPr>
            <w:tcW w:w="1123" w:type="dxa"/>
            <w:vAlign w:val="bottom"/>
          </w:tcPr>
          <w:p w14:paraId="21455510"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0.022</w:t>
            </w:r>
          </w:p>
        </w:tc>
        <w:tc>
          <w:tcPr>
            <w:tcW w:w="1523" w:type="dxa"/>
            <w:vAlign w:val="bottom"/>
          </w:tcPr>
          <w:p w14:paraId="7BDCFEA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16.6</w:t>
            </w:r>
          </w:p>
        </w:tc>
        <w:tc>
          <w:tcPr>
            <w:tcW w:w="1270" w:type="dxa"/>
            <w:vAlign w:val="bottom"/>
          </w:tcPr>
          <w:p w14:paraId="6821730D"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68.2</w:t>
            </w:r>
          </w:p>
        </w:tc>
        <w:tc>
          <w:tcPr>
            <w:tcW w:w="1270" w:type="dxa"/>
            <w:vAlign w:val="bottom"/>
          </w:tcPr>
          <w:p w14:paraId="6647B0A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1.12</w:t>
            </w:r>
          </w:p>
        </w:tc>
      </w:tr>
      <w:tr w:rsidR="00671A8C" w:rsidRPr="006106FD" w14:paraId="0B00CA87" w14:textId="77777777" w:rsidTr="004C1449">
        <w:trPr>
          <w:trHeight w:val="221"/>
        </w:trPr>
        <w:tc>
          <w:tcPr>
            <w:tcW w:w="1233" w:type="dxa"/>
            <w:vAlign w:val="center"/>
          </w:tcPr>
          <w:p w14:paraId="07213684" w14:textId="77777777" w:rsidR="00671A8C" w:rsidRPr="006106FD" w:rsidRDefault="00671A8C" w:rsidP="00671A8C">
            <w:pPr>
              <w:jc w:val="center"/>
              <w:rPr>
                <w:rFonts w:cs="Times New Roman"/>
                <w:szCs w:val="24"/>
                <w:lang w:val="el-GR"/>
              </w:rPr>
            </w:pPr>
            <w:r w:rsidRPr="006106FD">
              <w:rPr>
                <w:rFonts w:cs="Times New Roman"/>
                <w:szCs w:val="24"/>
                <w:lang w:val="el-GR"/>
              </w:rPr>
              <w:t>14</w:t>
            </w:r>
          </w:p>
        </w:tc>
        <w:tc>
          <w:tcPr>
            <w:tcW w:w="962" w:type="dxa"/>
            <w:vAlign w:val="bottom"/>
          </w:tcPr>
          <w:p w14:paraId="20352C1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0.004</w:t>
            </w:r>
          </w:p>
        </w:tc>
        <w:tc>
          <w:tcPr>
            <w:tcW w:w="910" w:type="dxa"/>
            <w:vAlign w:val="bottom"/>
          </w:tcPr>
          <w:p w14:paraId="32E9226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0.005</w:t>
            </w:r>
          </w:p>
        </w:tc>
        <w:tc>
          <w:tcPr>
            <w:tcW w:w="1123" w:type="dxa"/>
            <w:vAlign w:val="bottom"/>
          </w:tcPr>
          <w:p w14:paraId="34DAB904"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0.012</w:t>
            </w:r>
          </w:p>
        </w:tc>
        <w:tc>
          <w:tcPr>
            <w:tcW w:w="1523" w:type="dxa"/>
            <w:vAlign w:val="bottom"/>
          </w:tcPr>
          <w:p w14:paraId="45F8AD3D"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18.1</w:t>
            </w:r>
          </w:p>
        </w:tc>
        <w:tc>
          <w:tcPr>
            <w:tcW w:w="1270" w:type="dxa"/>
            <w:vAlign w:val="bottom"/>
          </w:tcPr>
          <w:p w14:paraId="701ACE6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63.3</w:t>
            </w:r>
          </w:p>
        </w:tc>
        <w:tc>
          <w:tcPr>
            <w:tcW w:w="1270" w:type="dxa"/>
            <w:vAlign w:val="bottom"/>
          </w:tcPr>
          <w:p w14:paraId="4F6C5B8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1.57</w:t>
            </w:r>
          </w:p>
        </w:tc>
      </w:tr>
      <w:tr w:rsidR="00671A8C" w:rsidRPr="006106FD" w14:paraId="7952B421" w14:textId="77777777" w:rsidTr="004C1449">
        <w:trPr>
          <w:trHeight w:val="221"/>
        </w:trPr>
        <w:tc>
          <w:tcPr>
            <w:tcW w:w="1233" w:type="dxa"/>
            <w:vAlign w:val="center"/>
          </w:tcPr>
          <w:p w14:paraId="38664727" w14:textId="77777777" w:rsidR="00671A8C" w:rsidRPr="006106FD" w:rsidRDefault="00671A8C" w:rsidP="00671A8C">
            <w:pPr>
              <w:jc w:val="center"/>
              <w:rPr>
                <w:rFonts w:cs="Times New Roman"/>
                <w:szCs w:val="24"/>
                <w:lang w:val="el-GR"/>
              </w:rPr>
            </w:pPr>
            <w:r w:rsidRPr="006106FD">
              <w:rPr>
                <w:rFonts w:cs="Times New Roman"/>
                <w:szCs w:val="24"/>
                <w:lang w:val="el-GR"/>
              </w:rPr>
              <w:t>17</w:t>
            </w:r>
          </w:p>
        </w:tc>
        <w:tc>
          <w:tcPr>
            <w:tcW w:w="962" w:type="dxa"/>
            <w:vAlign w:val="bottom"/>
          </w:tcPr>
          <w:p w14:paraId="46C4802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0.009</w:t>
            </w:r>
          </w:p>
        </w:tc>
        <w:tc>
          <w:tcPr>
            <w:tcW w:w="910" w:type="dxa"/>
            <w:vAlign w:val="bottom"/>
          </w:tcPr>
          <w:p w14:paraId="7B7541F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0.011</w:t>
            </w:r>
          </w:p>
        </w:tc>
        <w:tc>
          <w:tcPr>
            <w:tcW w:w="1123" w:type="dxa"/>
            <w:vAlign w:val="bottom"/>
          </w:tcPr>
          <w:p w14:paraId="5C708CD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0.018</w:t>
            </w:r>
          </w:p>
        </w:tc>
        <w:tc>
          <w:tcPr>
            <w:tcW w:w="1523" w:type="dxa"/>
            <w:vAlign w:val="bottom"/>
          </w:tcPr>
          <w:p w14:paraId="64D8653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16.1</w:t>
            </w:r>
          </w:p>
        </w:tc>
        <w:tc>
          <w:tcPr>
            <w:tcW w:w="1270" w:type="dxa"/>
            <w:vAlign w:val="bottom"/>
          </w:tcPr>
          <w:p w14:paraId="5CB060B3"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74.7</w:t>
            </w:r>
          </w:p>
        </w:tc>
        <w:tc>
          <w:tcPr>
            <w:tcW w:w="1270" w:type="dxa"/>
            <w:vAlign w:val="bottom"/>
          </w:tcPr>
          <w:p w14:paraId="757A8BD0"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1.39</w:t>
            </w:r>
          </w:p>
        </w:tc>
      </w:tr>
      <w:tr w:rsidR="00A40D8F" w:rsidRPr="006106FD" w14:paraId="346D092C" w14:textId="77777777" w:rsidTr="004C1449">
        <w:trPr>
          <w:trHeight w:val="221"/>
        </w:trPr>
        <w:tc>
          <w:tcPr>
            <w:tcW w:w="8293" w:type="dxa"/>
            <w:gridSpan w:val="7"/>
            <w:vAlign w:val="center"/>
          </w:tcPr>
          <w:p w14:paraId="74D542B5" w14:textId="77777777" w:rsidR="00A40D8F" w:rsidRPr="006106FD" w:rsidRDefault="00A40D8F" w:rsidP="00492B01">
            <w:pPr>
              <w:jc w:val="center"/>
              <w:rPr>
                <w:rFonts w:cs="Times New Roman"/>
                <w:color w:val="000000"/>
                <w:szCs w:val="24"/>
                <w:lang w:val="el-GR"/>
              </w:rPr>
            </w:pPr>
            <w:r w:rsidRPr="006106FD">
              <w:rPr>
                <w:rFonts w:cs="Times New Roman"/>
                <w:color w:val="000000"/>
                <w:szCs w:val="24"/>
                <w:lang w:val="el-GR"/>
              </w:rPr>
              <w:t>ΕΛΤΑ</w:t>
            </w:r>
          </w:p>
        </w:tc>
      </w:tr>
      <w:tr w:rsidR="00671A8C" w:rsidRPr="006106FD" w14:paraId="1F8269B8" w14:textId="77777777" w:rsidTr="004C1449">
        <w:trPr>
          <w:trHeight w:val="221"/>
        </w:trPr>
        <w:tc>
          <w:tcPr>
            <w:tcW w:w="1233" w:type="dxa"/>
            <w:vAlign w:val="center"/>
          </w:tcPr>
          <w:p w14:paraId="5605BAB8" w14:textId="77777777" w:rsidR="00671A8C" w:rsidRPr="006106FD" w:rsidRDefault="00671A8C" w:rsidP="00671A8C">
            <w:pPr>
              <w:jc w:val="center"/>
              <w:rPr>
                <w:rFonts w:cs="Times New Roman"/>
                <w:szCs w:val="24"/>
                <w:lang w:val="el-GR"/>
              </w:rPr>
            </w:pPr>
            <w:r w:rsidRPr="006106FD">
              <w:rPr>
                <w:rFonts w:cs="Times New Roman"/>
                <w:szCs w:val="24"/>
                <w:lang w:val="el-GR"/>
              </w:rPr>
              <w:t>9</w:t>
            </w:r>
          </w:p>
        </w:tc>
        <w:tc>
          <w:tcPr>
            <w:tcW w:w="962" w:type="dxa"/>
            <w:vAlign w:val="bottom"/>
          </w:tcPr>
          <w:p w14:paraId="34D9079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0.0074</w:t>
            </w:r>
          </w:p>
        </w:tc>
        <w:tc>
          <w:tcPr>
            <w:tcW w:w="910" w:type="dxa"/>
            <w:vAlign w:val="bottom"/>
          </w:tcPr>
          <w:p w14:paraId="050561D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0.0097</w:t>
            </w:r>
          </w:p>
        </w:tc>
        <w:tc>
          <w:tcPr>
            <w:tcW w:w="1123" w:type="dxa"/>
            <w:vAlign w:val="bottom"/>
          </w:tcPr>
          <w:p w14:paraId="3A87F044"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0.015</w:t>
            </w:r>
          </w:p>
        </w:tc>
        <w:tc>
          <w:tcPr>
            <w:tcW w:w="1523" w:type="dxa"/>
            <w:vAlign w:val="bottom"/>
          </w:tcPr>
          <w:p w14:paraId="0C19352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18.2</w:t>
            </w:r>
          </w:p>
        </w:tc>
        <w:tc>
          <w:tcPr>
            <w:tcW w:w="1270" w:type="dxa"/>
            <w:vAlign w:val="bottom"/>
          </w:tcPr>
          <w:p w14:paraId="3E18C17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68.9</w:t>
            </w:r>
          </w:p>
        </w:tc>
        <w:tc>
          <w:tcPr>
            <w:tcW w:w="1270" w:type="dxa"/>
            <w:vAlign w:val="bottom"/>
          </w:tcPr>
          <w:p w14:paraId="56C35AE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0.81</w:t>
            </w:r>
          </w:p>
        </w:tc>
      </w:tr>
      <w:tr w:rsidR="00671A8C" w:rsidRPr="006106FD" w14:paraId="03250B9A" w14:textId="77777777" w:rsidTr="004C1449">
        <w:trPr>
          <w:trHeight w:val="172"/>
        </w:trPr>
        <w:tc>
          <w:tcPr>
            <w:tcW w:w="1233" w:type="dxa"/>
            <w:vAlign w:val="center"/>
          </w:tcPr>
          <w:p w14:paraId="691E749C" w14:textId="77777777" w:rsidR="00671A8C" w:rsidRPr="006106FD" w:rsidRDefault="00671A8C" w:rsidP="00671A8C">
            <w:pPr>
              <w:jc w:val="center"/>
              <w:rPr>
                <w:rFonts w:cs="Times New Roman"/>
                <w:szCs w:val="24"/>
                <w:lang w:val="el-GR"/>
              </w:rPr>
            </w:pPr>
            <w:r w:rsidRPr="006106FD">
              <w:rPr>
                <w:rFonts w:cs="Times New Roman"/>
                <w:szCs w:val="24"/>
                <w:lang w:val="el-GR"/>
              </w:rPr>
              <w:t>14</w:t>
            </w:r>
          </w:p>
        </w:tc>
        <w:tc>
          <w:tcPr>
            <w:tcW w:w="962" w:type="dxa"/>
            <w:vAlign w:val="bottom"/>
          </w:tcPr>
          <w:p w14:paraId="506C6A6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0.0038</w:t>
            </w:r>
          </w:p>
        </w:tc>
        <w:tc>
          <w:tcPr>
            <w:tcW w:w="910" w:type="dxa"/>
            <w:vAlign w:val="bottom"/>
          </w:tcPr>
          <w:p w14:paraId="6A3BA4B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0.0045</w:t>
            </w:r>
          </w:p>
        </w:tc>
        <w:tc>
          <w:tcPr>
            <w:tcW w:w="1123" w:type="dxa"/>
            <w:vAlign w:val="bottom"/>
          </w:tcPr>
          <w:p w14:paraId="0D2A3D59"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w:t>
            </w:r>
          </w:p>
        </w:tc>
        <w:tc>
          <w:tcPr>
            <w:tcW w:w="1523" w:type="dxa"/>
            <w:vAlign w:val="bottom"/>
          </w:tcPr>
          <w:p w14:paraId="28803C66"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18.5</w:t>
            </w:r>
          </w:p>
        </w:tc>
        <w:tc>
          <w:tcPr>
            <w:tcW w:w="1270" w:type="dxa"/>
            <w:vAlign w:val="bottom"/>
          </w:tcPr>
          <w:p w14:paraId="5A99F05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61.5</w:t>
            </w:r>
          </w:p>
        </w:tc>
        <w:tc>
          <w:tcPr>
            <w:tcW w:w="1270" w:type="dxa"/>
            <w:vAlign w:val="bottom"/>
          </w:tcPr>
          <w:p w14:paraId="5EA53668"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1.00</w:t>
            </w:r>
          </w:p>
        </w:tc>
      </w:tr>
      <w:tr w:rsidR="00671A8C" w:rsidRPr="006106FD" w14:paraId="69F37D27" w14:textId="77777777" w:rsidTr="004C1449">
        <w:trPr>
          <w:trHeight w:val="221"/>
        </w:trPr>
        <w:tc>
          <w:tcPr>
            <w:tcW w:w="1233" w:type="dxa"/>
            <w:vAlign w:val="center"/>
          </w:tcPr>
          <w:p w14:paraId="3F3AC1ED" w14:textId="77777777" w:rsidR="00671A8C" w:rsidRPr="006106FD" w:rsidRDefault="00671A8C" w:rsidP="00671A8C">
            <w:pPr>
              <w:jc w:val="center"/>
              <w:rPr>
                <w:rFonts w:cs="Times New Roman"/>
                <w:szCs w:val="24"/>
                <w:lang w:val="el-GR"/>
              </w:rPr>
            </w:pPr>
            <w:r w:rsidRPr="006106FD">
              <w:rPr>
                <w:rFonts w:cs="Times New Roman"/>
                <w:szCs w:val="24"/>
                <w:lang w:val="el-GR"/>
              </w:rPr>
              <w:t>17</w:t>
            </w:r>
          </w:p>
        </w:tc>
        <w:tc>
          <w:tcPr>
            <w:tcW w:w="962" w:type="dxa"/>
            <w:vAlign w:val="bottom"/>
          </w:tcPr>
          <w:p w14:paraId="4C2E76A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0.0077</w:t>
            </w:r>
          </w:p>
        </w:tc>
        <w:tc>
          <w:tcPr>
            <w:tcW w:w="910" w:type="dxa"/>
            <w:vAlign w:val="bottom"/>
          </w:tcPr>
          <w:p w14:paraId="2D8B593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0.0097</w:t>
            </w:r>
          </w:p>
        </w:tc>
        <w:tc>
          <w:tcPr>
            <w:tcW w:w="1123" w:type="dxa"/>
            <w:vAlign w:val="bottom"/>
          </w:tcPr>
          <w:p w14:paraId="55EB27D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0.015</w:t>
            </w:r>
          </w:p>
        </w:tc>
        <w:tc>
          <w:tcPr>
            <w:tcW w:w="1523" w:type="dxa"/>
            <w:vAlign w:val="bottom"/>
          </w:tcPr>
          <w:p w14:paraId="3964432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16.2</w:t>
            </w:r>
          </w:p>
        </w:tc>
        <w:tc>
          <w:tcPr>
            <w:tcW w:w="1270" w:type="dxa"/>
            <w:vAlign w:val="bottom"/>
          </w:tcPr>
          <w:p w14:paraId="567176D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74.0</w:t>
            </w:r>
          </w:p>
        </w:tc>
        <w:tc>
          <w:tcPr>
            <w:tcW w:w="1270" w:type="dxa"/>
            <w:vAlign w:val="bottom"/>
          </w:tcPr>
          <w:p w14:paraId="59E965C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0.91</w:t>
            </w:r>
          </w:p>
        </w:tc>
      </w:tr>
    </w:tbl>
    <w:p w14:paraId="3D1541E5" w14:textId="77777777" w:rsidR="00A86E9A" w:rsidRPr="006106FD" w:rsidRDefault="00A86E9A" w:rsidP="00180804">
      <w:pPr>
        <w:pStyle w:val="ListParagraph"/>
        <w:ind w:left="900"/>
        <w:rPr>
          <w:lang w:val="el-GR"/>
        </w:rPr>
      </w:pPr>
    </w:p>
    <w:p w14:paraId="738DCA47" w14:textId="77777777" w:rsidR="00AE7152" w:rsidRPr="006106FD" w:rsidRDefault="00AE7152" w:rsidP="00180804">
      <w:pPr>
        <w:pStyle w:val="ListParagraph"/>
        <w:ind w:left="900"/>
        <w:rPr>
          <w:lang w:val="el-GR"/>
        </w:rPr>
      </w:pPr>
    </w:p>
    <w:p w14:paraId="2195E8B3" w14:textId="2AAA024D" w:rsidR="001B22C1" w:rsidRPr="006106FD" w:rsidRDefault="004C1449" w:rsidP="004C1449">
      <w:pPr>
        <w:rPr>
          <w:sz w:val="20"/>
          <w:lang w:val="el-GR"/>
        </w:rPr>
      </w:pPr>
      <w:bookmarkStart w:id="116" w:name="_Toc82196680"/>
      <w:r w:rsidRPr="006106FD">
        <w:rPr>
          <w:b/>
          <w:lang w:val="el-GR"/>
        </w:rPr>
        <w:lastRenderedPageBreak/>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8</w:t>
      </w:r>
      <w:r w:rsidRPr="006106FD">
        <w:rPr>
          <w:b/>
          <w:lang w:val="el-GR"/>
        </w:rPr>
        <w:fldChar w:fldCharType="end"/>
      </w:r>
      <w:r w:rsidRPr="006106FD">
        <w:rPr>
          <w:lang w:val="el-GR"/>
        </w:rPr>
        <w:t xml:space="preserve"> Συνδυαστικά Δεδομένα Θερμοκρασίας και Σωματιδιακής</w:t>
      </w:r>
      <w:r w:rsidR="00040792" w:rsidRPr="006106FD">
        <w:rPr>
          <w:lang w:val="el-GR"/>
        </w:rPr>
        <w:t xml:space="preserve"> </w:t>
      </w:r>
      <w:r w:rsidRPr="006106FD">
        <w:rPr>
          <w:lang w:val="el-GR"/>
        </w:rPr>
        <w:t>Ύλης, για την ημέρα Κυριακή</w:t>
      </w:r>
      <w:r w:rsidR="00040792" w:rsidRPr="006106FD">
        <w:rPr>
          <w:lang w:val="el-GR"/>
        </w:rPr>
        <w:t>.</w:t>
      </w:r>
      <w:bookmarkEnd w:id="116"/>
    </w:p>
    <w:tbl>
      <w:tblPr>
        <w:tblStyle w:val="TableGrid"/>
        <w:tblW w:w="8292" w:type="dxa"/>
        <w:tblInd w:w="-5" w:type="dxa"/>
        <w:tblLook w:val="04A0" w:firstRow="1" w:lastRow="0" w:firstColumn="1" w:lastColumn="0" w:noHBand="0" w:noVBand="1"/>
      </w:tblPr>
      <w:tblGrid>
        <w:gridCol w:w="1181"/>
        <w:gridCol w:w="1016"/>
        <w:gridCol w:w="1016"/>
        <w:gridCol w:w="1088"/>
        <w:gridCol w:w="1545"/>
        <w:gridCol w:w="1206"/>
        <w:gridCol w:w="1240"/>
      </w:tblGrid>
      <w:tr w:rsidR="00671A8C" w:rsidRPr="006106FD" w14:paraId="0E69124D" w14:textId="77777777" w:rsidTr="004C1449">
        <w:trPr>
          <w:trHeight w:val="464"/>
        </w:trPr>
        <w:tc>
          <w:tcPr>
            <w:tcW w:w="1227" w:type="dxa"/>
            <w:vAlign w:val="center"/>
          </w:tcPr>
          <w:p w14:paraId="0F0CEBE1" w14:textId="77777777" w:rsidR="00671A8C" w:rsidRPr="006106FD" w:rsidRDefault="00BD6C34" w:rsidP="00492B01">
            <w:pPr>
              <w:jc w:val="center"/>
              <w:rPr>
                <w:rFonts w:cs="Times New Roman"/>
                <w:szCs w:val="24"/>
                <w:lang w:val="el-GR"/>
              </w:rPr>
            </w:pPr>
            <w:r>
              <w:rPr>
                <w:rFonts w:cs="Times New Roman"/>
                <w:szCs w:val="24"/>
                <w:lang w:val="el-GR"/>
              </w:rPr>
              <w:t xml:space="preserve">Χρόνος </w:t>
            </w:r>
            <w:r w:rsidRPr="006106FD">
              <w:rPr>
                <w:rFonts w:cs="Times New Roman"/>
                <w:szCs w:val="24"/>
                <w:lang w:val="el-GR"/>
              </w:rPr>
              <w:t>(h)</w:t>
            </w:r>
          </w:p>
        </w:tc>
        <w:tc>
          <w:tcPr>
            <w:tcW w:w="7065" w:type="dxa"/>
            <w:gridSpan w:val="6"/>
            <w:vAlign w:val="center"/>
          </w:tcPr>
          <w:p w14:paraId="7DC1C9D6" w14:textId="5830E079" w:rsidR="00671A8C" w:rsidRPr="006106FD" w:rsidRDefault="00406A20" w:rsidP="00492B01">
            <w:pPr>
              <w:jc w:val="center"/>
              <w:rPr>
                <w:rFonts w:cs="Times New Roman"/>
                <w:szCs w:val="24"/>
                <w:lang w:val="el-GR"/>
              </w:rPr>
            </w:pPr>
            <w:r>
              <w:rPr>
                <w:rFonts w:cs="Times New Roman"/>
                <w:szCs w:val="24"/>
                <w:lang w:val="el-GR"/>
              </w:rPr>
              <w:t>Δημαρχείο</w:t>
            </w:r>
          </w:p>
        </w:tc>
      </w:tr>
      <w:tr w:rsidR="00671A8C" w:rsidRPr="006106FD" w14:paraId="49A767EE" w14:textId="77777777" w:rsidTr="004C1449">
        <w:trPr>
          <w:trHeight w:val="704"/>
        </w:trPr>
        <w:tc>
          <w:tcPr>
            <w:tcW w:w="1227" w:type="dxa"/>
            <w:vAlign w:val="center"/>
          </w:tcPr>
          <w:p w14:paraId="6FEFDBAD" w14:textId="77777777" w:rsidR="00671A8C" w:rsidRPr="006106FD" w:rsidRDefault="00671A8C" w:rsidP="00492B01">
            <w:pPr>
              <w:jc w:val="center"/>
              <w:rPr>
                <w:rFonts w:cs="Times New Roman"/>
                <w:szCs w:val="24"/>
                <w:lang w:val="el-GR"/>
              </w:rPr>
            </w:pPr>
            <w:r w:rsidRPr="006106FD">
              <w:rPr>
                <w:rFonts w:cs="Times New Roman"/>
                <w:szCs w:val="24"/>
                <w:lang w:val="el-GR"/>
              </w:rPr>
              <w:t>Κυριακή</w:t>
            </w:r>
          </w:p>
        </w:tc>
        <w:tc>
          <w:tcPr>
            <w:tcW w:w="960" w:type="dxa"/>
            <w:vAlign w:val="center"/>
          </w:tcPr>
          <w:p w14:paraId="5FCB7588" w14:textId="77777777" w:rsidR="00671A8C" w:rsidRPr="006106FD" w:rsidRDefault="00671A8C" w:rsidP="00492B01">
            <w:pPr>
              <w:jc w:val="center"/>
              <w:rPr>
                <w:rFonts w:cs="Times New Roman"/>
                <w:szCs w:val="24"/>
                <w:lang w:val="el-GR"/>
              </w:rPr>
            </w:pPr>
            <w:r w:rsidRPr="006106FD">
              <w:rPr>
                <w:rFonts w:cs="Times New Roman"/>
                <w:szCs w:val="24"/>
                <w:lang w:val="el-GR"/>
              </w:rPr>
              <w:t>PM</w:t>
            </w:r>
            <w:r w:rsidRPr="006106FD">
              <w:rPr>
                <w:rFonts w:cs="Times New Roman"/>
                <w:szCs w:val="24"/>
                <w:vertAlign w:val="subscript"/>
                <w:lang w:val="el-GR"/>
              </w:rPr>
              <w:t xml:space="preserve">1 </w:t>
            </w: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934" w:type="dxa"/>
            <w:vAlign w:val="center"/>
          </w:tcPr>
          <w:p w14:paraId="1B68BBA6" w14:textId="77777777" w:rsidR="00671A8C" w:rsidRPr="006106FD" w:rsidRDefault="00671A8C" w:rsidP="00492B01">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2.5</w:t>
            </w:r>
          </w:p>
          <w:p w14:paraId="1BF38F98" w14:textId="77777777" w:rsidR="00671A8C" w:rsidRPr="006106FD" w:rsidRDefault="00671A8C" w:rsidP="00492B01">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117" w:type="dxa"/>
            <w:vAlign w:val="center"/>
          </w:tcPr>
          <w:p w14:paraId="69D88E36" w14:textId="77777777" w:rsidR="00671A8C" w:rsidRPr="006106FD" w:rsidRDefault="00671A8C" w:rsidP="00492B01">
            <w:pPr>
              <w:jc w:val="center"/>
              <w:rPr>
                <w:rFonts w:cs="Times New Roman"/>
                <w:szCs w:val="24"/>
                <w:vertAlign w:val="subscript"/>
                <w:lang w:val="el-GR"/>
              </w:rPr>
            </w:pPr>
            <w:r w:rsidRPr="006106FD">
              <w:rPr>
                <w:rFonts w:cs="Times New Roman"/>
                <w:szCs w:val="24"/>
                <w:lang w:val="el-GR"/>
              </w:rPr>
              <w:t>PM</w:t>
            </w:r>
            <w:r w:rsidRPr="006106FD">
              <w:rPr>
                <w:rFonts w:cs="Times New Roman"/>
                <w:szCs w:val="24"/>
                <w:vertAlign w:val="subscript"/>
                <w:lang w:val="el-GR"/>
              </w:rPr>
              <w:t>10</w:t>
            </w:r>
          </w:p>
          <w:p w14:paraId="33D49F36" w14:textId="77777777" w:rsidR="00671A8C" w:rsidRPr="006106FD" w:rsidRDefault="00671A8C" w:rsidP="00492B01">
            <w:pPr>
              <w:jc w:val="center"/>
              <w:rPr>
                <w:rFonts w:cs="Times New Roman"/>
                <w:szCs w:val="24"/>
                <w:lang w:val="el-GR"/>
              </w:rPr>
            </w:pP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1519" w:type="dxa"/>
            <w:vAlign w:val="center"/>
          </w:tcPr>
          <w:p w14:paraId="7EEC9C2D" w14:textId="77777777" w:rsidR="00671A8C" w:rsidRPr="006106FD" w:rsidRDefault="00671A8C" w:rsidP="00492B01">
            <w:pPr>
              <w:jc w:val="center"/>
              <w:rPr>
                <w:rFonts w:cs="Times New Roman"/>
                <w:szCs w:val="24"/>
                <w:lang w:val="el-GR"/>
              </w:rPr>
            </w:pPr>
            <w:r w:rsidRPr="006106FD">
              <w:rPr>
                <w:rFonts w:cs="Times New Roman"/>
                <w:szCs w:val="24"/>
                <w:lang w:val="el-GR"/>
              </w:rPr>
              <w:t>Θερμοκρασία (◦C)</w:t>
            </w:r>
          </w:p>
        </w:tc>
        <w:tc>
          <w:tcPr>
            <w:tcW w:w="1263" w:type="dxa"/>
            <w:vAlign w:val="center"/>
          </w:tcPr>
          <w:p w14:paraId="56306814" w14:textId="77777777" w:rsidR="00671A8C" w:rsidRPr="006106FD" w:rsidRDefault="00671A8C" w:rsidP="00492B01">
            <w:pPr>
              <w:jc w:val="center"/>
              <w:rPr>
                <w:rFonts w:cs="Times New Roman"/>
                <w:szCs w:val="24"/>
                <w:lang w:val="el-GR"/>
              </w:rPr>
            </w:pPr>
            <w:r w:rsidRPr="006106FD">
              <w:rPr>
                <w:rFonts w:cs="Times New Roman"/>
                <w:szCs w:val="24"/>
                <w:lang w:val="el-GR"/>
              </w:rPr>
              <w:t>Υγρασία (%)</w:t>
            </w:r>
          </w:p>
        </w:tc>
        <w:tc>
          <w:tcPr>
            <w:tcW w:w="1269" w:type="dxa"/>
          </w:tcPr>
          <w:p w14:paraId="1A159951" w14:textId="77777777" w:rsidR="00671A8C" w:rsidRPr="006106FD" w:rsidRDefault="00671A8C" w:rsidP="00492B01">
            <w:pPr>
              <w:jc w:val="center"/>
              <w:rPr>
                <w:rFonts w:cs="Times New Roman"/>
                <w:szCs w:val="24"/>
                <w:lang w:val="el-GR"/>
              </w:rPr>
            </w:pPr>
            <w:r w:rsidRPr="006106FD">
              <w:rPr>
                <w:rFonts w:cs="Times New Roman"/>
                <w:szCs w:val="24"/>
                <w:lang w:val="el-GR"/>
              </w:rPr>
              <w:t>Ταχύτητα Ανέμου</w:t>
            </w:r>
          </w:p>
        </w:tc>
      </w:tr>
      <w:tr w:rsidR="00671A8C" w:rsidRPr="006106FD" w14:paraId="7B14D852" w14:textId="77777777" w:rsidTr="004C1449">
        <w:trPr>
          <w:trHeight w:val="238"/>
        </w:trPr>
        <w:tc>
          <w:tcPr>
            <w:tcW w:w="1227" w:type="dxa"/>
            <w:vAlign w:val="center"/>
          </w:tcPr>
          <w:p w14:paraId="364AF572" w14:textId="77777777" w:rsidR="00671A8C" w:rsidRPr="006106FD" w:rsidRDefault="00671A8C" w:rsidP="00671A8C">
            <w:pPr>
              <w:jc w:val="center"/>
              <w:rPr>
                <w:rFonts w:cs="Times New Roman"/>
                <w:szCs w:val="24"/>
                <w:lang w:val="el-GR"/>
              </w:rPr>
            </w:pPr>
            <w:r w:rsidRPr="006106FD">
              <w:rPr>
                <w:rFonts w:cs="Times New Roman"/>
                <w:szCs w:val="24"/>
                <w:lang w:val="el-GR"/>
              </w:rPr>
              <w:t>9</w:t>
            </w:r>
          </w:p>
        </w:tc>
        <w:tc>
          <w:tcPr>
            <w:tcW w:w="960" w:type="dxa"/>
            <w:vAlign w:val="bottom"/>
          </w:tcPr>
          <w:p w14:paraId="74B6E409"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0.013</w:t>
            </w:r>
          </w:p>
        </w:tc>
        <w:tc>
          <w:tcPr>
            <w:tcW w:w="934" w:type="dxa"/>
            <w:vAlign w:val="bottom"/>
          </w:tcPr>
          <w:p w14:paraId="2757345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0.013</w:t>
            </w:r>
          </w:p>
        </w:tc>
        <w:tc>
          <w:tcPr>
            <w:tcW w:w="1117" w:type="dxa"/>
            <w:vAlign w:val="bottom"/>
          </w:tcPr>
          <w:p w14:paraId="5780C0C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0.020</w:t>
            </w:r>
          </w:p>
        </w:tc>
        <w:tc>
          <w:tcPr>
            <w:tcW w:w="1519" w:type="dxa"/>
            <w:vAlign w:val="bottom"/>
          </w:tcPr>
          <w:p w14:paraId="017183B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17.1</w:t>
            </w:r>
          </w:p>
        </w:tc>
        <w:tc>
          <w:tcPr>
            <w:tcW w:w="1263" w:type="dxa"/>
            <w:vAlign w:val="bottom"/>
          </w:tcPr>
          <w:p w14:paraId="7AD5E38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57.1</w:t>
            </w:r>
          </w:p>
        </w:tc>
        <w:tc>
          <w:tcPr>
            <w:tcW w:w="1269" w:type="dxa"/>
            <w:vAlign w:val="bottom"/>
          </w:tcPr>
          <w:p w14:paraId="7A85D3A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0.15</w:t>
            </w:r>
          </w:p>
        </w:tc>
      </w:tr>
      <w:tr w:rsidR="00671A8C" w:rsidRPr="006106FD" w14:paraId="20D666F0" w14:textId="77777777" w:rsidTr="004C1449">
        <w:trPr>
          <w:trHeight w:val="226"/>
        </w:trPr>
        <w:tc>
          <w:tcPr>
            <w:tcW w:w="1227" w:type="dxa"/>
            <w:vAlign w:val="center"/>
          </w:tcPr>
          <w:p w14:paraId="69BBC656" w14:textId="77777777" w:rsidR="00671A8C" w:rsidRPr="006106FD" w:rsidRDefault="00671A8C" w:rsidP="00671A8C">
            <w:pPr>
              <w:jc w:val="center"/>
              <w:rPr>
                <w:rFonts w:cs="Times New Roman"/>
                <w:szCs w:val="24"/>
                <w:lang w:val="el-GR"/>
              </w:rPr>
            </w:pPr>
            <w:r w:rsidRPr="006106FD">
              <w:rPr>
                <w:rFonts w:cs="Times New Roman"/>
                <w:szCs w:val="24"/>
                <w:lang w:val="el-GR"/>
              </w:rPr>
              <w:t>14</w:t>
            </w:r>
          </w:p>
        </w:tc>
        <w:tc>
          <w:tcPr>
            <w:tcW w:w="960" w:type="dxa"/>
            <w:vAlign w:val="bottom"/>
          </w:tcPr>
          <w:p w14:paraId="63B4B784"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0.006</w:t>
            </w:r>
          </w:p>
        </w:tc>
        <w:tc>
          <w:tcPr>
            <w:tcW w:w="934" w:type="dxa"/>
            <w:vAlign w:val="bottom"/>
          </w:tcPr>
          <w:p w14:paraId="26F140D6"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w:t>
            </w:r>
          </w:p>
        </w:tc>
        <w:tc>
          <w:tcPr>
            <w:tcW w:w="1117" w:type="dxa"/>
            <w:vAlign w:val="bottom"/>
          </w:tcPr>
          <w:p w14:paraId="10510B3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0.010</w:t>
            </w:r>
          </w:p>
        </w:tc>
        <w:tc>
          <w:tcPr>
            <w:tcW w:w="1519" w:type="dxa"/>
            <w:vAlign w:val="bottom"/>
          </w:tcPr>
          <w:p w14:paraId="1027FCA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20.5</w:t>
            </w:r>
          </w:p>
        </w:tc>
        <w:tc>
          <w:tcPr>
            <w:tcW w:w="1263" w:type="dxa"/>
            <w:vAlign w:val="bottom"/>
          </w:tcPr>
          <w:p w14:paraId="69151518"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59.0</w:t>
            </w:r>
          </w:p>
        </w:tc>
        <w:tc>
          <w:tcPr>
            <w:tcW w:w="1269" w:type="dxa"/>
            <w:vAlign w:val="bottom"/>
          </w:tcPr>
          <w:p w14:paraId="68D725E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0.36</w:t>
            </w:r>
          </w:p>
        </w:tc>
      </w:tr>
      <w:tr w:rsidR="00671A8C" w:rsidRPr="006106FD" w14:paraId="3D7F79FA" w14:textId="77777777" w:rsidTr="004C1449">
        <w:trPr>
          <w:trHeight w:val="226"/>
        </w:trPr>
        <w:tc>
          <w:tcPr>
            <w:tcW w:w="1227" w:type="dxa"/>
            <w:vAlign w:val="center"/>
          </w:tcPr>
          <w:p w14:paraId="5C37D25D" w14:textId="77777777" w:rsidR="00671A8C" w:rsidRPr="006106FD" w:rsidRDefault="00AE7152" w:rsidP="00671A8C">
            <w:pPr>
              <w:jc w:val="center"/>
              <w:rPr>
                <w:rFonts w:cs="Times New Roman"/>
                <w:szCs w:val="24"/>
                <w:lang w:val="el-GR"/>
              </w:rPr>
            </w:pPr>
            <w:r w:rsidRPr="006106FD">
              <w:rPr>
                <w:rFonts w:cs="Times New Roman"/>
                <w:szCs w:val="24"/>
                <w:lang w:val="el-GR"/>
              </w:rPr>
              <w:t>17</w:t>
            </w:r>
          </w:p>
        </w:tc>
        <w:tc>
          <w:tcPr>
            <w:tcW w:w="960" w:type="dxa"/>
            <w:vAlign w:val="bottom"/>
          </w:tcPr>
          <w:p w14:paraId="648E171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0.016</w:t>
            </w:r>
          </w:p>
        </w:tc>
        <w:tc>
          <w:tcPr>
            <w:tcW w:w="934" w:type="dxa"/>
            <w:vAlign w:val="bottom"/>
          </w:tcPr>
          <w:p w14:paraId="3A17ECD9"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0.018</w:t>
            </w:r>
          </w:p>
        </w:tc>
        <w:tc>
          <w:tcPr>
            <w:tcW w:w="1117" w:type="dxa"/>
            <w:vAlign w:val="bottom"/>
          </w:tcPr>
          <w:p w14:paraId="42E61C78"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0.027</w:t>
            </w:r>
          </w:p>
        </w:tc>
        <w:tc>
          <w:tcPr>
            <w:tcW w:w="1519" w:type="dxa"/>
            <w:vAlign w:val="bottom"/>
          </w:tcPr>
          <w:p w14:paraId="10DF070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17.4</w:t>
            </w:r>
          </w:p>
        </w:tc>
        <w:tc>
          <w:tcPr>
            <w:tcW w:w="1263" w:type="dxa"/>
            <w:vAlign w:val="bottom"/>
          </w:tcPr>
          <w:p w14:paraId="571E674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74.5</w:t>
            </w:r>
          </w:p>
        </w:tc>
        <w:tc>
          <w:tcPr>
            <w:tcW w:w="1269" w:type="dxa"/>
            <w:vAlign w:val="bottom"/>
          </w:tcPr>
          <w:p w14:paraId="446DA5D3"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0.40</w:t>
            </w:r>
          </w:p>
        </w:tc>
      </w:tr>
      <w:tr w:rsidR="00671A8C" w:rsidRPr="006106FD" w14:paraId="1F4566C0" w14:textId="77777777" w:rsidTr="004C1449">
        <w:trPr>
          <w:trHeight w:val="238"/>
        </w:trPr>
        <w:tc>
          <w:tcPr>
            <w:tcW w:w="8292" w:type="dxa"/>
            <w:gridSpan w:val="7"/>
            <w:vAlign w:val="center"/>
          </w:tcPr>
          <w:p w14:paraId="5E773BFE" w14:textId="77777777" w:rsidR="00671A8C" w:rsidRPr="006106FD" w:rsidRDefault="00671A8C" w:rsidP="00492B01">
            <w:pPr>
              <w:jc w:val="center"/>
              <w:rPr>
                <w:rFonts w:cs="Times New Roman"/>
                <w:szCs w:val="24"/>
                <w:lang w:val="el-GR"/>
              </w:rPr>
            </w:pPr>
            <w:r w:rsidRPr="006106FD">
              <w:rPr>
                <w:rFonts w:cs="Times New Roman"/>
                <w:szCs w:val="24"/>
                <w:lang w:val="el-GR"/>
              </w:rPr>
              <w:t>Γέφυρα</w:t>
            </w:r>
          </w:p>
        </w:tc>
      </w:tr>
      <w:tr w:rsidR="00671A8C" w:rsidRPr="006106FD" w14:paraId="6BF8A704" w14:textId="77777777" w:rsidTr="004C1449">
        <w:trPr>
          <w:trHeight w:val="238"/>
        </w:trPr>
        <w:tc>
          <w:tcPr>
            <w:tcW w:w="1227" w:type="dxa"/>
            <w:vAlign w:val="center"/>
          </w:tcPr>
          <w:p w14:paraId="4483A7AB" w14:textId="77777777" w:rsidR="00671A8C" w:rsidRPr="006106FD" w:rsidRDefault="00671A8C" w:rsidP="00671A8C">
            <w:pPr>
              <w:jc w:val="center"/>
              <w:rPr>
                <w:rFonts w:cs="Times New Roman"/>
                <w:szCs w:val="24"/>
                <w:lang w:val="el-GR"/>
              </w:rPr>
            </w:pPr>
            <w:r w:rsidRPr="006106FD">
              <w:rPr>
                <w:rFonts w:cs="Times New Roman"/>
                <w:szCs w:val="24"/>
                <w:lang w:val="el-GR"/>
              </w:rPr>
              <w:t>9</w:t>
            </w:r>
          </w:p>
        </w:tc>
        <w:tc>
          <w:tcPr>
            <w:tcW w:w="960" w:type="dxa"/>
            <w:vAlign w:val="bottom"/>
          </w:tcPr>
          <w:p w14:paraId="09C435B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0.006</w:t>
            </w:r>
          </w:p>
        </w:tc>
        <w:tc>
          <w:tcPr>
            <w:tcW w:w="934" w:type="dxa"/>
            <w:vAlign w:val="bottom"/>
          </w:tcPr>
          <w:p w14:paraId="474EA61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0.006</w:t>
            </w:r>
          </w:p>
        </w:tc>
        <w:tc>
          <w:tcPr>
            <w:tcW w:w="1117" w:type="dxa"/>
            <w:vAlign w:val="bottom"/>
          </w:tcPr>
          <w:p w14:paraId="2F45D788"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0.009</w:t>
            </w:r>
          </w:p>
        </w:tc>
        <w:tc>
          <w:tcPr>
            <w:tcW w:w="1519" w:type="dxa"/>
            <w:vAlign w:val="bottom"/>
          </w:tcPr>
          <w:p w14:paraId="256A51D4"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17.3</w:t>
            </w:r>
          </w:p>
        </w:tc>
        <w:tc>
          <w:tcPr>
            <w:tcW w:w="1263" w:type="dxa"/>
            <w:vAlign w:val="bottom"/>
          </w:tcPr>
          <w:p w14:paraId="7AD1E82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59.5</w:t>
            </w:r>
          </w:p>
        </w:tc>
        <w:tc>
          <w:tcPr>
            <w:tcW w:w="1269" w:type="dxa"/>
            <w:vAlign w:val="bottom"/>
          </w:tcPr>
          <w:p w14:paraId="61C55FC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1.30</w:t>
            </w:r>
          </w:p>
        </w:tc>
      </w:tr>
      <w:tr w:rsidR="00671A8C" w:rsidRPr="006106FD" w14:paraId="787CD5A4" w14:textId="77777777" w:rsidTr="004C1449">
        <w:trPr>
          <w:trHeight w:val="238"/>
        </w:trPr>
        <w:tc>
          <w:tcPr>
            <w:tcW w:w="1227" w:type="dxa"/>
            <w:vAlign w:val="center"/>
          </w:tcPr>
          <w:p w14:paraId="3D2C2E1A" w14:textId="77777777" w:rsidR="00671A8C" w:rsidRPr="006106FD" w:rsidRDefault="00671A8C" w:rsidP="00671A8C">
            <w:pPr>
              <w:jc w:val="center"/>
              <w:rPr>
                <w:rFonts w:cs="Times New Roman"/>
                <w:szCs w:val="24"/>
                <w:lang w:val="el-GR"/>
              </w:rPr>
            </w:pPr>
            <w:r w:rsidRPr="006106FD">
              <w:rPr>
                <w:rFonts w:cs="Times New Roman"/>
                <w:szCs w:val="24"/>
                <w:lang w:val="el-GR"/>
              </w:rPr>
              <w:t>14</w:t>
            </w:r>
          </w:p>
        </w:tc>
        <w:tc>
          <w:tcPr>
            <w:tcW w:w="960" w:type="dxa"/>
            <w:vAlign w:val="bottom"/>
          </w:tcPr>
          <w:p w14:paraId="62F179C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0.006</w:t>
            </w:r>
          </w:p>
        </w:tc>
        <w:tc>
          <w:tcPr>
            <w:tcW w:w="934" w:type="dxa"/>
            <w:vAlign w:val="bottom"/>
          </w:tcPr>
          <w:p w14:paraId="64D9BB6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w:t>
            </w:r>
          </w:p>
        </w:tc>
        <w:tc>
          <w:tcPr>
            <w:tcW w:w="1117" w:type="dxa"/>
            <w:vAlign w:val="bottom"/>
          </w:tcPr>
          <w:p w14:paraId="0FF859A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0.010</w:t>
            </w:r>
          </w:p>
        </w:tc>
        <w:tc>
          <w:tcPr>
            <w:tcW w:w="1519" w:type="dxa"/>
            <w:vAlign w:val="bottom"/>
          </w:tcPr>
          <w:p w14:paraId="45935A3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19.1</w:t>
            </w:r>
          </w:p>
        </w:tc>
        <w:tc>
          <w:tcPr>
            <w:tcW w:w="1263" w:type="dxa"/>
            <w:vAlign w:val="bottom"/>
          </w:tcPr>
          <w:p w14:paraId="40F7E86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72.0</w:t>
            </w:r>
          </w:p>
        </w:tc>
        <w:tc>
          <w:tcPr>
            <w:tcW w:w="1269" w:type="dxa"/>
            <w:vAlign w:val="bottom"/>
          </w:tcPr>
          <w:p w14:paraId="019CD3FA"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0.21</w:t>
            </w:r>
          </w:p>
        </w:tc>
      </w:tr>
      <w:tr w:rsidR="00671A8C" w:rsidRPr="006106FD" w14:paraId="68A30110" w14:textId="77777777" w:rsidTr="004C1449">
        <w:trPr>
          <w:trHeight w:val="238"/>
        </w:trPr>
        <w:tc>
          <w:tcPr>
            <w:tcW w:w="1227" w:type="dxa"/>
            <w:vAlign w:val="center"/>
          </w:tcPr>
          <w:p w14:paraId="681CDAC8" w14:textId="77777777" w:rsidR="00671A8C" w:rsidRPr="006106FD" w:rsidRDefault="00AE7152" w:rsidP="00671A8C">
            <w:pPr>
              <w:jc w:val="center"/>
              <w:rPr>
                <w:rFonts w:cs="Times New Roman"/>
                <w:szCs w:val="24"/>
                <w:lang w:val="el-GR"/>
              </w:rPr>
            </w:pPr>
            <w:r w:rsidRPr="006106FD">
              <w:rPr>
                <w:rFonts w:cs="Times New Roman"/>
                <w:szCs w:val="24"/>
                <w:lang w:val="el-GR"/>
              </w:rPr>
              <w:t>17</w:t>
            </w:r>
          </w:p>
        </w:tc>
        <w:tc>
          <w:tcPr>
            <w:tcW w:w="960" w:type="dxa"/>
            <w:vAlign w:val="bottom"/>
          </w:tcPr>
          <w:p w14:paraId="360206B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0.018</w:t>
            </w:r>
          </w:p>
        </w:tc>
        <w:tc>
          <w:tcPr>
            <w:tcW w:w="934" w:type="dxa"/>
            <w:vAlign w:val="bottom"/>
          </w:tcPr>
          <w:p w14:paraId="06C989E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0.019</w:t>
            </w:r>
          </w:p>
        </w:tc>
        <w:tc>
          <w:tcPr>
            <w:tcW w:w="1117" w:type="dxa"/>
            <w:vAlign w:val="bottom"/>
          </w:tcPr>
          <w:p w14:paraId="7CBD404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0.030</w:t>
            </w:r>
          </w:p>
        </w:tc>
        <w:tc>
          <w:tcPr>
            <w:tcW w:w="1519" w:type="dxa"/>
            <w:vAlign w:val="bottom"/>
          </w:tcPr>
          <w:p w14:paraId="0358F02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16.8</w:t>
            </w:r>
          </w:p>
        </w:tc>
        <w:tc>
          <w:tcPr>
            <w:tcW w:w="1263" w:type="dxa"/>
            <w:vAlign w:val="bottom"/>
          </w:tcPr>
          <w:p w14:paraId="0602509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77.3</w:t>
            </w:r>
          </w:p>
        </w:tc>
        <w:tc>
          <w:tcPr>
            <w:tcW w:w="1269" w:type="dxa"/>
            <w:vAlign w:val="bottom"/>
          </w:tcPr>
          <w:p w14:paraId="21DAF984"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0.47</w:t>
            </w:r>
          </w:p>
        </w:tc>
      </w:tr>
      <w:tr w:rsidR="00671A8C" w:rsidRPr="006106FD" w14:paraId="72665CF7" w14:textId="77777777" w:rsidTr="004C1449">
        <w:trPr>
          <w:trHeight w:val="238"/>
        </w:trPr>
        <w:tc>
          <w:tcPr>
            <w:tcW w:w="8292" w:type="dxa"/>
            <w:gridSpan w:val="7"/>
            <w:vAlign w:val="center"/>
          </w:tcPr>
          <w:p w14:paraId="506CA0EC" w14:textId="77777777" w:rsidR="00671A8C" w:rsidRPr="006106FD" w:rsidRDefault="00671A8C" w:rsidP="00492B01">
            <w:pPr>
              <w:jc w:val="center"/>
              <w:rPr>
                <w:rFonts w:cs="Times New Roman"/>
                <w:color w:val="000000"/>
                <w:szCs w:val="24"/>
                <w:lang w:val="el-GR"/>
              </w:rPr>
            </w:pPr>
            <w:r w:rsidRPr="006106FD">
              <w:rPr>
                <w:rFonts w:cs="Times New Roman"/>
                <w:color w:val="000000"/>
                <w:szCs w:val="24"/>
                <w:lang w:val="el-GR"/>
              </w:rPr>
              <w:t>ΕΛΤΑ</w:t>
            </w:r>
          </w:p>
        </w:tc>
      </w:tr>
      <w:tr w:rsidR="00671A8C" w:rsidRPr="006106FD" w14:paraId="337F8426" w14:textId="77777777" w:rsidTr="004C1449">
        <w:trPr>
          <w:trHeight w:val="238"/>
        </w:trPr>
        <w:tc>
          <w:tcPr>
            <w:tcW w:w="1227" w:type="dxa"/>
            <w:vAlign w:val="center"/>
          </w:tcPr>
          <w:p w14:paraId="5C096AC3" w14:textId="77777777" w:rsidR="00671A8C" w:rsidRPr="006106FD" w:rsidRDefault="00671A8C" w:rsidP="00671A8C">
            <w:pPr>
              <w:jc w:val="center"/>
              <w:rPr>
                <w:rFonts w:cs="Times New Roman"/>
                <w:szCs w:val="24"/>
                <w:lang w:val="el-GR"/>
              </w:rPr>
            </w:pPr>
            <w:r w:rsidRPr="006106FD">
              <w:rPr>
                <w:rFonts w:cs="Times New Roman"/>
                <w:szCs w:val="24"/>
                <w:lang w:val="el-GR"/>
              </w:rPr>
              <w:t>9</w:t>
            </w:r>
          </w:p>
        </w:tc>
        <w:tc>
          <w:tcPr>
            <w:tcW w:w="960" w:type="dxa"/>
            <w:vAlign w:val="bottom"/>
          </w:tcPr>
          <w:p w14:paraId="70519E9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0.016</w:t>
            </w:r>
          </w:p>
        </w:tc>
        <w:tc>
          <w:tcPr>
            <w:tcW w:w="934" w:type="dxa"/>
            <w:vAlign w:val="bottom"/>
          </w:tcPr>
          <w:p w14:paraId="063D17D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0.017</w:t>
            </w:r>
          </w:p>
        </w:tc>
        <w:tc>
          <w:tcPr>
            <w:tcW w:w="1117" w:type="dxa"/>
            <w:vAlign w:val="bottom"/>
          </w:tcPr>
          <w:p w14:paraId="70C75935"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0.027</w:t>
            </w:r>
          </w:p>
        </w:tc>
        <w:tc>
          <w:tcPr>
            <w:tcW w:w="1519" w:type="dxa"/>
            <w:vAlign w:val="bottom"/>
          </w:tcPr>
          <w:p w14:paraId="2AB62D82"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19.2</w:t>
            </w:r>
          </w:p>
        </w:tc>
        <w:tc>
          <w:tcPr>
            <w:tcW w:w="1263" w:type="dxa"/>
            <w:vAlign w:val="bottom"/>
          </w:tcPr>
          <w:p w14:paraId="29FC9365"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57.0</w:t>
            </w:r>
          </w:p>
        </w:tc>
        <w:tc>
          <w:tcPr>
            <w:tcW w:w="1269" w:type="dxa"/>
            <w:vAlign w:val="bottom"/>
          </w:tcPr>
          <w:p w14:paraId="59AF41E3"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0.34</w:t>
            </w:r>
          </w:p>
        </w:tc>
      </w:tr>
      <w:tr w:rsidR="00671A8C" w:rsidRPr="006106FD" w14:paraId="6C310C9F" w14:textId="77777777" w:rsidTr="004C1449">
        <w:trPr>
          <w:trHeight w:val="185"/>
        </w:trPr>
        <w:tc>
          <w:tcPr>
            <w:tcW w:w="1227" w:type="dxa"/>
            <w:vAlign w:val="center"/>
          </w:tcPr>
          <w:p w14:paraId="3DFD61BF" w14:textId="77777777" w:rsidR="00671A8C" w:rsidRPr="006106FD" w:rsidRDefault="00671A8C" w:rsidP="00671A8C">
            <w:pPr>
              <w:jc w:val="center"/>
              <w:rPr>
                <w:rFonts w:cs="Times New Roman"/>
                <w:szCs w:val="24"/>
                <w:lang w:val="el-GR"/>
              </w:rPr>
            </w:pPr>
            <w:r w:rsidRPr="006106FD">
              <w:rPr>
                <w:rFonts w:cs="Times New Roman"/>
                <w:szCs w:val="24"/>
                <w:lang w:val="el-GR"/>
              </w:rPr>
              <w:t>14</w:t>
            </w:r>
          </w:p>
        </w:tc>
        <w:tc>
          <w:tcPr>
            <w:tcW w:w="960" w:type="dxa"/>
            <w:vAlign w:val="bottom"/>
          </w:tcPr>
          <w:p w14:paraId="3C9BC23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0.006</w:t>
            </w:r>
          </w:p>
        </w:tc>
        <w:tc>
          <w:tcPr>
            <w:tcW w:w="934" w:type="dxa"/>
            <w:vAlign w:val="bottom"/>
          </w:tcPr>
          <w:p w14:paraId="3E768C0D"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0.007</w:t>
            </w:r>
          </w:p>
        </w:tc>
        <w:tc>
          <w:tcPr>
            <w:tcW w:w="1117" w:type="dxa"/>
            <w:vAlign w:val="bottom"/>
          </w:tcPr>
          <w:p w14:paraId="64E7A0E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0.014</w:t>
            </w:r>
          </w:p>
        </w:tc>
        <w:tc>
          <w:tcPr>
            <w:tcW w:w="1519" w:type="dxa"/>
            <w:vAlign w:val="bottom"/>
          </w:tcPr>
          <w:p w14:paraId="25153B2D"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16.6</w:t>
            </w:r>
          </w:p>
        </w:tc>
        <w:tc>
          <w:tcPr>
            <w:tcW w:w="1263" w:type="dxa"/>
            <w:vAlign w:val="bottom"/>
          </w:tcPr>
          <w:p w14:paraId="3A8C051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76.4</w:t>
            </w:r>
          </w:p>
        </w:tc>
        <w:tc>
          <w:tcPr>
            <w:tcW w:w="1269" w:type="dxa"/>
            <w:vAlign w:val="bottom"/>
          </w:tcPr>
          <w:p w14:paraId="28AC11BB"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0.76</w:t>
            </w:r>
          </w:p>
        </w:tc>
      </w:tr>
      <w:tr w:rsidR="00671A8C" w:rsidRPr="006106FD" w14:paraId="15C9F13A" w14:textId="77777777" w:rsidTr="004C1449">
        <w:trPr>
          <w:trHeight w:val="238"/>
        </w:trPr>
        <w:tc>
          <w:tcPr>
            <w:tcW w:w="1227" w:type="dxa"/>
            <w:vAlign w:val="center"/>
          </w:tcPr>
          <w:p w14:paraId="30BE19DD" w14:textId="77777777" w:rsidR="00671A8C" w:rsidRPr="006106FD" w:rsidRDefault="00AE7152" w:rsidP="00671A8C">
            <w:pPr>
              <w:jc w:val="center"/>
              <w:rPr>
                <w:rFonts w:cs="Times New Roman"/>
                <w:szCs w:val="24"/>
                <w:lang w:val="el-GR"/>
              </w:rPr>
            </w:pPr>
            <w:r w:rsidRPr="006106FD">
              <w:rPr>
                <w:rFonts w:cs="Times New Roman"/>
                <w:szCs w:val="24"/>
                <w:lang w:val="el-GR"/>
              </w:rPr>
              <w:t>17</w:t>
            </w:r>
          </w:p>
        </w:tc>
        <w:tc>
          <w:tcPr>
            <w:tcW w:w="960" w:type="dxa"/>
            <w:vAlign w:val="bottom"/>
          </w:tcPr>
          <w:p w14:paraId="07F2EE8F"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0.017</w:t>
            </w:r>
          </w:p>
        </w:tc>
        <w:tc>
          <w:tcPr>
            <w:tcW w:w="934" w:type="dxa"/>
            <w:vAlign w:val="bottom"/>
          </w:tcPr>
          <w:p w14:paraId="0DB68B11"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0.018</w:t>
            </w:r>
          </w:p>
        </w:tc>
        <w:tc>
          <w:tcPr>
            <w:tcW w:w="1117" w:type="dxa"/>
            <w:vAlign w:val="bottom"/>
          </w:tcPr>
          <w:p w14:paraId="2F01B79C"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0.028</w:t>
            </w:r>
          </w:p>
        </w:tc>
        <w:tc>
          <w:tcPr>
            <w:tcW w:w="1519" w:type="dxa"/>
            <w:vAlign w:val="bottom"/>
          </w:tcPr>
          <w:p w14:paraId="6FEDAA7E"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17.0</w:t>
            </w:r>
          </w:p>
        </w:tc>
        <w:tc>
          <w:tcPr>
            <w:tcW w:w="1263" w:type="dxa"/>
            <w:vAlign w:val="bottom"/>
          </w:tcPr>
          <w:p w14:paraId="0BB2A747"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79.4</w:t>
            </w:r>
          </w:p>
        </w:tc>
        <w:tc>
          <w:tcPr>
            <w:tcW w:w="1269" w:type="dxa"/>
            <w:vAlign w:val="bottom"/>
          </w:tcPr>
          <w:p w14:paraId="5FC7F9E0" w14:textId="77777777" w:rsidR="00671A8C" w:rsidRPr="006106FD" w:rsidRDefault="00671A8C" w:rsidP="00671A8C">
            <w:pPr>
              <w:jc w:val="center"/>
              <w:rPr>
                <w:rFonts w:ascii="Calibri" w:hAnsi="Calibri"/>
                <w:color w:val="000000"/>
                <w:sz w:val="22"/>
                <w:lang w:val="el-GR"/>
              </w:rPr>
            </w:pPr>
            <w:r w:rsidRPr="006106FD">
              <w:rPr>
                <w:rFonts w:ascii="Calibri" w:hAnsi="Calibri"/>
                <w:color w:val="000000"/>
                <w:sz w:val="22"/>
                <w:lang w:val="el-GR"/>
              </w:rPr>
              <w:t>0.05</w:t>
            </w:r>
          </w:p>
        </w:tc>
      </w:tr>
    </w:tbl>
    <w:p w14:paraId="7F37F24B" w14:textId="77777777" w:rsidR="004C1449" w:rsidRPr="006106FD" w:rsidRDefault="004C1449" w:rsidP="00180804">
      <w:pPr>
        <w:pStyle w:val="ListParagraph"/>
        <w:ind w:left="900"/>
        <w:rPr>
          <w:lang w:val="el-GR"/>
        </w:rPr>
      </w:pPr>
    </w:p>
    <w:p w14:paraId="2057183D" w14:textId="77777777" w:rsidR="004C1449" w:rsidRPr="006106FD" w:rsidRDefault="004C1449" w:rsidP="00180804">
      <w:pPr>
        <w:pStyle w:val="ListParagraph"/>
        <w:ind w:left="900"/>
        <w:rPr>
          <w:lang w:val="el-GR"/>
        </w:rPr>
      </w:pPr>
    </w:p>
    <w:p w14:paraId="4849B2B4" w14:textId="77777777" w:rsidR="004C1449" w:rsidRPr="006106FD" w:rsidRDefault="004C1449" w:rsidP="00180804">
      <w:pPr>
        <w:pStyle w:val="ListParagraph"/>
        <w:ind w:left="900"/>
        <w:rPr>
          <w:lang w:val="el-GR"/>
        </w:rPr>
      </w:pPr>
    </w:p>
    <w:p w14:paraId="4E59755D" w14:textId="77777777" w:rsidR="004C1449" w:rsidRPr="006106FD" w:rsidRDefault="004C1449" w:rsidP="00180804">
      <w:pPr>
        <w:pStyle w:val="ListParagraph"/>
        <w:ind w:left="900"/>
        <w:rPr>
          <w:lang w:val="el-GR"/>
        </w:rPr>
      </w:pPr>
    </w:p>
    <w:p w14:paraId="58F83FAF" w14:textId="77777777" w:rsidR="004C1449" w:rsidRPr="006106FD" w:rsidRDefault="004C1449" w:rsidP="00180804">
      <w:pPr>
        <w:pStyle w:val="ListParagraph"/>
        <w:ind w:left="900"/>
        <w:rPr>
          <w:lang w:val="el-GR"/>
        </w:rPr>
      </w:pPr>
    </w:p>
    <w:p w14:paraId="46B000AE" w14:textId="77777777" w:rsidR="004C1449" w:rsidRPr="006106FD" w:rsidRDefault="004C1449" w:rsidP="00180804">
      <w:pPr>
        <w:pStyle w:val="ListParagraph"/>
        <w:ind w:left="900"/>
        <w:rPr>
          <w:lang w:val="el-GR"/>
        </w:rPr>
      </w:pPr>
    </w:p>
    <w:p w14:paraId="6916E076" w14:textId="77777777" w:rsidR="004C1449" w:rsidRPr="006106FD" w:rsidRDefault="004C1449" w:rsidP="00180804">
      <w:pPr>
        <w:pStyle w:val="ListParagraph"/>
        <w:ind w:left="900"/>
        <w:rPr>
          <w:lang w:val="el-GR"/>
        </w:rPr>
      </w:pPr>
    </w:p>
    <w:p w14:paraId="2DADF31F" w14:textId="77777777" w:rsidR="004C1449" w:rsidRPr="006106FD" w:rsidRDefault="004C1449" w:rsidP="00180804">
      <w:pPr>
        <w:pStyle w:val="ListParagraph"/>
        <w:ind w:left="900"/>
        <w:rPr>
          <w:lang w:val="el-GR"/>
        </w:rPr>
      </w:pPr>
    </w:p>
    <w:p w14:paraId="0554C774" w14:textId="77777777" w:rsidR="004C1449" w:rsidRPr="006106FD" w:rsidRDefault="004C1449" w:rsidP="00180804">
      <w:pPr>
        <w:pStyle w:val="ListParagraph"/>
        <w:ind w:left="900"/>
        <w:rPr>
          <w:lang w:val="el-GR"/>
        </w:rPr>
      </w:pPr>
    </w:p>
    <w:p w14:paraId="207462CB" w14:textId="77777777" w:rsidR="00A86E9A" w:rsidRPr="006106FD" w:rsidRDefault="004C1449" w:rsidP="004C1449">
      <w:pPr>
        <w:jc w:val="both"/>
        <w:rPr>
          <w:lang w:val="el-GR"/>
        </w:rPr>
      </w:pPr>
      <w:bookmarkStart w:id="117" w:name="_Ref79927359"/>
      <w:bookmarkStart w:id="118" w:name="_Ref79927345"/>
      <w:bookmarkStart w:id="119" w:name="_Toc82196733"/>
      <w:r w:rsidRPr="006106FD">
        <w:rPr>
          <w:noProof/>
          <w:lang w:eastAsia="en-GB"/>
        </w:rPr>
        <w:lastRenderedPageBreak/>
        <w:drawing>
          <wp:anchor distT="0" distB="0" distL="114300" distR="114300" simplePos="0" relativeHeight="251627520" behindDoc="1" locked="0" layoutInCell="1" allowOverlap="1" wp14:anchorId="27644E3E" wp14:editId="1A74E3BC">
            <wp:simplePos x="0" y="0"/>
            <wp:positionH relativeFrom="column">
              <wp:posOffset>1905</wp:posOffset>
            </wp:positionH>
            <wp:positionV relativeFrom="paragraph">
              <wp:posOffset>345</wp:posOffset>
            </wp:positionV>
            <wp:extent cx="5255260" cy="3861435"/>
            <wp:effectExtent l="0" t="0" r="2540" b="5715"/>
            <wp:wrapTight wrapText="bothSides">
              <wp:wrapPolygon edited="0">
                <wp:start x="0" y="0"/>
                <wp:lineTo x="0" y="21525"/>
                <wp:lineTo x="21532" y="21525"/>
                <wp:lineTo x="21532" y="0"/>
                <wp:lineTo x="0" y="0"/>
              </wp:wrapPolygon>
            </wp:wrapTight>
            <wp:docPr id="133" name="Chart 133"/>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16</w:t>
      </w:r>
      <w:r w:rsidRPr="006106FD">
        <w:rPr>
          <w:b/>
          <w:lang w:val="el-GR"/>
        </w:rPr>
        <w:fldChar w:fldCharType="end"/>
      </w:r>
      <w:bookmarkEnd w:id="117"/>
      <w:r w:rsidRPr="006106FD">
        <w:rPr>
          <w:lang w:val="el-GR"/>
        </w:rPr>
        <w:t xml:space="preserve"> Διακύμανση </w:t>
      </w:r>
      <w:r w:rsidR="00BD6C34" w:rsidRPr="006106FD">
        <w:rPr>
          <w:lang w:val="el-GR"/>
        </w:rPr>
        <w:t>Θερμοκρασίας</w:t>
      </w:r>
      <w:r w:rsidRPr="006106FD">
        <w:rPr>
          <w:lang w:val="el-GR"/>
        </w:rPr>
        <w:t xml:space="preserve"> και Σωματιδιακής Ύλης, </w:t>
      </w:r>
      <w:r w:rsidR="002F038D" w:rsidRPr="006106FD">
        <w:rPr>
          <w:lang w:val="el-GR"/>
        </w:rPr>
        <w:t>ανά</w:t>
      </w:r>
      <w:r w:rsidRPr="006106FD">
        <w:rPr>
          <w:lang w:val="el-GR"/>
        </w:rPr>
        <w:t xml:space="preserve"> σταθμό και ώρα, για την ημέρα Τετάρτη</w:t>
      </w:r>
      <w:r w:rsidR="00040792" w:rsidRPr="006106FD">
        <w:rPr>
          <w:lang w:val="el-GR"/>
        </w:rPr>
        <w:t>.</w:t>
      </w:r>
      <w:bookmarkEnd w:id="118"/>
      <w:bookmarkEnd w:id="119"/>
    </w:p>
    <w:p w14:paraId="2BFEBB52" w14:textId="74917C49" w:rsidR="0098385D" w:rsidRPr="006106FD" w:rsidRDefault="004C1449" w:rsidP="00F146CF">
      <w:pPr>
        <w:spacing w:line="360" w:lineRule="auto"/>
        <w:jc w:val="both"/>
        <w:rPr>
          <w:lang w:val="el-GR"/>
        </w:rPr>
      </w:pPr>
      <w:r w:rsidRPr="006106FD">
        <w:rPr>
          <w:lang w:val="el-GR"/>
        </w:rPr>
        <w:t>Σ</w:t>
      </w:r>
      <w:r w:rsidR="00F146CF" w:rsidRPr="006106FD">
        <w:rPr>
          <w:lang w:val="el-GR"/>
        </w:rPr>
        <w:t>το συνδυαστικό διάγραμμα Θερμοκρασίας – Συγκέντρωσης, για την ημέρα Τετάρτη,</w:t>
      </w:r>
      <w:r w:rsidR="009A56E4" w:rsidRPr="003E3F58">
        <w:rPr>
          <w:lang w:val="el-GR"/>
        </w:rPr>
        <w:t xml:space="preserve"> </w:t>
      </w:r>
      <w:r w:rsidR="009A56E4" w:rsidRPr="00E50C5B">
        <w:rPr>
          <w:lang w:val="el-GR"/>
        </w:rPr>
        <w:t>(</w:t>
      </w:r>
      <w:r w:rsidR="00B50BA1">
        <w:rPr>
          <w:b/>
          <w:lang w:val="el-GR"/>
        </w:rPr>
        <w:fldChar w:fldCharType="begin"/>
      </w:r>
      <w:r w:rsidR="00B50BA1">
        <w:rPr>
          <w:b/>
          <w:lang w:val="el-GR"/>
        </w:rPr>
        <w:instrText xml:space="preserve"> REF _Ref79927359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16</w:t>
      </w:r>
      <w:r w:rsidR="00B50BA1">
        <w:rPr>
          <w:b/>
          <w:lang w:val="el-GR"/>
        </w:rPr>
        <w:fldChar w:fldCharType="end"/>
      </w:r>
      <w:r w:rsidR="009A56E4">
        <w:rPr>
          <w:lang w:val="el-GR"/>
        </w:rPr>
        <w:t>),</w:t>
      </w:r>
      <w:r w:rsidR="009A56E4" w:rsidRPr="006106FD">
        <w:rPr>
          <w:lang w:val="el-GR"/>
        </w:rPr>
        <w:t xml:space="preserve"> </w:t>
      </w:r>
      <w:r w:rsidR="00F146CF" w:rsidRPr="006106FD">
        <w:rPr>
          <w:lang w:val="el-GR"/>
        </w:rPr>
        <w:t>εμφανίζεται η μεγαλύτερη συγκέντρωση,</w:t>
      </w:r>
      <w:r w:rsidR="00040792" w:rsidRPr="006106FD">
        <w:rPr>
          <w:lang w:val="el-GR"/>
        </w:rPr>
        <w:t xml:space="preserve"> αυτή των </w:t>
      </w:r>
      <w:r w:rsidR="00F146CF" w:rsidRPr="006106FD">
        <w:rPr>
          <w:lang w:val="el-GR"/>
        </w:rPr>
        <w:t>PM</w:t>
      </w:r>
      <w:r w:rsidR="00F146CF" w:rsidRPr="006106FD">
        <w:rPr>
          <w:vertAlign w:val="subscript"/>
          <w:lang w:val="el-GR"/>
        </w:rPr>
        <w:t>10</w:t>
      </w:r>
      <w:r w:rsidR="00F146CF" w:rsidRPr="006106FD">
        <w:rPr>
          <w:lang w:val="el-GR"/>
        </w:rPr>
        <w:t xml:space="preserve">, η οποία </w:t>
      </w:r>
      <w:r w:rsidR="008C645D">
        <w:rPr>
          <w:lang w:val="el-GR"/>
        </w:rPr>
        <w:t xml:space="preserve">πιθανώς να μην </w:t>
      </w:r>
      <w:r w:rsidR="00F146CF" w:rsidRPr="006106FD">
        <w:rPr>
          <w:lang w:val="el-GR"/>
        </w:rPr>
        <w:t xml:space="preserve">είναι άμεσα εξαρτώμενη με </w:t>
      </w:r>
      <w:r w:rsidR="004618E6" w:rsidRPr="006106FD">
        <w:rPr>
          <w:lang w:val="el-GR"/>
        </w:rPr>
        <w:t xml:space="preserve">τη </w:t>
      </w:r>
      <w:r w:rsidR="00FA60F5" w:rsidRPr="006106FD">
        <w:rPr>
          <w:lang w:val="el-GR"/>
        </w:rPr>
        <w:t>μέγιστη θερμοκρασία</w:t>
      </w:r>
      <w:r w:rsidR="00F146CF" w:rsidRPr="006106FD">
        <w:rPr>
          <w:lang w:val="el-GR"/>
        </w:rPr>
        <w:t>. Η μέγιστη τιμή των PM</w:t>
      </w:r>
      <w:r w:rsidR="00F146CF" w:rsidRPr="006106FD">
        <w:rPr>
          <w:vertAlign w:val="subscript"/>
          <w:lang w:val="el-GR"/>
        </w:rPr>
        <w:t>10</w:t>
      </w:r>
      <w:r w:rsidR="00F146CF" w:rsidRPr="006106FD">
        <w:rPr>
          <w:lang w:val="el-GR"/>
        </w:rPr>
        <w:t xml:space="preserve">, εντοπίζεται στο </w:t>
      </w:r>
      <w:r w:rsidR="00406A20">
        <w:rPr>
          <w:lang w:val="el-GR"/>
        </w:rPr>
        <w:t>Δημαρχείο</w:t>
      </w:r>
      <w:r w:rsidR="00040792" w:rsidRPr="006106FD">
        <w:rPr>
          <w:lang w:val="el-GR"/>
        </w:rPr>
        <w:t xml:space="preserve"> τις μεσημεριανές ώρες  και </w:t>
      </w:r>
      <w:r w:rsidR="004618E6" w:rsidRPr="006106FD">
        <w:rPr>
          <w:lang w:val="el-GR"/>
        </w:rPr>
        <w:t xml:space="preserve">στη </w:t>
      </w:r>
      <w:r w:rsidR="00040792" w:rsidRPr="006106FD">
        <w:rPr>
          <w:lang w:val="el-GR"/>
        </w:rPr>
        <w:t>γέφυρα</w:t>
      </w:r>
      <w:r w:rsidR="00F146CF" w:rsidRPr="006106FD">
        <w:rPr>
          <w:lang w:val="el-GR"/>
        </w:rPr>
        <w:t xml:space="preserve"> τις απογευματινές. Αντίθετα η θερμοκρασία παρουσιάζει μέγιστες τιμές </w:t>
      </w:r>
      <w:r w:rsidR="004618E6" w:rsidRPr="006106FD">
        <w:rPr>
          <w:lang w:val="el-GR"/>
        </w:rPr>
        <w:t xml:space="preserve">στη </w:t>
      </w:r>
      <w:r w:rsidR="00F146CF" w:rsidRPr="006106FD">
        <w:rPr>
          <w:lang w:val="el-GR"/>
        </w:rPr>
        <w:t>γέφυρα.</w:t>
      </w:r>
    </w:p>
    <w:p w14:paraId="66650DC1" w14:textId="77777777" w:rsidR="004C1449" w:rsidRPr="006106FD" w:rsidRDefault="004C1449" w:rsidP="00F146CF">
      <w:pPr>
        <w:spacing w:line="360" w:lineRule="auto"/>
        <w:jc w:val="both"/>
        <w:rPr>
          <w:lang w:val="el-GR"/>
        </w:rPr>
      </w:pPr>
    </w:p>
    <w:p w14:paraId="4DCDA491" w14:textId="77777777" w:rsidR="004C1449" w:rsidRPr="006106FD" w:rsidRDefault="004C1449" w:rsidP="00F146CF">
      <w:pPr>
        <w:spacing w:line="360" w:lineRule="auto"/>
        <w:jc w:val="both"/>
        <w:rPr>
          <w:lang w:val="el-GR"/>
        </w:rPr>
      </w:pPr>
    </w:p>
    <w:p w14:paraId="652F2764" w14:textId="77777777" w:rsidR="004C1449" w:rsidRPr="006106FD" w:rsidRDefault="004C1449" w:rsidP="00F146CF">
      <w:pPr>
        <w:spacing w:line="360" w:lineRule="auto"/>
        <w:jc w:val="both"/>
        <w:rPr>
          <w:lang w:val="el-GR"/>
        </w:rPr>
      </w:pPr>
    </w:p>
    <w:p w14:paraId="5D070390" w14:textId="77777777" w:rsidR="004C1449" w:rsidRPr="006106FD" w:rsidRDefault="004C1449" w:rsidP="00F146CF">
      <w:pPr>
        <w:spacing w:line="360" w:lineRule="auto"/>
        <w:jc w:val="both"/>
        <w:rPr>
          <w:lang w:val="el-GR"/>
        </w:rPr>
      </w:pPr>
    </w:p>
    <w:p w14:paraId="71209C27" w14:textId="77777777" w:rsidR="004C1449" w:rsidRPr="006106FD" w:rsidRDefault="004C1449" w:rsidP="00F146CF">
      <w:pPr>
        <w:spacing w:line="360" w:lineRule="auto"/>
        <w:jc w:val="both"/>
        <w:rPr>
          <w:lang w:val="el-GR"/>
        </w:rPr>
      </w:pPr>
    </w:p>
    <w:p w14:paraId="0B137324" w14:textId="5F2CE8E1" w:rsidR="004C1449" w:rsidRPr="006106FD" w:rsidRDefault="008C645D" w:rsidP="008C645D">
      <w:pPr>
        <w:tabs>
          <w:tab w:val="left" w:pos="6774"/>
        </w:tabs>
        <w:spacing w:line="360" w:lineRule="auto"/>
        <w:jc w:val="both"/>
        <w:rPr>
          <w:lang w:val="el-GR"/>
        </w:rPr>
      </w:pPr>
      <w:r>
        <w:rPr>
          <w:lang w:val="el-GR"/>
        </w:rPr>
        <w:tab/>
      </w:r>
    </w:p>
    <w:p w14:paraId="0434E002" w14:textId="77777777" w:rsidR="004C1449" w:rsidRPr="006106FD" w:rsidRDefault="004C1449" w:rsidP="00F146CF">
      <w:pPr>
        <w:spacing w:line="360" w:lineRule="auto"/>
        <w:jc w:val="both"/>
        <w:rPr>
          <w:lang w:val="el-GR"/>
        </w:rPr>
      </w:pPr>
    </w:p>
    <w:p w14:paraId="7B825B7A" w14:textId="77777777" w:rsidR="004C1449" w:rsidRPr="006106FD" w:rsidRDefault="004C1449" w:rsidP="00F146CF">
      <w:pPr>
        <w:spacing w:line="360" w:lineRule="auto"/>
        <w:jc w:val="both"/>
        <w:rPr>
          <w:lang w:val="el-GR"/>
        </w:rPr>
      </w:pPr>
    </w:p>
    <w:p w14:paraId="52FC64B6" w14:textId="77777777" w:rsidR="004C1449" w:rsidRPr="006106FD" w:rsidRDefault="004C1449" w:rsidP="00777A1B">
      <w:pPr>
        <w:pStyle w:val="Caption"/>
        <w:rPr>
          <w:lang w:val="el-GR"/>
        </w:rPr>
      </w:pPr>
      <w:bookmarkStart w:id="120" w:name="_Toc78242647"/>
    </w:p>
    <w:p w14:paraId="37B06AAA" w14:textId="77777777" w:rsidR="00777A1B" w:rsidRPr="006106FD" w:rsidRDefault="004C1449" w:rsidP="00A55172">
      <w:pPr>
        <w:jc w:val="both"/>
        <w:rPr>
          <w:lang w:val="el-GR"/>
        </w:rPr>
      </w:pPr>
      <w:bookmarkStart w:id="121" w:name="_Ref79927520"/>
      <w:bookmarkStart w:id="122" w:name="_Toc82196734"/>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17</w:t>
      </w:r>
      <w:r w:rsidRPr="006106FD">
        <w:rPr>
          <w:b/>
          <w:lang w:val="el-GR"/>
        </w:rPr>
        <w:fldChar w:fldCharType="end"/>
      </w:r>
      <w:bookmarkEnd w:id="121"/>
      <w:r w:rsidRPr="006106FD">
        <w:rPr>
          <w:lang w:val="el-GR"/>
        </w:rPr>
        <w:t xml:space="preserve"> Διακύμανση </w:t>
      </w:r>
      <w:r w:rsidR="002F038D" w:rsidRPr="006106FD">
        <w:rPr>
          <w:lang w:val="el-GR"/>
        </w:rPr>
        <w:t>Θερμοκρασίας</w:t>
      </w:r>
      <w:r w:rsidRPr="006106FD">
        <w:rPr>
          <w:lang w:val="el-GR"/>
        </w:rPr>
        <w:t xml:space="preserve"> και Σωματιδιακής Ύλης, </w:t>
      </w:r>
      <w:r w:rsidR="002F038D" w:rsidRPr="006106FD">
        <w:rPr>
          <w:lang w:val="el-GR"/>
        </w:rPr>
        <w:t>ανά</w:t>
      </w:r>
      <w:r w:rsidRPr="006106FD">
        <w:rPr>
          <w:lang w:val="el-GR"/>
        </w:rPr>
        <w:t xml:space="preserve"> σταθμό και ώρα, για την ημέρα Παρασκευή</w:t>
      </w:r>
      <w:r w:rsidRPr="006106FD">
        <w:rPr>
          <w:noProof/>
          <w:lang w:eastAsia="en-GB"/>
        </w:rPr>
        <w:drawing>
          <wp:anchor distT="0" distB="0" distL="114300" distR="114300" simplePos="0" relativeHeight="251628544" behindDoc="1" locked="0" layoutInCell="1" allowOverlap="1" wp14:anchorId="656B3AC5" wp14:editId="76D3254A">
            <wp:simplePos x="0" y="0"/>
            <wp:positionH relativeFrom="column">
              <wp:posOffset>1270</wp:posOffset>
            </wp:positionH>
            <wp:positionV relativeFrom="paragraph">
              <wp:posOffset>160</wp:posOffset>
            </wp:positionV>
            <wp:extent cx="5263515" cy="4162425"/>
            <wp:effectExtent l="0" t="0" r="13335" b="9525"/>
            <wp:wrapTight wrapText="bothSides">
              <wp:wrapPolygon edited="0">
                <wp:start x="0" y="0"/>
                <wp:lineTo x="0" y="21551"/>
                <wp:lineTo x="21577" y="21551"/>
                <wp:lineTo x="21577" y="0"/>
                <wp:lineTo x="0" y="0"/>
              </wp:wrapPolygon>
            </wp:wrapTight>
            <wp:docPr id="135" name="Chart 135"/>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14:sizeRelH relativeFrom="page">
              <wp14:pctWidth>0</wp14:pctWidth>
            </wp14:sizeRelH>
            <wp14:sizeRelV relativeFrom="page">
              <wp14:pctHeight>0</wp14:pctHeight>
            </wp14:sizeRelV>
          </wp:anchor>
        </w:drawing>
      </w:r>
      <w:bookmarkEnd w:id="120"/>
      <w:r w:rsidR="00040792" w:rsidRPr="006106FD">
        <w:rPr>
          <w:lang w:val="el-GR"/>
        </w:rPr>
        <w:t>.</w:t>
      </w:r>
      <w:bookmarkEnd w:id="122"/>
    </w:p>
    <w:p w14:paraId="05F8DFB7" w14:textId="29C78335" w:rsidR="00F146CF" w:rsidRPr="006106FD" w:rsidRDefault="00F146CF" w:rsidP="00F146CF">
      <w:pPr>
        <w:spacing w:line="360" w:lineRule="auto"/>
        <w:jc w:val="both"/>
        <w:rPr>
          <w:lang w:val="el-GR"/>
        </w:rPr>
      </w:pPr>
      <w:r w:rsidRPr="006106FD">
        <w:rPr>
          <w:lang w:val="el-GR"/>
        </w:rPr>
        <w:t>Στο συνδυαστικό διάγραμμα Θερμοκρασίας – Συγκέντρωσης,</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_Ref79927520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17</w:t>
      </w:r>
      <w:r w:rsidR="00B50BA1">
        <w:rPr>
          <w:b/>
          <w:lang w:val="el-GR"/>
        </w:rPr>
        <w:fldChar w:fldCharType="end"/>
      </w:r>
      <w:r w:rsidR="00C10774">
        <w:rPr>
          <w:lang w:val="el-GR"/>
        </w:rPr>
        <w:t>),</w:t>
      </w:r>
      <w:r w:rsidR="00C10774" w:rsidRPr="006106FD">
        <w:rPr>
          <w:lang w:val="el-GR"/>
        </w:rPr>
        <w:t xml:space="preserve"> </w:t>
      </w:r>
      <w:r w:rsidRPr="006106FD">
        <w:rPr>
          <w:lang w:val="el-GR"/>
        </w:rPr>
        <w:t xml:space="preserve">για την ημέρα </w:t>
      </w:r>
      <w:r w:rsidR="00BD6C34" w:rsidRPr="006106FD">
        <w:rPr>
          <w:lang w:val="el-GR"/>
        </w:rPr>
        <w:t>Παρασκευή</w:t>
      </w:r>
      <w:r w:rsidRPr="006106FD">
        <w:rPr>
          <w:lang w:val="el-GR"/>
        </w:rPr>
        <w:t>,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και δεν είναι άμεσα εξαρτώμενη με </w:t>
      </w:r>
      <w:r w:rsidR="004D29AB" w:rsidRPr="006106FD">
        <w:rPr>
          <w:lang w:val="el-GR"/>
        </w:rPr>
        <w:t xml:space="preserve">τη </w:t>
      </w:r>
      <w:r w:rsidR="00FA60F5" w:rsidRPr="006106FD">
        <w:rPr>
          <w:lang w:val="el-GR"/>
        </w:rPr>
        <w:t>μέγιστη θερμοκρασία</w:t>
      </w:r>
      <w:r w:rsidRPr="006106FD">
        <w:rPr>
          <w:lang w:val="el-GR"/>
        </w:rPr>
        <w:t>. Η μέγιστη τιμή των PM</w:t>
      </w:r>
      <w:r w:rsidRPr="006106FD">
        <w:rPr>
          <w:vertAlign w:val="subscript"/>
          <w:lang w:val="el-GR"/>
        </w:rPr>
        <w:t>10</w:t>
      </w:r>
      <w:r w:rsidRPr="006106FD">
        <w:rPr>
          <w:lang w:val="el-GR"/>
        </w:rPr>
        <w:t xml:space="preserve">, εντοπίζεται </w:t>
      </w:r>
      <w:r w:rsidR="004D29AB" w:rsidRPr="006106FD">
        <w:rPr>
          <w:lang w:val="el-GR"/>
        </w:rPr>
        <w:t xml:space="preserve">στη </w:t>
      </w:r>
      <w:r w:rsidRPr="006106FD">
        <w:rPr>
          <w:lang w:val="el-GR"/>
        </w:rPr>
        <w:t xml:space="preserve">γέφυρα </w:t>
      </w:r>
      <w:r w:rsidR="002F038D" w:rsidRPr="006106FD">
        <w:rPr>
          <w:lang w:val="el-GR"/>
        </w:rPr>
        <w:t>κατά</w:t>
      </w:r>
      <w:r w:rsidRPr="006106FD">
        <w:rPr>
          <w:lang w:val="el-GR"/>
        </w:rPr>
        <w:t xml:space="preserve"> </w:t>
      </w:r>
      <w:r w:rsidR="004D29AB" w:rsidRPr="006106FD">
        <w:rPr>
          <w:lang w:val="el-GR"/>
        </w:rPr>
        <w:t xml:space="preserve">τη </w:t>
      </w:r>
      <w:r w:rsidRPr="006106FD">
        <w:rPr>
          <w:lang w:val="el-GR"/>
        </w:rPr>
        <w:t>διάρκεια όλης της ημέρας. Αντίθετα η θερμοκρασία παρουσιάζει μέγιστες τιμές στα ΕΛΤΑ.</w:t>
      </w:r>
    </w:p>
    <w:p w14:paraId="37AB2ECC" w14:textId="77777777" w:rsidR="00F146CF" w:rsidRPr="006106FD" w:rsidRDefault="00F146CF" w:rsidP="007F7251">
      <w:pPr>
        <w:rPr>
          <w:lang w:val="el-GR"/>
        </w:rPr>
      </w:pPr>
    </w:p>
    <w:p w14:paraId="3D2F0E3E" w14:textId="77777777" w:rsidR="00F146CF" w:rsidRPr="006106FD" w:rsidRDefault="00F146CF" w:rsidP="007F7251">
      <w:pPr>
        <w:rPr>
          <w:lang w:val="el-GR"/>
        </w:rPr>
      </w:pPr>
    </w:p>
    <w:p w14:paraId="51423AF6" w14:textId="77777777" w:rsidR="00156D58" w:rsidRPr="006106FD" w:rsidRDefault="00156D58" w:rsidP="007F7251">
      <w:pPr>
        <w:rPr>
          <w:lang w:val="el-GR"/>
        </w:rPr>
      </w:pPr>
    </w:p>
    <w:p w14:paraId="74DCD26B" w14:textId="77777777" w:rsidR="00156D58" w:rsidRPr="006106FD" w:rsidRDefault="00156D58" w:rsidP="007F7251">
      <w:pPr>
        <w:rPr>
          <w:lang w:val="el-GR"/>
        </w:rPr>
      </w:pPr>
    </w:p>
    <w:p w14:paraId="56815805" w14:textId="77777777" w:rsidR="00156D58" w:rsidRPr="006106FD" w:rsidRDefault="00156D58" w:rsidP="007F7251">
      <w:pPr>
        <w:rPr>
          <w:lang w:val="el-GR"/>
        </w:rPr>
      </w:pPr>
    </w:p>
    <w:p w14:paraId="3B1A891D" w14:textId="77777777" w:rsidR="00156D58" w:rsidRPr="006106FD" w:rsidRDefault="00156D58" w:rsidP="007F7251">
      <w:pPr>
        <w:rPr>
          <w:lang w:val="el-GR"/>
        </w:rPr>
      </w:pPr>
    </w:p>
    <w:p w14:paraId="040AFA73" w14:textId="77777777" w:rsidR="00156D58" w:rsidRPr="006106FD" w:rsidRDefault="00156D58" w:rsidP="007F7251">
      <w:pPr>
        <w:rPr>
          <w:lang w:val="el-GR"/>
        </w:rPr>
      </w:pPr>
    </w:p>
    <w:p w14:paraId="3436CA3F" w14:textId="77777777" w:rsidR="00156D58" w:rsidRPr="006106FD" w:rsidRDefault="00156D58" w:rsidP="007F7251">
      <w:pPr>
        <w:rPr>
          <w:lang w:val="el-GR"/>
        </w:rPr>
      </w:pPr>
    </w:p>
    <w:p w14:paraId="34F99CC4" w14:textId="77777777" w:rsidR="00156D58" w:rsidRPr="006106FD" w:rsidRDefault="00156D58" w:rsidP="007F7251">
      <w:pPr>
        <w:rPr>
          <w:lang w:val="el-GR"/>
        </w:rPr>
      </w:pPr>
    </w:p>
    <w:p w14:paraId="66FFE8C9" w14:textId="77777777" w:rsidR="00845BEC" w:rsidRPr="006106FD" w:rsidRDefault="004C1449" w:rsidP="00A55172">
      <w:pPr>
        <w:jc w:val="both"/>
        <w:rPr>
          <w:lang w:val="el-GR"/>
        </w:rPr>
      </w:pPr>
      <w:bookmarkStart w:id="123" w:name="_Ref79927524"/>
      <w:bookmarkStart w:id="124" w:name="_Toc82196735"/>
      <w:r w:rsidRPr="006106FD">
        <w:rPr>
          <w:b/>
          <w:i/>
          <w:noProof/>
          <w:sz w:val="18"/>
          <w:lang w:eastAsia="en-GB"/>
        </w:rPr>
        <w:lastRenderedPageBreak/>
        <w:drawing>
          <wp:anchor distT="0" distB="0" distL="114300" distR="114300" simplePos="0" relativeHeight="251720704" behindDoc="1" locked="0" layoutInCell="1" allowOverlap="1" wp14:anchorId="585209C6" wp14:editId="5E4DDF73">
            <wp:simplePos x="0" y="0"/>
            <wp:positionH relativeFrom="column">
              <wp:posOffset>1905</wp:posOffset>
            </wp:positionH>
            <wp:positionV relativeFrom="paragraph">
              <wp:posOffset>407</wp:posOffset>
            </wp:positionV>
            <wp:extent cx="5255260" cy="3490595"/>
            <wp:effectExtent l="0" t="0" r="2540" b="14605"/>
            <wp:wrapTight wrapText="bothSides">
              <wp:wrapPolygon edited="0">
                <wp:start x="0" y="0"/>
                <wp:lineTo x="0" y="21572"/>
                <wp:lineTo x="21532" y="21572"/>
                <wp:lineTo x="21532" y="0"/>
                <wp:lineTo x="0" y="0"/>
              </wp:wrapPolygon>
            </wp:wrapTight>
            <wp:docPr id="2" name="Chart 2"/>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18</w:t>
      </w:r>
      <w:r w:rsidRPr="006106FD">
        <w:rPr>
          <w:b/>
          <w:lang w:val="el-GR"/>
        </w:rPr>
        <w:fldChar w:fldCharType="end"/>
      </w:r>
      <w:bookmarkEnd w:id="123"/>
      <w:r w:rsidRPr="006106FD">
        <w:rPr>
          <w:lang w:val="el-GR"/>
        </w:rPr>
        <w:t xml:space="preserve"> Διακύμανση </w:t>
      </w:r>
      <w:r w:rsidR="00BD6C34" w:rsidRPr="006106FD">
        <w:rPr>
          <w:lang w:val="el-GR"/>
        </w:rPr>
        <w:t>Θερμοκρασίας</w:t>
      </w:r>
      <w:r w:rsidRPr="006106FD">
        <w:rPr>
          <w:lang w:val="el-GR"/>
        </w:rPr>
        <w:t xml:space="preserve"> και Σωματιδιακής Ύλης, </w:t>
      </w:r>
      <w:r w:rsidR="00BD6C34" w:rsidRPr="006106FD">
        <w:rPr>
          <w:lang w:val="el-GR"/>
        </w:rPr>
        <w:t>ανά</w:t>
      </w:r>
      <w:r w:rsidRPr="006106FD">
        <w:rPr>
          <w:lang w:val="el-GR"/>
        </w:rPr>
        <w:t xml:space="preserve"> σταθμό και ώρα, για την ημέρα Κυριακή</w:t>
      </w:r>
      <w:bookmarkEnd w:id="124"/>
    </w:p>
    <w:p w14:paraId="02926235" w14:textId="1326D6A2" w:rsidR="00156D58" w:rsidRPr="006106FD" w:rsidRDefault="00156D58" w:rsidP="00156D58">
      <w:pPr>
        <w:spacing w:line="360" w:lineRule="auto"/>
        <w:jc w:val="both"/>
        <w:rPr>
          <w:lang w:val="el-GR"/>
        </w:rPr>
      </w:pPr>
      <w:r w:rsidRPr="006106FD">
        <w:rPr>
          <w:lang w:val="el-GR"/>
        </w:rPr>
        <w:t>Στο συνδυαστικό διάγρα</w:t>
      </w:r>
      <w:r w:rsidR="005E7D40" w:rsidRPr="006106FD">
        <w:rPr>
          <w:lang w:val="el-GR"/>
        </w:rPr>
        <w:t>μμα Θερμοκρασίας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_Ref79927524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18</w:t>
      </w:r>
      <w:r w:rsidR="00B50BA1">
        <w:rPr>
          <w:b/>
          <w:lang w:val="el-GR"/>
        </w:rPr>
        <w:fldChar w:fldCharType="end"/>
      </w:r>
      <w:r w:rsidR="00C10774">
        <w:rPr>
          <w:lang w:val="el-GR"/>
        </w:rPr>
        <w:t>),</w:t>
      </w:r>
      <w:r w:rsidR="00C10774" w:rsidRPr="006106FD">
        <w:rPr>
          <w:lang w:val="el-GR"/>
        </w:rPr>
        <w:t xml:space="preserve"> </w:t>
      </w:r>
      <w:r w:rsidRPr="006106FD">
        <w:rPr>
          <w:lang w:val="el-GR"/>
        </w:rPr>
        <w:t>για την ημέρα Κυριακή,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και δεν είναι άμεσα εξαρτώμενη με </w:t>
      </w:r>
      <w:r w:rsidR="004D29AB" w:rsidRPr="006106FD">
        <w:rPr>
          <w:lang w:val="el-GR"/>
        </w:rPr>
        <w:t xml:space="preserve">τη </w:t>
      </w:r>
      <w:r w:rsidR="00FA60F5" w:rsidRPr="006106FD">
        <w:rPr>
          <w:lang w:val="el-GR"/>
        </w:rPr>
        <w:t>μέγιστη</w:t>
      </w:r>
      <w:r w:rsidRPr="006106FD">
        <w:rPr>
          <w:lang w:val="el-GR"/>
        </w:rPr>
        <w:t xml:space="preserve"> θερμοκρασία. Η μέγιστη τιμή των PM</w:t>
      </w:r>
      <w:r w:rsidRPr="006106FD">
        <w:rPr>
          <w:vertAlign w:val="subscript"/>
          <w:lang w:val="el-GR"/>
        </w:rPr>
        <w:t>10</w:t>
      </w:r>
      <w:r w:rsidRPr="006106FD">
        <w:rPr>
          <w:lang w:val="el-GR"/>
        </w:rPr>
        <w:t xml:space="preserve">, εντοπίζεται </w:t>
      </w:r>
      <w:r w:rsidR="004D29AB" w:rsidRPr="006106FD">
        <w:rPr>
          <w:lang w:val="el-GR"/>
        </w:rPr>
        <w:t xml:space="preserve">στη </w:t>
      </w:r>
      <w:r w:rsidRPr="006106FD">
        <w:rPr>
          <w:lang w:val="el-GR"/>
        </w:rPr>
        <w:t xml:space="preserve">γέφυρα κατά τις πρωινές και απογευματινές ώρες, ενώ τις μεσημεριανές εμφανίζεται στα ΕΛΤΑ. Αντίθετα η θερμοκρασία παρουσιάζει μέγιστες τιμές στα ΕΛΤΑ τις πρωινές ώρες και στο </w:t>
      </w:r>
      <w:r w:rsidR="00406A20">
        <w:rPr>
          <w:lang w:val="el-GR"/>
        </w:rPr>
        <w:t>Δημαρχείο</w:t>
      </w:r>
      <w:r w:rsidRPr="006106FD">
        <w:rPr>
          <w:lang w:val="el-GR"/>
        </w:rPr>
        <w:t xml:space="preserve"> για το υπόλοιπο της ημέρας.</w:t>
      </w:r>
    </w:p>
    <w:p w14:paraId="44CE300B" w14:textId="77777777" w:rsidR="00156D58" w:rsidRPr="006106FD" w:rsidRDefault="00156D58" w:rsidP="00156D58">
      <w:pPr>
        <w:rPr>
          <w:i/>
          <w:sz w:val="18"/>
          <w:lang w:val="el-GR"/>
        </w:rPr>
      </w:pPr>
    </w:p>
    <w:p w14:paraId="3515F6F5" w14:textId="77777777" w:rsidR="00B418B9" w:rsidRPr="006106FD" w:rsidRDefault="00B418B9" w:rsidP="00156D58">
      <w:pPr>
        <w:rPr>
          <w:i/>
          <w:sz w:val="18"/>
          <w:lang w:val="el-GR"/>
        </w:rPr>
      </w:pPr>
    </w:p>
    <w:p w14:paraId="26AFE122" w14:textId="77777777" w:rsidR="00B418B9" w:rsidRPr="006106FD" w:rsidRDefault="00B418B9" w:rsidP="00156D58">
      <w:pPr>
        <w:rPr>
          <w:i/>
          <w:sz w:val="18"/>
          <w:lang w:val="el-GR"/>
        </w:rPr>
      </w:pPr>
    </w:p>
    <w:p w14:paraId="445C9DCF" w14:textId="77777777" w:rsidR="00B418B9" w:rsidRPr="006106FD" w:rsidRDefault="00B418B9" w:rsidP="00156D58">
      <w:pPr>
        <w:rPr>
          <w:i/>
          <w:sz w:val="18"/>
          <w:lang w:val="el-GR"/>
        </w:rPr>
      </w:pPr>
    </w:p>
    <w:p w14:paraId="301EDA7A" w14:textId="77777777" w:rsidR="00B418B9" w:rsidRPr="006106FD" w:rsidRDefault="00B418B9" w:rsidP="00156D58">
      <w:pPr>
        <w:rPr>
          <w:i/>
          <w:sz w:val="18"/>
          <w:lang w:val="el-GR"/>
        </w:rPr>
      </w:pPr>
    </w:p>
    <w:p w14:paraId="2AB050B7" w14:textId="77777777" w:rsidR="00B418B9" w:rsidRPr="006106FD" w:rsidRDefault="00B418B9" w:rsidP="00156D58">
      <w:pPr>
        <w:rPr>
          <w:i/>
          <w:sz w:val="18"/>
          <w:lang w:val="el-GR"/>
        </w:rPr>
      </w:pPr>
    </w:p>
    <w:p w14:paraId="49154084" w14:textId="77777777" w:rsidR="00B418B9" w:rsidRPr="006106FD" w:rsidRDefault="00B418B9" w:rsidP="00156D58">
      <w:pPr>
        <w:rPr>
          <w:i/>
          <w:sz w:val="18"/>
          <w:lang w:val="el-GR"/>
        </w:rPr>
      </w:pPr>
    </w:p>
    <w:p w14:paraId="4F58DF18" w14:textId="77777777" w:rsidR="00B418B9" w:rsidRPr="006106FD" w:rsidRDefault="00B418B9" w:rsidP="00156D58">
      <w:pPr>
        <w:rPr>
          <w:i/>
          <w:sz w:val="18"/>
          <w:lang w:val="el-GR"/>
        </w:rPr>
      </w:pPr>
    </w:p>
    <w:p w14:paraId="1F737F13" w14:textId="77777777" w:rsidR="00B418B9" w:rsidRPr="006106FD" w:rsidRDefault="00B418B9" w:rsidP="00156D58">
      <w:pPr>
        <w:rPr>
          <w:i/>
          <w:sz w:val="18"/>
          <w:lang w:val="el-GR"/>
        </w:rPr>
      </w:pPr>
    </w:p>
    <w:p w14:paraId="2CDED033" w14:textId="77777777" w:rsidR="00B418B9" w:rsidRPr="006106FD" w:rsidRDefault="00B418B9" w:rsidP="00156D58">
      <w:pPr>
        <w:rPr>
          <w:i/>
          <w:sz w:val="18"/>
          <w:lang w:val="el-GR"/>
        </w:rPr>
      </w:pPr>
    </w:p>
    <w:p w14:paraId="7AE5F543" w14:textId="77777777" w:rsidR="00B418B9" w:rsidRPr="006106FD" w:rsidRDefault="00B418B9" w:rsidP="00156D58">
      <w:pPr>
        <w:rPr>
          <w:i/>
          <w:sz w:val="18"/>
          <w:lang w:val="el-GR"/>
        </w:rPr>
      </w:pPr>
    </w:p>
    <w:p w14:paraId="62FF0925" w14:textId="77777777" w:rsidR="00B418B9" w:rsidRPr="006106FD" w:rsidRDefault="00B418B9" w:rsidP="00156D58">
      <w:pPr>
        <w:rPr>
          <w:i/>
          <w:sz w:val="18"/>
          <w:lang w:val="el-GR"/>
        </w:rPr>
      </w:pPr>
    </w:p>
    <w:p w14:paraId="6D0EA961" w14:textId="77777777" w:rsidR="00B418B9" w:rsidRPr="006106FD" w:rsidRDefault="00B418B9" w:rsidP="00156D58">
      <w:pPr>
        <w:rPr>
          <w:i/>
          <w:sz w:val="18"/>
          <w:lang w:val="el-GR"/>
        </w:rPr>
      </w:pPr>
    </w:p>
    <w:p w14:paraId="6684DF61" w14:textId="77777777" w:rsidR="007D2FEC" w:rsidRPr="006106FD" w:rsidRDefault="00B418B9" w:rsidP="00A55172">
      <w:pPr>
        <w:jc w:val="both"/>
        <w:rPr>
          <w:lang w:val="el-GR"/>
        </w:rPr>
      </w:pPr>
      <w:bookmarkStart w:id="125" w:name="_Toc78242649"/>
      <w:bookmarkStart w:id="126" w:name="_Ref79927528"/>
      <w:bookmarkStart w:id="127" w:name="_Toc82196736"/>
      <w:r w:rsidRPr="006106FD">
        <w:rPr>
          <w:b/>
          <w:noProof/>
          <w:lang w:eastAsia="en-GB"/>
        </w:rPr>
        <w:drawing>
          <wp:anchor distT="0" distB="0" distL="114300" distR="114300" simplePos="0" relativeHeight="251736064" behindDoc="1" locked="0" layoutInCell="1" allowOverlap="1" wp14:anchorId="6C82158B" wp14:editId="55815C5F">
            <wp:simplePos x="0" y="0"/>
            <wp:positionH relativeFrom="column">
              <wp:posOffset>1905</wp:posOffset>
            </wp:positionH>
            <wp:positionV relativeFrom="paragraph">
              <wp:posOffset>0</wp:posOffset>
            </wp:positionV>
            <wp:extent cx="5255260" cy="4171950"/>
            <wp:effectExtent l="0" t="0" r="2540" b="0"/>
            <wp:wrapTight wrapText="bothSides">
              <wp:wrapPolygon edited="0">
                <wp:start x="0" y="0"/>
                <wp:lineTo x="0" y="21501"/>
                <wp:lineTo x="21532" y="21501"/>
                <wp:lineTo x="21532" y="0"/>
                <wp:lineTo x="0" y="0"/>
              </wp:wrapPolygon>
            </wp:wrapTight>
            <wp:docPr id="139" name="Chart 139"/>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bookmarkEnd w:id="125"/>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19</w:t>
      </w:r>
      <w:r w:rsidRPr="006106FD">
        <w:rPr>
          <w:b/>
          <w:lang w:val="el-GR"/>
        </w:rPr>
        <w:fldChar w:fldCharType="end"/>
      </w:r>
      <w:bookmarkEnd w:id="126"/>
      <w:r w:rsidRPr="006106FD">
        <w:rPr>
          <w:lang w:val="el-GR"/>
        </w:rPr>
        <w:t xml:space="preserve"> Διακύμανση Υγρασίας και Σωματιδιακής Ύλης, </w:t>
      </w:r>
      <w:r w:rsidR="002F038D" w:rsidRPr="006106FD">
        <w:rPr>
          <w:lang w:val="el-GR"/>
        </w:rPr>
        <w:t>ανά</w:t>
      </w:r>
      <w:r w:rsidRPr="006106FD">
        <w:rPr>
          <w:lang w:val="el-GR"/>
        </w:rPr>
        <w:t xml:space="preserve"> σταθμό και ώρα, για την ημέρα Τετάρτη</w:t>
      </w:r>
      <w:bookmarkEnd w:id="127"/>
    </w:p>
    <w:p w14:paraId="127A70DF" w14:textId="7AE048A5" w:rsidR="00444DC0" w:rsidRPr="006106FD" w:rsidRDefault="00444DC0" w:rsidP="00444DC0">
      <w:pPr>
        <w:spacing w:line="360" w:lineRule="auto"/>
        <w:jc w:val="both"/>
        <w:rPr>
          <w:lang w:val="el-GR"/>
        </w:rPr>
      </w:pPr>
      <w:r w:rsidRPr="006106FD">
        <w:rPr>
          <w:lang w:val="el-GR"/>
        </w:rPr>
        <w:t>Στο συνδυαστικό διάγραμμα Υγρασίας</w:t>
      </w:r>
      <w:r w:rsidR="00BB5D2F" w:rsidRPr="006106FD">
        <w:rPr>
          <w:lang w:val="el-GR"/>
        </w:rPr>
        <w:t xml:space="preserve">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_Ref79927528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19</w:t>
      </w:r>
      <w:r w:rsidR="00B50BA1">
        <w:rPr>
          <w:b/>
          <w:lang w:val="el-GR"/>
        </w:rPr>
        <w:fldChar w:fldCharType="end"/>
      </w:r>
      <w:r w:rsidR="00C10774">
        <w:rPr>
          <w:lang w:val="el-GR"/>
        </w:rPr>
        <w:t>),</w:t>
      </w:r>
      <w:r w:rsidR="00C10774" w:rsidRPr="006106FD">
        <w:rPr>
          <w:lang w:val="el-GR"/>
        </w:rPr>
        <w:t xml:space="preserve"> </w:t>
      </w:r>
      <w:r w:rsidRPr="006106FD">
        <w:rPr>
          <w:lang w:val="el-GR"/>
        </w:rPr>
        <w:t>για την ημέρα Τετάρτη,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δεν εμφανίζεται να έχει κάποια άμεση συσχέτιση με τα </w:t>
      </w:r>
      <w:r w:rsidR="00FA60F5" w:rsidRPr="006106FD">
        <w:rPr>
          <w:lang w:val="el-GR"/>
        </w:rPr>
        <w:t xml:space="preserve">μέγιστα </w:t>
      </w:r>
      <w:r w:rsidRPr="006106FD">
        <w:rPr>
          <w:lang w:val="el-GR"/>
        </w:rPr>
        <w:t>ποσοστά υγρασίας. Η μέγιστη τιμή των PM</w:t>
      </w:r>
      <w:r w:rsidRPr="006106FD">
        <w:rPr>
          <w:vertAlign w:val="subscript"/>
          <w:lang w:val="el-GR"/>
        </w:rPr>
        <w:t>10</w:t>
      </w:r>
      <w:r w:rsidRPr="006106FD">
        <w:rPr>
          <w:lang w:val="el-GR"/>
        </w:rPr>
        <w:t xml:space="preserve">, εντοπίζεται στο </w:t>
      </w:r>
      <w:r w:rsidR="00406A20">
        <w:rPr>
          <w:lang w:val="el-GR"/>
        </w:rPr>
        <w:t>Δημαρχείο</w:t>
      </w:r>
      <w:r w:rsidRPr="006106FD">
        <w:rPr>
          <w:lang w:val="el-GR"/>
        </w:rPr>
        <w:t xml:space="preserve"> κατά τις μεσημεριανές ώρες, χωρίς να </w:t>
      </w:r>
      <w:r w:rsidR="00C77B1B">
        <w:rPr>
          <w:lang w:val="el-GR"/>
        </w:rPr>
        <w:t xml:space="preserve">συμβαίνει το ίδιο με </w:t>
      </w:r>
      <w:r w:rsidRPr="006106FD">
        <w:rPr>
          <w:lang w:val="el-GR"/>
        </w:rPr>
        <w:t xml:space="preserve">την μέγιστη υγρασία και στις απογευματινές ώρες, εντοπίζεται στην γέφυρα. Αντίθετα, η υγρασία παρουσιάζει μέγιστες τιμές στα ΕΛΤΑ τις μεσημεριανές ώρες, ενώ τις απογευματινές παρουσιάζει όμοια διακύμανση σε όλους τους σταθμούς. </w:t>
      </w:r>
    </w:p>
    <w:p w14:paraId="7E48CC50" w14:textId="77777777" w:rsidR="00444DC0" w:rsidRPr="006106FD" w:rsidRDefault="00444DC0" w:rsidP="00444DC0">
      <w:pPr>
        <w:rPr>
          <w:lang w:val="el-GR"/>
        </w:rPr>
      </w:pPr>
    </w:p>
    <w:p w14:paraId="49D306D5" w14:textId="77777777" w:rsidR="00444DC0" w:rsidRPr="006106FD" w:rsidRDefault="00444DC0" w:rsidP="00444DC0">
      <w:pPr>
        <w:rPr>
          <w:lang w:val="el-GR"/>
        </w:rPr>
      </w:pPr>
    </w:p>
    <w:p w14:paraId="3FB9F744" w14:textId="77777777" w:rsidR="00444DC0" w:rsidRPr="006106FD" w:rsidRDefault="00444DC0" w:rsidP="00444DC0">
      <w:pPr>
        <w:rPr>
          <w:lang w:val="el-GR"/>
        </w:rPr>
      </w:pPr>
    </w:p>
    <w:p w14:paraId="5C4FB608" w14:textId="77777777" w:rsidR="00444DC0" w:rsidRPr="006106FD" w:rsidRDefault="00444DC0" w:rsidP="00444DC0">
      <w:pPr>
        <w:rPr>
          <w:lang w:val="el-GR"/>
        </w:rPr>
      </w:pPr>
    </w:p>
    <w:p w14:paraId="790731EF" w14:textId="77777777" w:rsidR="00444DC0" w:rsidRPr="006106FD" w:rsidRDefault="00444DC0" w:rsidP="00444DC0">
      <w:pPr>
        <w:rPr>
          <w:lang w:val="el-GR"/>
        </w:rPr>
      </w:pPr>
    </w:p>
    <w:p w14:paraId="2413A6A5" w14:textId="77777777" w:rsidR="00444DC0" w:rsidRPr="006106FD" w:rsidRDefault="00444DC0" w:rsidP="00444DC0">
      <w:pPr>
        <w:rPr>
          <w:lang w:val="el-GR"/>
        </w:rPr>
      </w:pPr>
    </w:p>
    <w:p w14:paraId="20ECD57F" w14:textId="77777777" w:rsidR="00B418B9" w:rsidRPr="006106FD" w:rsidRDefault="00C10774" w:rsidP="00A55172">
      <w:pPr>
        <w:jc w:val="both"/>
        <w:rPr>
          <w:lang w:val="el-GR"/>
        </w:rPr>
      </w:pPr>
      <w:bookmarkStart w:id="128" w:name="_Ref79927532"/>
      <w:bookmarkStart w:id="129" w:name="_Toc82196737"/>
      <w:r w:rsidRPr="006106FD">
        <w:rPr>
          <w:i/>
          <w:noProof/>
          <w:sz w:val="18"/>
          <w:lang w:eastAsia="en-GB"/>
        </w:rPr>
        <w:lastRenderedPageBreak/>
        <w:drawing>
          <wp:anchor distT="0" distB="0" distL="114300" distR="114300" simplePos="0" relativeHeight="251738112" behindDoc="1" locked="0" layoutInCell="1" allowOverlap="1" wp14:anchorId="5EC1917C" wp14:editId="42F72E3E">
            <wp:simplePos x="0" y="0"/>
            <wp:positionH relativeFrom="column">
              <wp:posOffset>1905</wp:posOffset>
            </wp:positionH>
            <wp:positionV relativeFrom="paragraph">
              <wp:posOffset>249</wp:posOffset>
            </wp:positionV>
            <wp:extent cx="5255260" cy="4114800"/>
            <wp:effectExtent l="0" t="0" r="2540" b="0"/>
            <wp:wrapTight wrapText="bothSides">
              <wp:wrapPolygon edited="0">
                <wp:start x="0" y="0"/>
                <wp:lineTo x="0" y="21500"/>
                <wp:lineTo x="21532" y="21500"/>
                <wp:lineTo x="21532" y="0"/>
                <wp:lineTo x="0" y="0"/>
              </wp:wrapPolygon>
            </wp:wrapTight>
            <wp:docPr id="141" name="Chart 14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14:sizeRelH relativeFrom="page">
              <wp14:pctWidth>0</wp14:pctWidth>
            </wp14:sizeRelH>
            <wp14:sizeRelV relativeFrom="page">
              <wp14:pctHeight>0</wp14:pctHeight>
            </wp14:sizeRelV>
          </wp:anchor>
        </w:drawing>
      </w:r>
      <w:r w:rsidR="00B418B9" w:rsidRPr="006106FD">
        <w:rPr>
          <w:b/>
          <w:lang w:val="el-GR"/>
        </w:rPr>
        <w:t>Διάγραμμα 3.</w:t>
      </w:r>
      <w:r w:rsidR="00B418B9" w:rsidRPr="006106FD">
        <w:rPr>
          <w:b/>
          <w:lang w:val="el-GR"/>
        </w:rPr>
        <w:fldChar w:fldCharType="begin"/>
      </w:r>
      <w:r w:rsidR="00B418B9" w:rsidRPr="006106FD">
        <w:rPr>
          <w:b/>
          <w:lang w:val="el-GR"/>
        </w:rPr>
        <w:instrText xml:space="preserve"> SEQ Διάγραμμα_3._ \* ARABIC </w:instrText>
      </w:r>
      <w:r w:rsidR="00B418B9" w:rsidRPr="006106FD">
        <w:rPr>
          <w:b/>
          <w:lang w:val="el-GR"/>
        </w:rPr>
        <w:fldChar w:fldCharType="separate"/>
      </w:r>
      <w:r w:rsidR="004D16E0" w:rsidRPr="006106FD">
        <w:rPr>
          <w:b/>
          <w:noProof/>
          <w:lang w:val="el-GR"/>
        </w:rPr>
        <w:t>20</w:t>
      </w:r>
      <w:r w:rsidR="00B418B9" w:rsidRPr="006106FD">
        <w:rPr>
          <w:b/>
          <w:lang w:val="el-GR"/>
        </w:rPr>
        <w:fldChar w:fldCharType="end"/>
      </w:r>
      <w:bookmarkEnd w:id="128"/>
      <w:r w:rsidR="00B418B9" w:rsidRPr="006106FD">
        <w:rPr>
          <w:lang w:val="el-GR"/>
        </w:rPr>
        <w:t xml:space="preserve"> Διακύμανση Υγρασίας και Σωματιδιακής Ύλης, </w:t>
      </w:r>
      <w:r w:rsidR="002F038D" w:rsidRPr="006106FD">
        <w:rPr>
          <w:lang w:val="el-GR"/>
        </w:rPr>
        <w:t>ανά</w:t>
      </w:r>
      <w:r w:rsidR="00B418B9" w:rsidRPr="006106FD">
        <w:rPr>
          <w:lang w:val="el-GR"/>
        </w:rPr>
        <w:t xml:space="preserve"> σταθμό και ώρα, για την ημέρα Παρασκευή</w:t>
      </w:r>
      <w:r w:rsidR="00BB5D2F" w:rsidRPr="006106FD">
        <w:rPr>
          <w:lang w:val="el-GR"/>
        </w:rPr>
        <w:t>.</w:t>
      </w:r>
      <w:bookmarkEnd w:id="129"/>
    </w:p>
    <w:p w14:paraId="38C71C8A" w14:textId="1CBFE971" w:rsidR="00444DC0" w:rsidRPr="006106FD" w:rsidRDefault="00444DC0" w:rsidP="00444DC0">
      <w:pPr>
        <w:spacing w:line="360" w:lineRule="auto"/>
        <w:jc w:val="both"/>
        <w:rPr>
          <w:lang w:val="el-GR"/>
        </w:rPr>
      </w:pPr>
      <w:r w:rsidRPr="006106FD">
        <w:rPr>
          <w:lang w:val="el-GR"/>
        </w:rPr>
        <w:t>Στο συνδυαστικό διάγραμμα Υγρασίας</w:t>
      </w:r>
      <w:r w:rsidR="00BB5D2F" w:rsidRPr="006106FD">
        <w:rPr>
          <w:lang w:val="el-GR"/>
        </w:rPr>
        <w:t xml:space="preserve">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_Ref79927532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20</w:t>
      </w:r>
      <w:r w:rsidR="00B50BA1">
        <w:rPr>
          <w:b/>
          <w:lang w:val="el-GR"/>
        </w:rPr>
        <w:fldChar w:fldCharType="end"/>
      </w:r>
      <w:r w:rsidR="00C10774">
        <w:rPr>
          <w:lang w:val="el-GR"/>
        </w:rPr>
        <w:t>),</w:t>
      </w:r>
      <w:r w:rsidR="00C10774" w:rsidRPr="006106FD">
        <w:rPr>
          <w:lang w:val="el-GR"/>
        </w:rPr>
        <w:t xml:space="preserve"> </w:t>
      </w:r>
      <w:r w:rsidRPr="006106FD">
        <w:rPr>
          <w:lang w:val="el-GR"/>
        </w:rPr>
        <w:t xml:space="preserve">για την ημέρα </w:t>
      </w:r>
      <w:r w:rsidR="00FA60F5" w:rsidRPr="006106FD">
        <w:rPr>
          <w:lang w:val="el-GR"/>
        </w:rPr>
        <w:t>Παρασκευή</w:t>
      </w:r>
      <w:r w:rsidRPr="006106FD">
        <w:rPr>
          <w:lang w:val="el-GR"/>
        </w:rPr>
        <w:t>,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εμφανίζεται να έχει κάποια άμεση συσχέτιση με τα </w:t>
      </w:r>
      <w:r w:rsidR="00FA60F5" w:rsidRPr="006106FD">
        <w:rPr>
          <w:lang w:val="el-GR"/>
        </w:rPr>
        <w:t xml:space="preserve">μέγιστα </w:t>
      </w:r>
      <w:r w:rsidRPr="006106FD">
        <w:rPr>
          <w:lang w:val="el-GR"/>
        </w:rPr>
        <w:t>ποσοστά υγρασίας. Η μέγιστη τιμή των PM</w:t>
      </w:r>
      <w:r w:rsidRPr="006106FD">
        <w:rPr>
          <w:vertAlign w:val="subscript"/>
          <w:lang w:val="el-GR"/>
        </w:rPr>
        <w:t>10</w:t>
      </w:r>
      <w:r w:rsidRPr="006106FD">
        <w:rPr>
          <w:lang w:val="el-GR"/>
        </w:rPr>
        <w:t xml:space="preserve">, εντοπίζεται </w:t>
      </w:r>
      <w:r w:rsidR="004D29AB" w:rsidRPr="006106FD">
        <w:rPr>
          <w:lang w:val="el-GR"/>
        </w:rPr>
        <w:t xml:space="preserve">στη </w:t>
      </w:r>
      <w:r w:rsidRPr="006106FD">
        <w:rPr>
          <w:lang w:val="el-GR"/>
        </w:rPr>
        <w:t xml:space="preserve">γέφυρα κατά </w:t>
      </w:r>
      <w:r w:rsidR="004D29AB" w:rsidRPr="006106FD">
        <w:rPr>
          <w:lang w:val="el-GR"/>
        </w:rPr>
        <w:t>τη</w:t>
      </w:r>
      <w:r w:rsidR="004D29AB">
        <w:rPr>
          <w:lang w:val="el-GR"/>
        </w:rPr>
        <w:t xml:space="preserve"> </w:t>
      </w:r>
      <w:r w:rsidR="004D29AB" w:rsidRPr="006106FD">
        <w:rPr>
          <w:lang w:val="el-GR"/>
        </w:rPr>
        <w:t xml:space="preserve"> </w:t>
      </w:r>
      <w:r w:rsidRPr="006106FD">
        <w:rPr>
          <w:lang w:val="el-GR"/>
        </w:rPr>
        <w:t>διάρκεια όλης της ημέρας, εν</w:t>
      </w:r>
      <w:r w:rsidR="00FA60F5" w:rsidRPr="006106FD">
        <w:rPr>
          <w:lang w:val="el-GR"/>
        </w:rPr>
        <w:t>ώ</w:t>
      </w:r>
      <w:r w:rsidRPr="006106FD">
        <w:rPr>
          <w:lang w:val="el-GR"/>
        </w:rPr>
        <w:t xml:space="preserve"> ταυτόχρονα σε αυτόν </w:t>
      </w:r>
      <w:r w:rsidR="004D29AB" w:rsidRPr="006106FD">
        <w:rPr>
          <w:lang w:val="el-GR"/>
        </w:rPr>
        <w:t xml:space="preserve">το </w:t>
      </w:r>
      <w:r w:rsidRPr="006106FD">
        <w:rPr>
          <w:lang w:val="el-GR"/>
        </w:rPr>
        <w:t xml:space="preserve">σταθμό εντοπίζονται υψηλά ποσοστά υγρασίας. </w:t>
      </w:r>
    </w:p>
    <w:p w14:paraId="499EA4D6" w14:textId="77777777" w:rsidR="00444DC0" w:rsidRPr="006106FD" w:rsidRDefault="00444DC0" w:rsidP="00444DC0">
      <w:pPr>
        <w:rPr>
          <w:lang w:val="el-GR"/>
        </w:rPr>
      </w:pPr>
    </w:p>
    <w:p w14:paraId="66268340" w14:textId="77777777" w:rsidR="00444DC0" w:rsidRPr="006106FD" w:rsidRDefault="00444DC0">
      <w:pPr>
        <w:rPr>
          <w:lang w:val="el-GR"/>
        </w:rPr>
      </w:pPr>
      <w:r w:rsidRPr="006106FD">
        <w:rPr>
          <w:lang w:val="el-GR"/>
        </w:rPr>
        <w:br w:type="page"/>
      </w:r>
    </w:p>
    <w:p w14:paraId="6E862276" w14:textId="77777777" w:rsidR="00FA60F5" w:rsidRPr="006106FD" w:rsidRDefault="001E0640" w:rsidP="00A55172">
      <w:pPr>
        <w:jc w:val="both"/>
        <w:rPr>
          <w:i/>
          <w:sz w:val="18"/>
          <w:lang w:val="el-GR"/>
        </w:rPr>
      </w:pPr>
      <w:bookmarkStart w:id="130" w:name="_Toc78242651"/>
      <w:bookmarkStart w:id="131" w:name="_Ref79927536"/>
      <w:bookmarkStart w:id="132" w:name="_Toc82196738"/>
      <w:r w:rsidRPr="006106FD">
        <w:rPr>
          <w:b/>
          <w:i/>
          <w:noProof/>
          <w:sz w:val="18"/>
          <w:lang w:eastAsia="en-GB"/>
        </w:rPr>
        <w:lastRenderedPageBreak/>
        <w:drawing>
          <wp:anchor distT="0" distB="0" distL="114300" distR="114300" simplePos="0" relativeHeight="251632640" behindDoc="1" locked="0" layoutInCell="1" allowOverlap="1" wp14:anchorId="1FB5E574" wp14:editId="3DE445D7">
            <wp:simplePos x="0" y="0"/>
            <wp:positionH relativeFrom="column">
              <wp:posOffset>-314</wp:posOffset>
            </wp:positionH>
            <wp:positionV relativeFrom="paragraph">
              <wp:posOffset>3508</wp:posOffset>
            </wp:positionV>
            <wp:extent cx="5255260" cy="4207510"/>
            <wp:effectExtent l="0" t="0" r="2540" b="2540"/>
            <wp:wrapTight wrapText="bothSides">
              <wp:wrapPolygon edited="0">
                <wp:start x="0" y="0"/>
                <wp:lineTo x="0" y="21515"/>
                <wp:lineTo x="21532" y="21515"/>
                <wp:lineTo x="21532" y="0"/>
                <wp:lineTo x="0" y="0"/>
              </wp:wrapPolygon>
            </wp:wrapTight>
            <wp:docPr id="143" name="Chart 143"/>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14:sizeRelH relativeFrom="page">
              <wp14:pctWidth>0</wp14:pctWidth>
            </wp14:sizeRelH>
            <wp14:sizeRelV relativeFrom="page">
              <wp14:pctHeight>0</wp14:pctHeight>
            </wp14:sizeRelV>
          </wp:anchor>
        </w:drawing>
      </w:r>
      <w:bookmarkEnd w:id="130"/>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21</w:t>
      </w:r>
      <w:r w:rsidRPr="006106FD">
        <w:rPr>
          <w:b/>
          <w:lang w:val="el-GR"/>
        </w:rPr>
        <w:fldChar w:fldCharType="end"/>
      </w:r>
      <w:bookmarkEnd w:id="131"/>
      <w:r w:rsidRPr="006106FD">
        <w:rPr>
          <w:lang w:val="el-GR"/>
        </w:rPr>
        <w:t xml:space="preserve"> Διακύμανση Υγρασίας και Σωματιδιακής Ύλης, </w:t>
      </w:r>
      <w:r w:rsidR="002F038D" w:rsidRPr="006106FD">
        <w:rPr>
          <w:lang w:val="el-GR"/>
        </w:rPr>
        <w:t>ανά</w:t>
      </w:r>
      <w:r w:rsidRPr="006106FD">
        <w:rPr>
          <w:lang w:val="el-GR"/>
        </w:rPr>
        <w:t xml:space="preserve"> σταθμό και ώρα, για την ημέρα Κυριακή</w:t>
      </w:r>
      <w:r w:rsidR="00BB5D2F" w:rsidRPr="006106FD">
        <w:rPr>
          <w:lang w:val="el-GR"/>
        </w:rPr>
        <w:t>.</w:t>
      </w:r>
      <w:bookmarkEnd w:id="132"/>
    </w:p>
    <w:p w14:paraId="2AE4FE82" w14:textId="77777777" w:rsidR="00FA60F5" w:rsidRPr="006106FD" w:rsidRDefault="00FA60F5" w:rsidP="00FA60F5">
      <w:pPr>
        <w:spacing w:line="360" w:lineRule="auto"/>
        <w:jc w:val="both"/>
        <w:rPr>
          <w:lang w:val="el-GR"/>
        </w:rPr>
      </w:pPr>
      <w:r w:rsidRPr="006106FD">
        <w:rPr>
          <w:lang w:val="el-GR"/>
        </w:rPr>
        <w:t>Στο συνδυαστικό διάγραμμα Υγρασίας</w:t>
      </w:r>
      <w:r w:rsidR="00BB5D2F" w:rsidRPr="006106FD">
        <w:rPr>
          <w:lang w:val="el-GR"/>
        </w:rPr>
        <w:t xml:space="preserve">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_Ref79927536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21</w:t>
      </w:r>
      <w:r w:rsidR="00B50BA1">
        <w:rPr>
          <w:b/>
          <w:lang w:val="el-GR"/>
        </w:rPr>
        <w:fldChar w:fldCharType="end"/>
      </w:r>
      <w:r w:rsidR="00C10774">
        <w:rPr>
          <w:lang w:val="el-GR"/>
        </w:rPr>
        <w:t>),</w:t>
      </w:r>
      <w:r w:rsidR="00C10774" w:rsidRPr="006106FD">
        <w:rPr>
          <w:lang w:val="el-GR"/>
        </w:rPr>
        <w:t xml:space="preserve"> </w:t>
      </w:r>
      <w:r w:rsidRPr="006106FD">
        <w:rPr>
          <w:lang w:val="el-GR"/>
        </w:rPr>
        <w:t>για την ημέρα Κυριακή, εμφανίζεται η μεγαλύτερη συγκέντρωση, η οποία είναι αυτή των PM</w:t>
      </w:r>
      <w:r w:rsidRPr="006106FD">
        <w:rPr>
          <w:vertAlign w:val="subscript"/>
          <w:lang w:val="el-GR"/>
        </w:rPr>
        <w:t>10</w:t>
      </w:r>
      <w:r w:rsidRPr="006106FD">
        <w:rPr>
          <w:lang w:val="el-GR"/>
        </w:rPr>
        <w:t>, η οποία  δεν</w:t>
      </w:r>
      <w:r w:rsidR="007A0381" w:rsidRPr="006106FD">
        <w:rPr>
          <w:lang w:val="el-GR"/>
        </w:rPr>
        <w:t xml:space="preserve"> </w:t>
      </w:r>
      <w:r w:rsidRPr="006106FD">
        <w:rPr>
          <w:lang w:val="el-GR"/>
        </w:rPr>
        <w:t>εμφανίζεται να έχει κάποια άμεση συσχέτιση με τα  μέγιστα ποσοστά υγρασίας. Η μέγιστη τιμή των PM</w:t>
      </w:r>
      <w:r w:rsidRPr="006106FD">
        <w:rPr>
          <w:vertAlign w:val="subscript"/>
          <w:lang w:val="el-GR"/>
        </w:rPr>
        <w:t>10</w:t>
      </w:r>
      <w:r w:rsidR="0086148D" w:rsidRPr="006106FD">
        <w:rPr>
          <w:lang w:val="el-GR"/>
        </w:rPr>
        <w:t>, εντοπίζεται στα ΕΛΤΑ</w:t>
      </w:r>
      <w:r w:rsidRPr="006106FD">
        <w:rPr>
          <w:lang w:val="el-GR"/>
        </w:rPr>
        <w:t xml:space="preserve"> κατά τ</w:t>
      </w:r>
      <w:r w:rsidR="007A0381" w:rsidRPr="006106FD">
        <w:rPr>
          <w:lang w:val="el-GR"/>
        </w:rPr>
        <w:t>ις πρωινές και μεσημεριανές ώρες.</w:t>
      </w:r>
      <w:r w:rsidRPr="006106FD">
        <w:rPr>
          <w:lang w:val="el-GR"/>
        </w:rPr>
        <w:t xml:space="preserve"> </w:t>
      </w:r>
      <w:r w:rsidR="007A0381" w:rsidRPr="006106FD">
        <w:rPr>
          <w:lang w:val="el-GR"/>
        </w:rPr>
        <w:t>Τέλος, κατά τις απογευματινές ώρες η μέγιστη συγκέντρωση PM</w:t>
      </w:r>
      <w:r w:rsidR="007A0381" w:rsidRPr="006106FD">
        <w:rPr>
          <w:vertAlign w:val="subscript"/>
          <w:lang w:val="el-GR"/>
        </w:rPr>
        <w:t>10</w:t>
      </w:r>
      <w:r w:rsidR="007A0381" w:rsidRPr="006106FD">
        <w:rPr>
          <w:lang w:val="el-GR"/>
        </w:rPr>
        <w:t>, εντοπίζεται στην γέφυρα.</w:t>
      </w:r>
      <w:r w:rsidRPr="006106FD">
        <w:rPr>
          <w:lang w:val="el-GR"/>
        </w:rPr>
        <w:t xml:space="preserve"> </w:t>
      </w:r>
    </w:p>
    <w:p w14:paraId="2E047B99" w14:textId="77777777" w:rsidR="00FA60F5" w:rsidRPr="006106FD" w:rsidRDefault="00FA60F5" w:rsidP="00FA60F5">
      <w:pPr>
        <w:rPr>
          <w:lang w:val="el-GR"/>
        </w:rPr>
      </w:pPr>
    </w:p>
    <w:p w14:paraId="7D066329" w14:textId="77777777" w:rsidR="00FA60F5" w:rsidRPr="006106FD" w:rsidRDefault="00FA60F5" w:rsidP="00FA60F5">
      <w:pPr>
        <w:rPr>
          <w:lang w:val="el-GR"/>
        </w:rPr>
      </w:pPr>
    </w:p>
    <w:p w14:paraId="79172024" w14:textId="77777777" w:rsidR="00FA60F5" w:rsidRPr="006106FD" w:rsidRDefault="00FA60F5" w:rsidP="00FA60F5">
      <w:pPr>
        <w:rPr>
          <w:lang w:val="el-GR"/>
        </w:rPr>
      </w:pPr>
    </w:p>
    <w:p w14:paraId="0738F5D9" w14:textId="77777777" w:rsidR="00FA60F5" w:rsidRPr="006106FD" w:rsidRDefault="00FA60F5">
      <w:pPr>
        <w:rPr>
          <w:lang w:val="el-GR"/>
        </w:rPr>
      </w:pPr>
      <w:r w:rsidRPr="006106FD">
        <w:rPr>
          <w:lang w:val="el-GR"/>
        </w:rPr>
        <w:br w:type="page"/>
      </w:r>
    </w:p>
    <w:p w14:paraId="2F3C478C" w14:textId="77777777" w:rsidR="00777A1B" w:rsidRPr="006106FD" w:rsidRDefault="00FA60F5" w:rsidP="001E0640">
      <w:pPr>
        <w:rPr>
          <w:i/>
          <w:sz w:val="18"/>
          <w:lang w:val="el-GR"/>
        </w:rPr>
      </w:pPr>
      <w:bookmarkStart w:id="133" w:name="_Toc78242652"/>
      <w:bookmarkStart w:id="134" w:name="_Ref79927540"/>
      <w:bookmarkStart w:id="135" w:name="_Toc82196739"/>
      <w:r w:rsidRPr="006106FD">
        <w:rPr>
          <w:b/>
          <w:i/>
          <w:noProof/>
          <w:sz w:val="18"/>
          <w:lang w:eastAsia="en-GB"/>
        </w:rPr>
        <w:lastRenderedPageBreak/>
        <w:drawing>
          <wp:anchor distT="0" distB="0" distL="114300" distR="114300" simplePos="0" relativeHeight="251633664" behindDoc="1" locked="0" layoutInCell="1" allowOverlap="1" wp14:anchorId="7AEBE0B5" wp14:editId="53293394">
            <wp:simplePos x="0" y="0"/>
            <wp:positionH relativeFrom="column">
              <wp:posOffset>1905</wp:posOffset>
            </wp:positionH>
            <wp:positionV relativeFrom="paragraph">
              <wp:posOffset>160</wp:posOffset>
            </wp:positionV>
            <wp:extent cx="5255260" cy="3754755"/>
            <wp:effectExtent l="0" t="0" r="2540" b="17145"/>
            <wp:wrapTight wrapText="bothSides">
              <wp:wrapPolygon edited="0">
                <wp:start x="0" y="0"/>
                <wp:lineTo x="0" y="21589"/>
                <wp:lineTo x="21532" y="21589"/>
                <wp:lineTo x="21532" y="0"/>
                <wp:lineTo x="0" y="0"/>
              </wp:wrapPolygon>
            </wp:wrapTight>
            <wp:docPr id="145" name="Chart 145"/>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14:sizeRelH relativeFrom="page">
              <wp14:pctWidth>0</wp14:pctWidth>
            </wp14:sizeRelH>
            <wp14:sizeRelV relativeFrom="page">
              <wp14:pctHeight>0</wp14:pctHeight>
            </wp14:sizeRelV>
          </wp:anchor>
        </w:drawing>
      </w:r>
      <w:bookmarkEnd w:id="133"/>
      <w:r w:rsidR="001E0640" w:rsidRPr="006106FD">
        <w:rPr>
          <w:b/>
          <w:lang w:val="el-GR"/>
        </w:rPr>
        <w:t>Διάγραμμα 3.</w:t>
      </w:r>
      <w:r w:rsidR="001E0640" w:rsidRPr="006106FD">
        <w:rPr>
          <w:b/>
          <w:lang w:val="el-GR"/>
        </w:rPr>
        <w:fldChar w:fldCharType="begin"/>
      </w:r>
      <w:r w:rsidR="001E0640" w:rsidRPr="006106FD">
        <w:rPr>
          <w:b/>
          <w:lang w:val="el-GR"/>
        </w:rPr>
        <w:instrText xml:space="preserve"> SEQ Διάγραμμα_3._ \* ARABIC </w:instrText>
      </w:r>
      <w:r w:rsidR="001E0640" w:rsidRPr="006106FD">
        <w:rPr>
          <w:b/>
          <w:lang w:val="el-GR"/>
        </w:rPr>
        <w:fldChar w:fldCharType="separate"/>
      </w:r>
      <w:r w:rsidR="004D16E0" w:rsidRPr="006106FD">
        <w:rPr>
          <w:b/>
          <w:noProof/>
          <w:lang w:val="el-GR"/>
        </w:rPr>
        <w:t>22</w:t>
      </w:r>
      <w:r w:rsidR="001E0640" w:rsidRPr="006106FD">
        <w:rPr>
          <w:b/>
          <w:lang w:val="el-GR"/>
        </w:rPr>
        <w:fldChar w:fldCharType="end"/>
      </w:r>
      <w:bookmarkEnd w:id="134"/>
      <w:r w:rsidR="001E0640" w:rsidRPr="006106FD">
        <w:rPr>
          <w:lang w:val="el-GR"/>
        </w:rPr>
        <w:t xml:space="preserve"> Διακύμανση Ταχύτητας Αέρα και Σωματιδιακής Ύλης, </w:t>
      </w:r>
      <w:r w:rsidR="002F038D" w:rsidRPr="006106FD">
        <w:rPr>
          <w:lang w:val="el-GR"/>
        </w:rPr>
        <w:t>ανά</w:t>
      </w:r>
      <w:r w:rsidR="001E0640" w:rsidRPr="006106FD">
        <w:rPr>
          <w:lang w:val="el-GR"/>
        </w:rPr>
        <w:t xml:space="preserve"> σταθμό και ώρα, για την ημέρα Τετάρτη</w:t>
      </w:r>
      <w:bookmarkEnd w:id="135"/>
    </w:p>
    <w:p w14:paraId="369184CD" w14:textId="2B07068E" w:rsidR="00584110" w:rsidRPr="006106FD" w:rsidRDefault="00584110" w:rsidP="00584110">
      <w:pPr>
        <w:spacing w:line="360" w:lineRule="auto"/>
        <w:jc w:val="both"/>
        <w:rPr>
          <w:lang w:val="el-GR"/>
        </w:rPr>
      </w:pPr>
      <w:r w:rsidRPr="006106FD">
        <w:rPr>
          <w:lang w:val="el-GR"/>
        </w:rPr>
        <w:t xml:space="preserve">Στο συνδυαστικό διάγραμμα </w:t>
      </w:r>
      <w:r w:rsidR="00E75049" w:rsidRPr="006106FD">
        <w:rPr>
          <w:lang w:val="el-GR"/>
        </w:rPr>
        <w:t>Ταχύτητας Ανέμου</w:t>
      </w:r>
      <w:r w:rsidRPr="006106FD">
        <w:rPr>
          <w:lang w:val="el-GR"/>
        </w:rPr>
        <w:t xml:space="preserve"> – Συγκ</w:t>
      </w:r>
      <w:r w:rsidR="00BB5D2F" w:rsidRPr="006106FD">
        <w:rPr>
          <w:lang w:val="el-GR"/>
        </w:rPr>
        <w:t>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_Ref79927540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22</w:t>
      </w:r>
      <w:r w:rsidR="00B50BA1">
        <w:rPr>
          <w:b/>
          <w:lang w:val="el-GR"/>
        </w:rPr>
        <w:fldChar w:fldCharType="end"/>
      </w:r>
      <w:r w:rsidR="00C10774">
        <w:rPr>
          <w:lang w:val="el-GR"/>
        </w:rPr>
        <w:t>),</w:t>
      </w:r>
      <w:r w:rsidRPr="006106FD">
        <w:rPr>
          <w:lang w:val="el-GR"/>
        </w:rPr>
        <w:t xml:space="preserve"> για την ημέρα </w:t>
      </w:r>
      <w:r w:rsidR="00E75049" w:rsidRPr="006106FD">
        <w:rPr>
          <w:lang w:val="el-GR"/>
        </w:rPr>
        <w:t>Τετάρτη</w:t>
      </w:r>
      <w:r w:rsidRPr="006106FD">
        <w:rPr>
          <w:lang w:val="el-GR"/>
        </w:rPr>
        <w:t>,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δεν εμφανίζεται να έχει κάποια άμεση συσχέτιση με </w:t>
      </w:r>
      <w:r w:rsidR="004D29AB" w:rsidRPr="006106FD">
        <w:rPr>
          <w:lang w:val="el-GR"/>
        </w:rPr>
        <w:t xml:space="preserve">τη </w:t>
      </w:r>
      <w:r w:rsidRPr="006106FD">
        <w:rPr>
          <w:lang w:val="el-GR"/>
        </w:rPr>
        <w:t>μέγιστ</w:t>
      </w:r>
      <w:r w:rsidR="00E75049" w:rsidRPr="006106FD">
        <w:rPr>
          <w:lang w:val="el-GR"/>
        </w:rPr>
        <w:t>η ταχύτητα ανέμου</w:t>
      </w:r>
      <w:r w:rsidRPr="006106FD">
        <w:rPr>
          <w:lang w:val="el-GR"/>
        </w:rPr>
        <w:t>. Η μέγιστη τιμή των PM</w:t>
      </w:r>
      <w:r w:rsidRPr="006106FD">
        <w:rPr>
          <w:vertAlign w:val="subscript"/>
          <w:lang w:val="el-GR"/>
        </w:rPr>
        <w:t>10</w:t>
      </w:r>
      <w:r w:rsidRPr="006106FD">
        <w:rPr>
          <w:lang w:val="el-GR"/>
        </w:rPr>
        <w:t>, εντοπίζεται στ</w:t>
      </w:r>
      <w:r w:rsidR="00E75049" w:rsidRPr="006106FD">
        <w:rPr>
          <w:lang w:val="el-GR"/>
        </w:rPr>
        <w:t>ο</w:t>
      </w:r>
      <w:r w:rsidRPr="006106FD">
        <w:rPr>
          <w:lang w:val="el-GR"/>
        </w:rPr>
        <w:t xml:space="preserve"> </w:t>
      </w:r>
      <w:r w:rsidR="00406A20">
        <w:rPr>
          <w:lang w:val="el-GR"/>
        </w:rPr>
        <w:t>Δημαρχείο</w:t>
      </w:r>
      <w:r w:rsidRPr="006106FD">
        <w:rPr>
          <w:lang w:val="el-GR"/>
        </w:rPr>
        <w:t xml:space="preserve"> κατά τις μεσημεριανές ώρες</w:t>
      </w:r>
      <w:r w:rsidR="00E75049" w:rsidRPr="006106FD">
        <w:rPr>
          <w:lang w:val="el-GR"/>
        </w:rPr>
        <w:t xml:space="preserve"> και </w:t>
      </w:r>
      <w:r w:rsidR="004D29AB" w:rsidRPr="006106FD">
        <w:rPr>
          <w:lang w:val="el-GR"/>
        </w:rPr>
        <w:t xml:space="preserve">στη </w:t>
      </w:r>
      <w:r w:rsidR="00E75049" w:rsidRPr="006106FD">
        <w:rPr>
          <w:lang w:val="el-GR"/>
        </w:rPr>
        <w:t>γέφυρα κατά τις απογευματινές</w:t>
      </w:r>
      <w:r w:rsidRPr="006106FD">
        <w:rPr>
          <w:lang w:val="el-GR"/>
        </w:rPr>
        <w:t xml:space="preserve">. </w:t>
      </w:r>
      <w:r w:rsidR="00E75049" w:rsidRPr="006106FD">
        <w:rPr>
          <w:lang w:val="el-GR"/>
        </w:rPr>
        <w:t>Η μέρα χαρακτηρίζεται από γενική άπνοια.</w:t>
      </w:r>
    </w:p>
    <w:p w14:paraId="07A07622" w14:textId="77777777" w:rsidR="00584110" w:rsidRPr="006106FD" w:rsidRDefault="00584110" w:rsidP="00584110">
      <w:pPr>
        <w:rPr>
          <w:lang w:val="el-GR"/>
        </w:rPr>
      </w:pPr>
    </w:p>
    <w:p w14:paraId="31E098AB" w14:textId="77777777" w:rsidR="00777A1B" w:rsidRPr="006106FD" w:rsidRDefault="00777A1B" w:rsidP="00777A1B">
      <w:pPr>
        <w:rPr>
          <w:lang w:val="el-GR"/>
        </w:rPr>
      </w:pPr>
    </w:p>
    <w:p w14:paraId="104DB94E" w14:textId="77777777" w:rsidR="008809BC" w:rsidRPr="006106FD" w:rsidRDefault="008809BC" w:rsidP="00777A1B">
      <w:pPr>
        <w:rPr>
          <w:lang w:val="el-GR"/>
        </w:rPr>
      </w:pPr>
    </w:p>
    <w:p w14:paraId="10CAAF5E" w14:textId="77777777" w:rsidR="008809BC" w:rsidRPr="006106FD" w:rsidRDefault="008809BC" w:rsidP="00777A1B">
      <w:pPr>
        <w:rPr>
          <w:lang w:val="el-GR"/>
        </w:rPr>
      </w:pPr>
    </w:p>
    <w:p w14:paraId="4AB66E4F" w14:textId="77777777" w:rsidR="008809BC" w:rsidRPr="006106FD" w:rsidRDefault="008809BC" w:rsidP="00777A1B">
      <w:pPr>
        <w:rPr>
          <w:lang w:val="el-GR"/>
        </w:rPr>
      </w:pPr>
    </w:p>
    <w:p w14:paraId="53B29946" w14:textId="77777777" w:rsidR="008809BC" w:rsidRPr="006106FD" w:rsidRDefault="008809BC" w:rsidP="00777A1B">
      <w:pPr>
        <w:rPr>
          <w:lang w:val="el-GR"/>
        </w:rPr>
      </w:pPr>
    </w:p>
    <w:p w14:paraId="05AF04B3" w14:textId="77777777" w:rsidR="008809BC" w:rsidRPr="006106FD" w:rsidRDefault="008809BC" w:rsidP="00777A1B">
      <w:pPr>
        <w:rPr>
          <w:lang w:val="el-GR"/>
        </w:rPr>
      </w:pPr>
    </w:p>
    <w:p w14:paraId="2653FA94" w14:textId="77777777" w:rsidR="008809BC" w:rsidRPr="006106FD" w:rsidRDefault="008809BC" w:rsidP="00777A1B">
      <w:pPr>
        <w:rPr>
          <w:lang w:val="el-GR"/>
        </w:rPr>
      </w:pPr>
    </w:p>
    <w:p w14:paraId="7EC0D867" w14:textId="77777777" w:rsidR="008809BC" w:rsidRPr="006106FD" w:rsidRDefault="008809BC" w:rsidP="00777A1B">
      <w:pPr>
        <w:rPr>
          <w:lang w:val="el-GR"/>
        </w:rPr>
      </w:pPr>
    </w:p>
    <w:p w14:paraId="473AE30D" w14:textId="77777777" w:rsidR="008809BC" w:rsidRPr="006106FD" w:rsidRDefault="008809BC" w:rsidP="00777A1B">
      <w:pPr>
        <w:rPr>
          <w:lang w:val="el-GR"/>
        </w:rPr>
      </w:pPr>
    </w:p>
    <w:p w14:paraId="39253879" w14:textId="77777777" w:rsidR="008809BC" w:rsidRPr="006106FD" w:rsidRDefault="001E0640" w:rsidP="001E0640">
      <w:pPr>
        <w:rPr>
          <w:lang w:val="el-GR"/>
        </w:rPr>
      </w:pPr>
      <w:bookmarkStart w:id="136" w:name="_Ref79927544"/>
      <w:bookmarkStart w:id="137" w:name="_Toc82196740"/>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23</w:t>
      </w:r>
      <w:r w:rsidRPr="006106FD">
        <w:rPr>
          <w:b/>
          <w:lang w:val="el-GR"/>
        </w:rPr>
        <w:fldChar w:fldCharType="end"/>
      </w:r>
      <w:bookmarkEnd w:id="136"/>
      <w:r w:rsidRPr="006106FD">
        <w:rPr>
          <w:lang w:val="el-GR"/>
        </w:rPr>
        <w:t xml:space="preserve"> Διακύμανση Ταχύτητας Αέρα και Σωματιδιακής Ύλης, </w:t>
      </w:r>
      <w:r w:rsidR="002F038D" w:rsidRPr="006106FD">
        <w:rPr>
          <w:lang w:val="el-GR"/>
        </w:rPr>
        <w:t>ανά</w:t>
      </w:r>
      <w:r w:rsidRPr="006106FD">
        <w:rPr>
          <w:lang w:val="el-GR"/>
        </w:rPr>
        <w:t xml:space="preserve"> σταθμό και ώρα, για την ημέρα Παρασκευή</w:t>
      </w:r>
      <w:r w:rsidRPr="006106FD">
        <w:rPr>
          <w:noProof/>
          <w:lang w:eastAsia="en-GB"/>
        </w:rPr>
        <w:drawing>
          <wp:anchor distT="0" distB="0" distL="114300" distR="114300" simplePos="0" relativeHeight="251634688" behindDoc="1" locked="0" layoutInCell="1" allowOverlap="1" wp14:anchorId="35C3823C" wp14:editId="28681742">
            <wp:simplePos x="0" y="0"/>
            <wp:positionH relativeFrom="column">
              <wp:posOffset>1905</wp:posOffset>
            </wp:positionH>
            <wp:positionV relativeFrom="paragraph">
              <wp:posOffset>0</wp:posOffset>
            </wp:positionV>
            <wp:extent cx="5255260" cy="3781425"/>
            <wp:effectExtent l="0" t="0" r="2540" b="9525"/>
            <wp:wrapTight wrapText="bothSides">
              <wp:wrapPolygon edited="0">
                <wp:start x="0" y="0"/>
                <wp:lineTo x="0" y="21546"/>
                <wp:lineTo x="21532" y="21546"/>
                <wp:lineTo x="21532" y="0"/>
                <wp:lineTo x="0" y="0"/>
              </wp:wrapPolygon>
            </wp:wrapTight>
            <wp:docPr id="147" name="Chart 147"/>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14:sizeRelH relativeFrom="page">
              <wp14:pctWidth>0</wp14:pctWidth>
            </wp14:sizeRelH>
            <wp14:sizeRelV relativeFrom="page">
              <wp14:pctHeight>0</wp14:pctHeight>
            </wp14:sizeRelV>
          </wp:anchor>
        </w:drawing>
      </w:r>
      <w:r w:rsidR="00BB5D2F" w:rsidRPr="006106FD">
        <w:rPr>
          <w:lang w:val="el-GR"/>
        </w:rPr>
        <w:t>.</w:t>
      </w:r>
      <w:bookmarkEnd w:id="137"/>
    </w:p>
    <w:p w14:paraId="63F4501F" w14:textId="71C5CAED" w:rsidR="004A79B5" w:rsidRPr="006106FD" w:rsidRDefault="004A79B5" w:rsidP="004A79B5">
      <w:pPr>
        <w:spacing w:line="360" w:lineRule="auto"/>
        <w:jc w:val="both"/>
        <w:rPr>
          <w:lang w:val="el-GR"/>
        </w:rPr>
      </w:pPr>
      <w:r w:rsidRPr="006106FD">
        <w:rPr>
          <w:lang w:val="el-GR"/>
        </w:rPr>
        <w:t>Στο συνδυαστικό διάγραμμα Ταχύτητας Ανέμου</w:t>
      </w:r>
      <w:r w:rsidR="00BB5D2F" w:rsidRPr="006106FD">
        <w:rPr>
          <w:lang w:val="el-GR"/>
        </w:rPr>
        <w:t xml:space="preserve">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_Ref79927544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23</w:t>
      </w:r>
      <w:r w:rsidR="00B50BA1">
        <w:rPr>
          <w:b/>
          <w:lang w:val="el-GR"/>
        </w:rPr>
        <w:fldChar w:fldCharType="end"/>
      </w:r>
      <w:r w:rsidR="00C10774">
        <w:rPr>
          <w:lang w:val="el-GR"/>
        </w:rPr>
        <w:t>),</w:t>
      </w:r>
      <w:r w:rsidR="00C10774" w:rsidRPr="006106FD">
        <w:rPr>
          <w:lang w:val="el-GR"/>
        </w:rPr>
        <w:t xml:space="preserve"> </w:t>
      </w:r>
      <w:r w:rsidRPr="006106FD">
        <w:rPr>
          <w:lang w:val="el-GR"/>
        </w:rPr>
        <w:t>για την ημέρα Παρασκευή,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εμφανίζεται να έχει εν μέρη κάποια άμεση συσχέτιση με </w:t>
      </w:r>
      <w:r w:rsidR="004D29AB" w:rsidRPr="006106FD">
        <w:rPr>
          <w:lang w:val="el-GR"/>
        </w:rPr>
        <w:t xml:space="preserve">τη </w:t>
      </w:r>
      <w:r w:rsidRPr="006106FD">
        <w:rPr>
          <w:lang w:val="el-GR"/>
        </w:rPr>
        <w:t>μέγιστη ταχύτητα ανέμου. Η μέγιστη τιμή των PM</w:t>
      </w:r>
      <w:r w:rsidRPr="006106FD">
        <w:rPr>
          <w:vertAlign w:val="subscript"/>
          <w:lang w:val="el-GR"/>
        </w:rPr>
        <w:t>10</w:t>
      </w:r>
      <w:r w:rsidRPr="006106FD">
        <w:rPr>
          <w:lang w:val="el-GR"/>
        </w:rPr>
        <w:t xml:space="preserve">, εντοπίζεται </w:t>
      </w:r>
      <w:r w:rsidR="00C97AF6" w:rsidRPr="006106FD">
        <w:rPr>
          <w:lang w:val="el-GR"/>
        </w:rPr>
        <w:t xml:space="preserve">στη </w:t>
      </w:r>
      <w:r w:rsidRPr="006106FD">
        <w:rPr>
          <w:lang w:val="el-GR"/>
        </w:rPr>
        <w:t xml:space="preserve">γέφυρα σε όλη </w:t>
      </w:r>
      <w:r w:rsidR="00C97AF6" w:rsidRPr="006106FD">
        <w:rPr>
          <w:lang w:val="el-GR"/>
        </w:rPr>
        <w:t xml:space="preserve">τη </w:t>
      </w:r>
      <w:r w:rsidRPr="006106FD">
        <w:rPr>
          <w:lang w:val="el-GR"/>
        </w:rPr>
        <w:t xml:space="preserve">διάρκεια της ημέρας, με τις πρωινές και απογευματινές ώρες να ταυτίζονται με την μέγιστη ταχύτητα ανέμου. Η </w:t>
      </w:r>
      <w:r w:rsidR="00C97AF6">
        <w:rPr>
          <w:lang w:val="el-GR"/>
        </w:rPr>
        <w:t>η</w:t>
      </w:r>
      <w:r w:rsidRPr="006106FD">
        <w:rPr>
          <w:lang w:val="el-GR"/>
        </w:rPr>
        <w:t xml:space="preserve">μέρα χαρακτηρίζεται από έντονους ανέμους. </w:t>
      </w:r>
    </w:p>
    <w:p w14:paraId="2EB2B11F" w14:textId="77777777" w:rsidR="004A79B5" w:rsidRPr="006106FD" w:rsidRDefault="004A79B5" w:rsidP="00777A1B">
      <w:pPr>
        <w:pStyle w:val="Caption"/>
        <w:rPr>
          <w:noProof/>
          <w:lang w:val="el-GR" w:eastAsia="en-GB"/>
        </w:rPr>
      </w:pPr>
    </w:p>
    <w:p w14:paraId="1841AF68" w14:textId="77777777" w:rsidR="001E0640" w:rsidRPr="006106FD" w:rsidRDefault="001E0640" w:rsidP="001E0640">
      <w:pPr>
        <w:rPr>
          <w:lang w:val="el-GR" w:eastAsia="en-GB"/>
        </w:rPr>
      </w:pPr>
    </w:p>
    <w:p w14:paraId="2AF2E4A7" w14:textId="77777777" w:rsidR="001E0640" w:rsidRPr="006106FD" w:rsidRDefault="001E0640" w:rsidP="001E0640">
      <w:pPr>
        <w:rPr>
          <w:lang w:val="el-GR" w:eastAsia="en-GB"/>
        </w:rPr>
      </w:pPr>
    </w:p>
    <w:p w14:paraId="433A932A" w14:textId="77777777" w:rsidR="001E0640" w:rsidRPr="006106FD" w:rsidRDefault="001E0640" w:rsidP="001E0640">
      <w:pPr>
        <w:rPr>
          <w:lang w:val="el-GR" w:eastAsia="en-GB"/>
        </w:rPr>
      </w:pPr>
    </w:p>
    <w:p w14:paraId="392C8A73" w14:textId="77777777" w:rsidR="001E0640" w:rsidRPr="006106FD" w:rsidRDefault="001E0640" w:rsidP="001E0640">
      <w:pPr>
        <w:rPr>
          <w:lang w:val="el-GR" w:eastAsia="en-GB"/>
        </w:rPr>
      </w:pPr>
    </w:p>
    <w:p w14:paraId="7CC82F98" w14:textId="77777777" w:rsidR="001E0640" w:rsidRPr="006106FD" w:rsidRDefault="001E0640" w:rsidP="001E0640">
      <w:pPr>
        <w:rPr>
          <w:lang w:val="el-GR" w:eastAsia="en-GB"/>
        </w:rPr>
      </w:pPr>
    </w:p>
    <w:p w14:paraId="26D6E7E9" w14:textId="77777777" w:rsidR="001E0640" w:rsidRPr="006106FD" w:rsidRDefault="001E0640" w:rsidP="001E0640">
      <w:pPr>
        <w:rPr>
          <w:lang w:val="el-GR" w:eastAsia="en-GB"/>
        </w:rPr>
      </w:pPr>
    </w:p>
    <w:p w14:paraId="1D8B9BB4" w14:textId="77777777" w:rsidR="001E0640" w:rsidRPr="006106FD" w:rsidRDefault="001E0640" w:rsidP="001E0640">
      <w:pPr>
        <w:rPr>
          <w:lang w:val="el-GR" w:eastAsia="en-GB"/>
        </w:rPr>
      </w:pPr>
    </w:p>
    <w:p w14:paraId="0FE11BDD" w14:textId="77777777" w:rsidR="001E0640" w:rsidRPr="006106FD" w:rsidRDefault="001E0640" w:rsidP="001E0640">
      <w:pPr>
        <w:rPr>
          <w:lang w:val="el-GR" w:eastAsia="en-GB"/>
        </w:rPr>
      </w:pPr>
    </w:p>
    <w:p w14:paraId="49F6AE19" w14:textId="77777777" w:rsidR="001E0640" w:rsidRPr="006106FD" w:rsidRDefault="001E0640" w:rsidP="001E0640">
      <w:pPr>
        <w:rPr>
          <w:lang w:val="el-GR" w:eastAsia="en-GB"/>
        </w:rPr>
      </w:pPr>
    </w:p>
    <w:p w14:paraId="1781D37F" w14:textId="77777777" w:rsidR="00845BEC" w:rsidRPr="006106FD" w:rsidRDefault="001E0640" w:rsidP="001E0640">
      <w:pPr>
        <w:rPr>
          <w:lang w:val="el-GR"/>
        </w:rPr>
      </w:pPr>
      <w:bookmarkStart w:id="138" w:name="_Ref79927548"/>
      <w:bookmarkStart w:id="139" w:name="_Toc82196741"/>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24</w:t>
      </w:r>
      <w:r w:rsidRPr="006106FD">
        <w:rPr>
          <w:b/>
          <w:lang w:val="el-GR"/>
        </w:rPr>
        <w:fldChar w:fldCharType="end"/>
      </w:r>
      <w:bookmarkEnd w:id="138"/>
      <w:r w:rsidRPr="006106FD">
        <w:rPr>
          <w:lang w:val="el-GR"/>
        </w:rPr>
        <w:t xml:space="preserve"> Διακύμανση Ταχύτητας Αέρα και Σωματιδιακής Ύλης, </w:t>
      </w:r>
      <w:r w:rsidR="002F038D" w:rsidRPr="006106FD">
        <w:rPr>
          <w:lang w:val="el-GR"/>
        </w:rPr>
        <w:t>ανά</w:t>
      </w:r>
      <w:r w:rsidRPr="006106FD">
        <w:rPr>
          <w:lang w:val="el-GR"/>
        </w:rPr>
        <w:t xml:space="preserve"> σταθμό και ώρα, για την ημέρα Κυριακή</w:t>
      </w:r>
      <w:r w:rsidRPr="006106FD">
        <w:rPr>
          <w:noProof/>
          <w:lang w:eastAsia="en-GB"/>
        </w:rPr>
        <w:drawing>
          <wp:anchor distT="0" distB="0" distL="114300" distR="114300" simplePos="0" relativeHeight="251740160" behindDoc="1" locked="0" layoutInCell="1" allowOverlap="1" wp14:anchorId="3C510230" wp14:editId="0ACDC2A8">
            <wp:simplePos x="0" y="0"/>
            <wp:positionH relativeFrom="column">
              <wp:posOffset>-2219</wp:posOffset>
            </wp:positionH>
            <wp:positionV relativeFrom="paragraph">
              <wp:posOffset>166</wp:posOffset>
            </wp:positionV>
            <wp:extent cx="5255260" cy="3657600"/>
            <wp:effectExtent l="0" t="0" r="2540" b="0"/>
            <wp:wrapTight wrapText="bothSides">
              <wp:wrapPolygon edited="0">
                <wp:start x="0" y="0"/>
                <wp:lineTo x="0" y="21488"/>
                <wp:lineTo x="21532" y="21488"/>
                <wp:lineTo x="21532" y="0"/>
                <wp:lineTo x="0" y="0"/>
              </wp:wrapPolygon>
            </wp:wrapTight>
            <wp:docPr id="149" name="Chart 149"/>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14:sizeRelH relativeFrom="page">
              <wp14:pctWidth>0</wp14:pctWidth>
            </wp14:sizeRelH>
            <wp14:sizeRelV relativeFrom="page">
              <wp14:pctHeight>0</wp14:pctHeight>
            </wp14:sizeRelV>
          </wp:anchor>
        </w:drawing>
      </w:r>
      <w:r w:rsidR="00BB5D2F" w:rsidRPr="006106FD">
        <w:rPr>
          <w:lang w:val="el-GR"/>
        </w:rPr>
        <w:t>.</w:t>
      </w:r>
      <w:bookmarkEnd w:id="139"/>
    </w:p>
    <w:p w14:paraId="6A9B5D84" w14:textId="34A49893" w:rsidR="00162586" w:rsidRPr="006106FD" w:rsidRDefault="00162586" w:rsidP="00162586">
      <w:pPr>
        <w:spacing w:line="360" w:lineRule="auto"/>
        <w:jc w:val="both"/>
        <w:rPr>
          <w:lang w:val="el-GR"/>
        </w:rPr>
      </w:pPr>
      <w:r w:rsidRPr="006106FD">
        <w:rPr>
          <w:lang w:val="el-GR"/>
        </w:rPr>
        <w:t>Στο συνδυαστικό διάγραμμα Ταχύτητας Ανέμου</w:t>
      </w:r>
      <w:r w:rsidR="004A7A01" w:rsidRPr="006106FD">
        <w:rPr>
          <w:lang w:val="el-GR"/>
        </w:rPr>
        <w:t xml:space="preserve"> – Συγκέντρωσης</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_Ref79927548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24</w:t>
      </w:r>
      <w:r w:rsidR="00B50BA1">
        <w:rPr>
          <w:b/>
          <w:lang w:val="el-GR"/>
        </w:rPr>
        <w:fldChar w:fldCharType="end"/>
      </w:r>
      <w:r w:rsidR="00C10774">
        <w:rPr>
          <w:lang w:val="el-GR"/>
        </w:rPr>
        <w:t>),</w:t>
      </w:r>
      <w:r w:rsidR="00C10774" w:rsidRPr="006106FD">
        <w:rPr>
          <w:lang w:val="el-GR"/>
        </w:rPr>
        <w:t xml:space="preserve"> </w:t>
      </w:r>
      <w:r w:rsidRPr="006106FD">
        <w:rPr>
          <w:lang w:val="el-GR"/>
        </w:rPr>
        <w:t>για την ημέρα Κυριακή, εμφανίζεται η μεγαλύτερη συγκέντρωση, η οποία είναι αυτή των PM</w:t>
      </w:r>
      <w:r w:rsidRPr="006106FD">
        <w:rPr>
          <w:vertAlign w:val="subscript"/>
          <w:lang w:val="el-GR"/>
        </w:rPr>
        <w:t>10</w:t>
      </w:r>
      <w:r w:rsidRPr="006106FD">
        <w:rPr>
          <w:lang w:val="el-GR"/>
        </w:rPr>
        <w:t xml:space="preserve">, η οποία δεν εμφανίζεται να έχει κάποια άμεση συσχέτιση με </w:t>
      </w:r>
      <w:r w:rsidR="00C97AF6" w:rsidRPr="006106FD">
        <w:rPr>
          <w:lang w:val="el-GR"/>
        </w:rPr>
        <w:t xml:space="preserve">τη </w:t>
      </w:r>
      <w:r w:rsidRPr="006106FD">
        <w:rPr>
          <w:lang w:val="el-GR"/>
        </w:rPr>
        <w:t>μέγιστη ταχύτητα ανέμου. Η μέγιστη τιμή των PM</w:t>
      </w:r>
      <w:r w:rsidRPr="006106FD">
        <w:rPr>
          <w:vertAlign w:val="subscript"/>
          <w:lang w:val="el-GR"/>
        </w:rPr>
        <w:t>10</w:t>
      </w:r>
      <w:r w:rsidRPr="006106FD">
        <w:rPr>
          <w:lang w:val="el-GR"/>
        </w:rPr>
        <w:t xml:space="preserve">, εντοπίζεται στα ΕΛΤΑ κατά τις πρωινές και μεσημεριανές ώρες, και </w:t>
      </w:r>
      <w:r w:rsidR="00C97AF6" w:rsidRPr="006106FD">
        <w:rPr>
          <w:lang w:val="el-GR"/>
        </w:rPr>
        <w:t xml:space="preserve">στη </w:t>
      </w:r>
      <w:r w:rsidRPr="006106FD">
        <w:rPr>
          <w:lang w:val="el-GR"/>
        </w:rPr>
        <w:t xml:space="preserve">γέφυρα κατά τις απογευματινές. Η μέρα χαρακτηρίζεται από ήπια πνοή ανέμου. </w:t>
      </w:r>
    </w:p>
    <w:p w14:paraId="655F7B80" w14:textId="77777777" w:rsidR="007D2FEC" w:rsidRPr="006106FD" w:rsidRDefault="007D2FEC" w:rsidP="007D2FEC">
      <w:pPr>
        <w:rPr>
          <w:lang w:val="el-GR"/>
        </w:rPr>
      </w:pPr>
    </w:p>
    <w:p w14:paraId="1B11C295" w14:textId="77777777" w:rsidR="00AE46E7" w:rsidRPr="006106FD" w:rsidRDefault="00AE46E7" w:rsidP="007D2FEC">
      <w:pPr>
        <w:rPr>
          <w:lang w:val="el-GR"/>
        </w:rPr>
      </w:pPr>
    </w:p>
    <w:p w14:paraId="136282E2" w14:textId="77777777" w:rsidR="001E0640" w:rsidRPr="006106FD" w:rsidRDefault="001E0640" w:rsidP="007D2FEC">
      <w:pPr>
        <w:rPr>
          <w:lang w:val="el-GR"/>
        </w:rPr>
      </w:pPr>
    </w:p>
    <w:p w14:paraId="4543C6C8" w14:textId="77777777" w:rsidR="001E0640" w:rsidRPr="006106FD" w:rsidRDefault="001E0640" w:rsidP="007D2FEC">
      <w:pPr>
        <w:rPr>
          <w:lang w:val="el-GR"/>
        </w:rPr>
      </w:pPr>
    </w:p>
    <w:p w14:paraId="542DC6B7" w14:textId="77777777" w:rsidR="00AE46E7" w:rsidRPr="006106FD" w:rsidRDefault="00AE46E7" w:rsidP="007D2FEC">
      <w:pPr>
        <w:rPr>
          <w:lang w:val="el-GR"/>
        </w:rPr>
      </w:pPr>
    </w:p>
    <w:p w14:paraId="7B2D2F12" w14:textId="77777777" w:rsidR="00AE46E7" w:rsidRPr="006106FD" w:rsidRDefault="00AE46E7" w:rsidP="007D2FEC">
      <w:pPr>
        <w:rPr>
          <w:lang w:val="el-GR"/>
        </w:rPr>
      </w:pPr>
    </w:p>
    <w:p w14:paraId="0F73C884" w14:textId="77777777" w:rsidR="00AE46E7" w:rsidRPr="006106FD" w:rsidRDefault="00AE46E7" w:rsidP="007D2FEC">
      <w:pPr>
        <w:rPr>
          <w:lang w:val="el-GR"/>
        </w:rPr>
      </w:pPr>
    </w:p>
    <w:p w14:paraId="67E036E8" w14:textId="77777777" w:rsidR="00AE46E7" w:rsidRPr="006106FD" w:rsidRDefault="00AE46E7" w:rsidP="007D2FEC">
      <w:pPr>
        <w:rPr>
          <w:lang w:val="el-GR"/>
        </w:rPr>
      </w:pPr>
    </w:p>
    <w:p w14:paraId="1FA76303" w14:textId="77777777" w:rsidR="00AE46E7" w:rsidRPr="006106FD" w:rsidRDefault="00AE46E7" w:rsidP="007D2FEC">
      <w:pPr>
        <w:rPr>
          <w:lang w:val="el-GR"/>
        </w:rPr>
      </w:pPr>
    </w:p>
    <w:p w14:paraId="738E1FD0" w14:textId="77777777" w:rsidR="00AE46E7" w:rsidRPr="006106FD" w:rsidRDefault="00AE46E7" w:rsidP="007D2FEC">
      <w:pPr>
        <w:rPr>
          <w:lang w:val="el-GR"/>
        </w:rPr>
      </w:pPr>
    </w:p>
    <w:p w14:paraId="2E675178" w14:textId="77777777" w:rsidR="004C40B6" w:rsidRPr="006106FD" w:rsidRDefault="004C40B6" w:rsidP="0045014E">
      <w:pPr>
        <w:pStyle w:val="Heading3"/>
        <w:rPr>
          <w:lang w:val="el-GR"/>
        </w:rPr>
      </w:pPr>
      <w:bookmarkStart w:id="140" w:name="_Toc82196640"/>
      <w:r w:rsidRPr="006106FD">
        <w:rPr>
          <w:lang w:val="el-GR"/>
        </w:rPr>
        <w:lastRenderedPageBreak/>
        <w:t>3.1.3 Μετρήσεις Ήχου</w:t>
      </w:r>
      <w:bookmarkEnd w:id="140"/>
    </w:p>
    <w:p w14:paraId="4CAD3971" w14:textId="77777777" w:rsidR="004C40B6" w:rsidRPr="006106FD" w:rsidRDefault="004C40B6" w:rsidP="004C40B6">
      <w:pPr>
        <w:rPr>
          <w:lang w:val="el-GR"/>
        </w:rPr>
      </w:pPr>
    </w:p>
    <w:p w14:paraId="2C817D84" w14:textId="77777777" w:rsidR="001B22C1" w:rsidRPr="006106FD" w:rsidRDefault="00AD4ACB" w:rsidP="00A55172">
      <w:pPr>
        <w:spacing w:line="360" w:lineRule="auto"/>
        <w:rPr>
          <w:lang w:val="el-GR"/>
        </w:rPr>
      </w:pPr>
      <w:r w:rsidRPr="006106FD">
        <w:rPr>
          <w:lang w:val="el-GR"/>
        </w:rPr>
        <w:t xml:space="preserve">Για την </w:t>
      </w:r>
      <w:r w:rsidR="00BD6C34" w:rsidRPr="006106FD">
        <w:rPr>
          <w:lang w:val="el-GR"/>
        </w:rPr>
        <w:t>περίοδο</w:t>
      </w:r>
      <w:r w:rsidRPr="006106FD">
        <w:rPr>
          <w:lang w:val="el-GR"/>
        </w:rPr>
        <w:t xml:space="preserve"> του </w:t>
      </w:r>
      <w:r w:rsidRPr="006106FD">
        <w:rPr>
          <w:b/>
          <w:lang w:val="el-GR"/>
        </w:rPr>
        <w:t>χειμώνα</w:t>
      </w:r>
      <w:r w:rsidRPr="006106FD">
        <w:rPr>
          <w:lang w:val="el-GR"/>
        </w:rPr>
        <w:t xml:space="preserve">, αφού ακολουθήθηκε η μεθοδολογία που αναφέρεται στην παράγραφο </w:t>
      </w:r>
      <w:r w:rsidRPr="006106FD">
        <w:rPr>
          <w:b/>
          <w:lang w:val="el-GR"/>
        </w:rPr>
        <w:t xml:space="preserve">2.4.1, </w:t>
      </w:r>
      <w:r w:rsidRPr="006106FD">
        <w:rPr>
          <w:lang w:val="el-GR"/>
        </w:rPr>
        <w:t>προέκυψαν τα παρακάτω αποτελέσματα :</w:t>
      </w:r>
    </w:p>
    <w:p w14:paraId="7EB90625" w14:textId="3F8ACE36" w:rsidR="001E0640" w:rsidRPr="006106FD" w:rsidRDefault="001E0640" w:rsidP="001E0640">
      <w:pPr>
        <w:rPr>
          <w:lang w:val="el-GR"/>
        </w:rPr>
      </w:pPr>
      <w:bookmarkStart w:id="141" w:name="_Toc82196681"/>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9</w:t>
      </w:r>
      <w:r w:rsidRPr="006106FD">
        <w:rPr>
          <w:b/>
          <w:lang w:val="el-GR"/>
        </w:rPr>
        <w:fldChar w:fldCharType="end"/>
      </w:r>
      <w:r w:rsidRPr="006106FD">
        <w:rPr>
          <w:lang w:val="el-GR"/>
        </w:rPr>
        <w:t xml:space="preserve"> Ενδεικτικά δεδομένα ήχου και δείκτες  L</w:t>
      </w:r>
      <w:r w:rsidRPr="006106FD">
        <w:rPr>
          <w:vertAlign w:val="subscript"/>
          <w:lang w:val="el-GR"/>
        </w:rPr>
        <w:t>10</w:t>
      </w:r>
      <w:r w:rsidRPr="006106FD">
        <w:rPr>
          <w:lang w:val="el-GR"/>
        </w:rPr>
        <w:t>, L</w:t>
      </w:r>
      <w:r w:rsidRPr="006106FD">
        <w:rPr>
          <w:vertAlign w:val="subscript"/>
          <w:lang w:val="el-GR"/>
        </w:rPr>
        <w:t>50</w:t>
      </w:r>
      <w:r w:rsidRPr="006106FD">
        <w:rPr>
          <w:lang w:val="el-GR"/>
        </w:rPr>
        <w:t>, L</w:t>
      </w:r>
      <w:r w:rsidRPr="006106FD">
        <w:rPr>
          <w:vertAlign w:val="subscript"/>
          <w:lang w:val="el-GR"/>
        </w:rPr>
        <w:t>90</w:t>
      </w:r>
      <w:r w:rsidRPr="006106FD">
        <w:rPr>
          <w:lang w:val="el-GR"/>
        </w:rPr>
        <w:t xml:space="preserve"> για </w:t>
      </w:r>
      <w:r w:rsidR="00C97AF6" w:rsidRPr="006106FD">
        <w:rPr>
          <w:lang w:val="el-GR"/>
        </w:rPr>
        <w:t xml:space="preserve">το </w:t>
      </w:r>
      <w:r w:rsidRPr="006106FD">
        <w:rPr>
          <w:lang w:val="el-GR"/>
        </w:rPr>
        <w:t>χειμώνα</w:t>
      </w:r>
      <w:r w:rsidR="00D05306" w:rsidRPr="006106FD">
        <w:rPr>
          <w:lang w:val="el-GR"/>
        </w:rPr>
        <w:t>.</w:t>
      </w:r>
      <w:bookmarkEnd w:id="141"/>
    </w:p>
    <w:tbl>
      <w:tblPr>
        <w:tblStyle w:val="TableGrid"/>
        <w:tblW w:w="0" w:type="auto"/>
        <w:tblLook w:val="04A0" w:firstRow="1" w:lastRow="0" w:firstColumn="1" w:lastColumn="0" w:noHBand="0" w:noVBand="1"/>
      </w:tblPr>
      <w:tblGrid>
        <w:gridCol w:w="2921"/>
        <w:gridCol w:w="3150"/>
        <w:gridCol w:w="2225"/>
      </w:tblGrid>
      <w:tr w:rsidR="001E0640" w:rsidRPr="006106FD" w14:paraId="34A9A28D" w14:textId="77777777" w:rsidTr="001E0640">
        <w:tc>
          <w:tcPr>
            <w:tcW w:w="2921" w:type="dxa"/>
            <w:vAlign w:val="center"/>
          </w:tcPr>
          <w:p w14:paraId="1B2DA770" w14:textId="77777777" w:rsidR="001E0640" w:rsidRPr="006106FD" w:rsidRDefault="001E0640" w:rsidP="001E0640">
            <w:pPr>
              <w:jc w:val="center"/>
              <w:rPr>
                <w:lang w:val="el-GR"/>
              </w:rPr>
            </w:pPr>
            <w:r w:rsidRPr="006106FD">
              <w:rPr>
                <w:lang w:val="el-GR"/>
              </w:rPr>
              <w:t>Καταγραφ</w:t>
            </w:r>
            <w:r w:rsidR="00A823B2">
              <w:rPr>
                <w:lang w:val="el-GR"/>
              </w:rPr>
              <w:t>ό</w:t>
            </w:r>
            <w:r w:rsidRPr="006106FD">
              <w:rPr>
                <w:lang w:val="el-GR"/>
              </w:rPr>
              <w:t>μενο Μέγεθος</w:t>
            </w:r>
          </w:p>
        </w:tc>
        <w:tc>
          <w:tcPr>
            <w:tcW w:w="3150" w:type="dxa"/>
            <w:vAlign w:val="center"/>
          </w:tcPr>
          <w:p w14:paraId="417D400A" w14:textId="77777777" w:rsidR="001E0640" w:rsidRPr="006106FD" w:rsidRDefault="001E0640" w:rsidP="001E0640">
            <w:pPr>
              <w:jc w:val="center"/>
              <w:rPr>
                <w:lang w:val="el-GR"/>
              </w:rPr>
            </w:pPr>
            <w:r w:rsidRPr="006106FD">
              <w:rPr>
                <w:lang w:val="el-GR"/>
              </w:rPr>
              <w:t>Εύρος Τιμών</w:t>
            </w:r>
          </w:p>
        </w:tc>
        <w:tc>
          <w:tcPr>
            <w:tcW w:w="2225" w:type="dxa"/>
            <w:vAlign w:val="center"/>
          </w:tcPr>
          <w:p w14:paraId="7D0E9CFD" w14:textId="77777777" w:rsidR="001E0640" w:rsidRPr="006106FD" w:rsidRDefault="001E0640" w:rsidP="001E0640">
            <w:pPr>
              <w:jc w:val="center"/>
              <w:rPr>
                <w:lang w:val="el-GR"/>
              </w:rPr>
            </w:pPr>
            <w:r w:rsidRPr="006106FD">
              <w:rPr>
                <w:lang w:val="el-GR"/>
              </w:rPr>
              <w:t>Αποτέλεσμα</w:t>
            </w:r>
          </w:p>
        </w:tc>
      </w:tr>
      <w:tr w:rsidR="001E0640" w:rsidRPr="006106FD" w14:paraId="33E57EE8" w14:textId="77777777" w:rsidTr="001E0640">
        <w:tc>
          <w:tcPr>
            <w:tcW w:w="2921" w:type="dxa"/>
            <w:vAlign w:val="center"/>
          </w:tcPr>
          <w:p w14:paraId="6ACDD2D0" w14:textId="77777777" w:rsidR="001E0640" w:rsidRPr="006106FD" w:rsidRDefault="001E0640" w:rsidP="001E0640">
            <w:pPr>
              <w:jc w:val="center"/>
              <w:rPr>
                <w:lang w:val="el-GR"/>
              </w:rPr>
            </w:pPr>
            <w:r w:rsidRPr="006106FD">
              <w:rPr>
                <w:lang w:val="el-GR"/>
              </w:rPr>
              <w:t>Ημερομηνία</w:t>
            </w:r>
          </w:p>
        </w:tc>
        <w:tc>
          <w:tcPr>
            <w:tcW w:w="3150" w:type="dxa"/>
            <w:vAlign w:val="center"/>
          </w:tcPr>
          <w:p w14:paraId="751D5C5C" w14:textId="77777777" w:rsidR="001E0640" w:rsidRPr="006106FD" w:rsidRDefault="004D16E0" w:rsidP="001E0640">
            <w:pPr>
              <w:jc w:val="center"/>
              <w:rPr>
                <w:lang w:val="el-GR"/>
              </w:rPr>
            </w:pPr>
            <w:r w:rsidRPr="006106FD">
              <w:rPr>
                <w:lang w:val="el-GR"/>
              </w:rPr>
              <w:t>29/11/2020 – 10/03/2021</w:t>
            </w:r>
          </w:p>
        </w:tc>
        <w:tc>
          <w:tcPr>
            <w:tcW w:w="2225" w:type="dxa"/>
            <w:vMerge w:val="restart"/>
            <w:vAlign w:val="center"/>
          </w:tcPr>
          <w:p w14:paraId="026D3DB8" w14:textId="77777777" w:rsidR="001E0640" w:rsidRPr="006106FD" w:rsidRDefault="001E0640" w:rsidP="001E0640">
            <w:pPr>
              <w:jc w:val="center"/>
              <w:rPr>
                <w:lang w:val="el-GR"/>
              </w:rPr>
            </w:pPr>
          </w:p>
        </w:tc>
      </w:tr>
      <w:tr w:rsidR="001E0640" w:rsidRPr="006106FD" w14:paraId="32CE27D4" w14:textId="77777777" w:rsidTr="001E0640">
        <w:tc>
          <w:tcPr>
            <w:tcW w:w="2921" w:type="dxa"/>
            <w:vAlign w:val="center"/>
          </w:tcPr>
          <w:p w14:paraId="06425391" w14:textId="77777777" w:rsidR="001E0640" w:rsidRPr="006106FD" w:rsidRDefault="001E0640" w:rsidP="001E0640">
            <w:pPr>
              <w:jc w:val="center"/>
              <w:rPr>
                <w:lang w:val="el-GR"/>
              </w:rPr>
            </w:pPr>
            <w:r w:rsidRPr="006106FD">
              <w:rPr>
                <w:lang w:val="el-GR"/>
              </w:rPr>
              <w:t>Μήνας</w:t>
            </w:r>
          </w:p>
        </w:tc>
        <w:tc>
          <w:tcPr>
            <w:tcW w:w="3150" w:type="dxa"/>
            <w:vAlign w:val="center"/>
          </w:tcPr>
          <w:p w14:paraId="398C9E85" w14:textId="77777777" w:rsidR="001E0640" w:rsidRPr="006106FD" w:rsidRDefault="001E0640" w:rsidP="001E0640">
            <w:pPr>
              <w:jc w:val="center"/>
              <w:rPr>
                <w:lang w:val="el-GR"/>
              </w:rPr>
            </w:pPr>
            <w:r w:rsidRPr="006106FD">
              <w:rPr>
                <w:lang w:val="el-GR"/>
              </w:rPr>
              <w:t>Νοέμβριος - Μάρτιος</w:t>
            </w:r>
          </w:p>
        </w:tc>
        <w:tc>
          <w:tcPr>
            <w:tcW w:w="2225" w:type="dxa"/>
            <w:vMerge/>
            <w:vAlign w:val="center"/>
          </w:tcPr>
          <w:p w14:paraId="62AA1AAC" w14:textId="77777777" w:rsidR="001E0640" w:rsidRPr="006106FD" w:rsidRDefault="001E0640" w:rsidP="001E0640">
            <w:pPr>
              <w:jc w:val="center"/>
              <w:rPr>
                <w:lang w:val="el-GR"/>
              </w:rPr>
            </w:pPr>
          </w:p>
        </w:tc>
      </w:tr>
      <w:tr w:rsidR="001E0640" w:rsidRPr="006106FD" w14:paraId="2E221C5D" w14:textId="77777777" w:rsidTr="001E0640">
        <w:tc>
          <w:tcPr>
            <w:tcW w:w="2921" w:type="dxa"/>
            <w:vAlign w:val="center"/>
          </w:tcPr>
          <w:p w14:paraId="29DAC6B6" w14:textId="77777777" w:rsidR="001E0640" w:rsidRPr="006106FD" w:rsidRDefault="001E0640" w:rsidP="001E0640">
            <w:pPr>
              <w:jc w:val="center"/>
              <w:rPr>
                <w:lang w:val="el-GR"/>
              </w:rPr>
            </w:pPr>
            <w:r w:rsidRPr="006106FD">
              <w:rPr>
                <w:lang w:val="el-GR"/>
              </w:rPr>
              <w:t>Ημέρα</w:t>
            </w:r>
          </w:p>
        </w:tc>
        <w:tc>
          <w:tcPr>
            <w:tcW w:w="3150" w:type="dxa"/>
            <w:vAlign w:val="center"/>
          </w:tcPr>
          <w:p w14:paraId="4905EDA9" w14:textId="77777777" w:rsidR="001E0640" w:rsidRPr="006106FD" w:rsidRDefault="001E0640" w:rsidP="001E0640">
            <w:pPr>
              <w:jc w:val="center"/>
              <w:rPr>
                <w:lang w:val="el-GR"/>
              </w:rPr>
            </w:pPr>
            <w:r w:rsidRPr="006106FD">
              <w:rPr>
                <w:lang w:val="el-GR"/>
              </w:rPr>
              <w:t>Τετάρτη/Παρασκευή/Κυριακή</w:t>
            </w:r>
          </w:p>
        </w:tc>
        <w:tc>
          <w:tcPr>
            <w:tcW w:w="2225" w:type="dxa"/>
            <w:vMerge/>
            <w:vAlign w:val="center"/>
          </w:tcPr>
          <w:p w14:paraId="037B596B" w14:textId="77777777" w:rsidR="001E0640" w:rsidRPr="006106FD" w:rsidRDefault="001E0640" w:rsidP="001E0640">
            <w:pPr>
              <w:jc w:val="center"/>
              <w:rPr>
                <w:lang w:val="el-GR"/>
              </w:rPr>
            </w:pPr>
          </w:p>
        </w:tc>
      </w:tr>
      <w:tr w:rsidR="001E0640" w:rsidRPr="006106FD" w14:paraId="7D1AF299" w14:textId="77777777" w:rsidTr="001E0640">
        <w:tc>
          <w:tcPr>
            <w:tcW w:w="2921" w:type="dxa"/>
            <w:vAlign w:val="center"/>
          </w:tcPr>
          <w:p w14:paraId="6DA6E1FE" w14:textId="77777777" w:rsidR="001E0640" w:rsidRPr="006106FD" w:rsidRDefault="001E0640" w:rsidP="001E0640">
            <w:pPr>
              <w:jc w:val="center"/>
              <w:rPr>
                <w:lang w:val="el-GR"/>
              </w:rPr>
            </w:pPr>
            <w:r w:rsidRPr="006106FD">
              <w:rPr>
                <w:lang w:val="el-GR"/>
              </w:rPr>
              <w:t>Σταθμός</w:t>
            </w:r>
          </w:p>
        </w:tc>
        <w:tc>
          <w:tcPr>
            <w:tcW w:w="3150" w:type="dxa"/>
            <w:vAlign w:val="center"/>
          </w:tcPr>
          <w:p w14:paraId="3638AEAE" w14:textId="15275237" w:rsidR="001E0640" w:rsidRPr="006106FD" w:rsidRDefault="00406A20" w:rsidP="001E0640">
            <w:pPr>
              <w:jc w:val="center"/>
              <w:rPr>
                <w:lang w:val="el-GR"/>
              </w:rPr>
            </w:pPr>
            <w:r>
              <w:rPr>
                <w:lang w:val="el-GR"/>
              </w:rPr>
              <w:t>Δημαρχείο</w:t>
            </w:r>
            <w:r w:rsidR="001E0640" w:rsidRPr="006106FD">
              <w:rPr>
                <w:lang w:val="el-GR"/>
              </w:rPr>
              <w:t>/Γέφυρα/ΕΛΤΑ</w:t>
            </w:r>
          </w:p>
        </w:tc>
        <w:tc>
          <w:tcPr>
            <w:tcW w:w="2225" w:type="dxa"/>
            <w:vMerge/>
            <w:vAlign w:val="center"/>
          </w:tcPr>
          <w:p w14:paraId="37922825" w14:textId="77777777" w:rsidR="001E0640" w:rsidRPr="006106FD" w:rsidRDefault="001E0640" w:rsidP="001E0640">
            <w:pPr>
              <w:jc w:val="center"/>
              <w:rPr>
                <w:lang w:val="el-GR"/>
              </w:rPr>
            </w:pPr>
          </w:p>
        </w:tc>
      </w:tr>
      <w:tr w:rsidR="001E0640" w:rsidRPr="006106FD" w14:paraId="6AAA2391" w14:textId="77777777" w:rsidTr="001E0640">
        <w:tc>
          <w:tcPr>
            <w:tcW w:w="2921" w:type="dxa"/>
            <w:vAlign w:val="center"/>
          </w:tcPr>
          <w:p w14:paraId="0DD9CBA6" w14:textId="77777777" w:rsidR="001E0640" w:rsidRPr="006106FD" w:rsidRDefault="001E0640" w:rsidP="001E0640">
            <w:pPr>
              <w:jc w:val="center"/>
              <w:rPr>
                <w:lang w:val="el-GR"/>
              </w:rPr>
            </w:pPr>
            <w:r w:rsidRPr="006106FD">
              <w:rPr>
                <w:lang w:val="el-GR"/>
              </w:rPr>
              <w:t>Ώρα</w:t>
            </w:r>
          </w:p>
        </w:tc>
        <w:tc>
          <w:tcPr>
            <w:tcW w:w="3150" w:type="dxa"/>
            <w:vAlign w:val="center"/>
          </w:tcPr>
          <w:p w14:paraId="776660B7" w14:textId="77777777" w:rsidR="001E0640" w:rsidRPr="006106FD" w:rsidRDefault="001E0640" w:rsidP="001E0640">
            <w:pPr>
              <w:jc w:val="center"/>
              <w:rPr>
                <w:lang w:val="el-GR"/>
              </w:rPr>
            </w:pPr>
            <w:r w:rsidRPr="006106FD">
              <w:rPr>
                <w:lang w:val="el-GR"/>
              </w:rPr>
              <w:t>09:00:00 - 17:00:00</w:t>
            </w:r>
          </w:p>
        </w:tc>
        <w:tc>
          <w:tcPr>
            <w:tcW w:w="2225" w:type="dxa"/>
            <w:vMerge/>
            <w:vAlign w:val="center"/>
          </w:tcPr>
          <w:p w14:paraId="2D993C46" w14:textId="77777777" w:rsidR="001E0640" w:rsidRPr="006106FD" w:rsidRDefault="001E0640" w:rsidP="001E0640">
            <w:pPr>
              <w:jc w:val="center"/>
              <w:rPr>
                <w:lang w:val="el-GR"/>
              </w:rPr>
            </w:pPr>
          </w:p>
        </w:tc>
      </w:tr>
      <w:tr w:rsidR="001E0640" w:rsidRPr="006106FD" w14:paraId="470F3A81" w14:textId="77777777" w:rsidTr="001E0640">
        <w:tc>
          <w:tcPr>
            <w:tcW w:w="2921" w:type="dxa"/>
            <w:vAlign w:val="center"/>
          </w:tcPr>
          <w:p w14:paraId="1C235F39" w14:textId="77777777" w:rsidR="001E0640" w:rsidRPr="006106FD" w:rsidRDefault="001E0640" w:rsidP="001E0640">
            <w:pPr>
              <w:jc w:val="center"/>
              <w:rPr>
                <w:lang w:val="el-GR"/>
              </w:rPr>
            </w:pPr>
            <w:r w:rsidRPr="006106FD">
              <w:rPr>
                <w:lang w:val="el-GR"/>
              </w:rPr>
              <w:t>Εύρος (dBA)</w:t>
            </w:r>
          </w:p>
        </w:tc>
        <w:tc>
          <w:tcPr>
            <w:tcW w:w="3150" w:type="dxa"/>
            <w:vAlign w:val="center"/>
          </w:tcPr>
          <w:p w14:paraId="1408D69E" w14:textId="77777777" w:rsidR="001E0640" w:rsidRPr="006106FD" w:rsidRDefault="001E0640" w:rsidP="001E0640">
            <w:pPr>
              <w:jc w:val="center"/>
              <w:rPr>
                <w:lang w:val="el-GR"/>
              </w:rPr>
            </w:pPr>
            <w:r w:rsidRPr="006106FD">
              <w:rPr>
                <w:lang w:val="el-GR"/>
              </w:rPr>
              <w:t>40 - 90</w:t>
            </w:r>
          </w:p>
        </w:tc>
        <w:tc>
          <w:tcPr>
            <w:tcW w:w="2225" w:type="dxa"/>
            <w:vMerge/>
            <w:vAlign w:val="center"/>
          </w:tcPr>
          <w:p w14:paraId="321E14C3" w14:textId="77777777" w:rsidR="001E0640" w:rsidRPr="006106FD" w:rsidRDefault="001E0640" w:rsidP="001E0640">
            <w:pPr>
              <w:jc w:val="center"/>
              <w:rPr>
                <w:lang w:val="el-GR"/>
              </w:rPr>
            </w:pPr>
          </w:p>
        </w:tc>
      </w:tr>
      <w:tr w:rsidR="001E0640" w:rsidRPr="006106FD" w14:paraId="103DC203" w14:textId="77777777" w:rsidTr="001E0640">
        <w:tc>
          <w:tcPr>
            <w:tcW w:w="2921" w:type="dxa"/>
            <w:vAlign w:val="center"/>
          </w:tcPr>
          <w:p w14:paraId="2E445383" w14:textId="77777777" w:rsidR="001E0640" w:rsidRPr="006106FD" w:rsidRDefault="002F038D" w:rsidP="001E0640">
            <w:pPr>
              <w:jc w:val="center"/>
              <w:rPr>
                <w:lang w:val="el-GR"/>
              </w:rPr>
            </w:pPr>
            <w:r w:rsidRPr="006106FD">
              <w:rPr>
                <w:lang w:val="el-GR"/>
              </w:rPr>
              <w:t>Τιμή</w:t>
            </w:r>
            <w:r w:rsidR="001E0640" w:rsidRPr="006106FD">
              <w:rPr>
                <w:lang w:val="el-GR"/>
              </w:rPr>
              <w:t xml:space="preserve"> (dBA)</w:t>
            </w:r>
          </w:p>
        </w:tc>
        <w:tc>
          <w:tcPr>
            <w:tcW w:w="3150" w:type="dxa"/>
            <w:vAlign w:val="center"/>
          </w:tcPr>
          <w:p w14:paraId="0E448A9B" w14:textId="77777777" w:rsidR="001E0640" w:rsidRPr="006106FD" w:rsidRDefault="001E0640" w:rsidP="001E0640">
            <w:pPr>
              <w:jc w:val="center"/>
              <w:rPr>
                <w:lang w:val="el-GR"/>
              </w:rPr>
            </w:pPr>
            <w:r w:rsidRPr="006106FD">
              <w:rPr>
                <w:lang w:val="el-GR"/>
              </w:rPr>
              <w:t>40 - 90</w:t>
            </w:r>
          </w:p>
        </w:tc>
        <w:tc>
          <w:tcPr>
            <w:tcW w:w="2225" w:type="dxa"/>
            <w:vMerge/>
            <w:vAlign w:val="center"/>
          </w:tcPr>
          <w:p w14:paraId="768610C1" w14:textId="77777777" w:rsidR="001E0640" w:rsidRPr="006106FD" w:rsidRDefault="001E0640" w:rsidP="001E0640">
            <w:pPr>
              <w:jc w:val="center"/>
              <w:rPr>
                <w:lang w:val="el-GR"/>
              </w:rPr>
            </w:pPr>
          </w:p>
        </w:tc>
      </w:tr>
      <w:tr w:rsidR="001E0640" w:rsidRPr="006106FD" w14:paraId="4E326A7C" w14:textId="77777777" w:rsidTr="001E0640">
        <w:tc>
          <w:tcPr>
            <w:tcW w:w="6071" w:type="dxa"/>
            <w:gridSpan w:val="2"/>
            <w:vAlign w:val="center"/>
          </w:tcPr>
          <w:p w14:paraId="2C48B758" w14:textId="77777777" w:rsidR="001E0640" w:rsidRPr="006106FD" w:rsidRDefault="001E0640" w:rsidP="001E0640">
            <w:pPr>
              <w:jc w:val="center"/>
              <w:rPr>
                <w:lang w:val="el-GR"/>
              </w:rPr>
            </w:pPr>
            <w:r w:rsidRPr="006106FD">
              <w:rPr>
                <w:lang w:val="el-GR"/>
              </w:rPr>
              <w:t>L</w:t>
            </w:r>
            <w:r w:rsidRPr="006106FD">
              <w:rPr>
                <w:vertAlign w:val="subscript"/>
                <w:lang w:val="el-GR"/>
              </w:rPr>
              <w:t>10</w:t>
            </w:r>
            <w:r w:rsidRPr="006106FD">
              <w:rPr>
                <w:lang w:val="el-GR"/>
              </w:rPr>
              <w:t xml:space="preserve"> (dBA)</w:t>
            </w:r>
          </w:p>
        </w:tc>
        <w:tc>
          <w:tcPr>
            <w:tcW w:w="2225" w:type="dxa"/>
            <w:vAlign w:val="center"/>
          </w:tcPr>
          <w:p w14:paraId="7CAE8507" w14:textId="77777777" w:rsidR="001E0640" w:rsidRPr="006106FD" w:rsidRDefault="001E0640" w:rsidP="001E0640">
            <w:pPr>
              <w:jc w:val="center"/>
              <w:rPr>
                <w:lang w:val="el-GR"/>
              </w:rPr>
            </w:pPr>
            <w:r w:rsidRPr="006106FD">
              <w:rPr>
                <w:lang w:val="el-GR"/>
              </w:rPr>
              <w:t>48.7</w:t>
            </w:r>
          </w:p>
        </w:tc>
      </w:tr>
      <w:tr w:rsidR="001E0640" w:rsidRPr="006106FD" w14:paraId="0DC6F4B2" w14:textId="77777777" w:rsidTr="001E0640">
        <w:tc>
          <w:tcPr>
            <w:tcW w:w="6071" w:type="dxa"/>
            <w:gridSpan w:val="2"/>
            <w:vAlign w:val="center"/>
          </w:tcPr>
          <w:p w14:paraId="7F2BE425" w14:textId="77777777" w:rsidR="001E0640" w:rsidRPr="006106FD" w:rsidRDefault="001E0640" w:rsidP="001E0640">
            <w:pPr>
              <w:jc w:val="center"/>
              <w:rPr>
                <w:lang w:val="el-GR"/>
              </w:rPr>
            </w:pPr>
            <w:r w:rsidRPr="006106FD">
              <w:rPr>
                <w:lang w:val="el-GR"/>
              </w:rPr>
              <w:t>L</w:t>
            </w:r>
            <w:r w:rsidRPr="006106FD">
              <w:rPr>
                <w:vertAlign w:val="subscript"/>
                <w:lang w:val="el-GR"/>
              </w:rPr>
              <w:t>50</w:t>
            </w:r>
            <w:r w:rsidRPr="006106FD">
              <w:rPr>
                <w:lang w:val="el-GR"/>
              </w:rPr>
              <w:t xml:space="preserve"> (dBA)</w:t>
            </w:r>
          </w:p>
        </w:tc>
        <w:tc>
          <w:tcPr>
            <w:tcW w:w="2225" w:type="dxa"/>
            <w:vAlign w:val="center"/>
          </w:tcPr>
          <w:p w14:paraId="51DC5C1F" w14:textId="77777777" w:rsidR="001E0640" w:rsidRPr="006106FD" w:rsidRDefault="001E0640" w:rsidP="001E0640">
            <w:pPr>
              <w:jc w:val="center"/>
              <w:rPr>
                <w:lang w:val="el-GR"/>
              </w:rPr>
            </w:pPr>
            <w:r w:rsidRPr="006106FD">
              <w:rPr>
                <w:lang w:val="el-GR"/>
              </w:rPr>
              <w:t>60.3</w:t>
            </w:r>
          </w:p>
        </w:tc>
      </w:tr>
      <w:tr w:rsidR="001E0640" w:rsidRPr="006106FD" w14:paraId="27523D10" w14:textId="77777777" w:rsidTr="001E0640">
        <w:tc>
          <w:tcPr>
            <w:tcW w:w="6071" w:type="dxa"/>
            <w:gridSpan w:val="2"/>
            <w:vAlign w:val="center"/>
          </w:tcPr>
          <w:p w14:paraId="24A60591" w14:textId="77777777" w:rsidR="001E0640" w:rsidRPr="006106FD" w:rsidRDefault="001E0640" w:rsidP="001E0640">
            <w:pPr>
              <w:jc w:val="center"/>
              <w:rPr>
                <w:lang w:val="el-GR"/>
              </w:rPr>
            </w:pPr>
            <w:r w:rsidRPr="006106FD">
              <w:rPr>
                <w:lang w:val="el-GR"/>
              </w:rPr>
              <w:t>L</w:t>
            </w:r>
            <w:r w:rsidRPr="006106FD">
              <w:rPr>
                <w:vertAlign w:val="subscript"/>
                <w:lang w:val="el-GR"/>
              </w:rPr>
              <w:t>90</w:t>
            </w:r>
            <w:r w:rsidRPr="006106FD">
              <w:rPr>
                <w:lang w:val="el-GR"/>
              </w:rPr>
              <w:t xml:space="preserve"> (dBA)</w:t>
            </w:r>
          </w:p>
        </w:tc>
        <w:tc>
          <w:tcPr>
            <w:tcW w:w="2225" w:type="dxa"/>
            <w:vAlign w:val="center"/>
          </w:tcPr>
          <w:p w14:paraId="1030484C" w14:textId="77777777" w:rsidR="001E0640" w:rsidRPr="006106FD" w:rsidRDefault="001E0640" w:rsidP="001E0640">
            <w:pPr>
              <w:jc w:val="center"/>
              <w:rPr>
                <w:lang w:val="el-GR"/>
              </w:rPr>
            </w:pPr>
            <w:r w:rsidRPr="006106FD">
              <w:rPr>
                <w:lang w:val="el-GR"/>
              </w:rPr>
              <w:t>72.7</w:t>
            </w:r>
          </w:p>
        </w:tc>
      </w:tr>
    </w:tbl>
    <w:p w14:paraId="18FD6429" w14:textId="77777777" w:rsidR="00D05306" w:rsidRPr="006106FD" w:rsidRDefault="00D05306" w:rsidP="00256BFF">
      <w:pPr>
        <w:rPr>
          <w:lang w:val="el-GR"/>
        </w:rPr>
      </w:pPr>
    </w:p>
    <w:p w14:paraId="4BF82819" w14:textId="26802A20" w:rsidR="004C40B6" w:rsidRPr="006106FD" w:rsidRDefault="00256BFF" w:rsidP="00A55172">
      <w:pPr>
        <w:jc w:val="both"/>
        <w:rPr>
          <w:lang w:val="el-GR"/>
        </w:rPr>
      </w:pPr>
      <w:r w:rsidRPr="006106FD">
        <w:rPr>
          <w:lang w:val="el-GR"/>
        </w:rPr>
        <w:t xml:space="preserve">Με </w:t>
      </w:r>
      <w:r w:rsidR="00C97AF6" w:rsidRPr="006106FD">
        <w:rPr>
          <w:lang w:val="el-GR"/>
        </w:rPr>
        <w:t xml:space="preserve">τη </w:t>
      </w:r>
      <w:r w:rsidRPr="006106FD">
        <w:rPr>
          <w:lang w:val="el-GR"/>
        </w:rPr>
        <w:t xml:space="preserve">χρήση </w:t>
      </w:r>
      <w:r w:rsidR="00C97AF6">
        <w:rPr>
          <w:lang w:val="el-GR"/>
        </w:rPr>
        <w:t>του μαθηματικού τύπου</w:t>
      </w:r>
      <w:r w:rsidRPr="006106FD">
        <w:rPr>
          <w:lang w:val="el-GR"/>
        </w:rPr>
        <w:t xml:space="preserve"> που αναφέρεται στην παράγραφο </w:t>
      </w:r>
      <w:r w:rsidRPr="006106FD">
        <w:rPr>
          <w:b/>
          <w:lang w:val="el-GR"/>
        </w:rPr>
        <w:fldChar w:fldCharType="begin"/>
      </w:r>
      <w:r w:rsidRPr="006106FD">
        <w:rPr>
          <w:b/>
          <w:lang w:val="el-GR"/>
        </w:rPr>
        <w:instrText xml:space="preserve"> REF _Ref76049042 \h  \* MERGEFORMAT </w:instrText>
      </w:r>
      <w:r w:rsidRPr="006106FD">
        <w:rPr>
          <w:b/>
          <w:lang w:val="el-GR"/>
        </w:rPr>
      </w:r>
      <w:r w:rsidRPr="006106FD">
        <w:rPr>
          <w:b/>
          <w:lang w:val="el-GR"/>
        </w:rPr>
        <w:fldChar w:fldCharType="separate"/>
      </w:r>
      <w:r w:rsidRPr="006106FD">
        <w:rPr>
          <w:b/>
          <w:lang w:val="el-GR"/>
        </w:rPr>
        <w:t>2.4.1</w:t>
      </w:r>
      <w:r w:rsidRPr="006106FD">
        <w:rPr>
          <w:b/>
          <w:lang w:val="el-GR"/>
        </w:rPr>
        <w:fldChar w:fldCharType="end"/>
      </w:r>
      <w:r w:rsidRPr="006106FD">
        <w:rPr>
          <w:lang w:val="el-GR"/>
        </w:rPr>
        <w:t>, υπολογίστηκαν οι ημερήσιοι δείκτες L</w:t>
      </w:r>
      <w:r w:rsidRPr="006106FD">
        <w:rPr>
          <w:vertAlign w:val="subscript"/>
          <w:lang w:val="el-GR"/>
        </w:rPr>
        <w:t>eq</w:t>
      </w:r>
      <w:r w:rsidRPr="006106FD">
        <w:rPr>
          <w:lang w:val="el-GR"/>
        </w:rPr>
        <w:t xml:space="preserve">, για </w:t>
      </w:r>
      <w:r w:rsidR="00C97AF6" w:rsidRPr="006106FD">
        <w:rPr>
          <w:lang w:val="el-GR"/>
        </w:rPr>
        <w:t xml:space="preserve">το </w:t>
      </w:r>
      <w:r w:rsidRPr="006106FD">
        <w:rPr>
          <w:lang w:val="el-GR"/>
        </w:rPr>
        <w:t>χειμώνα :</w:t>
      </w:r>
    </w:p>
    <w:p w14:paraId="0A27318F" w14:textId="1BC65778" w:rsidR="001B22C1" w:rsidRPr="006106FD" w:rsidRDefault="001E0640" w:rsidP="001E0640">
      <w:pPr>
        <w:rPr>
          <w:sz w:val="20"/>
          <w:lang w:val="el-GR"/>
        </w:rPr>
      </w:pPr>
      <w:bookmarkStart w:id="142" w:name="_Toc82196682"/>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10</w:t>
      </w:r>
      <w:r w:rsidRPr="006106FD">
        <w:rPr>
          <w:b/>
          <w:lang w:val="el-GR"/>
        </w:rPr>
        <w:fldChar w:fldCharType="end"/>
      </w:r>
      <w:r w:rsidRPr="006106FD">
        <w:rPr>
          <w:lang w:val="el-GR"/>
        </w:rPr>
        <w:t xml:space="preserve"> Ημερήσια Leq για την εποχή του Χειμώνα</w:t>
      </w:r>
      <w:bookmarkEnd w:id="142"/>
    </w:p>
    <w:tbl>
      <w:tblPr>
        <w:tblStyle w:val="TableGrid"/>
        <w:tblW w:w="0" w:type="auto"/>
        <w:tblLook w:val="04A0" w:firstRow="1" w:lastRow="0" w:firstColumn="1" w:lastColumn="0" w:noHBand="0" w:noVBand="1"/>
      </w:tblPr>
      <w:tblGrid>
        <w:gridCol w:w="4148"/>
        <w:gridCol w:w="4148"/>
      </w:tblGrid>
      <w:tr w:rsidR="00256BFF" w:rsidRPr="006106FD" w14:paraId="295ACD3A" w14:textId="77777777" w:rsidTr="00256BFF">
        <w:tc>
          <w:tcPr>
            <w:tcW w:w="4148" w:type="dxa"/>
            <w:vAlign w:val="center"/>
          </w:tcPr>
          <w:p w14:paraId="1CA4F2B3" w14:textId="77777777" w:rsidR="00256BFF" w:rsidRPr="006106FD" w:rsidRDefault="00256BFF" w:rsidP="00256BFF">
            <w:pPr>
              <w:jc w:val="center"/>
              <w:rPr>
                <w:rFonts w:cs="Times New Roman"/>
                <w:szCs w:val="24"/>
                <w:lang w:val="el-GR"/>
              </w:rPr>
            </w:pPr>
            <w:r w:rsidRPr="006106FD">
              <w:rPr>
                <w:rFonts w:cs="Times New Roman"/>
                <w:szCs w:val="24"/>
                <w:lang w:val="el-GR"/>
              </w:rPr>
              <w:t>Ημερομηνία</w:t>
            </w:r>
          </w:p>
        </w:tc>
        <w:tc>
          <w:tcPr>
            <w:tcW w:w="4148" w:type="dxa"/>
            <w:vAlign w:val="center"/>
          </w:tcPr>
          <w:p w14:paraId="7EFF75E5" w14:textId="77777777" w:rsidR="00256BFF" w:rsidRPr="006106FD" w:rsidRDefault="00256BFF" w:rsidP="00256BFF">
            <w:pPr>
              <w:jc w:val="center"/>
              <w:rPr>
                <w:rFonts w:cs="Times New Roman"/>
                <w:szCs w:val="24"/>
                <w:lang w:val="el-GR"/>
              </w:rPr>
            </w:pPr>
            <w:r w:rsidRPr="006106FD">
              <w:rPr>
                <w:rFonts w:cs="Times New Roman"/>
                <w:szCs w:val="24"/>
                <w:lang w:val="el-GR"/>
              </w:rPr>
              <w:t>L</w:t>
            </w:r>
            <w:r w:rsidRPr="006106FD">
              <w:rPr>
                <w:rFonts w:cs="Times New Roman"/>
                <w:szCs w:val="24"/>
                <w:vertAlign w:val="subscript"/>
                <w:lang w:val="el-GR"/>
              </w:rPr>
              <w:t>eq</w:t>
            </w:r>
            <w:r w:rsidRPr="006106FD">
              <w:rPr>
                <w:rFonts w:cs="Times New Roman"/>
                <w:szCs w:val="24"/>
                <w:lang w:val="el-GR"/>
              </w:rPr>
              <w:t xml:space="preserve"> (dBA)</w:t>
            </w:r>
          </w:p>
        </w:tc>
      </w:tr>
      <w:tr w:rsidR="00256BFF" w:rsidRPr="006106FD" w14:paraId="378C755D" w14:textId="77777777" w:rsidTr="00256BFF">
        <w:tc>
          <w:tcPr>
            <w:tcW w:w="4148" w:type="dxa"/>
            <w:vAlign w:val="center"/>
          </w:tcPr>
          <w:p w14:paraId="1B7FE770"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29/11/2020</w:t>
            </w:r>
          </w:p>
        </w:tc>
        <w:tc>
          <w:tcPr>
            <w:tcW w:w="4148" w:type="dxa"/>
            <w:vAlign w:val="center"/>
          </w:tcPr>
          <w:p w14:paraId="14DE8477"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81.2</w:t>
            </w:r>
          </w:p>
        </w:tc>
      </w:tr>
      <w:tr w:rsidR="00256BFF" w:rsidRPr="006106FD" w14:paraId="2F515F44" w14:textId="77777777" w:rsidTr="00256BFF">
        <w:tc>
          <w:tcPr>
            <w:tcW w:w="4148" w:type="dxa"/>
            <w:vAlign w:val="center"/>
          </w:tcPr>
          <w:p w14:paraId="227F4A1A"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04/12/2020</w:t>
            </w:r>
          </w:p>
        </w:tc>
        <w:tc>
          <w:tcPr>
            <w:tcW w:w="4148" w:type="dxa"/>
            <w:vAlign w:val="center"/>
          </w:tcPr>
          <w:p w14:paraId="084A8EB5"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76.1</w:t>
            </w:r>
          </w:p>
        </w:tc>
      </w:tr>
      <w:tr w:rsidR="00256BFF" w:rsidRPr="006106FD" w14:paraId="25F5B6C9" w14:textId="77777777" w:rsidTr="00256BFF">
        <w:tc>
          <w:tcPr>
            <w:tcW w:w="4148" w:type="dxa"/>
            <w:vAlign w:val="center"/>
          </w:tcPr>
          <w:p w14:paraId="5FC07F4E"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11/12/2020</w:t>
            </w:r>
          </w:p>
        </w:tc>
        <w:tc>
          <w:tcPr>
            <w:tcW w:w="4148" w:type="dxa"/>
            <w:vAlign w:val="center"/>
          </w:tcPr>
          <w:p w14:paraId="76E0B7BD"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78.2</w:t>
            </w:r>
          </w:p>
        </w:tc>
      </w:tr>
      <w:tr w:rsidR="00256BFF" w:rsidRPr="006106FD" w14:paraId="1C6BD45C" w14:textId="77777777" w:rsidTr="00256BFF">
        <w:tc>
          <w:tcPr>
            <w:tcW w:w="4148" w:type="dxa"/>
            <w:vAlign w:val="center"/>
          </w:tcPr>
          <w:p w14:paraId="5E7210DD"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13/12/2020</w:t>
            </w:r>
          </w:p>
        </w:tc>
        <w:tc>
          <w:tcPr>
            <w:tcW w:w="4148" w:type="dxa"/>
            <w:vAlign w:val="center"/>
          </w:tcPr>
          <w:p w14:paraId="58FDD1F0"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78.5</w:t>
            </w:r>
          </w:p>
        </w:tc>
      </w:tr>
      <w:tr w:rsidR="00256BFF" w:rsidRPr="006106FD" w14:paraId="5B57C63C" w14:textId="77777777" w:rsidTr="00256BFF">
        <w:tc>
          <w:tcPr>
            <w:tcW w:w="4148" w:type="dxa"/>
            <w:vAlign w:val="center"/>
          </w:tcPr>
          <w:p w14:paraId="6FBE7DAC"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29/01/2021</w:t>
            </w:r>
          </w:p>
        </w:tc>
        <w:tc>
          <w:tcPr>
            <w:tcW w:w="4148" w:type="dxa"/>
            <w:vAlign w:val="center"/>
          </w:tcPr>
          <w:p w14:paraId="79E82EC9"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77.9</w:t>
            </w:r>
          </w:p>
        </w:tc>
      </w:tr>
      <w:tr w:rsidR="00256BFF" w:rsidRPr="006106FD" w14:paraId="021BAF0E" w14:textId="77777777" w:rsidTr="00256BFF">
        <w:tc>
          <w:tcPr>
            <w:tcW w:w="4148" w:type="dxa"/>
            <w:vAlign w:val="center"/>
          </w:tcPr>
          <w:p w14:paraId="515CD751"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03/02/2021</w:t>
            </w:r>
          </w:p>
        </w:tc>
        <w:tc>
          <w:tcPr>
            <w:tcW w:w="4148" w:type="dxa"/>
            <w:vAlign w:val="center"/>
          </w:tcPr>
          <w:p w14:paraId="71BD315D"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80.6</w:t>
            </w:r>
          </w:p>
        </w:tc>
      </w:tr>
      <w:tr w:rsidR="00256BFF" w:rsidRPr="006106FD" w14:paraId="35B8CFCC" w14:textId="77777777" w:rsidTr="00256BFF">
        <w:tc>
          <w:tcPr>
            <w:tcW w:w="4148" w:type="dxa"/>
            <w:vAlign w:val="center"/>
          </w:tcPr>
          <w:p w14:paraId="7B175FB5"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05/02/2021</w:t>
            </w:r>
          </w:p>
        </w:tc>
        <w:tc>
          <w:tcPr>
            <w:tcW w:w="4148" w:type="dxa"/>
            <w:vAlign w:val="center"/>
          </w:tcPr>
          <w:p w14:paraId="4ABFA8BA"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79.5</w:t>
            </w:r>
          </w:p>
        </w:tc>
      </w:tr>
      <w:tr w:rsidR="00256BFF" w:rsidRPr="006106FD" w14:paraId="08AA3196" w14:textId="77777777" w:rsidTr="00256BFF">
        <w:tc>
          <w:tcPr>
            <w:tcW w:w="4148" w:type="dxa"/>
            <w:vAlign w:val="center"/>
          </w:tcPr>
          <w:p w14:paraId="0E0891FD"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07/02/2021</w:t>
            </w:r>
          </w:p>
        </w:tc>
        <w:tc>
          <w:tcPr>
            <w:tcW w:w="4148" w:type="dxa"/>
            <w:vAlign w:val="center"/>
          </w:tcPr>
          <w:p w14:paraId="79D55852"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78.5</w:t>
            </w:r>
          </w:p>
        </w:tc>
      </w:tr>
      <w:tr w:rsidR="00256BFF" w:rsidRPr="006106FD" w14:paraId="7F205927" w14:textId="77777777" w:rsidTr="00256BFF">
        <w:tc>
          <w:tcPr>
            <w:tcW w:w="4148" w:type="dxa"/>
            <w:vAlign w:val="center"/>
          </w:tcPr>
          <w:p w14:paraId="043CFB46"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10/03/2021</w:t>
            </w:r>
          </w:p>
        </w:tc>
        <w:tc>
          <w:tcPr>
            <w:tcW w:w="4148" w:type="dxa"/>
            <w:vAlign w:val="center"/>
          </w:tcPr>
          <w:p w14:paraId="32804D40" w14:textId="77777777" w:rsidR="00256BFF" w:rsidRPr="006106FD" w:rsidRDefault="00256BFF" w:rsidP="00256BFF">
            <w:pPr>
              <w:jc w:val="center"/>
              <w:rPr>
                <w:rFonts w:cs="Times New Roman"/>
                <w:color w:val="000000"/>
                <w:szCs w:val="24"/>
                <w:lang w:val="el-GR"/>
              </w:rPr>
            </w:pPr>
            <w:r w:rsidRPr="006106FD">
              <w:rPr>
                <w:rFonts w:cs="Times New Roman"/>
                <w:color w:val="000000"/>
                <w:szCs w:val="24"/>
                <w:lang w:val="el-GR"/>
              </w:rPr>
              <w:t>83.8</w:t>
            </w:r>
          </w:p>
        </w:tc>
      </w:tr>
    </w:tbl>
    <w:p w14:paraId="17092342" w14:textId="77777777" w:rsidR="00256BFF" w:rsidRPr="006106FD" w:rsidRDefault="00256BFF" w:rsidP="00256BFF">
      <w:pPr>
        <w:pStyle w:val="Caption"/>
        <w:rPr>
          <w:lang w:val="el-GR"/>
        </w:rPr>
      </w:pPr>
    </w:p>
    <w:p w14:paraId="549A58A4" w14:textId="77777777" w:rsidR="00AE46E7" w:rsidRPr="006106FD" w:rsidRDefault="00AE46E7" w:rsidP="00AE46E7">
      <w:pPr>
        <w:rPr>
          <w:lang w:val="el-GR"/>
        </w:rPr>
      </w:pPr>
    </w:p>
    <w:p w14:paraId="40477839" w14:textId="77777777" w:rsidR="00256BFF" w:rsidRPr="006106FD" w:rsidRDefault="00AE46E7" w:rsidP="001E0640">
      <w:pPr>
        <w:rPr>
          <w:lang w:val="el-GR"/>
        </w:rPr>
      </w:pPr>
      <w:bookmarkStart w:id="143" w:name="_Toc78242655"/>
      <w:bookmarkStart w:id="144" w:name="_Ref79927566"/>
      <w:bookmarkStart w:id="145" w:name="_Toc82196742"/>
      <w:r w:rsidRPr="006106FD">
        <w:rPr>
          <w:b/>
          <w:noProof/>
          <w:lang w:eastAsia="en-GB"/>
        </w:rPr>
        <w:lastRenderedPageBreak/>
        <w:drawing>
          <wp:anchor distT="0" distB="0" distL="114300" distR="114300" simplePos="0" relativeHeight="251708416" behindDoc="1" locked="0" layoutInCell="1" allowOverlap="1" wp14:anchorId="12B16AFF" wp14:editId="3B626273">
            <wp:simplePos x="0" y="0"/>
            <wp:positionH relativeFrom="column">
              <wp:posOffset>1905</wp:posOffset>
            </wp:positionH>
            <wp:positionV relativeFrom="paragraph">
              <wp:posOffset>0</wp:posOffset>
            </wp:positionV>
            <wp:extent cx="5255260" cy="2814320"/>
            <wp:effectExtent l="0" t="0" r="2540" b="5080"/>
            <wp:wrapTight wrapText="bothSides">
              <wp:wrapPolygon edited="0">
                <wp:start x="0" y="0"/>
                <wp:lineTo x="0" y="21493"/>
                <wp:lineTo x="21532" y="21493"/>
                <wp:lineTo x="21532" y="0"/>
                <wp:lineTo x="0" y="0"/>
              </wp:wrapPolygon>
            </wp:wrapTight>
            <wp:docPr id="4" name="Chart 4"/>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14:sizeRelH relativeFrom="page">
              <wp14:pctWidth>0</wp14:pctWidth>
            </wp14:sizeRelH>
            <wp14:sizeRelV relativeFrom="page">
              <wp14:pctHeight>0</wp14:pctHeight>
            </wp14:sizeRelV>
          </wp:anchor>
        </w:drawing>
      </w:r>
      <w:bookmarkEnd w:id="143"/>
      <w:r w:rsidR="001E0640" w:rsidRPr="006106FD">
        <w:rPr>
          <w:b/>
          <w:lang w:val="el-GR"/>
        </w:rPr>
        <w:t>Διάγραμμα 3.</w:t>
      </w:r>
      <w:r w:rsidR="001E0640" w:rsidRPr="006106FD">
        <w:rPr>
          <w:b/>
          <w:lang w:val="el-GR"/>
        </w:rPr>
        <w:fldChar w:fldCharType="begin"/>
      </w:r>
      <w:r w:rsidR="001E0640" w:rsidRPr="006106FD">
        <w:rPr>
          <w:b/>
          <w:lang w:val="el-GR"/>
        </w:rPr>
        <w:instrText xml:space="preserve"> SEQ Διάγραμμα_3._ \* ARABIC </w:instrText>
      </w:r>
      <w:r w:rsidR="001E0640" w:rsidRPr="006106FD">
        <w:rPr>
          <w:b/>
          <w:lang w:val="el-GR"/>
        </w:rPr>
        <w:fldChar w:fldCharType="separate"/>
      </w:r>
      <w:r w:rsidR="004D16E0" w:rsidRPr="006106FD">
        <w:rPr>
          <w:b/>
          <w:noProof/>
          <w:lang w:val="el-GR"/>
        </w:rPr>
        <w:t>25</w:t>
      </w:r>
      <w:r w:rsidR="001E0640" w:rsidRPr="006106FD">
        <w:rPr>
          <w:b/>
          <w:lang w:val="el-GR"/>
        </w:rPr>
        <w:fldChar w:fldCharType="end"/>
      </w:r>
      <w:bookmarkEnd w:id="144"/>
      <w:r w:rsidR="001E0640" w:rsidRPr="006106FD">
        <w:rPr>
          <w:lang w:val="el-GR"/>
        </w:rPr>
        <w:t xml:space="preserve"> Διάγραμμα Κατανομής Leq για τον Χειμώνα</w:t>
      </w:r>
      <w:bookmarkEnd w:id="145"/>
    </w:p>
    <w:p w14:paraId="10DC0B16" w14:textId="77777777" w:rsidR="00CA72AD" w:rsidRPr="006106FD" w:rsidRDefault="00CA72AD" w:rsidP="00CA72AD">
      <w:pPr>
        <w:spacing w:line="360" w:lineRule="auto"/>
        <w:jc w:val="both"/>
        <w:rPr>
          <w:lang w:val="el-GR"/>
        </w:rPr>
      </w:pPr>
      <w:r w:rsidRPr="006106FD">
        <w:rPr>
          <w:lang w:val="el-GR"/>
        </w:rPr>
        <w:t>Σε όλες τις μετρήσεις του χειμώνα, η απλοποιημένη μορφή του L</w:t>
      </w:r>
      <w:r w:rsidRPr="006106FD">
        <w:rPr>
          <w:vertAlign w:val="subscript"/>
          <w:lang w:val="el-GR"/>
        </w:rPr>
        <w:t>eq</w:t>
      </w:r>
      <w:r w:rsidRPr="006106FD">
        <w:rPr>
          <w:lang w:val="el-GR"/>
        </w:rPr>
        <w:t xml:space="preserve">, δίνει </w:t>
      </w:r>
      <w:r w:rsidR="00A823B2" w:rsidRPr="006106FD">
        <w:rPr>
          <w:lang w:val="el-GR"/>
        </w:rPr>
        <w:t>αποτελέσματα τα</w:t>
      </w:r>
      <w:r w:rsidRPr="006106FD">
        <w:rPr>
          <w:lang w:val="el-GR"/>
        </w:rPr>
        <w:t xml:space="preserve"> οποία βρίσκονται εκτός των </w:t>
      </w:r>
      <w:r w:rsidR="00A823B2" w:rsidRPr="006106FD">
        <w:rPr>
          <w:lang w:val="el-GR"/>
        </w:rPr>
        <w:t>νομοθετημένων</w:t>
      </w:r>
      <w:r w:rsidRPr="006106FD">
        <w:rPr>
          <w:lang w:val="el-GR"/>
        </w:rPr>
        <w:t xml:space="preserve"> ορίων των 50 dBA,</w:t>
      </w:r>
      <w:r w:rsidR="00B50BA1">
        <w:rPr>
          <w:lang w:val="el-GR"/>
        </w:rPr>
        <w:t xml:space="preserve"> (</w:t>
      </w:r>
      <w:r w:rsidR="00B50BA1">
        <w:rPr>
          <w:lang w:val="el-GR"/>
        </w:rPr>
        <w:fldChar w:fldCharType="begin"/>
      </w:r>
      <w:r w:rsidR="00B50BA1">
        <w:rPr>
          <w:lang w:val="el-GR"/>
        </w:rPr>
        <w:instrText xml:space="preserve"> REF _Ref79927566 \h </w:instrText>
      </w:r>
      <w:r w:rsidR="00B50BA1">
        <w:rPr>
          <w:lang w:val="el-GR"/>
        </w:rPr>
      </w:r>
      <w:r w:rsidR="00B50BA1">
        <w:rPr>
          <w:lang w:val="el-GR"/>
        </w:rPr>
        <w:fldChar w:fldCharType="separate"/>
      </w:r>
      <w:r w:rsidR="00B50BA1" w:rsidRPr="006106FD">
        <w:rPr>
          <w:b/>
          <w:lang w:val="el-GR"/>
        </w:rPr>
        <w:t>Διάγραμμα 3.</w:t>
      </w:r>
      <w:r w:rsidR="00B50BA1" w:rsidRPr="006106FD">
        <w:rPr>
          <w:b/>
          <w:noProof/>
          <w:lang w:val="el-GR"/>
        </w:rPr>
        <w:t>25</w:t>
      </w:r>
      <w:r w:rsidR="00B50BA1">
        <w:rPr>
          <w:lang w:val="el-GR"/>
        </w:rPr>
        <w:fldChar w:fldCharType="end"/>
      </w:r>
      <w:r w:rsidR="00B50BA1">
        <w:rPr>
          <w:lang w:val="el-GR"/>
        </w:rPr>
        <w:t>)</w:t>
      </w:r>
      <w:r w:rsidRPr="006106FD">
        <w:rPr>
          <w:lang w:val="el-GR"/>
        </w:rPr>
        <w:t xml:space="preserve"> με την </w:t>
      </w:r>
      <w:r w:rsidR="00107324" w:rsidRPr="006106FD">
        <w:rPr>
          <w:lang w:val="el-GR"/>
        </w:rPr>
        <w:t>μέγιστη υπέρβαση να φτάνει τα 26.2</w:t>
      </w:r>
      <w:r w:rsidRPr="006106FD">
        <w:rPr>
          <w:lang w:val="el-GR"/>
        </w:rPr>
        <w:t xml:space="preserve"> dBA.</w:t>
      </w:r>
    </w:p>
    <w:p w14:paraId="64A1FF71" w14:textId="77777777" w:rsidR="00AE46E7" w:rsidRPr="006106FD" w:rsidRDefault="00AE46E7" w:rsidP="00AE46E7">
      <w:pPr>
        <w:rPr>
          <w:lang w:val="el-GR"/>
        </w:rPr>
      </w:pPr>
    </w:p>
    <w:p w14:paraId="35D17196" w14:textId="77777777" w:rsidR="00CA72AD" w:rsidRPr="006106FD" w:rsidRDefault="00CA72AD" w:rsidP="00AE46E7">
      <w:pPr>
        <w:rPr>
          <w:lang w:val="el-GR"/>
        </w:rPr>
      </w:pPr>
    </w:p>
    <w:p w14:paraId="3EFF51AC" w14:textId="77777777" w:rsidR="00CA72AD" w:rsidRPr="006106FD" w:rsidRDefault="00CA72AD" w:rsidP="00AE46E7">
      <w:pPr>
        <w:rPr>
          <w:lang w:val="el-GR"/>
        </w:rPr>
      </w:pPr>
    </w:p>
    <w:p w14:paraId="63ED0694" w14:textId="77777777" w:rsidR="00CA72AD" w:rsidRPr="006106FD" w:rsidRDefault="00CA72AD" w:rsidP="00AE46E7">
      <w:pPr>
        <w:rPr>
          <w:lang w:val="el-GR"/>
        </w:rPr>
      </w:pPr>
    </w:p>
    <w:p w14:paraId="17224677" w14:textId="77777777" w:rsidR="00CA72AD" w:rsidRPr="006106FD" w:rsidRDefault="00CA72AD" w:rsidP="00AE46E7">
      <w:pPr>
        <w:rPr>
          <w:lang w:val="el-GR"/>
        </w:rPr>
      </w:pPr>
    </w:p>
    <w:p w14:paraId="18F60FE3" w14:textId="77777777" w:rsidR="00CA72AD" w:rsidRPr="006106FD" w:rsidRDefault="00CA72AD" w:rsidP="00AE46E7">
      <w:pPr>
        <w:rPr>
          <w:lang w:val="el-GR"/>
        </w:rPr>
      </w:pPr>
    </w:p>
    <w:p w14:paraId="32CC23F9" w14:textId="77777777" w:rsidR="00CA72AD" w:rsidRPr="006106FD" w:rsidRDefault="00CA72AD" w:rsidP="00AE46E7">
      <w:pPr>
        <w:rPr>
          <w:lang w:val="el-GR"/>
        </w:rPr>
      </w:pPr>
    </w:p>
    <w:p w14:paraId="5C8CDD40" w14:textId="77777777" w:rsidR="00CA72AD" w:rsidRPr="006106FD" w:rsidRDefault="00CA72AD" w:rsidP="00AE46E7">
      <w:pPr>
        <w:rPr>
          <w:lang w:val="el-GR"/>
        </w:rPr>
      </w:pPr>
    </w:p>
    <w:p w14:paraId="2310B944" w14:textId="77777777" w:rsidR="00CA72AD" w:rsidRPr="006106FD" w:rsidRDefault="00CA72AD" w:rsidP="00AE46E7">
      <w:pPr>
        <w:rPr>
          <w:lang w:val="el-GR"/>
        </w:rPr>
      </w:pPr>
    </w:p>
    <w:p w14:paraId="53A03773" w14:textId="77777777" w:rsidR="00CA72AD" w:rsidRPr="006106FD" w:rsidRDefault="00CA72AD" w:rsidP="00AE46E7">
      <w:pPr>
        <w:rPr>
          <w:lang w:val="el-GR"/>
        </w:rPr>
      </w:pPr>
    </w:p>
    <w:p w14:paraId="447C1723" w14:textId="77777777" w:rsidR="00CA72AD" w:rsidRPr="006106FD" w:rsidRDefault="00CA72AD" w:rsidP="00AE46E7">
      <w:pPr>
        <w:rPr>
          <w:lang w:val="el-GR"/>
        </w:rPr>
      </w:pPr>
    </w:p>
    <w:p w14:paraId="679063D1" w14:textId="77777777" w:rsidR="00CA72AD" w:rsidRPr="006106FD" w:rsidRDefault="00CA72AD" w:rsidP="00AE46E7">
      <w:pPr>
        <w:rPr>
          <w:lang w:val="el-GR"/>
        </w:rPr>
      </w:pPr>
    </w:p>
    <w:p w14:paraId="29523B6B" w14:textId="77777777" w:rsidR="00CA72AD" w:rsidRPr="006106FD" w:rsidRDefault="00CA72AD" w:rsidP="00AE46E7">
      <w:pPr>
        <w:rPr>
          <w:lang w:val="el-GR"/>
        </w:rPr>
      </w:pPr>
    </w:p>
    <w:p w14:paraId="52BE4053" w14:textId="77777777" w:rsidR="00CA72AD" w:rsidRPr="006106FD" w:rsidRDefault="00CA72AD" w:rsidP="00AE46E7">
      <w:pPr>
        <w:rPr>
          <w:lang w:val="el-GR"/>
        </w:rPr>
      </w:pPr>
    </w:p>
    <w:p w14:paraId="67B6A2CA" w14:textId="77777777" w:rsidR="00CA72AD" w:rsidRPr="006106FD" w:rsidRDefault="00CA72AD" w:rsidP="00AE46E7">
      <w:pPr>
        <w:rPr>
          <w:lang w:val="el-GR"/>
        </w:rPr>
      </w:pPr>
    </w:p>
    <w:p w14:paraId="64901C23" w14:textId="77777777" w:rsidR="00CA72AD" w:rsidRPr="006106FD" w:rsidRDefault="00CA72AD" w:rsidP="00AE46E7">
      <w:pPr>
        <w:rPr>
          <w:lang w:val="el-GR"/>
        </w:rPr>
      </w:pPr>
    </w:p>
    <w:p w14:paraId="0794551E" w14:textId="77777777" w:rsidR="004F2421" w:rsidRPr="006106FD" w:rsidRDefault="004F2421" w:rsidP="0045014E">
      <w:pPr>
        <w:pStyle w:val="Heading3"/>
        <w:rPr>
          <w:lang w:val="el-GR"/>
        </w:rPr>
      </w:pPr>
      <w:bookmarkStart w:id="146" w:name="_Toc82196641"/>
      <w:r w:rsidRPr="006106FD">
        <w:rPr>
          <w:lang w:val="el-GR"/>
        </w:rPr>
        <w:lastRenderedPageBreak/>
        <w:t>3.</w:t>
      </w:r>
      <w:r w:rsidR="004C40B6" w:rsidRPr="006106FD">
        <w:rPr>
          <w:lang w:val="el-GR"/>
        </w:rPr>
        <w:t>1.4</w:t>
      </w:r>
      <w:r w:rsidRPr="006106FD">
        <w:rPr>
          <w:lang w:val="el-GR"/>
        </w:rPr>
        <w:t xml:space="preserve"> Μετρήσεις Κυκλοφορι</w:t>
      </w:r>
      <w:r w:rsidR="00DB277A" w:rsidRPr="006106FD">
        <w:rPr>
          <w:lang w:val="el-GR"/>
        </w:rPr>
        <w:t>α</w:t>
      </w:r>
      <w:r w:rsidRPr="006106FD">
        <w:rPr>
          <w:lang w:val="el-GR"/>
        </w:rPr>
        <w:t>κού Φόρτου</w:t>
      </w:r>
      <w:bookmarkEnd w:id="146"/>
      <w:r w:rsidRPr="006106FD">
        <w:rPr>
          <w:lang w:val="el-GR"/>
        </w:rPr>
        <w:t xml:space="preserve"> </w:t>
      </w:r>
    </w:p>
    <w:p w14:paraId="609210AD" w14:textId="77777777" w:rsidR="004F2421" w:rsidRPr="006106FD" w:rsidRDefault="004F2421" w:rsidP="004F2421">
      <w:pPr>
        <w:pStyle w:val="ListParagraph"/>
        <w:ind w:left="0"/>
        <w:rPr>
          <w:lang w:val="el-GR"/>
        </w:rPr>
      </w:pPr>
    </w:p>
    <w:p w14:paraId="5E96A033" w14:textId="69DC4752" w:rsidR="007253AB" w:rsidRPr="006106FD" w:rsidRDefault="00FC7A32" w:rsidP="0055382E">
      <w:pPr>
        <w:pStyle w:val="ListParagraph"/>
        <w:spacing w:line="360" w:lineRule="auto"/>
        <w:ind w:left="0"/>
        <w:jc w:val="both"/>
        <w:rPr>
          <w:lang w:val="el-GR"/>
        </w:rPr>
      </w:pPr>
      <w:r w:rsidRPr="006106FD">
        <w:rPr>
          <w:lang w:val="el-GR"/>
        </w:rPr>
        <w:t>Κατά</w:t>
      </w:r>
      <w:r w:rsidR="007253AB" w:rsidRPr="006106FD">
        <w:rPr>
          <w:lang w:val="el-GR"/>
        </w:rPr>
        <w:t xml:space="preserve"> </w:t>
      </w:r>
      <w:r w:rsidR="00C97AF6" w:rsidRPr="006106FD">
        <w:rPr>
          <w:lang w:val="el-GR"/>
        </w:rPr>
        <w:t xml:space="preserve">τη </w:t>
      </w:r>
      <w:r w:rsidR="007253AB" w:rsidRPr="006106FD">
        <w:rPr>
          <w:lang w:val="el-GR"/>
        </w:rPr>
        <w:t>διάρκεια των χειμερινών μετρήσεων, πραγματοποιήθηκε μια ταυτόχρονη μέτρηση των περιβαλλοντικ</w:t>
      </w:r>
      <w:r w:rsidR="0055382E" w:rsidRPr="006106FD">
        <w:rPr>
          <w:lang w:val="el-GR"/>
        </w:rPr>
        <w:t>ώ</w:t>
      </w:r>
      <w:r w:rsidR="007253AB" w:rsidRPr="006106FD">
        <w:rPr>
          <w:lang w:val="el-GR"/>
        </w:rPr>
        <w:t>ν δεδ</w:t>
      </w:r>
      <w:r w:rsidR="00C677A7" w:rsidRPr="006106FD">
        <w:rPr>
          <w:lang w:val="el-GR"/>
        </w:rPr>
        <w:t>ομένων με τα δεδομένα κυκλοφορι</w:t>
      </w:r>
      <w:r w:rsidR="00DB277A" w:rsidRPr="006106FD">
        <w:rPr>
          <w:lang w:val="el-GR"/>
        </w:rPr>
        <w:t>α</w:t>
      </w:r>
      <w:r w:rsidR="007253AB" w:rsidRPr="006106FD">
        <w:rPr>
          <w:lang w:val="el-GR"/>
        </w:rPr>
        <w:t>κού φόρτου.</w:t>
      </w:r>
      <w:r w:rsidRPr="006106FD">
        <w:rPr>
          <w:lang w:val="el-GR"/>
        </w:rPr>
        <w:t xml:space="preserve"> </w:t>
      </w:r>
      <w:r w:rsidR="007253AB" w:rsidRPr="006106FD">
        <w:rPr>
          <w:lang w:val="el-GR"/>
        </w:rPr>
        <w:t>Αυτή η μέτρηση έγινε την Τετάρτη 10/03/2021, ενώ ταυτόχρονα οι τρείς μετρητές SDR καταμετρούσαν την διακύμανση της κυκλοφορίας για το διάστημα 24/02/2021 με 12/03/2021</w:t>
      </w:r>
      <w:r w:rsidRPr="006106FD">
        <w:rPr>
          <w:lang w:val="el-GR"/>
        </w:rPr>
        <w:t xml:space="preserve">. </w:t>
      </w:r>
      <w:r w:rsidR="007253AB" w:rsidRPr="006106FD">
        <w:rPr>
          <w:lang w:val="el-GR"/>
        </w:rPr>
        <w:t xml:space="preserve">Συνολικά συλλέχθηκαν 60,000 με </w:t>
      </w:r>
      <w:r w:rsidR="005E2400" w:rsidRPr="006106FD">
        <w:rPr>
          <w:lang w:val="el-GR"/>
        </w:rPr>
        <w:t>80,000 δεδομένα κυκλοφορίας για τον κάθε σταθμό.</w:t>
      </w:r>
      <w:r w:rsidR="007253AB" w:rsidRPr="006106FD">
        <w:rPr>
          <w:lang w:val="el-GR"/>
        </w:rPr>
        <w:t xml:space="preserve"> </w:t>
      </w:r>
      <w:r w:rsidR="005E2400" w:rsidRPr="006106FD">
        <w:rPr>
          <w:lang w:val="el-GR"/>
        </w:rPr>
        <w:t>Λ</w:t>
      </w:r>
      <w:r w:rsidR="007253AB" w:rsidRPr="006106FD">
        <w:rPr>
          <w:lang w:val="el-GR"/>
        </w:rPr>
        <w:t xml:space="preserve">όγω του όγκου των δεδομένων παρουσιάζονται ενδεικτικά </w:t>
      </w:r>
      <w:r w:rsidR="005E2400" w:rsidRPr="006106FD">
        <w:rPr>
          <w:lang w:val="el-GR"/>
        </w:rPr>
        <w:t>δεδομένα</w:t>
      </w:r>
      <w:r w:rsidR="007253AB" w:rsidRPr="006106FD">
        <w:rPr>
          <w:lang w:val="el-GR"/>
        </w:rPr>
        <w:t xml:space="preserve"> για τον σταθμό μέτρησης </w:t>
      </w:r>
      <w:r w:rsidR="007253AB" w:rsidRPr="006106FD">
        <w:rPr>
          <w:b/>
          <w:u w:val="single"/>
          <w:lang w:val="el-GR"/>
        </w:rPr>
        <w:t>Γέφυρα</w:t>
      </w:r>
      <w:r w:rsidR="007253AB" w:rsidRPr="006106FD">
        <w:rPr>
          <w:lang w:val="el-GR"/>
        </w:rPr>
        <w:t xml:space="preserve"> </w:t>
      </w:r>
      <w:r w:rsidR="00A823B2">
        <w:rPr>
          <w:lang w:val="el-GR"/>
        </w:rPr>
        <w:t>(</w:t>
      </w:r>
      <w:r w:rsidR="00A823B2" w:rsidRPr="00C10774">
        <w:rPr>
          <w:b/>
          <w:lang w:val="el-GR"/>
        </w:rPr>
        <w:t>Πίνακας 3.11</w:t>
      </w:r>
      <w:r w:rsidR="00A823B2">
        <w:rPr>
          <w:lang w:val="el-GR"/>
        </w:rPr>
        <w:t>)</w:t>
      </w:r>
      <w:r w:rsidR="007253AB" w:rsidRPr="006106FD">
        <w:rPr>
          <w:lang w:val="el-GR"/>
        </w:rPr>
        <w:t>:</w:t>
      </w:r>
    </w:p>
    <w:p w14:paraId="538CBF2F" w14:textId="28A53ABF" w:rsidR="002201B5" w:rsidRPr="006106FD" w:rsidRDefault="001B6FD6" w:rsidP="001B6FD6">
      <w:pPr>
        <w:rPr>
          <w:lang w:val="el-GR"/>
        </w:rPr>
      </w:pPr>
      <w:bookmarkStart w:id="147" w:name="_Toc82196683"/>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11</w:t>
      </w:r>
      <w:r w:rsidRPr="006106FD">
        <w:rPr>
          <w:b/>
          <w:lang w:val="el-GR"/>
        </w:rPr>
        <w:fldChar w:fldCharType="end"/>
      </w:r>
      <w:r w:rsidRPr="006106FD">
        <w:rPr>
          <w:lang w:val="el-GR"/>
        </w:rPr>
        <w:t xml:space="preserve"> Δεδομένα Κυκλοφοριακού Φόρτου , Ενδεικτικός Σταθμός : Γέφυρα</w:t>
      </w:r>
      <w:bookmarkEnd w:id="147"/>
    </w:p>
    <w:tbl>
      <w:tblPr>
        <w:tblStyle w:val="TableGrid"/>
        <w:tblW w:w="0" w:type="auto"/>
        <w:tblLook w:val="04A0" w:firstRow="1" w:lastRow="0" w:firstColumn="1" w:lastColumn="0" w:noHBand="0" w:noVBand="1"/>
      </w:tblPr>
      <w:tblGrid>
        <w:gridCol w:w="4148"/>
        <w:gridCol w:w="4148"/>
      </w:tblGrid>
      <w:tr w:rsidR="002201B5" w:rsidRPr="006106FD" w14:paraId="67B0FC3F" w14:textId="77777777" w:rsidTr="005E2400">
        <w:tc>
          <w:tcPr>
            <w:tcW w:w="4148" w:type="dxa"/>
            <w:vAlign w:val="center"/>
          </w:tcPr>
          <w:p w14:paraId="598F552D" w14:textId="77777777" w:rsidR="002201B5" w:rsidRPr="006106FD" w:rsidRDefault="002201B5" w:rsidP="005E2400">
            <w:pPr>
              <w:pStyle w:val="ListParagraph"/>
              <w:spacing w:line="360" w:lineRule="auto"/>
              <w:ind w:left="0"/>
              <w:jc w:val="center"/>
              <w:rPr>
                <w:b/>
                <w:szCs w:val="24"/>
                <w:lang w:val="el-GR"/>
              </w:rPr>
            </w:pPr>
            <w:r w:rsidRPr="006106FD">
              <w:rPr>
                <w:b/>
                <w:szCs w:val="24"/>
                <w:lang w:val="el-GR"/>
              </w:rPr>
              <w:t>Μετρούμενο Μέγεθος</w:t>
            </w:r>
          </w:p>
        </w:tc>
        <w:tc>
          <w:tcPr>
            <w:tcW w:w="4148" w:type="dxa"/>
            <w:vAlign w:val="center"/>
          </w:tcPr>
          <w:p w14:paraId="6AC376C9" w14:textId="77777777" w:rsidR="002201B5" w:rsidRPr="006106FD" w:rsidRDefault="002201B5" w:rsidP="005E2400">
            <w:pPr>
              <w:pStyle w:val="ListParagraph"/>
              <w:spacing w:line="360" w:lineRule="auto"/>
              <w:ind w:left="0"/>
              <w:jc w:val="center"/>
              <w:rPr>
                <w:b/>
                <w:szCs w:val="24"/>
                <w:lang w:val="el-GR"/>
              </w:rPr>
            </w:pPr>
            <w:r w:rsidRPr="006106FD">
              <w:rPr>
                <w:b/>
                <w:szCs w:val="24"/>
                <w:lang w:val="el-GR"/>
              </w:rPr>
              <w:t>Εύρος Τιμών</w:t>
            </w:r>
          </w:p>
        </w:tc>
      </w:tr>
      <w:tr w:rsidR="002201B5" w:rsidRPr="006106FD" w14:paraId="5991A314" w14:textId="77777777" w:rsidTr="005E2400">
        <w:tc>
          <w:tcPr>
            <w:tcW w:w="4148" w:type="dxa"/>
            <w:vAlign w:val="center"/>
          </w:tcPr>
          <w:p w14:paraId="0BC9E710"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Ημερομηνία</w:t>
            </w:r>
          </w:p>
        </w:tc>
        <w:tc>
          <w:tcPr>
            <w:tcW w:w="4148" w:type="dxa"/>
            <w:vAlign w:val="center"/>
          </w:tcPr>
          <w:p w14:paraId="5BB2130C" w14:textId="77777777" w:rsidR="002201B5" w:rsidRPr="006106FD" w:rsidRDefault="002201B5" w:rsidP="005E2400">
            <w:pPr>
              <w:pStyle w:val="ListParagraph"/>
              <w:ind w:left="0"/>
              <w:jc w:val="center"/>
              <w:rPr>
                <w:szCs w:val="24"/>
                <w:lang w:val="el-GR"/>
              </w:rPr>
            </w:pPr>
            <w:r w:rsidRPr="006106FD">
              <w:rPr>
                <w:szCs w:val="24"/>
                <w:lang w:val="el-GR"/>
              </w:rPr>
              <w:t>28/02/2021 – 10/03/2021</w:t>
            </w:r>
          </w:p>
        </w:tc>
      </w:tr>
      <w:tr w:rsidR="002201B5" w:rsidRPr="006106FD" w14:paraId="546950CE" w14:textId="77777777" w:rsidTr="005E2400">
        <w:tc>
          <w:tcPr>
            <w:tcW w:w="4148" w:type="dxa"/>
            <w:vAlign w:val="center"/>
          </w:tcPr>
          <w:p w14:paraId="432A0970"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Μήνας</w:t>
            </w:r>
          </w:p>
        </w:tc>
        <w:tc>
          <w:tcPr>
            <w:tcW w:w="4148" w:type="dxa"/>
            <w:vAlign w:val="center"/>
          </w:tcPr>
          <w:p w14:paraId="3EB8D8FE"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Φεβρουάριος, Μάρτιος</w:t>
            </w:r>
          </w:p>
        </w:tc>
      </w:tr>
      <w:tr w:rsidR="002201B5" w:rsidRPr="006106FD" w14:paraId="10ED6F55" w14:textId="77777777" w:rsidTr="005E2400">
        <w:tc>
          <w:tcPr>
            <w:tcW w:w="4148" w:type="dxa"/>
            <w:vAlign w:val="center"/>
          </w:tcPr>
          <w:p w14:paraId="674DC214"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Αριθμός Μήνα</w:t>
            </w:r>
          </w:p>
        </w:tc>
        <w:tc>
          <w:tcPr>
            <w:tcW w:w="4148" w:type="dxa"/>
            <w:vAlign w:val="center"/>
          </w:tcPr>
          <w:p w14:paraId="2D1B71E7"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2,3</w:t>
            </w:r>
          </w:p>
        </w:tc>
      </w:tr>
      <w:tr w:rsidR="002201B5" w:rsidRPr="006106FD" w14:paraId="0F2CC97A" w14:textId="77777777" w:rsidTr="005E2400">
        <w:tc>
          <w:tcPr>
            <w:tcW w:w="4148" w:type="dxa"/>
            <w:vAlign w:val="center"/>
          </w:tcPr>
          <w:p w14:paraId="7FD4BD22"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Εβδομάδα</w:t>
            </w:r>
          </w:p>
        </w:tc>
        <w:tc>
          <w:tcPr>
            <w:tcW w:w="4148" w:type="dxa"/>
            <w:vAlign w:val="center"/>
          </w:tcPr>
          <w:p w14:paraId="1F68B678"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1,2,3</w:t>
            </w:r>
          </w:p>
        </w:tc>
      </w:tr>
      <w:tr w:rsidR="002201B5" w:rsidRPr="006106FD" w14:paraId="61CA4338" w14:textId="77777777" w:rsidTr="005E2400">
        <w:tc>
          <w:tcPr>
            <w:tcW w:w="4148" w:type="dxa"/>
            <w:vAlign w:val="center"/>
          </w:tcPr>
          <w:p w14:paraId="443A036B"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Ημέρα</w:t>
            </w:r>
          </w:p>
        </w:tc>
        <w:tc>
          <w:tcPr>
            <w:tcW w:w="4148" w:type="dxa"/>
            <w:vAlign w:val="center"/>
          </w:tcPr>
          <w:p w14:paraId="00A1FF42"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Καθημερινά</w:t>
            </w:r>
          </w:p>
        </w:tc>
      </w:tr>
      <w:tr w:rsidR="002201B5" w:rsidRPr="006106FD" w14:paraId="5DFF73CD" w14:textId="77777777" w:rsidTr="005E2400">
        <w:tc>
          <w:tcPr>
            <w:tcW w:w="4148" w:type="dxa"/>
            <w:vAlign w:val="center"/>
          </w:tcPr>
          <w:p w14:paraId="278196AF"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Αριθμός Ημέρας</w:t>
            </w:r>
          </w:p>
        </w:tc>
        <w:tc>
          <w:tcPr>
            <w:tcW w:w="4148" w:type="dxa"/>
            <w:vAlign w:val="center"/>
          </w:tcPr>
          <w:p w14:paraId="317E86A0" w14:textId="7E939153" w:rsidR="002201B5" w:rsidRPr="006106FD" w:rsidRDefault="002201B5" w:rsidP="005E2400">
            <w:pPr>
              <w:pStyle w:val="ListParagraph"/>
              <w:spacing w:line="360" w:lineRule="auto"/>
              <w:ind w:left="0"/>
              <w:jc w:val="center"/>
              <w:rPr>
                <w:szCs w:val="24"/>
                <w:lang w:val="el-GR"/>
              </w:rPr>
            </w:pPr>
            <w:r w:rsidRPr="006106FD">
              <w:rPr>
                <w:szCs w:val="24"/>
                <w:lang w:val="el-GR"/>
              </w:rPr>
              <w:t xml:space="preserve">28, 1 </w:t>
            </w:r>
            <w:r w:rsidR="008259FE">
              <w:rPr>
                <w:szCs w:val="24"/>
                <w:lang w:val="el-GR"/>
              </w:rPr>
              <w:t>–</w:t>
            </w:r>
            <w:r w:rsidRPr="006106FD">
              <w:rPr>
                <w:szCs w:val="24"/>
                <w:lang w:val="el-GR"/>
              </w:rPr>
              <w:t xml:space="preserve"> 10</w:t>
            </w:r>
          </w:p>
        </w:tc>
      </w:tr>
      <w:tr w:rsidR="002201B5" w:rsidRPr="006106FD" w14:paraId="0CF1871B" w14:textId="77777777" w:rsidTr="005E2400">
        <w:tc>
          <w:tcPr>
            <w:tcW w:w="4148" w:type="dxa"/>
            <w:vAlign w:val="center"/>
          </w:tcPr>
          <w:p w14:paraId="2C0A6AD9"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Ώρα</w:t>
            </w:r>
          </w:p>
        </w:tc>
        <w:tc>
          <w:tcPr>
            <w:tcW w:w="4148" w:type="dxa"/>
            <w:vAlign w:val="center"/>
          </w:tcPr>
          <w:p w14:paraId="26B1C579"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00:00:00 – 23:59:59</w:t>
            </w:r>
          </w:p>
        </w:tc>
      </w:tr>
      <w:tr w:rsidR="002201B5" w:rsidRPr="006106FD" w14:paraId="6E608C2C" w14:textId="77777777" w:rsidTr="005E2400">
        <w:tc>
          <w:tcPr>
            <w:tcW w:w="4148" w:type="dxa"/>
            <w:vAlign w:val="center"/>
          </w:tcPr>
          <w:p w14:paraId="28D8C99D" w14:textId="40000FED" w:rsidR="002201B5" w:rsidRPr="00A55172" w:rsidRDefault="00A55172" w:rsidP="005E2400">
            <w:pPr>
              <w:pStyle w:val="ListParagraph"/>
              <w:spacing w:line="360" w:lineRule="auto"/>
              <w:ind w:left="0"/>
              <w:jc w:val="center"/>
              <w:rPr>
                <w:szCs w:val="24"/>
              </w:rPr>
            </w:pPr>
            <w:r>
              <w:rPr>
                <w:szCs w:val="24"/>
              </w:rPr>
              <w:t>Direction (</w:t>
            </w:r>
            <w:r w:rsidR="002201B5" w:rsidRPr="006106FD">
              <w:rPr>
                <w:szCs w:val="24"/>
                <w:lang w:val="el-GR"/>
              </w:rPr>
              <w:t>Κατεύθυνση</w:t>
            </w:r>
            <w:r>
              <w:rPr>
                <w:szCs w:val="24"/>
              </w:rPr>
              <w:t>)</w:t>
            </w:r>
          </w:p>
        </w:tc>
        <w:tc>
          <w:tcPr>
            <w:tcW w:w="4148" w:type="dxa"/>
            <w:vAlign w:val="center"/>
          </w:tcPr>
          <w:p w14:paraId="1FBB455C" w14:textId="77777777" w:rsidR="002201B5" w:rsidRPr="006106FD" w:rsidRDefault="002201B5" w:rsidP="005E2400">
            <w:pPr>
              <w:pStyle w:val="ListParagraph"/>
              <w:spacing w:line="360" w:lineRule="auto"/>
              <w:ind w:left="0"/>
              <w:jc w:val="center"/>
              <w:rPr>
                <w:szCs w:val="24"/>
                <w:lang w:val="el-GR"/>
              </w:rPr>
            </w:pPr>
            <w:r w:rsidRPr="006106FD">
              <w:rPr>
                <w:szCs w:val="24"/>
                <w:lang w:val="el-GR"/>
              </w:rPr>
              <w:t>1, 2</w:t>
            </w:r>
          </w:p>
        </w:tc>
      </w:tr>
      <w:tr w:rsidR="002201B5" w:rsidRPr="006106FD" w14:paraId="5DA55C4C" w14:textId="77777777" w:rsidTr="005E2400">
        <w:tc>
          <w:tcPr>
            <w:tcW w:w="4148" w:type="dxa"/>
            <w:vAlign w:val="center"/>
          </w:tcPr>
          <w:p w14:paraId="08EE6534" w14:textId="6A474655" w:rsidR="002201B5" w:rsidRPr="006106FD" w:rsidRDefault="00A55172" w:rsidP="005E2400">
            <w:pPr>
              <w:pStyle w:val="ListParagraph"/>
              <w:spacing w:line="360" w:lineRule="auto"/>
              <w:ind w:left="0"/>
              <w:jc w:val="center"/>
              <w:rPr>
                <w:szCs w:val="24"/>
                <w:lang w:val="el-GR"/>
              </w:rPr>
            </w:pPr>
            <w:r>
              <w:rPr>
                <w:szCs w:val="24"/>
              </w:rPr>
              <w:t>Length (</w:t>
            </w:r>
            <w:r w:rsidR="002201B5" w:rsidRPr="006106FD">
              <w:rPr>
                <w:szCs w:val="24"/>
                <w:lang w:val="el-GR"/>
              </w:rPr>
              <w:t>Μήκος</w:t>
            </w:r>
            <w:r>
              <w:rPr>
                <w:szCs w:val="24"/>
              </w:rPr>
              <w:t>)</w:t>
            </w:r>
            <w:r w:rsidR="002201B5" w:rsidRPr="006106FD">
              <w:rPr>
                <w:szCs w:val="24"/>
                <w:lang w:val="el-GR"/>
              </w:rPr>
              <w:t xml:space="preserve"> (m)</w:t>
            </w:r>
          </w:p>
        </w:tc>
        <w:tc>
          <w:tcPr>
            <w:tcW w:w="4148" w:type="dxa"/>
            <w:vAlign w:val="center"/>
          </w:tcPr>
          <w:p w14:paraId="3CAD410D" w14:textId="77777777" w:rsidR="002201B5" w:rsidRPr="006106FD" w:rsidRDefault="001B6FD6" w:rsidP="005E2400">
            <w:pPr>
              <w:pStyle w:val="ListParagraph"/>
              <w:spacing w:line="360" w:lineRule="auto"/>
              <w:ind w:left="0"/>
              <w:jc w:val="center"/>
              <w:rPr>
                <w:szCs w:val="24"/>
                <w:lang w:val="el-GR"/>
              </w:rPr>
            </w:pPr>
            <w:r w:rsidRPr="006106FD">
              <w:rPr>
                <w:szCs w:val="24"/>
                <w:lang w:val="el-GR"/>
              </w:rPr>
              <w:t>0.5 – 25.5</w:t>
            </w:r>
          </w:p>
        </w:tc>
      </w:tr>
      <w:tr w:rsidR="002201B5" w:rsidRPr="006106FD" w14:paraId="5ECD5785" w14:textId="77777777" w:rsidTr="005E2400">
        <w:tc>
          <w:tcPr>
            <w:tcW w:w="4148" w:type="dxa"/>
            <w:vAlign w:val="center"/>
          </w:tcPr>
          <w:p w14:paraId="2BD2C1E0" w14:textId="5D17132F" w:rsidR="002201B5" w:rsidRPr="006106FD" w:rsidRDefault="00A55172" w:rsidP="005E2400">
            <w:pPr>
              <w:pStyle w:val="ListParagraph"/>
              <w:spacing w:line="360" w:lineRule="auto"/>
              <w:ind w:left="0"/>
              <w:jc w:val="center"/>
              <w:rPr>
                <w:szCs w:val="24"/>
                <w:lang w:val="el-GR"/>
              </w:rPr>
            </w:pPr>
            <w:r>
              <w:rPr>
                <w:szCs w:val="24"/>
              </w:rPr>
              <w:t>Speed (</w:t>
            </w:r>
            <w:r w:rsidR="002201B5" w:rsidRPr="006106FD">
              <w:rPr>
                <w:szCs w:val="24"/>
                <w:lang w:val="el-GR"/>
              </w:rPr>
              <w:t>Ταχύτητα</w:t>
            </w:r>
            <w:r>
              <w:rPr>
                <w:szCs w:val="24"/>
              </w:rPr>
              <w:t>)</w:t>
            </w:r>
            <w:r w:rsidR="002201B5" w:rsidRPr="006106FD">
              <w:rPr>
                <w:szCs w:val="24"/>
                <w:lang w:val="el-GR"/>
              </w:rPr>
              <w:t xml:space="preserve"> (km/h)</w:t>
            </w:r>
          </w:p>
        </w:tc>
        <w:tc>
          <w:tcPr>
            <w:tcW w:w="4148" w:type="dxa"/>
            <w:vAlign w:val="center"/>
          </w:tcPr>
          <w:p w14:paraId="4F64884A" w14:textId="77777777" w:rsidR="002201B5" w:rsidRPr="006106FD" w:rsidRDefault="001B6FD6" w:rsidP="005E2400">
            <w:pPr>
              <w:pStyle w:val="ListParagraph"/>
              <w:spacing w:line="360" w:lineRule="auto"/>
              <w:ind w:left="0"/>
              <w:jc w:val="center"/>
              <w:rPr>
                <w:szCs w:val="24"/>
                <w:lang w:val="el-GR"/>
              </w:rPr>
            </w:pPr>
            <w:r w:rsidRPr="006106FD">
              <w:rPr>
                <w:szCs w:val="24"/>
                <w:lang w:val="el-GR"/>
              </w:rPr>
              <w:t>6.0 – 125.0</w:t>
            </w:r>
          </w:p>
        </w:tc>
      </w:tr>
      <w:tr w:rsidR="002201B5" w:rsidRPr="006106FD" w14:paraId="35367BF8" w14:textId="77777777" w:rsidTr="005E2400">
        <w:tc>
          <w:tcPr>
            <w:tcW w:w="4148" w:type="dxa"/>
            <w:vAlign w:val="center"/>
          </w:tcPr>
          <w:p w14:paraId="06A384F4" w14:textId="7DF41226" w:rsidR="002201B5" w:rsidRPr="00A55172" w:rsidRDefault="00A55172" w:rsidP="005E2400">
            <w:pPr>
              <w:pStyle w:val="ListParagraph"/>
              <w:spacing w:line="360" w:lineRule="auto"/>
              <w:ind w:left="0"/>
              <w:jc w:val="center"/>
              <w:rPr>
                <w:szCs w:val="24"/>
                <w:lang w:val="el-GR"/>
              </w:rPr>
            </w:pPr>
            <w:r w:rsidRPr="00A55172">
              <w:rPr>
                <w:szCs w:val="24"/>
                <w:lang w:val="el-GR"/>
              </w:rPr>
              <w:t xml:space="preserve"> </w:t>
            </w:r>
            <w:r>
              <w:rPr>
                <w:szCs w:val="24"/>
              </w:rPr>
              <w:t>Speeding</w:t>
            </w:r>
            <w:r w:rsidRPr="00A55172">
              <w:rPr>
                <w:szCs w:val="24"/>
                <w:lang w:val="el-GR"/>
              </w:rPr>
              <w:t xml:space="preserve"> </w:t>
            </w:r>
            <w:r>
              <w:rPr>
                <w:szCs w:val="24"/>
              </w:rPr>
              <w:t>Vehicles</w:t>
            </w:r>
            <w:r w:rsidRPr="00A55172">
              <w:rPr>
                <w:szCs w:val="24"/>
                <w:lang w:val="el-GR"/>
              </w:rPr>
              <w:t xml:space="preserve"> (</w:t>
            </w:r>
            <w:r w:rsidR="002201B5" w:rsidRPr="006106FD">
              <w:rPr>
                <w:szCs w:val="24"/>
                <w:lang w:val="el-GR"/>
              </w:rPr>
              <w:t>Εκτός ορίου Ταχύτητας</w:t>
            </w:r>
            <w:r w:rsidRPr="00A55172">
              <w:rPr>
                <w:szCs w:val="24"/>
                <w:lang w:val="el-GR"/>
              </w:rPr>
              <w:t>)</w:t>
            </w:r>
          </w:p>
        </w:tc>
        <w:tc>
          <w:tcPr>
            <w:tcW w:w="4148" w:type="dxa"/>
            <w:vAlign w:val="center"/>
          </w:tcPr>
          <w:p w14:paraId="4A302CE0" w14:textId="77777777" w:rsidR="002201B5" w:rsidRPr="006106FD" w:rsidRDefault="001B6FD6" w:rsidP="005E2400">
            <w:pPr>
              <w:pStyle w:val="ListParagraph"/>
              <w:spacing w:line="360" w:lineRule="auto"/>
              <w:ind w:left="0"/>
              <w:jc w:val="center"/>
              <w:rPr>
                <w:szCs w:val="24"/>
                <w:lang w:val="el-GR"/>
              </w:rPr>
            </w:pPr>
            <w:r w:rsidRPr="006106FD">
              <w:rPr>
                <w:szCs w:val="24"/>
                <w:lang w:val="el-GR"/>
              </w:rPr>
              <w:t>0, 1</w:t>
            </w:r>
          </w:p>
        </w:tc>
      </w:tr>
    </w:tbl>
    <w:p w14:paraId="063EB6D5" w14:textId="77777777" w:rsidR="001B6FD6" w:rsidRPr="006106FD" w:rsidRDefault="001B6FD6" w:rsidP="004F2421">
      <w:pPr>
        <w:rPr>
          <w:lang w:val="el-GR"/>
        </w:rPr>
      </w:pPr>
    </w:p>
    <w:p w14:paraId="2EF8C5C6" w14:textId="55C2D840" w:rsidR="004F2421" w:rsidRPr="006106FD" w:rsidRDefault="00C132D8" w:rsidP="004F2421">
      <w:pPr>
        <w:rPr>
          <w:lang w:val="el-GR"/>
        </w:rPr>
      </w:pPr>
      <w:r w:rsidRPr="006106FD">
        <w:rPr>
          <w:lang w:val="el-GR"/>
        </w:rPr>
        <w:t xml:space="preserve">Η παραπάνω δομή ακολουθήθηκε και για τους σταθμούς </w:t>
      </w:r>
      <w:r w:rsidR="00406A20">
        <w:rPr>
          <w:b/>
          <w:lang w:val="el-GR"/>
        </w:rPr>
        <w:t>Δημαρχείο</w:t>
      </w:r>
      <w:r w:rsidRPr="006106FD">
        <w:rPr>
          <w:lang w:val="el-GR"/>
        </w:rPr>
        <w:t xml:space="preserve"> και </w:t>
      </w:r>
      <w:r w:rsidRPr="006106FD">
        <w:rPr>
          <w:b/>
          <w:lang w:val="el-GR"/>
        </w:rPr>
        <w:t>ΕΛΤΑ</w:t>
      </w:r>
      <w:r w:rsidRPr="006106FD">
        <w:rPr>
          <w:lang w:val="el-GR"/>
        </w:rPr>
        <w:t>.</w:t>
      </w:r>
    </w:p>
    <w:p w14:paraId="18C7FFD8" w14:textId="77777777" w:rsidR="00C132D8" w:rsidRPr="006106FD" w:rsidRDefault="0055382E" w:rsidP="004F2421">
      <w:pPr>
        <w:rPr>
          <w:b/>
          <w:u w:val="single"/>
          <w:lang w:val="el-GR"/>
        </w:rPr>
      </w:pPr>
      <w:r w:rsidRPr="006106FD">
        <w:rPr>
          <w:b/>
          <w:u w:val="single"/>
          <w:lang w:val="el-GR"/>
        </w:rPr>
        <w:t>Διευκρι</w:t>
      </w:r>
      <w:r w:rsidR="00C132D8" w:rsidRPr="006106FD">
        <w:rPr>
          <w:b/>
          <w:u w:val="single"/>
          <w:lang w:val="el-GR"/>
        </w:rPr>
        <w:t>ν</w:t>
      </w:r>
      <w:r w:rsidRPr="006106FD">
        <w:rPr>
          <w:b/>
          <w:u w:val="single"/>
          <w:lang w:val="el-GR"/>
        </w:rPr>
        <w:t>ί</w:t>
      </w:r>
      <w:r w:rsidR="00C132D8" w:rsidRPr="006106FD">
        <w:rPr>
          <w:b/>
          <w:u w:val="single"/>
          <w:lang w:val="el-GR"/>
        </w:rPr>
        <w:t>σεις Πίνακα :</w:t>
      </w:r>
    </w:p>
    <w:p w14:paraId="4BAEBCD0" w14:textId="77777777" w:rsidR="00C132D8" w:rsidRPr="006106FD" w:rsidRDefault="006745B1" w:rsidP="00116937">
      <w:pPr>
        <w:pStyle w:val="ListParagraph"/>
        <w:numPr>
          <w:ilvl w:val="0"/>
          <w:numId w:val="31"/>
        </w:numPr>
        <w:spacing w:line="360" w:lineRule="auto"/>
        <w:jc w:val="both"/>
        <w:rPr>
          <w:lang w:val="el-GR"/>
        </w:rPr>
      </w:pPr>
      <w:r w:rsidRPr="006106FD">
        <w:rPr>
          <w:b/>
          <w:u w:val="single"/>
          <w:lang w:val="el-GR"/>
        </w:rPr>
        <w:t>Direction:</w:t>
      </w:r>
      <w:r w:rsidR="00C132D8" w:rsidRPr="006106FD">
        <w:rPr>
          <w:lang w:val="el-GR"/>
        </w:rPr>
        <w:t xml:space="preserve"> </w:t>
      </w:r>
      <w:r w:rsidRPr="006106FD">
        <w:rPr>
          <w:lang w:val="el-GR"/>
        </w:rPr>
        <w:t xml:space="preserve"> Κατεύθυνση Οχήματος, βάση παραδοχής ορίζεται ως </w:t>
      </w:r>
      <w:r w:rsidRPr="006106FD">
        <w:rPr>
          <w:b/>
          <w:lang w:val="el-GR"/>
        </w:rPr>
        <w:t>Direction 1</w:t>
      </w:r>
      <w:r w:rsidRPr="006106FD">
        <w:rPr>
          <w:lang w:val="el-GR"/>
        </w:rPr>
        <w:t xml:space="preserve">: κατεύθυνση εξερχόμενων οχημάτων </w:t>
      </w:r>
      <w:r w:rsidR="002F038D" w:rsidRPr="006106FD">
        <w:rPr>
          <w:lang w:val="el-GR"/>
        </w:rPr>
        <w:t>από</w:t>
      </w:r>
      <w:r w:rsidRPr="006106FD">
        <w:rPr>
          <w:lang w:val="el-GR"/>
        </w:rPr>
        <w:t xml:space="preserve"> τον αστικό Πλατανιά, </w:t>
      </w:r>
      <w:r w:rsidRPr="006106FD">
        <w:rPr>
          <w:b/>
          <w:lang w:val="el-GR"/>
        </w:rPr>
        <w:t>Direction 2</w:t>
      </w:r>
      <w:r w:rsidRPr="006106FD">
        <w:rPr>
          <w:lang w:val="el-GR"/>
        </w:rPr>
        <w:t>: κατεύθυνση εισερχόμενων οχημάτων στον αστικό Πλατανιά.</w:t>
      </w:r>
    </w:p>
    <w:p w14:paraId="098E4C03" w14:textId="77777777" w:rsidR="006745B1" w:rsidRPr="006106FD" w:rsidRDefault="006745B1" w:rsidP="00116937">
      <w:pPr>
        <w:pStyle w:val="ListParagraph"/>
        <w:numPr>
          <w:ilvl w:val="0"/>
          <w:numId w:val="31"/>
        </w:numPr>
        <w:spacing w:line="360" w:lineRule="auto"/>
        <w:jc w:val="both"/>
        <w:rPr>
          <w:lang w:val="el-GR"/>
        </w:rPr>
      </w:pPr>
      <w:r w:rsidRPr="006106FD">
        <w:rPr>
          <w:b/>
          <w:u w:val="single"/>
          <w:lang w:val="el-GR"/>
        </w:rPr>
        <w:t>Length :</w:t>
      </w:r>
      <w:r w:rsidRPr="006106FD">
        <w:rPr>
          <w:lang w:val="el-GR"/>
        </w:rPr>
        <w:t xml:space="preserve"> Μήκος του καταγεγραμ</w:t>
      </w:r>
      <w:r w:rsidR="0055382E" w:rsidRPr="006106FD">
        <w:rPr>
          <w:lang w:val="el-GR"/>
        </w:rPr>
        <w:t>μ</w:t>
      </w:r>
      <w:r w:rsidRPr="006106FD">
        <w:rPr>
          <w:lang w:val="el-GR"/>
        </w:rPr>
        <w:t>ένου οχήματος σε μέτρα (m).</w:t>
      </w:r>
    </w:p>
    <w:p w14:paraId="3306B767" w14:textId="77777777" w:rsidR="006745B1" w:rsidRPr="006106FD" w:rsidRDefault="006745B1" w:rsidP="00116937">
      <w:pPr>
        <w:pStyle w:val="ListParagraph"/>
        <w:numPr>
          <w:ilvl w:val="0"/>
          <w:numId w:val="31"/>
        </w:numPr>
        <w:spacing w:line="360" w:lineRule="auto"/>
        <w:jc w:val="both"/>
        <w:rPr>
          <w:lang w:val="el-GR"/>
        </w:rPr>
      </w:pPr>
      <w:r w:rsidRPr="006106FD">
        <w:rPr>
          <w:b/>
          <w:u w:val="single"/>
          <w:lang w:val="el-GR"/>
        </w:rPr>
        <w:t>Speed :</w:t>
      </w:r>
      <w:r w:rsidRPr="006106FD">
        <w:rPr>
          <w:lang w:val="el-GR"/>
        </w:rPr>
        <w:t xml:space="preserve"> Ταχύτητα του καταγεγραμ</w:t>
      </w:r>
      <w:r w:rsidR="0055382E" w:rsidRPr="006106FD">
        <w:rPr>
          <w:lang w:val="el-GR"/>
        </w:rPr>
        <w:t>μ</w:t>
      </w:r>
      <w:r w:rsidRPr="006106FD">
        <w:rPr>
          <w:lang w:val="el-GR"/>
        </w:rPr>
        <w:t>ένου οχήματος σε χλμ./ώρα (km/h).</w:t>
      </w:r>
    </w:p>
    <w:p w14:paraId="23B6B99F" w14:textId="33384A7E" w:rsidR="006745B1" w:rsidRPr="006106FD" w:rsidRDefault="006745B1" w:rsidP="00116937">
      <w:pPr>
        <w:pStyle w:val="ListParagraph"/>
        <w:numPr>
          <w:ilvl w:val="0"/>
          <w:numId w:val="31"/>
        </w:numPr>
        <w:spacing w:line="360" w:lineRule="auto"/>
        <w:jc w:val="both"/>
        <w:rPr>
          <w:lang w:val="el-GR"/>
        </w:rPr>
      </w:pPr>
      <w:r w:rsidRPr="006106FD">
        <w:rPr>
          <w:b/>
          <w:u w:val="single"/>
          <w:lang w:val="el-GR"/>
        </w:rPr>
        <w:lastRenderedPageBreak/>
        <w:t xml:space="preserve">Speeding Vehicles : </w:t>
      </w:r>
      <w:r w:rsidRPr="006106FD">
        <w:rPr>
          <w:lang w:val="el-GR"/>
        </w:rPr>
        <w:t xml:space="preserve">Οχήματα που υπερβαίνουν το όριο ταχύτητας, το οποίο </w:t>
      </w:r>
      <w:r w:rsidR="002F038D" w:rsidRPr="006106FD">
        <w:rPr>
          <w:lang w:val="el-GR"/>
        </w:rPr>
        <w:t>από</w:t>
      </w:r>
      <w:r w:rsidRPr="006106FD">
        <w:rPr>
          <w:lang w:val="el-GR"/>
        </w:rPr>
        <w:t xml:space="preserve"> την ελληνική νομοθεσία και τον κώδικα οδικής κυκλοφορίας , για κατοικημένη περιοχή, ορίζεται στα </w:t>
      </w:r>
      <w:r w:rsidRPr="006106FD">
        <w:rPr>
          <w:b/>
          <w:lang w:val="el-GR"/>
        </w:rPr>
        <w:t>50 km/h</w:t>
      </w:r>
      <w:r w:rsidR="00C72B67" w:rsidRPr="006106FD">
        <w:rPr>
          <w:lang w:val="el-GR"/>
        </w:rPr>
        <w:t xml:space="preserve"> </w:t>
      </w:r>
      <w:sdt>
        <w:sdtPr>
          <w:rPr>
            <w:lang w:val="el-GR"/>
          </w:rPr>
          <w:id w:val="-2001805105"/>
          <w:citation/>
        </w:sdtPr>
        <w:sdtEndPr/>
        <w:sdtContent>
          <w:r w:rsidR="00510E69" w:rsidRPr="006106FD">
            <w:rPr>
              <w:lang w:val="el-GR"/>
            </w:rPr>
            <w:fldChar w:fldCharType="begin"/>
          </w:r>
          <w:r w:rsidR="00510E69" w:rsidRPr="006106FD">
            <w:rPr>
              <w:b/>
              <w:color w:val="0070C0"/>
              <w:lang w:val="el-GR"/>
            </w:rPr>
            <w:instrText xml:space="preserve"> CITATION Ελλ211 \l 1032 </w:instrText>
          </w:r>
          <w:r w:rsidR="00510E69" w:rsidRPr="006106FD">
            <w:rPr>
              <w:lang w:val="el-GR"/>
            </w:rPr>
            <w:fldChar w:fldCharType="separate"/>
          </w:r>
          <w:r w:rsidR="00DC1C84" w:rsidRPr="00DC1C84">
            <w:rPr>
              <w:noProof/>
              <w:color w:val="0070C0"/>
              <w:lang w:val="el-GR"/>
            </w:rPr>
            <w:t>(Ελληνική Δημοκρατία, 2021)</w:t>
          </w:r>
          <w:r w:rsidR="00510E69" w:rsidRPr="006106FD">
            <w:rPr>
              <w:lang w:val="el-GR"/>
            </w:rPr>
            <w:fldChar w:fldCharType="end"/>
          </w:r>
        </w:sdtContent>
      </w:sdt>
      <w:r w:rsidRPr="006106FD">
        <w:rPr>
          <w:lang w:val="el-GR"/>
        </w:rPr>
        <w:t xml:space="preserve"> </w:t>
      </w:r>
    </w:p>
    <w:p w14:paraId="33FBBC04" w14:textId="77777777" w:rsidR="006745B1" w:rsidRPr="006106FD" w:rsidRDefault="006745B1" w:rsidP="00116937">
      <w:pPr>
        <w:pStyle w:val="ListParagraph"/>
        <w:numPr>
          <w:ilvl w:val="1"/>
          <w:numId w:val="31"/>
        </w:numPr>
        <w:spacing w:line="360" w:lineRule="auto"/>
        <w:jc w:val="both"/>
        <w:rPr>
          <w:lang w:val="el-GR"/>
        </w:rPr>
      </w:pPr>
      <w:r w:rsidRPr="006106FD">
        <w:rPr>
          <w:lang w:val="el-GR"/>
        </w:rPr>
        <w:t xml:space="preserve">0 : </w:t>
      </w:r>
      <w:r w:rsidR="002F038D" w:rsidRPr="006106FD">
        <w:rPr>
          <w:lang w:val="el-GR"/>
        </w:rPr>
        <w:t>Το</w:t>
      </w:r>
      <w:r w:rsidRPr="006106FD">
        <w:rPr>
          <w:lang w:val="el-GR"/>
        </w:rPr>
        <w:t xml:space="preserve"> καταγεγραμ</w:t>
      </w:r>
      <w:r w:rsidR="0055382E" w:rsidRPr="006106FD">
        <w:rPr>
          <w:lang w:val="el-GR"/>
        </w:rPr>
        <w:t>μ</w:t>
      </w:r>
      <w:r w:rsidRPr="006106FD">
        <w:rPr>
          <w:lang w:val="el-GR"/>
        </w:rPr>
        <w:t>ένο όχημα δεν υπερβαίνει το όριο ταχύτητας.</w:t>
      </w:r>
    </w:p>
    <w:p w14:paraId="5B68A238" w14:textId="77777777" w:rsidR="006745B1" w:rsidRPr="006106FD" w:rsidRDefault="006745B1" w:rsidP="00116937">
      <w:pPr>
        <w:pStyle w:val="ListParagraph"/>
        <w:numPr>
          <w:ilvl w:val="1"/>
          <w:numId w:val="31"/>
        </w:numPr>
        <w:spacing w:line="360" w:lineRule="auto"/>
        <w:jc w:val="both"/>
        <w:rPr>
          <w:lang w:val="el-GR"/>
        </w:rPr>
      </w:pPr>
      <w:r w:rsidRPr="006106FD">
        <w:rPr>
          <w:lang w:val="el-GR"/>
        </w:rPr>
        <w:t xml:space="preserve">1 : </w:t>
      </w:r>
      <w:r w:rsidR="002F038D" w:rsidRPr="006106FD">
        <w:rPr>
          <w:lang w:val="el-GR"/>
        </w:rPr>
        <w:t>Το</w:t>
      </w:r>
      <w:r w:rsidRPr="006106FD">
        <w:rPr>
          <w:lang w:val="el-GR"/>
        </w:rPr>
        <w:t xml:space="preserve"> καταγεγραμ</w:t>
      </w:r>
      <w:r w:rsidR="0055382E" w:rsidRPr="006106FD">
        <w:rPr>
          <w:lang w:val="el-GR"/>
        </w:rPr>
        <w:t>μ</w:t>
      </w:r>
      <w:r w:rsidRPr="006106FD">
        <w:rPr>
          <w:lang w:val="el-GR"/>
        </w:rPr>
        <w:t>ένο όχημα υπερβαίνει το όριο ταχύτητας.</w:t>
      </w:r>
    </w:p>
    <w:p w14:paraId="58242418" w14:textId="01133F80" w:rsidR="0055382E" w:rsidRPr="006106FD" w:rsidRDefault="0055382E" w:rsidP="0055382E">
      <w:pPr>
        <w:spacing w:line="360" w:lineRule="auto"/>
        <w:jc w:val="both"/>
        <w:rPr>
          <w:lang w:val="el-GR"/>
        </w:rPr>
      </w:pPr>
      <w:r w:rsidRPr="006106FD">
        <w:rPr>
          <w:noProof/>
          <w:lang w:eastAsia="en-GB"/>
        </w:rPr>
        <w:drawing>
          <wp:anchor distT="0" distB="0" distL="114300" distR="114300" simplePos="0" relativeHeight="251636736" behindDoc="1" locked="0" layoutInCell="1" allowOverlap="1" wp14:anchorId="486796E4" wp14:editId="49147CBF">
            <wp:simplePos x="0" y="0"/>
            <wp:positionH relativeFrom="column">
              <wp:posOffset>-6985</wp:posOffset>
            </wp:positionH>
            <wp:positionV relativeFrom="paragraph">
              <wp:posOffset>925195</wp:posOffset>
            </wp:positionV>
            <wp:extent cx="5264150" cy="3648710"/>
            <wp:effectExtent l="0" t="0" r="12700" b="8890"/>
            <wp:wrapTight wrapText="bothSides">
              <wp:wrapPolygon edited="0">
                <wp:start x="0" y="0"/>
                <wp:lineTo x="0" y="21540"/>
                <wp:lineTo x="21574" y="21540"/>
                <wp:lineTo x="21574" y="0"/>
                <wp:lineTo x="0" y="0"/>
              </wp:wrapPolygon>
            </wp:wrapTight>
            <wp:docPr id="26" name="Chart 26"/>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14:sizeRelH relativeFrom="page">
              <wp14:pctWidth>0</wp14:pctWidth>
            </wp14:sizeRelH>
            <wp14:sizeRelV relativeFrom="page">
              <wp14:pctHeight>0</wp14:pctHeight>
            </wp14:sizeRelV>
          </wp:anchor>
        </w:drawing>
      </w:r>
      <w:r w:rsidR="00C677A7" w:rsidRPr="006106FD">
        <w:rPr>
          <w:lang w:val="el-GR"/>
        </w:rPr>
        <w:t>Με τα δεδομένα του κυκλοφορι</w:t>
      </w:r>
      <w:r w:rsidR="00DB277A" w:rsidRPr="006106FD">
        <w:rPr>
          <w:lang w:val="el-GR"/>
        </w:rPr>
        <w:t>α</w:t>
      </w:r>
      <w:r w:rsidRPr="006106FD">
        <w:rPr>
          <w:lang w:val="el-GR"/>
        </w:rPr>
        <w:t>κού φόρτου και τις καταγεγραμμένες συγκεντρώσεις PM</w:t>
      </w:r>
      <w:r w:rsidRPr="006106FD">
        <w:rPr>
          <w:vertAlign w:val="subscript"/>
          <w:lang w:val="el-GR"/>
        </w:rPr>
        <w:t>1</w:t>
      </w:r>
      <w:r w:rsidRPr="006106FD">
        <w:rPr>
          <w:lang w:val="el-GR"/>
        </w:rPr>
        <w:t>, PM</w:t>
      </w:r>
      <w:r w:rsidRPr="006106FD">
        <w:rPr>
          <w:vertAlign w:val="subscript"/>
          <w:lang w:val="el-GR"/>
        </w:rPr>
        <w:t>2.5</w:t>
      </w:r>
      <w:r w:rsidRPr="006106FD">
        <w:rPr>
          <w:lang w:val="el-GR"/>
        </w:rPr>
        <w:t>,</w:t>
      </w:r>
      <w:r w:rsidR="005E2400" w:rsidRPr="006106FD">
        <w:rPr>
          <w:lang w:val="el-GR"/>
        </w:rPr>
        <w:t xml:space="preserve"> </w:t>
      </w:r>
      <w:r w:rsidRPr="006106FD">
        <w:rPr>
          <w:lang w:val="el-GR"/>
        </w:rPr>
        <w:t>PM</w:t>
      </w:r>
      <w:r w:rsidRPr="006106FD">
        <w:rPr>
          <w:vertAlign w:val="subscript"/>
          <w:lang w:val="el-GR"/>
        </w:rPr>
        <w:t>10</w:t>
      </w:r>
      <w:r w:rsidRPr="006106FD">
        <w:rPr>
          <w:lang w:val="el-GR"/>
        </w:rPr>
        <w:t xml:space="preserve">, οι οποίες </w:t>
      </w:r>
      <w:r w:rsidR="008C645D">
        <w:rPr>
          <w:lang w:val="el-GR"/>
        </w:rPr>
        <w:t xml:space="preserve">πιθανώς να </w:t>
      </w:r>
      <w:r w:rsidRPr="006106FD">
        <w:rPr>
          <w:lang w:val="el-GR"/>
        </w:rPr>
        <w:t>επηρεάζονται άμεσα από</w:t>
      </w:r>
      <w:r w:rsidR="005E2400" w:rsidRPr="006106FD">
        <w:rPr>
          <w:lang w:val="el-GR"/>
        </w:rPr>
        <w:t xml:space="preserve"> την διακύμανση της κυκλοφορίας</w:t>
      </w:r>
      <w:r w:rsidRPr="006106FD">
        <w:rPr>
          <w:lang w:val="el-GR"/>
        </w:rPr>
        <w:t>, προέκυψε το παρακάτω συνδυαστικό διάγραμμα:</w:t>
      </w:r>
    </w:p>
    <w:p w14:paraId="7D89A02E" w14:textId="2914AC48" w:rsidR="006745B1" w:rsidRPr="006106FD" w:rsidRDefault="001B6FD6" w:rsidP="00A55172">
      <w:pPr>
        <w:jc w:val="both"/>
        <w:rPr>
          <w:lang w:val="el-GR"/>
        </w:rPr>
      </w:pPr>
      <w:bookmarkStart w:id="148" w:name="_Ref79927583"/>
      <w:bookmarkStart w:id="149" w:name="_Toc82196743"/>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26</w:t>
      </w:r>
      <w:r w:rsidRPr="006106FD">
        <w:rPr>
          <w:b/>
          <w:lang w:val="el-GR"/>
        </w:rPr>
        <w:fldChar w:fldCharType="end"/>
      </w:r>
      <w:bookmarkEnd w:id="148"/>
      <w:r w:rsidRPr="006106FD">
        <w:rPr>
          <w:lang w:val="el-GR"/>
        </w:rPr>
        <w:t xml:space="preserve"> Διακύμανση Συγκεντρώσεων PM </w:t>
      </w:r>
      <w:r w:rsidR="00A55172">
        <w:rPr>
          <w:lang w:val="el-GR"/>
        </w:rPr>
        <w:t>και</w:t>
      </w:r>
      <w:r w:rsidR="00A55172" w:rsidRPr="006106FD">
        <w:rPr>
          <w:lang w:val="el-GR"/>
        </w:rPr>
        <w:t xml:space="preserve"> </w:t>
      </w:r>
      <w:r w:rsidRPr="006106FD">
        <w:rPr>
          <w:lang w:val="el-GR"/>
        </w:rPr>
        <w:t>Διακύμανσης Κυκλοφοριακού Φόρτου</w:t>
      </w:r>
      <w:r w:rsidR="005E2400" w:rsidRPr="006106FD">
        <w:rPr>
          <w:lang w:val="el-GR"/>
        </w:rPr>
        <w:t>, για την 10/03/2021: 13:00 μμ.</w:t>
      </w:r>
      <w:bookmarkEnd w:id="149"/>
    </w:p>
    <w:p w14:paraId="23D30165" w14:textId="77777777" w:rsidR="005A18B0" w:rsidRPr="006106FD" w:rsidRDefault="005A18B0" w:rsidP="005A18B0">
      <w:pPr>
        <w:spacing w:line="360" w:lineRule="auto"/>
        <w:jc w:val="both"/>
        <w:rPr>
          <w:lang w:val="el-GR"/>
        </w:rPr>
      </w:pPr>
      <w:r w:rsidRPr="006106FD">
        <w:rPr>
          <w:lang w:val="el-GR"/>
        </w:rPr>
        <w:t>Παρατηρώντας το συνδυαστικό διάγραμμα μιας πλήρης ώρας,</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_Ref79927583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26</w:t>
      </w:r>
      <w:r w:rsidR="00B50BA1">
        <w:rPr>
          <w:b/>
          <w:lang w:val="el-GR"/>
        </w:rPr>
        <w:fldChar w:fldCharType="end"/>
      </w:r>
      <w:r w:rsidR="00C10774">
        <w:rPr>
          <w:lang w:val="el-GR"/>
        </w:rPr>
        <w:t>),</w:t>
      </w:r>
      <w:r w:rsidR="00C10774" w:rsidRPr="006106FD">
        <w:rPr>
          <w:lang w:val="el-GR"/>
        </w:rPr>
        <w:t xml:space="preserve"> </w:t>
      </w:r>
      <w:r w:rsidRPr="006106FD">
        <w:rPr>
          <w:lang w:val="el-GR"/>
        </w:rPr>
        <w:t>εμφανίζεται η συσχέτιση των συγκεντρώσεων σωματιδιακής ύλης με τον κυκλοφοριακό φόρτο. Όλες οι συγκεντρώσεις PM, εμφανίζουν μέγιστα (spikes) μερικά λεπτά από τα μέγιστα του κυκλοφοριακού φόρτου. Ιδιαίτερα υψηλές, με πιθανή ύπαρξη τοπικών εστιών, εμφανίζονται οι συγκεντρώσεις των PM</w:t>
      </w:r>
      <w:r w:rsidRPr="006106FD">
        <w:rPr>
          <w:vertAlign w:val="subscript"/>
          <w:lang w:val="el-GR"/>
        </w:rPr>
        <w:t>10</w:t>
      </w:r>
      <w:r w:rsidRPr="006106FD">
        <w:rPr>
          <w:lang w:val="el-GR"/>
        </w:rPr>
        <w:t>.</w:t>
      </w:r>
    </w:p>
    <w:p w14:paraId="70E93CC1" w14:textId="3B4D7C2A" w:rsidR="006745B1" w:rsidRPr="006106FD" w:rsidRDefault="00471F79" w:rsidP="006745B1">
      <w:pPr>
        <w:jc w:val="both"/>
        <w:rPr>
          <w:lang w:val="el-GR"/>
        </w:rPr>
      </w:pPr>
      <w:r w:rsidRPr="006106FD">
        <w:rPr>
          <w:noProof/>
          <w:lang w:eastAsia="en-GB"/>
        </w:rPr>
        <w:lastRenderedPageBreak/>
        <w:drawing>
          <wp:anchor distT="0" distB="0" distL="114300" distR="114300" simplePos="0" relativeHeight="251663360" behindDoc="1" locked="0" layoutInCell="1" allowOverlap="1" wp14:anchorId="32029603" wp14:editId="1A838EA3">
            <wp:simplePos x="0" y="0"/>
            <wp:positionH relativeFrom="column">
              <wp:posOffset>1905</wp:posOffset>
            </wp:positionH>
            <wp:positionV relativeFrom="paragraph">
              <wp:posOffset>468630</wp:posOffset>
            </wp:positionV>
            <wp:extent cx="5255260" cy="3754755"/>
            <wp:effectExtent l="0" t="0" r="2540" b="17145"/>
            <wp:wrapTight wrapText="bothSides">
              <wp:wrapPolygon edited="0">
                <wp:start x="0" y="0"/>
                <wp:lineTo x="0" y="21589"/>
                <wp:lineTo x="21532" y="21589"/>
                <wp:lineTo x="21532" y="0"/>
                <wp:lineTo x="0" y="0"/>
              </wp:wrapPolygon>
            </wp:wrapTight>
            <wp:docPr id="205" name="Chart 2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14:sizeRelH relativeFrom="page">
              <wp14:pctWidth>0</wp14:pctWidth>
            </wp14:sizeRelH>
            <wp14:sizeRelV relativeFrom="page">
              <wp14:pctHeight>0</wp14:pctHeight>
            </wp14:sizeRelV>
          </wp:anchor>
        </w:drawing>
      </w:r>
      <w:r w:rsidR="00454AC0">
        <w:rPr>
          <w:lang w:val="el-GR"/>
        </w:rPr>
        <w:t xml:space="preserve">Για καθένα από </w:t>
      </w:r>
      <w:r w:rsidR="00454AC0" w:rsidRPr="006106FD">
        <w:rPr>
          <w:lang w:val="el-GR"/>
        </w:rPr>
        <w:t xml:space="preserve"> </w:t>
      </w:r>
      <w:r w:rsidRPr="006106FD">
        <w:rPr>
          <w:lang w:val="el-GR"/>
        </w:rPr>
        <w:t xml:space="preserve">τους τρεις σταθμούς, παρατηρείται </w:t>
      </w:r>
      <w:r w:rsidR="00410B8F">
        <w:rPr>
          <w:lang w:val="el-GR"/>
        </w:rPr>
        <w:t xml:space="preserve">η παρακάτω διακύμανση του κυκλοφοριακού φόρτου : </w:t>
      </w:r>
    </w:p>
    <w:p w14:paraId="3ECCB9BD" w14:textId="47F34832" w:rsidR="00A42B18" w:rsidRPr="006106FD" w:rsidRDefault="00A42B18" w:rsidP="00A55172">
      <w:pPr>
        <w:jc w:val="both"/>
        <w:rPr>
          <w:lang w:val="el-GR"/>
        </w:rPr>
      </w:pPr>
      <w:bookmarkStart w:id="150" w:name="_Ref79927590"/>
      <w:bookmarkStart w:id="151" w:name="_Toc82196744"/>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27</w:t>
      </w:r>
      <w:r w:rsidRPr="006106FD">
        <w:rPr>
          <w:b/>
          <w:lang w:val="el-GR"/>
        </w:rPr>
        <w:fldChar w:fldCharType="end"/>
      </w:r>
      <w:bookmarkEnd w:id="150"/>
      <w:r w:rsidRPr="006106FD">
        <w:rPr>
          <w:lang w:val="el-GR"/>
        </w:rPr>
        <w:t xml:space="preserve"> Συνολική Διακύμανση κυκλοφορίας </w:t>
      </w:r>
      <w:r w:rsidR="002E66FF" w:rsidRPr="006106FD">
        <w:rPr>
          <w:lang w:val="el-GR"/>
        </w:rPr>
        <w:t xml:space="preserve">στο </w:t>
      </w:r>
      <w:r w:rsidRPr="006106FD">
        <w:rPr>
          <w:lang w:val="el-GR"/>
        </w:rPr>
        <w:t xml:space="preserve">σταθμό του </w:t>
      </w:r>
      <w:r w:rsidR="00406A20">
        <w:rPr>
          <w:lang w:val="el-GR"/>
        </w:rPr>
        <w:t>Δημαρχείο</w:t>
      </w:r>
      <w:r w:rsidRPr="006106FD">
        <w:rPr>
          <w:lang w:val="el-GR"/>
        </w:rPr>
        <w:t>υ</w:t>
      </w:r>
      <w:bookmarkEnd w:id="151"/>
    </w:p>
    <w:p w14:paraId="4EFE6ACA" w14:textId="0FC2D729" w:rsidR="00BE0F4B" w:rsidRPr="006106FD" w:rsidRDefault="00BE0F4B" w:rsidP="00BE0F4B">
      <w:pPr>
        <w:spacing w:line="360" w:lineRule="auto"/>
        <w:jc w:val="both"/>
        <w:rPr>
          <w:lang w:val="el-GR"/>
        </w:rPr>
      </w:pPr>
      <w:r w:rsidRPr="006106FD">
        <w:rPr>
          <w:lang w:val="el-GR"/>
        </w:rPr>
        <w:t xml:space="preserve">Από το διάγραμμα κυκλοφοριακού φόρτου για το </w:t>
      </w:r>
      <w:r w:rsidR="00406A20">
        <w:rPr>
          <w:lang w:val="el-GR"/>
        </w:rPr>
        <w:t>Δημαρχείο</w:t>
      </w:r>
      <w:r w:rsidRPr="006106FD">
        <w:rPr>
          <w:lang w:val="el-GR"/>
        </w:rPr>
        <w:t>,</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_Ref79927590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27</w:t>
      </w:r>
      <w:r w:rsidR="00B50BA1">
        <w:rPr>
          <w:b/>
          <w:lang w:val="el-GR"/>
        </w:rPr>
        <w:fldChar w:fldCharType="end"/>
      </w:r>
      <w:r w:rsidR="00C10774">
        <w:rPr>
          <w:lang w:val="el-GR"/>
        </w:rPr>
        <w:t>),</w:t>
      </w:r>
      <w:r w:rsidR="00C10774" w:rsidRPr="006106FD">
        <w:rPr>
          <w:lang w:val="el-GR"/>
        </w:rPr>
        <w:t xml:space="preserve"> </w:t>
      </w:r>
      <w:r w:rsidRPr="006106FD">
        <w:rPr>
          <w:lang w:val="el-GR"/>
        </w:rPr>
        <w:t xml:space="preserve">εντοπίζονται οι ώρες αιχμής του χειμώνα, οι οποίες είναι από τις 12:00 πμ μέχρι και τις 17:00 μμ, με </w:t>
      </w:r>
      <w:r w:rsidR="00454AC0" w:rsidRPr="006106FD">
        <w:rPr>
          <w:lang w:val="el-GR"/>
        </w:rPr>
        <w:t xml:space="preserve">τη </w:t>
      </w:r>
      <w:r w:rsidRPr="006106FD">
        <w:rPr>
          <w:lang w:val="el-GR"/>
        </w:rPr>
        <w:t>μέγιστη κινητικότητα να εντοπίζεται στις 14:00 μμ.</w:t>
      </w:r>
    </w:p>
    <w:p w14:paraId="1153AD23" w14:textId="77777777" w:rsidR="00777A1B" w:rsidRPr="006106FD" w:rsidRDefault="00777A1B" w:rsidP="006745B1">
      <w:pPr>
        <w:jc w:val="both"/>
        <w:rPr>
          <w:lang w:val="el-GR"/>
        </w:rPr>
      </w:pPr>
    </w:p>
    <w:p w14:paraId="5225E4D1" w14:textId="77777777" w:rsidR="00A42B18" w:rsidRPr="006106FD" w:rsidRDefault="00A42B18" w:rsidP="006745B1">
      <w:pPr>
        <w:jc w:val="both"/>
        <w:rPr>
          <w:lang w:val="el-GR"/>
        </w:rPr>
      </w:pPr>
    </w:p>
    <w:p w14:paraId="12C7FC3F" w14:textId="77777777" w:rsidR="00A42B18" w:rsidRPr="006106FD" w:rsidRDefault="00A42B18" w:rsidP="006745B1">
      <w:pPr>
        <w:jc w:val="both"/>
        <w:rPr>
          <w:lang w:val="el-GR"/>
        </w:rPr>
      </w:pPr>
    </w:p>
    <w:p w14:paraId="1D24B9F5" w14:textId="77777777" w:rsidR="00A42B18" w:rsidRPr="006106FD" w:rsidRDefault="00A42B18" w:rsidP="006745B1">
      <w:pPr>
        <w:jc w:val="both"/>
        <w:rPr>
          <w:lang w:val="el-GR"/>
        </w:rPr>
      </w:pPr>
    </w:p>
    <w:p w14:paraId="24FEA0E8" w14:textId="77777777" w:rsidR="00A42B18" w:rsidRPr="006106FD" w:rsidRDefault="00A42B18" w:rsidP="006745B1">
      <w:pPr>
        <w:jc w:val="both"/>
        <w:rPr>
          <w:lang w:val="el-GR"/>
        </w:rPr>
      </w:pPr>
    </w:p>
    <w:p w14:paraId="576FA0E6" w14:textId="77777777" w:rsidR="00A42B18" w:rsidRPr="006106FD" w:rsidRDefault="00A42B18" w:rsidP="006745B1">
      <w:pPr>
        <w:jc w:val="both"/>
        <w:rPr>
          <w:lang w:val="el-GR"/>
        </w:rPr>
      </w:pPr>
    </w:p>
    <w:p w14:paraId="707C6F5E" w14:textId="77777777" w:rsidR="00A42B18" w:rsidRPr="006106FD" w:rsidRDefault="00A42B18" w:rsidP="006745B1">
      <w:pPr>
        <w:jc w:val="both"/>
        <w:rPr>
          <w:lang w:val="el-GR"/>
        </w:rPr>
      </w:pPr>
    </w:p>
    <w:p w14:paraId="70C964DA" w14:textId="77777777" w:rsidR="00A42B18" w:rsidRPr="006106FD" w:rsidRDefault="00A42B18" w:rsidP="006745B1">
      <w:pPr>
        <w:jc w:val="both"/>
        <w:rPr>
          <w:lang w:val="el-GR"/>
        </w:rPr>
      </w:pPr>
    </w:p>
    <w:p w14:paraId="792EFB33" w14:textId="77777777" w:rsidR="00A42B18" w:rsidRPr="006106FD" w:rsidRDefault="00A42B18" w:rsidP="006745B1">
      <w:pPr>
        <w:jc w:val="both"/>
        <w:rPr>
          <w:lang w:val="el-GR"/>
        </w:rPr>
      </w:pPr>
    </w:p>
    <w:p w14:paraId="1A67C50C" w14:textId="77777777" w:rsidR="00A42B18" w:rsidRPr="006106FD" w:rsidRDefault="00A42B18" w:rsidP="006745B1">
      <w:pPr>
        <w:jc w:val="both"/>
        <w:rPr>
          <w:lang w:val="el-GR"/>
        </w:rPr>
      </w:pPr>
    </w:p>
    <w:p w14:paraId="19FF1808" w14:textId="77777777" w:rsidR="00A42B18" w:rsidRPr="006106FD" w:rsidRDefault="00A42B18" w:rsidP="006745B1">
      <w:pPr>
        <w:jc w:val="both"/>
        <w:rPr>
          <w:lang w:val="el-GR"/>
        </w:rPr>
      </w:pPr>
    </w:p>
    <w:p w14:paraId="6A49A6FF" w14:textId="77777777" w:rsidR="00A42B18" w:rsidRPr="006106FD" w:rsidRDefault="00A42B18" w:rsidP="006745B1">
      <w:pPr>
        <w:jc w:val="both"/>
        <w:rPr>
          <w:lang w:val="el-GR"/>
        </w:rPr>
      </w:pPr>
    </w:p>
    <w:p w14:paraId="26987867" w14:textId="230B68A4" w:rsidR="006745B1" w:rsidRPr="006106FD" w:rsidRDefault="00A42B18" w:rsidP="00A42B18">
      <w:pPr>
        <w:rPr>
          <w:lang w:val="el-GR"/>
        </w:rPr>
      </w:pPr>
      <w:bookmarkStart w:id="152" w:name="_Toc78242658"/>
      <w:bookmarkStart w:id="153" w:name="_Ref79927594"/>
      <w:bookmarkStart w:id="154" w:name="_Toc82196745"/>
      <w:r w:rsidRPr="006106FD">
        <w:rPr>
          <w:b/>
          <w:noProof/>
          <w:lang w:eastAsia="en-GB"/>
        </w:rPr>
        <w:drawing>
          <wp:anchor distT="0" distB="0" distL="114300" distR="114300" simplePos="0" relativeHeight="251664384" behindDoc="1" locked="0" layoutInCell="1" allowOverlap="1" wp14:anchorId="7C0DA0EB" wp14:editId="31E35327">
            <wp:simplePos x="0" y="0"/>
            <wp:positionH relativeFrom="column">
              <wp:posOffset>1905</wp:posOffset>
            </wp:positionH>
            <wp:positionV relativeFrom="paragraph">
              <wp:posOffset>0</wp:posOffset>
            </wp:positionV>
            <wp:extent cx="5264150" cy="3771900"/>
            <wp:effectExtent l="0" t="0" r="12700" b="0"/>
            <wp:wrapTight wrapText="bothSides">
              <wp:wrapPolygon edited="0">
                <wp:start x="0" y="0"/>
                <wp:lineTo x="0" y="21491"/>
                <wp:lineTo x="21574" y="21491"/>
                <wp:lineTo x="21574" y="0"/>
                <wp:lineTo x="0" y="0"/>
              </wp:wrapPolygon>
            </wp:wrapTight>
            <wp:docPr id="207" name="Chart 207"/>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14:sizeRelH relativeFrom="page">
              <wp14:pctWidth>0</wp14:pctWidth>
            </wp14:sizeRelH>
            <wp14:sizeRelV relativeFrom="page">
              <wp14:pctHeight>0</wp14:pctHeight>
            </wp14:sizeRelV>
          </wp:anchor>
        </w:drawing>
      </w:r>
      <w:bookmarkEnd w:id="152"/>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28</w:t>
      </w:r>
      <w:r w:rsidRPr="006106FD">
        <w:rPr>
          <w:b/>
          <w:lang w:val="el-GR"/>
        </w:rPr>
        <w:fldChar w:fldCharType="end"/>
      </w:r>
      <w:bookmarkEnd w:id="153"/>
      <w:r w:rsidRPr="006106FD">
        <w:rPr>
          <w:lang w:val="el-GR"/>
        </w:rPr>
        <w:t xml:space="preserve"> Συνολική Διακύμανση κυκλοφορίας </w:t>
      </w:r>
      <w:r w:rsidR="00454AC0" w:rsidRPr="006106FD">
        <w:rPr>
          <w:lang w:val="el-GR"/>
        </w:rPr>
        <w:t xml:space="preserve">στο </w:t>
      </w:r>
      <w:r w:rsidRPr="006106FD">
        <w:rPr>
          <w:lang w:val="el-GR"/>
        </w:rPr>
        <w:t xml:space="preserve">σταθμό της </w:t>
      </w:r>
      <w:r w:rsidR="00A55172">
        <w:rPr>
          <w:lang w:val="el-GR"/>
        </w:rPr>
        <w:t>Γ</w:t>
      </w:r>
      <w:r w:rsidR="00A55172" w:rsidRPr="006106FD">
        <w:rPr>
          <w:lang w:val="el-GR"/>
        </w:rPr>
        <w:t>έφυρας</w:t>
      </w:r>
      <w:bookmarkEnd w:id="154"/>
    </w:p>
    <w:p w14:paraId="424FD33F" w14:textId="79C82512" w:rsidR="00BE0F4B" w:rsidRPr="006106FD" w:rsidRDefault="00BE0F4B" w:rsidP="00BE0F4B">
      <w:pPr>
        <w:spacing w:line="360" w:lineRule="auto"/>
        <w:jc w:val="both"/>
        <w:rPr>
          <w:lang w:val="el-GR"/>
        </w:rPr>
      </w:pPr>
      <w:r w:rsidRPr="006106FD">
        <w:rPr>
          <w:lang w:val="el-GR"/>
        </w:rPr>
        <w:t xml:space="preserve">Από το διάγραμμα κυκλοφοριακού φόρτου για </w:t>
      </w:r>
      <w:r w:rsidR="00454AC0" w:rsidRPr="006106FD">
        <w:rPr>
          <w:lang w:val="el-GR"/>
        </w:rPr>
        <w:t xml:space="preserve">τη </w:t>
      </w:r>
      <w:r w:rsidRPr="006106FD">
        <w:rPr>
          <w:lang w:val="el-GR"/>
        </w:rPr>
        <w:t>γέφυρα,</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_Ref79927594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28</w:t>
      </w:r>
      <w:r w:rsidR="00B50BA1">
        <w:rPr>
          <w:b/>
          <w:lang w:val="el-GR"/>
        </w:rPr>
        <w:fldChar w:fldCharType="end"/>
      </w:r>
      <w:r w:rsidR="00C10774">
        <w:rPr>
          <w:lang w:val="el-GR"/>
        </w:rPr>
        <w:t>),</w:t>
      </w:r>
      <w:r w:rsidR="00C10774" w:rsidRPr="006106FD">
        <w:rPr>
          <w:lang w:val="el-GR"/>
        </w:rPr>
        <w:t xml:space="preserve"> </w:t>
      </w:r>
      <w:r w:rsidRPr="006106FD">
        <w:rPr>
          <w:lang w:val="el-GR"/>
        </w:rPr>
        <w:t xml:space="preserve">εντοπίζονται οι ώρες αιχμής του χειμώνα, οι οποίες είναι από τις 10:00 πμ μέχρι και τις 15:00 μμ, με </w:t>
      </w:r>
      <w:r w:rsidR="00454AC0" w:rsidRPr="006106FD">
        <w:rPr>
          <w:lang w:val="el-GR"/>
        </w:rPr>
        <w:t xml:space="preserve">τη </w:t>
      </w:r>
      <w:r w:rsidRPr="006106FD">
        <w:rPr>
          <w:lang w:val="el-GR"/>
        </w:rPr>
        <w:t>μέγιστη κινητικότητα να εντοπίζεται στις 12:00 πμ.</w:t>
      </w:r>
    </w:p>
    <w:p w14:paraId="0B67EAD6" w14:textId="77777777" w:rsidR="006C5D9B" w:rsidRPr="006106FD" w:rsidRDefault="006C5D9B">
      <w:pPr>
        <w:rPr>
          <w:lang w:val="el-GR"/>
        </w:rPr>
      </w:pPr>
      <w:r w:rsidRPr="006106FD">
        <w:rPr>
          <w:lang w:val="el-GR"/>
        </w:rPr>
        <w:br w:type="page"/>
      </w:r>
    </w:p>
    <w:p w14:paraId="2CA8CA24" w14:textId="1C9D8383" w:rsidR="00C132D8" w:rsidRPr="006106FD" w:rsidRDefault="00777A1B" w:rsidP="00A42B18">
      <w:pPr>
        <w:rPr>
          <w:lang w:val="el-GR"/>
        </w:rPr>
      </w:pPr>
      <w:bookmarkStart w:id="155" w:name="_Ref79927599"/>
      <w:bookmarkStart w:id="156" w:name="_Toc82196746"/>
      <w:r w:rsidRPr="006106FD">
        <w:rPr>
          <w:b/>
          <w:noProof/>
          <w:lang w:eastAsia="en-GB"/>
        </w:rPr>
        <w:lastRenderedPageBreak/>
        <w:drawing>
          <wp:anchor distT="0" distB="0" distL="114300" distR="114300" simplePos="0" relativeHeight="251665408" behindDoc="1" locked="0" layoutInCell="1" allowOverlap="1" wp14:anchorId="78F9DBB4" wp14:editId="246E6EBF">
            <wp:simplePos x="0" y="0"/>
            <wp:positionH relativeFrom="column">
              <wp:posOffset>-24765</wp:posOffset>
            </wp:positionH>
            <wp:positionV relativeFrom="paragraph">
              <wp:posOffset>0</wp:posOffset>
            </wp:positionV>
            <wp:extent cx="5281930" cy="3771900"/>
            <wp:effectExtent l="0" t="0" r="13970" b="0"/>
            <wp:wrapTight wrapText="bothSides">
              <wp:wrapPolygon edited="0">
                <wp:start x="0" y="0"/>
                <wp:lineTo x="0" y="21491"/>
                <wp:lineTo x="21579" y="21491"/>
                <wp:lineTo x="21579" y="0"/>
                <wp:lineTo x="0" y="0"/>
              </wp:wrapPolygon>
            </wp:wrapTight>
            <wp:docPr id="208" name="Chart 208"/>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14:sizeRelH relativeFrom="page">
              <wp14:pctWidth>0</wp14:pctWidth>
            </wp14:sizeRelH>
            <wp14:sizeRelV relativeFrom="page">
              <wp14:pctHeight>0</wp14:pctHeight>
            </wp14:sizeRelV>
          </wp:anchor>
        </w:drawing>
      </w:r>
      <w:r w:rsidR="00A42B18" w:rsidRPr="006106FD">
        <w:rPr>
          <w:b/>
          <w:lang w:val="el-GR"/>
        </w:rPr>
        <w:t>Διάγραμμα 3.</w:t>
      </w:r>
      <w:r w:rsidR="00A42B18" w:rsidRPr="006106FD">
        <w:rPr>
          <w:b/>
          <w:lang w:val="el-GR"/>
        </w:rPr>
        <w:fldChar w:fldCharType="begin"/>
      </w:r>
      <w:r w:rsidR="00A42B18" w:rsidRPr="006106FD">
        <w:rPr>
          <w:b/>
          <w:lang w:val="el-GR"/>
        </w:rPr>
        <w:instrText xml:space="preserve"> SEQ Διάγραμμα_3._ \* ARABIC </w:instrText>
      </w:r>
      <w:r w:rsidR="00A42B18" w:rsidRPr="006106FD">
        <w:rPr>
          <w:b/>
          <w:lang w:val="el-GR"/>
        </w:rPr>
        <w:fldChar w:fldCharType="separate"/>
      </w:r>
      <w:r w:rsidR="004D16E0" w:rsidRPr="006106FD">
        <w:rPr>
          <w:b/>
          <w:noProof/>
          <w:lang w:val="el-GR"/>
        </w:rPr>
        <w:t>29</w:t>
      </w:r>
      <w:r w:rsidR="00A42B18" w:rsidRPr="006106FD">
        <w:rPr>
          <w:b/>
          <w:lang w:val="el-GR"/>
        </w:rPr>
        <w:fldChar w:fldCharType="end"/>
      </w:r>
      <w:bookmarkEnd w:id="155"/>
      <w:r w:rsidR="00A42B18" w:rsidRPr="006106FD">
        <w:rPr>
          <w:lang w:val="el-GR"/>
        </w:rPr>
        <w:t xml:space="preserve"> Ημερήσια Διακύμανση κυκλοφορίας </w:t>
      </w:r>
      <w:r w:rsidR="00454AC0" w:rsidRPr="006106FD">
        <w:rPr>
          <w:lang w:val="el-GR"/>
        </w:rPr>
        <w:t xml:space="preserve">στο </w:t>
      </w:r>
      <w:r w:rsidR="00A42B18" w:rsidRPr="006106FD">
        <w:rPr>
          <w:lang w:val="el-GR"/>
        </w:rPr>
        <w:t>σταθμό της γέφυρας</w:t>
      </w:r>
      <w:bookmarkEnd w:id="156"/>
    </w:p>
    <w:p w14:paraId="625F9BF8" w14:textId="439CE5E3" w:rsidR="00BE0F4B" w:rsidRPr="006106FD" w:rsidRDefault="00BE0F4B" w:rsidP="00BE0F4B">
      <w:pPr>
        <w:spacing w:line="360" w:lineRule="auto"/>
        <w:jc w:val="both"/>
        <w:rPr>
          <w:lang w:val="el-GR"/>
        </w:rPr>
      </w:pPr>
      <w:r w:rsidRPr="006106FD">
        <w:rPr>
          <w:lang w:val="el-GR"/>
        </w:rPr>
        <w:t xml:space="preserve">Από το διάγραμμα κυκλοφοριακού φόρτου για </w:t>
      </w:r>
      <w:r w:rsidR="00454AC0" w:rsidRPr="006106FD">
        <w:rPr>
          <w:lang w:val="el-GR"/>
        </w:rPr>
        <w:t xml:space="preserve">τη </w:t>
      </w:r>
      <w:r w:rsidRPr="006106FD">
        <w:rPr>
          <w:lang w:val="el-GR"/>
        </w:rPr>
        <w:t>γέφυρα,</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_Ref79927599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29</w:t>
      </w:r>
      <w:r w:rsidR="00B50BA1">
        <w:rPr>
          <w:b/>
          <w:lang w:val="el-GR"/>
        </w:rPr>
        <w:fldChar w:fldCharType="end"/>
      </w:r>
      <w:r w:rsidR="00C10774">
        <w:rPr>
          <w:lang w:val="el-GR"/>
        </w:rPr>
        <w:t>),</w:t>
      </w:r>
      <w:r w:rsidR="00C10774" w:rsidRPr="006106FD">
        <w:rPr>
          <w:lang w:val="el-GR"/>
        </w:rPr>
        <w:t xml:space="preserve"> </w:t>
      </w:r>
      <w:r w:rsidRPr="006106FD">
        <w:rPr>
          <w:lang w:val="el-GR"/>
        </w:rPr>
        <w:t xml:space="preserve">εντοπίζονται οι </w:t>
      </w:r>
      <w:r w:rsidR="00454AC0">
        <w:rPr>
          <w:lang w:val="el-GR"/>
        </w:rPr>
        <w:t>η</w:t>
      </w:r>
      <w:r w:rsidRPr="006106FD">
        <w:rPr>
          <w:lang w:val="el-GR"/>
        </w:rPr>
        <w:t xml:space="preserve">μέρες και ώρες αιχμής του χειμώνα. Η Πέμπτη εμφανίζεται να είναι η </w:t>
      </w:r>
      <w:r w:rsidR="00454AC0">
        <w:rPr>
          <w:lang w:val="el-GR"/>
        </w:rPr>
        <w:t>η</w:t>
      </w:r>
      <w:r w:rsidRPr="006106FD">
        <w:rPr>
          <w:lang w:val="el-GR"/>
        </w:rPr>
        <w:t xml:space="preserve">μέρα με </w:t>
      </w:r>
      <w:r w:rsidR="00454AC0" w:rsidRPr="006106FD">
        <w:rPr>
          <w:lang w:val="el-GR"/>
        </w:rPr>
        <w:t xml:space="preserve">τη </w:t>
      </w:r>
      <w:r w:rsidRPr="006106FD">
        <w:rPr>
          <w:lang w:val="el-GR"/>
        </w:rPr>
        <w:t>μεγαλύτερη κυκλοφοριακή δραστηριότητα, ενώ οι ώρες που εμφανίζεται αυτό το φαινόμενο είναι ανάμεσα στις 10:00 πμ και 13:00 μμ.</w:t>
      </w:r>
    </w:p>
    <w:p w14:paraId="08EF7195" w14:textId="77777777" w:rsidR="00BE0F4B" w:rsidRPr="006106FD" w:rsidRDefault="00BE0F4B" w:rsidP="00BE0F4B">
      <w:pPr>
        <w:rPr>
          <w:lang w:val="el-GR"/>
        </w:rPr>
      </w:pPr>
    </w:p>
    <w:p w14:paraId="64E5179A" w14:textId="77777777" w:rsidR="00BE0F4B" w:rsidRPr="006106FD" w:rsidRDefault="00BE0F4B" w:rsidP="00BE0F4B">
      <w:pPr>
        <w:rPr>
          <w:lang w:val="el-GR"/>
        </w:rPr>
      </w:pPr>
    </w:p>
    <w:p w14:paraId="43C74ACF" w14:textId="77777777" w:rsidR="00BE0F4B" w:rsidRPr="006106FD" w:rsidRDefault="00BE0F4B" w:rsidP="00BE0F4B">
      <w:pPr>
        <w:rPr>
          <w:lang w:val="el-GR"/>
        </w:rPr>
      </w:pPr>
    </w:p>
    <w:p w14:paraId="4F8DB533" w14:textId="77777777" w:rsidR="00A55B1F" w:rsidRPr="006106FD" w:rsidRDefault="00A55B1F" w:rsidP="00BE0F4B">
      <w:pPr>
        <w:rPr>
          <w:lang w:val="el-GR"/>
        </w:rPr>
      </w:pPr>
    </w:p>
    <w:p w14:paraId="0A6D42BE" w14:textId="77777777" w:rsidR="00A55B1F" w:rsidRPr="006106FD" w:rsidRDefault="00A55B1F" w:rsidP="00BE0F4B">
      <w:pPr>
        <w:rPr>
          <w:lang w:val="el-GR"/>
        </w:rPr>
      </w:pPr>
    </w:p>
    <w:p w14:paraId="1CA62501" w14:textId="77777777" w:rsidR="00A55B1F" w:rsidRPr="006106FD" w:rsidRDefault="00A55B1F" w:rsidP="00BE0F4B">
      <w:pPr>
        <w:rPr>
          <w:lang w:val="el-GR"/>
        </w:rPr>
      </w:pPr>
    </w:p>
    <w:p w14:paraId="2CE650C3" w14:textId="77777777" w:rsidR="00A55B1F" w:rsidRPr="006106FD" w:rsidRDefault="00A55B1F" w:rsidP="00BE0F4B">
      <w:pPr>
        <w:rPr>
          <w:lang w:val="el-GR"/>
        </w:rPr>
      </w:pPr>
    </w:p>
    <w:p w14:paraId="1AB50190" w14:textId="77777777" w:rsidR="00A55B1F" w:rsidRPr="006106FD" w:rsidRDefault="00A55B1F" w:rsidP="00BE0F4B">
      <w:pPr>
        <w:rPr>
          <w:lang w:val="el-GR"/>
        </w:rPr>
      </w:pPr>
    </w:p>
    <w:p w14:paraId="2D09B80C" w14:textId="77777777" w:rsidR="00A55B1F" w:rsidRPr="006106FD" w:rsidRDefault="00A55B1F" w:rsidP="00BE0F4B">
      <w:pPr>
        <w:rPr>
          <w:lang w:val="el-GR"/>
        </w:rPr>
      </w:pPr>
    </w:p>
    <w:p w14:paraId="68E669D1" w14:textId="77777777" w:rsidR="00A55B1F" w:rsidRPr="006106FD" w:rsidRDefault="00A55B1F" w:rsidP="00BE0F4B">
      <w:pPr>
        <w:rPr>
          <w:lang w:val="el-GR"/>
        </w:rPr>
      </w:pPr>
    </w:p>
    <w:p w14:paraId="6A765F60" w14:textId="77777777" w:rsidR="00A55B1F" w:rsidRPr="006106FD" w:rsidRDefault="00A55B1F" w:rsidP="00BE0F4B">
      <w:pPr>
        <w:rPr>
          <w:lang w:val="el-GR"/>
        </w:rPr>
      </w:pPr>
    </w:p>
    <w:p w14:paraId="5A35C7A8" w14:textId="77777777" w:rsidR="00A55B1F" w:rsidRPr="006106FD" w:rsidRDefault="00A55B1F" w:rsidP="00BE0F4B">
      <w:pPr>
        <w:rPr>
          <w:lang w:val="el-GR"/>
        </w:rPr>
      </w:pPr>
    </w:p>
    <w:p w14:paraId="5C395371" w14:textId="4B813269" w:rsidR="00C132D8" w:rsidRPr="006106FD" w:rsidRDefault="00A42B18" w:rsidP="00A42B18">
      <w:pPr>
        <w:rPr>
          <w:lang w:val="el-GR"/>
        </w:rPr>
      </w:pPr>
      <w:bookmarkStart w:id="157" w:name="_Ref79927605"/>
      <w:bookmarkStart w:id="158" w:name="_Toc82196747"/>
      <w:r w:rsidRPr="006106FD">
        <w:rPr>
          <w:b/>
          <w:noProof/>
          <w:lang w:eastAsia="en-GB"/>
        </w:rPr>
        <w:lastRenderedPageBreak/>
        <w:drawing>
          <wp:anchor distT="0" distB="0" distL="114300" distR="114300" simplePos="0" relativeHeight="251666432" behindDoc="1" locked="0" layoutInCell="1" allowOverlap="1" wp14:anchorId="3B9B4DA9" wp14:editId="4FFF0FAE">
            <wp:simplePos x="0" y="0"/>
            <wp:positionH relativeFrom="column">
              <wp:posOffset>1905</wp:posOffset>
            </wp:positionH>
            <wp:positionV relativeFrom="paragraph">
              <wp:posOffset>407</wp:posOffset>
            </wp:positionV>
            <wp:extent cx="5255260" cy="3648710"/>
            <wp:effectExtent l="0" t="0" r="2540" b="8890"/>
            <wp:wrapTight wrapText="bothSides">
              <wp:wrapPolygon edited="0">
                <wp:start x="0" y="0"/>
                <wp:lineTo x="0" y="21540"/>
                <wp:lineTo x="21532" y="21540"/>
                <wp:lineTo x="21532" y="0"/>
                <wp:lineTo x="0" y="0"/>
              </wp:wrapPolygon>
            </wp:wrapTight>
            <wp:docPr id="209" name="Chart 209"/>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30</w:t>
      </w:r>
      <w:r w:rsidRPr="006106FD">
        <w:rPr>
          <w:b/>
          <w:lang w:val="el-GR"/>
        </w:rPr>
        <w:fldChar w:fldCharType="end"/>
      </w:r>
      <w:bookmarkEnd w:id="157"/>
      <w:r w:rsidRPr="006106FD">
        <w:rPr>
          <w:lang w:val="el-GR"/>
        </w:rPr>
        <w:t xml:space="preserve"> Συνολική Διακύμανση κυκλοφορίας </w:t>
      </w:r>
      <w:r w:rsidR="00454AC0" w:rsidRPr="006106FD">
        <w:rPr>
          <w:lang w:val="el-GR"/>
        </w:rPr>
        <w:t xml:space="preserve">στο </w:t>
      </w:r>
      <w:r w:rsidRPr="006106FD">
        <w:rPr>
          <w:lang w:val="el-GR"/>
        </w:rPr>
        <w:t>σταθμό ΕΛΤΑ</w:t>
      </w:r>
      <w:bookmarkEnd w:id="158"/>
    </w:p>
    <w:p w14:paraId="1E4306F8" w14:textId="6B71E8B5" w:rsidR="00A55B1F" w:rsidRPr="006106FD" w:rsidRDefault="00A55B1F" w:rsidP="00A55B1F">
      <w:pPr>
        <w:spacing w:line="360" w:lineRule="auto"/>
        <w:jc w:val="both"/>
        <w:rPr>
          <w:lang w:val="el-GR"/>
        </w:rPr>
      </w:pPr>
      <w:r w:rsidRPr="006106FD">
        <w:rPr>
          <w:lang w:val="el-GR"/>
        </w:rPr>
        <w:t>Από το διάγραμμα κυκλοφοριακού φόρτου,</w:t>
      </w:r>
      <w:r w:rsidR="00C10774" w:rsidRPr="003E3F58">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_Ref79927605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30</w:t>
      </w:r>
      <w:r w:rsidR="00B50BA1">
        <w:rPr>
          <w:b/>
          <w:lang w:val="el-GR"/>
        </w:rPr>
        <w:fldChar w:fldCharType="end"/>
      </w:r>
      <w:r w:rsidR="00C10774">
        <w:rPr>
          <w:lang w:val="el-GR"/>
        </w:rPr>
        <w:t>),</w:t>
      </w:r>
      <w:r w:rsidR="00C10774" w:rsidRPr="006106FD">
        <w:rPr>
          <w:lang w:val="el-GR"/>
        </w:rPr>
        <w:t xml:space="preserve"> </w:t>
      </w:r>
      <w:r w:rsidRPr="006106FD">
        <w:rPr>
          <w:lang w:val="el-GR"/>
        </w:rPr>
        <w:t>το οποίο παρουσιάζει τον συνολικό αριθμό διερχόμενων οχημάτων, για τα ΕΛΤΑ, εντοπίζονται ώρες αιχμής του χειμώνα. Το μεγαλύτερο πλήθος οχημάτων (</w:t>
      </w:r>
      <w:r w:rsidR="00410B8F">
        <w:rPr>
          <w:lang w:val="el-GR"/>
        </w:rPr>
        <w:t xml:space="preserve">από τα </w:t>
      </w:r>
      <w:r w:rsidRPr="006106FD">
        <w:rPr>
          <w:lang w:val="el-GR"/>
        </w:rPr>
        <w:t>20,566</w:t>
      </w:r>
      <w:r w:rsidR="00410B8F">
        <w:rPr>
          <w:lang w:val="el-GR"/>
        </w:rPr>
        <w:t xml:space="preserve"> συνολικά</w:t>
      </w:r>
      <w:r w:rsidRPr="006106FD">
        <w:rPr>
          <w:lang w:val="el-GR"/>
        </w:rPr>
        <w:t xml:space="preserve"> οχήματα</w:t>
      </w:r>
      <w:r w:rsidR="00410B8F">
        <w:rPr>
          <w:lang w:val="el-GR"/>
        </w:rPr>
        <w:t xml:space="preserve"> που καταμετρήθηκαν</w:t>
      </w:r>
      <w:r w:rsidRPr="006106FD">
        <w:rPr>
          <w:lang w:val="el-GR"/>
        </w:rPr>
        <w:t xml:space="preserve">) , πέρασε </w:t>
      </w:r>
      <w:r w:rsidR="002F038D" w:rsidRPr="006106FD">
        <w:rPr>
          <w:lang w:val="el-GR"/>
        </w:rPr>
        <w:t>από</w:t>
      </w:r>
      <w:r w:rsidRPr="006106FD">
        <w:rPr>
          <w:lang w:val="el-GR"/>
        </w:rPr>
        <w:t xml:space="preserve"> </w:t>
      </w:r>
      <w:r w:rsidR="00454AC0" w:rsidRPr="006106FD">
        <w:rPr>
          <w:lang w:val="el-GR"/>
        </w:rPr>
        <w:t xml:space="preserve">το </w:t>
      </w:r>
      <w:r w:rsidRPr="006106FD">
        <w:rPr>
          <w:lang w:val="el-GR"/>
        </w:rPr>
        <w:t xml:space="preserve">σταθμό </w:t>
      </w:r>
      <w:r w:rsidR="00410B8F">
        <w:rPr>
          <w:lang w:val="el-GR"/>
        </w:rPr>
        <w:t>ΕΛΤΑ</w:t>
      </w:r>
      <w:r w:rsidRPr="006106FD">
        <w:rPr>
          <w:lang w:val="el-GR"/>
        </w:rPr>
        <w:t xml:space="preserve"> στο διάστημα 11:00 πμ με 13:00 μμ.</w:t>
      </w:r>
    </w:p>
    <w:p w14:paraId="0C6F27AC" w14:textId="77777777" w:rsidR="004A2FA9" w:rsidRPr="006106FD" w:rsidRDefault="004A2FA9" w:rsidP="004F2421">
      <w:pPr>
        <w:rPr>
          <w:lang w:val="el-GR"/>
        </w:rPr>
      </w:pPr>
    </w:p>
    <w:p w14:paraId="1F51A137" w14:textId="77777777" w:rsidR="00A42B18" w:rsidRPr="006106FD" w:rsidRDefault="00A42B18" w:rsidP="004F2421">
      <w:pPr>
        <w:rPr>
          <w:lang w:val="el-GR"/>
        </w:rPr>
      </w:pPr>
    </w:p>
    <w:p w14:paraId="19A28982" w14:textId="77777777" w:rsidR="00A42B18" w:rsidRPr="006106FD" w:rsidRDefault="00A42B18" w:rsidP="004F2421">
      <w:pPr>
        <w:rPr>
          <w:lang w:val="el-GR"/>
        </w:rPr>
      </w:pPr>
    </w:p>
    <w:p w14:paraId="0B82017E" w14:textId="77777777" w:rsidR="00A42B18" w:rsidRPr="006106FD" w:rsidRDefault="00A42B18" w:rsidP="004F2421">
      <w:pPr>
        <w:rPr>
          <w:lang w:val="el-GR"/>
        </w:rPr>
      </w:pPr>
    </w:p>
    <w:p w14:paraId="157FFA45" w14:textId="77777777" w:rsidR="00A42B18" w:rsidRPr="006106FD" w:rsidRDefault="00A42B18" w:rsidP="004F2421">
      <w:pPr>
        <w:rPr>
          <w:lang w:val="el-GR"/>
        </w:rPr>
      </w:pPr>
    </w:p>
    <w:p w14:paraId="69B0E515" w14:textId="77777777" w:rsidR="00A42B18" w:rsidRPr="006106FD" w:rsidRDefault="00A42B18" w:rsidP="004F2421">
      <w:pPr>
        <w:rPr>
          <w:lang w:val="el-GR"/>
        </w:rPr>
      </w:pPr>
    </w:p>
    <w:p w14:paraId="4251436D" w14:textId="77777777" w:rsidR="00A42B18" w:rsidRPr="006106FD" w:rsidRDefault="00A42B18" w:rsidP="004F2421">
      <w:pPr>
        <w:rPr>
          <w:lang w:val="el-GR"/>
        </w:rPr>
      </w:pPr>
    </w:p>
    <w:p w14:paraId="42947C8C" w14:textId="77777777" w:rsidR="00A42B18" w:rsidRPr="006106FD" w:rsidRDefault="00A42B18" w:rsidP="004F2421">
      <w:pPr>
        <w:rPr>
          <w:lang w:val="el-GR"/>
        </w:rPr>
      </w:pPr>
    </w:p>
    <w:p w14:paraId="557AD96E" w14:textId="77777777" w:rsidR="00A42B18" w:rsidRPr="006106FD" w:rsidRDefault="00A42B18" w:rsidP="004F2421">
      <w:pPr>
        <w:rPr>
          <w:lang w:val="el-GR"/>
        </w:rPr>
      </w:pPr>
    </w:p>
    <w:p w14:paraId="64F4313E" w14:textId="77777777" w:rsidR="00A42B18" w:rsidRPr="006106FD" w:rsidRDefault="00A42B18" w:rsidP="004F2421">
      <w:pPr>
        <w:rPr>
          <w:lang w:val="el-GR"/>
        </w:rPr>
      </w:pPr>
    </w:p>
    <w:p w14:paraId="07120107" w14:textId="77777777" w:rsidR="00A42B18" w:rsidRPr="006106FD" w:rsidRDefault="00A42B18" w:rsidP="004F2421">
      <w:pPr>
        <w:rPr>
          <w:lang w:val="el-GR"/>
        </w:rPr>
      </w:pPr>
    </w:p>
    <w:p w14:paraId="58BE136D" w14:textId="77777777" w:rsidR="00A42B18" w:rsidRPr="006106FD" w:rsidRDefault="00A42B18" w:rsidP="004F2421">
      <w:pPr>
        <w:rPr>
          <w:lang w:val="el-GR"/>
        </w:rPr>
      </w:pPr>
    </w:p>
    <w:p w14:paraId="0EFC2B0C" w14:textId="22688F5C" w:rsidR="00471F79" w:rsidRPr="006106FD" w:rsidRDefault="00A42B18" w:rsidP="00A42B18">
      <w:pPr>
        <w:rPr>
          <w:lang w:val="el-GR"/>
        </w:rPr>
      </w:pPr>
      <w:bookmarkStart w:id="159" w:name="_Ref79927610"/>
      <w:bookmarkStart w:id="160" w:name="_Toc82196748"/>
      <w:r w:rsidRPr="006106FD">
        <w:rPr>
          <w:b/>
          <w:lang w:val="el-GR"/>
        </w:rPr>
        <w:lastRenderedPageBreak/>
        <w:t xml:space="preserve">Διάγραμμα 3 </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31</w:t>
      </w:r>
      <w:r w:rsidRPr="006106FD">
        <w:rPr>
          <w:b/>
          <w:lang w:val="el-GR"/>
        </w:rPr>
        <w:fldChar w:fldCharType="end"/>
      </w:r>
      <w:bookmarkEnd w:id="159"/>
      <w:r w:rsidRPr="006106FD">
        <w:rPr>
          <w:lang w:val="el-GR"/>
        </w:rPr>
        <w:t xml:space="preserve"> Ημερήσια Διακύμανση κυκλοφορίας </w:t>
      </w:r>
      <w:r w:rsidR="00454AC0" w:rsidRPr="006106FD">
        <w:rPr>
          <w:lang w:val="el-GR"/>
        </w:rPr>
        <w:t xml:space="preserve">στο </w:t>
      </w:r>
      <w:r w:rsidRPr="006106FD">
        <w:rPr>
          <w:lang w:val="el-GR"/>
        </w:rPr>
        <w:t>σταθμό ΕΛΤΑ</w:t>
      </w:r>
      <w:r w:rsidRPr="006106FD">
        <w:rPr>
          <w:noProof/>
          <w:lang w:eastAsia="en-GB"/>
        </w:rPr>
        <w:drawing>
          <wp:anchor distT="0" distB="0" distL="114300" distR="114300" simplePos="0" relativeHeight="251742208" behindDoc="1" locked="0" layoutInCell="1" allowOverlap="1" wp14:anchorId="07096466" wp14:editId="0E5D5CE6">
            <wp:simplePos x="0" y="0"/>
            <wp:positionH relativeFrom="column">
              <wp:posOffset>0</wp:posOffset>
            </wp:positionH>
            <wp:positionV relativeFrom="paragraph">
              <wp:posOffset>166</wp:posOffset>
            </wp:positionV>
            <wp:extent cx="5263515" cy="3719195"/>
            <wp:effectExtent l="0" t="0" r="13335" b="14605"/>
            <wp:wrapTight wrapText="bothSides">
              <wp:wrapPolygon edited="0">
                <wp:start x="0" y="0"/>
                <wp:lineTo x="0" y="21574"/>
                <wp:lineTo x="21577" y="21574"/>
                <wp:lineTo x="21577" y="0"/>
                <wp:lineTo x="0" y="0"/>
              </wp:wrapPolygon>
            </wp:wrapTight>
            <wp:docPr id="210" name="Chart 210"/>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14:sizeRelH relativeFrom="page">
              <wp14:pctWidth>0</wp14:pctWidth>
            </wp14:sizeRelH>
            <wp14:sizeRelV relativeFrom="page">
              <wp14:pctHeight>0</wp14:pctHeight>
            </wp14:sizeRelV>
          </wp:anchor>
        </w:drawing>
      </w:r>
      <w:bookmarkEnd w:id="160"/>
    </w:p>
    <w:p w14:paraId="7B0C14CB" w14:textId="2F5A4CC7" w:rsidR="000C2A14" w:rsidRPr="006106FD" w:rsidRDefault="000C2A14" w:rsidP="000C2A14">
      <w:pPr>
        <w:spacing w:line="360" w:lineRule="auto"/>
        <w:jc w:val="both"/>
        <w:rPr>
          <w:lang w:val="el-GR"/>
        </w:rPr>
      </w:pPr>
      <w:r w:rsidRPr="006106FD">
        <w:rPr>
          <w:lang w:val="el-GR"/>
        </w:rPr>
        <w:t>Από το διάγραμμα κυκλοφοριακού φόρτου για τα ΕΛΤΑ,</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_Ref79927610 \h </w:instrText>
      </w:r>
      <w:r w:rsidR="00B50BA1">
        <w:rPr>
          <w:b/>
          <w:lang w:val="el-GR"/>
        </w:rPr>
      </w:r>
      <w:r w:rsidR="00B50BA1">
        <w:rPr>
          <w:b/>
          <w:lang w:val="el-GR"/>
        </w:rPr>
        <w:fldChar w:fldCharType="separate"/>
      </w:r>
      <w:r w:rsidR="00B50BA1" w:rsidRPr="006106FD">
        <w:rPr>
          <w:b/>
          <w:lang w:val="el-GR"/>
        </w:rPr>
        <w:t xml:space="preserve">Διάγραμμα 3 </w:t>
      </w:r>
      <w:r w:rsidR="00B50BA1" w:rsidRPr="006106FD">
        <w:rPr>
          <w:b/>
          <w:noProof/>
          <w:lang w:val="el-GR"/>
        </w:rPr>
        <w:t>31</w:t>
      </w:r>
      <w:r w:rsidR="00B50BA1">
        <w:rPr>
          <w:b/>
          <w:lang w:val="el-GR"/>
        </w:rPr>
        <w:fldChar w:fldCharType="end"/>
      </w:r>
      <w:r w:rsidR="00C10774">
        <w:rPr>
          <w:lang w:val="el-GR"/>
        </w:rPr>
        <w:t xml:space="preserve">), </w:t>
      </w:r>
      <w:r w:rsidRPr="006106FD">
        <w:rPr>
          <w:lang w:val="el-GR"/>
        </w:rPr>
        <w:t xml:space="preserve">εντοπίζονται οι </w:t>
      </w:r>
      <w:r w:rsidR="00454AC0">
        <w:rPr>
          <w:lang w:val="el-GR"/>
        </w:rPr>
        <w:t>η</w:t>
      </w:r>
      <w:r w:rsidRPr="006106FD">
        <w:rPr>
          <w:lang w:val="el-GR"/>
        </w:rPr>
        <w:t xml:space="preserve">μέρες και ώρες αιχμής του χειμώνα. Η Τρίτη και η Πέμπτη εμφανίζονται να είναι οι μέρες με </w:t>
      </w:r>
      <w:r w:rsidR="00454AC0" w:rsidRPr="006106FD">
        <w:rPr>
          <w:lang w:val="el-GR"/>
        </w:rPr>
        <w:t xml:space="preserve">τη </w:t>
      </w:r>
      <w:r w:rsidRPr="006106FD">
        <w:rPr>
          <w:lang w:val="el-GR"/>
        </w:rPr>
        <w:t>μεγαλύτερη κυκλοφοριακή δραστηριότητα, ενώ οι ώρες που εμφανίζεται αυτό το φαινόμενο είναι ανάμεσα στις 07:00 πμ και 15:00 μμ.</w:t>
      </w:r>
    </w:p>
    <w:p w14:paraId="19869ABF" w14:textId="77777777" w:rsidR="005806D9" w:rsidRPr="006106FD" w:rsidRDefault="005806D9" w:rsidP="005806D9">
      <w:pPr>
        <w:rPr>
          <w:lang w:val="el-GR"/>
        </w:rPr>
      </w:pPr>
    </w:p>
    <w:p w14:paraId="5BEB538C" w14:textId="77777777" w:rsidR="005806D9" w:rsidRPr="006106FD" w:rsidRDefault="005806D9" w:rsidP="005806D9">
      <w:pPr>
        <w:rPr>
          <w:lang w:val="el-GR"/>
        </w:rPr>
      </w:pPr>
    </w:p>
    <w:p w14:paraId="6DF10A9B" w14:textId="77777777" w:rsidR="00A42B18" w:rsidRPr="006106FD" w:rsidRDefault="00A42B18" w:rsidP="005806D9">
      <w:pPr>
        <w:rPr>
          <w:lang w:val="el-GR"/>
        </w:rPr>
      </w:pPr>
    </w:p>
    <w:p w14:paraId="5330D9F6" w14:textId="77777777" w:rsidR="005806D9" w:rsidRPr="006106FD" w:rsidRDefault="005806D9" w:rsidP="005806D9">
      <w:pPr>
        <w:rPr>
          <w:lang w:val="el-GR"/>
        </w:rPr>
      </w:pPr>
    </w:p>
    <w:p w14:paraId="1426A3BD" w14:textId="77777777" w:rsidR="005806D9" w:rsidRPr="006106FD" w:rsidRDefault="005806D9" w:rsidP="005806D9">
      <w:pPr>
        <w:rPr>
          <w:lang w:val="el-GR"/>
        </w:rPr>
      </w:pPr>
    </w:p>
    <w:p w14:paraId="29643652" w14:textId="77777777" w:rsidR="005806D9" w:rsidRPr="006106FD" w:rsidRDefault="005806D9" w:rsidP="005806D9">
      <w:pPr>
        <w:rPr>
          <w:lang w:val="el-GR"/>
        </w:rPr>
      </w:pPr>
    </w:p>
    <w:p w14:paraId="0484A529" w14:textId="77777777" w:rsidR="005806D9" w:rsidRPr="006106FD" w:rsidRDefault="005806D9" w:rsidP="005806D9">
      <w:pPr>
        <w:rPr>
          <w:lang w:val="el-GR"/>
        </w:rPr>
      </w:pPr>
    </w:p>
    <w:p w14:paraId="6FC0C04D" w14:textId="77777777" w:rsidR="005806D9" w:rsidRPr="006106FD" w:rsidRDefault="005806D9" w:rsidP="005806D9">
      <w:pPr>
        <w:rPr>
          <w:lang w:val="el-GR"/>
        </w:rPr>
      </w:pPr>
    </w:p>
    <w:p w14:paraId="509E42D5" w14:textId="77777777" w:rsidR="005806D9" w:rsidRPr="006106FD" w:rsidRDefault="005806D9" w:rsidP="005806D9">
      <w:pPr>
        <w:rPr>
          <w:lang w:val="el-GR"/>
        </w:rPr>
      </w:pPr>
    </w:p>
    <w:p w14:paraId="6276BEC4" w14:textId="77777777" w:rsidR="005806D9" w:rsidRPr="006106FD" w:rsidRDefault="005806D9" w:rsidP="005806D9">
      <w:pPr>
        <w:rPr>
          <w:lang w:val="el-GR"/>
        </w:rPr>
      </w:pPr>
    </w:p>
    <w:p w14:paraId="008159CC" w14:textId="77777777" w:rsidR="005806D9" w:rsidRPr="006106FD" w:rsidRDefault="005806D9" w:rsidP="005806D9">
      <w:pPr>
        <w:rPr>
          <w:lang w:val="el-GR"/>
        </w:rPr>
      </w:pPr>
    </w:p>
    <w:p w14:paraId="7D5E8C7F" w14:textId="77777777" w:rsidR="005806D9" w:rsidRPr="006106FD" w:rsidRDefault="005806D9" w:rsidP="005806D9">
      <w:pPr>
        <w:rPr>
          <w:lang w:val="el-GR"/>
        </w:rPr>
      </w:pPr>
    </w:p>
    <w:p w14:paraId="2F40D67B" w14:textId="77777777" w:rsidR="008336C5" w:rsidRPr="006106FD" w:rsidRDefault="008336C5" w:rsidP="008336C5">
      <w:pPr>
        <w:pStyle w:val="Heading2"/>
        <w:rPr>
          <w:lang w:val="el-GR"/>
        </w:rPr>
      </w:pPr>
      <w:bookmarkStart w:id="161" w:name="_Toc82196642"/>
      <w:r w:rsidRPr="006106FD">
        <w:rPr>
          <w:lang w:val="el-GR"/>
        </w:rPr>
        <w:lastRenderedPageBreak/>
        <w:t>3.2 Αποτελέσματα Άνοιξης</w:t>
      </w:r>
      <w:bookmarkEnd w:id="161"/>
    </w:p>
    <w:p w14:paraId="6570F2BD" w14:textId="77777777" w:rsidR="00955D89" w:rsidRPr="006106FD" w:rsidRDefault="00955D89">
      <w:pPr>
        <w:rPr>
          <w:lang w:val="el-GR"/>
        </w:rPr>
      </w:pPr>
    </w:p>
    <w:p w14:paraId="391D367F" w14:textId="77777777" w:rsidR="009A590C" w:rsidRPr="006106FD" w:rsidRDefault="009A590C" w:rsidP="0045014E">
      <w:pPr>
        <w:pStyle w:val="Heading3"/>
        <w:rPr>
          <w:lang w:val="el-GR"/>
        </w:rPr>
      </w:pPr>
      <w:bookmarkStart w:id="162" w:name="_Toc82196643"/>
      <w:r w:rsidRPr="006106FD">
        <w:rPr>
          <w:lang w:val="el-GR"/>
        </w:rPr>
        <w:t>3.2.1 Μεμονωμένα Μεγέθη</w:t>
      </w:r>
      <w:bookmarkEnd w:id="162"/>
      <w:r w:rsidRPr="006106FD">
        <w:rPr>
          <w:lang w:val="el-GR"/>
        </w:rPr>
        <w:t xml:space="preserve"> </w:t>
      </w:r>
    </w:p>
    <w:p w14:paraId="30C066F3" w14:textId="77777777" w:rsidR="009A590C" w:rsidRPr="006106FD" w:rsidRDefault="009A590C" w:rsidP="009A590C">
      <w:pPr>
        <w:pStyle w:val="ListParagraph"/>
        <w:ind w:left="0"/>
        <w:rPr>
          <w:lang w:val="el-GR"/>
        </w:rPr>
      </w:pPr>
    </w:p>
    <w:p w14:paraId="603A56AF" w14:textId="77777777" w:rsidR="009A590C" w:rsidRPr="00A55172" w:rsidRDefault="009A590C" w:rsidP="00A55172">
      <w:pPr>
        <w:pStyle w:val="ListParagraph"/>
        <w:spacing w:line="360" w:lineRule="auto"/>
        <w:ind w:left="0"/>
        <w:jc w:val="both"/>
        <w:rPr>
          <w:szCs w:val="24"/>
          <w:lang w:val="el-GR"/>
        </w:rPr>
      </w:pPr>
      <w:r w:rsidRPr="00A55172">
        <w:rPr>
          <w:szCs w:val="24"/>
          <w:lang w:val="el-GR"/>
        </w:rPr>
        <w:t xml:space="preserve">Για την σωματιδιακή ύλη , </w:t>
      </w:r>
      <w:r w:rsidR="004C40B6" w:rsidRPr="00A55172">
        <w:rPr>
          <w:szCs w:val="24"/>
          <w:lang w:val="el-GR"/>
        </w:rPr>
        <w:t xml:space="preserve">καθώς και τις περιβαλλοντικές παραμέτρους, </w:t>
      </w:r>
      <w:r w:rsidRPr="00A55172">
        <w:rPr>
          <w:szCs w:val="24"/>
          <w:lang w:val="el-GR"/>
        </w:rPr>
        <w:t xml:space="preserve">για τις ημέρες Τετάρτη, Παρασκευή και Κυριακή, </w:t>
      </w:r>
      <w:r w:rsidR="002F038D" w:rsidRPr="00A55172">
        <w:rPr>
          <w:szCs w:val="24"/>
          <w:lang w:val="el-GR"/>
        </w:rPr>
        <w:t>κατά</w:t>
      </w:r>
      <w:r w:rsidRPr="00A55172">
        <w:rPr>
          <w:szCs w:val="24"/>
          <w:lang w:val="el-GR"/>
        </w:rPr>
        <w:t xml:space="preserve"> την μέτρηση της Άνοιξης, προέκυψαν τα εξής αποτελέσματα :</w:t>
      </w:r>
    </w:p>
    <w:p w14:paraId="391C72AF" w14:textId="77777777" w:rsidR="005806D9" w:rsidRPr="006106FD" w:rsidRDefault="005806D9" w:rsidP="009A590C">
      <w:pPr>
        <w:pStyle w:val="ListParagraph"/>
        <w:ind w:left="900"/>
        <w:jc w:val="both"/>
        <w:rPr>
          <w:lang w:val="el-GR"/>
        </w:rPr>
      </w:pPr>
    </w:p>
    <w:tbl>
      <w:tblPr>
        <w:tblStyle w:val="TableGrid"/>
        <w:tblpPr w:leftFromText="180" w:rightFromText="180" w:vertAnchor="text" w:horzAnchor="margin" w:tblpY="359"/>
        <w:tblW w:w="8289" w:type="dxa"/>
        <w:tblLook w:val="04A0" w:firstRow="1" w:lastRow="0" w:firstColumn="1" w:lastColumn="0" w:noHBand="0" w:noVBand="1"/>
      </w:tblPr>
      <w:tblGrid>
        <w:gridCol w:w="2554"/>
        <w:gridCol w:w="2330"/>
        <w:gridCol w:w="1702"/>
        <w:gridCol w:w="1703"/>
      </w:tblGrid>
      <w:tr w:rsidR="00A42B18" w:rsidRPr="006106FD" w14:paraId="5E0EBCB2" w14:textId="77777777" w:rsidTr="00A42B18">
        <w:trPr>
          <w:trHeight w:val="602"/>
        </w:trPr>
        <w:tc>
          <w:tcPr>
            <w:tcW w:w="2554" w:type="dxa"/>
            <w:vAlign w:val="center"/>
          </w:tcPr>
          <w:p w14:paraId="136867C3"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Μέση Τιμή PM</w:t>
            </w:r>
            <w:r w:rsidRPr="006106FD">
              <w:rPr>
                <w:rFonts w:cs="Times New Roman"/>
                <w:szCs w:val="24"/>
                <w:vertAlign w:val="subscript"/>
                <w:lang w:val="el-GR"/>
              </w:rPr>
              <w:t xml:space="preserve">2.5 </w:t>
            </w: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5735" w:type="dxa"/>
            <w:gridSpan w:val="3"/>
            <w:vAlign w:val="center"/>
          </w:tcPr>
          <w:p w14:paraId="2761628F"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Σταθμός/ Μέτρηση</w:t>
            </w:r>
          </w:p>
        </w:tc>
      </w:tr>
      <w:tr w:rsidR="00A42B18" w:rsidRPr="006106FD" w14:paraId="7F10CA40" w14:textId="77777777" w:rsidTr="00A42B18">
        <w:trPr>
          <w:trHeight w:val="309"/>
        </w:trPr>
        <w:tc>
          <w:tcPr>
            <w:tcW w:w="2554" w:type="dxa"/>
            <w:vAlign w:val="center"/>
          </w:tcPr>
          <w:p w14:paraId="7669F411"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Ημέρα/Ώρα</w:t>
            </w:r>
          </w:p>
        </w:tc>
        <w:tc>
          <w:tcPr>
            <w:tcW w:w="2330" w:type="dxa"/>
            <w:vMerge w:val="restart"/>
            <w:vAlign w:val="center"/>
          </w:tcPr>
          <w:p w14:paraId="59C53699" w14:textId="50215993" w:rsidR="00A42B18" w:rsidRPr="006106FD" w:rsidRDefault="00406A20" w:rsidP="00A42B18">
            <w:pPr>
              <w:pStyle w:val="ListParagraph"/>
              <w:ind w:left="0"/>
              <w:jc w:val="center"/>
              <w:rPr>
                <w:rFonts w:cs="Times New Roman"/>
                <w:szCs w:val="24"/>
                <w:lang w:val="el-GR"/>
              </w:rPr>
            </w:pPr>
            <w:r>
              <w:rPr>
                <w:rFonts w:cs="Times New Roman"/>
                <w:szCs w:val="24"/>
                <w:lang w:val="el-GR"/>
              </w:rPr>
              <w:t>Δημαρχείο</w:t>
            </w:r>
          </w:p>
        </w:tc>
        <w:tc>
          <w:tcPr>
            <w:tcW w:w="1702" w:type="dxa"/>
            <w:vMerge w:val="restart"/>
            <w:vAlign w:val="center"/>
          </w:tcPr>
          <w:p w14:paraId="7DCC6053"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Γέφυρα</w:t>
            </w:r>
          </w:p>
        </w:tc>
        <w:tc>
          <w:tcPr>
            <w:tcW w:w="1702" w:type="dxa"/>
            <w:vMerge w:val="restart"/>
            <w:vAlign w:val="center"/>
          </w:tcPr>
          <w:p w14:paraId="24983AB4"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ΕΛΤΑ</w:t>
            </w:r>
          </w:p>
        </w:tc>
      </w:tr>
      <w:tr w:rsidR="00A42B18" w:rsidRPr="006106FD" w14:paraId="683C0AB6" w14:textId="77777777" w:rsidTr="00A42B18">
        <w:trPr>
          <w:trHeight w:val="293"/>
        </w:trPr>
        <w:tc>
          <w:tcPr>
            <w:tcW w:w="2554" w:type="dxa"/>
            <w:vAlign w:val="center"/>
          </w:tcPr>
          <w:p w14:paraId="422C08AA"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Τετάρτη</w:t>
            </w:r>
          </w:p>
        </w:tc>
        <w:tc>
          <w:tcPr>
            <w:tcW w:w="2330" w:type="dxa"/>
            <w:vMerge/>
            <w:vAlign w:val="center"/>
          </w:tcPr>
          <w:p w14:paraId="2E552EB6" w14:textId="77777777" w:rsidR="00A42B18" w:rsidRPr="006106FD" w:rsidRDefault="00A42B18" w:rsidP="00A42B18">
            <w:pPr>
              <w:pStyle w:val="ListParagraph"/>
              <w:ind w:left="0"/>
              <w:jc w:val="center"/>
              <w:rPr>
                <w:rFonts w:cs="Times New Roman"/>
                <w:szCs w:val="24"/>
                <w:lang w:val="el-GR"/>
              </w:rPr>
            </w:pPr>
          </w:p>
        </w:tc>
        <w:tc>
          <w:tcPr>
            <w:tcW w:w="1702" w:type="dxa"/>
            <w:vMerge/>
            <w:vAlign w:val="center"/>
          </w:tcPr>
          <w:p w14:paraId="14EDC480" w14:textId="77777777" w:rsidR="00A42B18" w:rsidRPr="006106FD" w:rsidRDefault="00A42B18" w:rsidP="00A42B18">
            <w:pPr>
              <w:pStyle w:val="ListParagraph"/>
              <w:ind w:left="0"/>
              <w:jc w:val="center"/>
              <w:rPr>
                <w:rFonts w:cs="Times New Roman"/>
                <w:szCs w:val="24"/>
                <w:lang w:val="el-GR"/>
              </w:rPr>
            </w:pPr>
          </w:p>
        </w:tc>
        <w:tc>
          <w:tcPr>
            <w:tcW w:w="1702" w:type="dxa"/>
            <w:vMerge/>
            <w:vAlign w:val="center"/>
          </w:tcPr>
          <w:p w14:paraId="009827D0" w14:textId="77777777" w:rsidR="00A42B18" w:rsidRPr="006106FD" w:rsidRDefault="00A42B18" w:rsidP="00A42B18">
            <w:pPr>
              <w:pStyle w:val="ListParagraph"/>
              <w:ind w:left="0"/>
              <w:jc w:val="center"/>
              <w:rPr>
                <w:rFonts w:cs="Times New Roman"/>
                <w:szCs w:val="24"/>
                <w:lang w:val="el-GR"/>
              </w:rPr>
            </w:pPr>
          </w:p>
        </w:tc>
      </w:tr>
      <w:tr w:rsidR="00A42B18" w:rsidRPr="006106FD" w14:paraId="5550E171" w14:textId="77777777" w:rsidTr="00A42B18">
        <w:trPr>
          <w:trHeight w:val="309"/>
        </w:trPr>
        <w:tc>
          <w:tcPr>
            <w:tcW w:w="2554" w:type="dxa"/>
            <w:vAlign w:val="center"/>
          </w:tcPr>
          <w:p w14:paraId="6273D224"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10519535" w14:textId="77777777" w:rsidR="00A42B18" w:rsidRPr="006106FD" w:rsidRDefault="00A42B18" w:rsidP="00A42B18">
            <w:pPr>
              <w:jc w:val="center"/>
              <w:rPr>
                <w:rFonts w:cs="Times New Roman"/>
                <w:szCs w:val="24"/>
                <w:lang w:val="el-GR"/>
              </w:rPr>
            </w:pPr>
            <w:r w:rsidRPr="006106FD">
              <w:rPr>
                <w:rFonts w:cs="Times New Roman"/>
                <w:szCs w:val="24"/>
                <w:lang w:val="el-GR"/>
              </w:rPr>
              <w:t>0.0073</w:t>
            </w:r>
          </w:p>
        </w:tc>
        <w:tc>
          <w:tcPr>
            <w:tcW w:w="1702" w:type="dxa"/>
            <w:vAlign w:val="center"/>
          </w:tcPr>
          <w:p w14:paraId="24D5DBD6" w14:textId="77777777" w:rsidR="00A42B18" w:rsidRPr="006106FD" w:rsidRDefault="00A42B18" w:rsidP="00A42B18">
            <w:pPr>
              <w:jc w:val="center"/>
              <w:rPr>
                <w:rFonts w:cs="Times New Roman"/>
                <w:szCs w:val="24"/>
                <w:lang w:val="el-GR"/>
              </w:rPr>
            </w:pPr>
            <w:r w:rsidRPr="006106FD">
              <w:rPr>
                <w:rFonts w:cs="Times New Roman"/>
                <w:szCs w:val="24"/>
                <w:lang w:val="el-GR"/>
              </w:rPr>
              <w:t>0.0085</w:t>
            </w:r>
          </w:p>
        </w:tc>
        <w:tc>
          <w:tcPr>
            <w:tcW w:w="1702" w:type="dxa"/>
            <w:vAlign w:val="center"/>
          </w:tcPr>
          <w:p w14:paraId="3B5F6274" w14:textId="77777777" w:rsidR="00A42B18" w:rsidRPr="006106FD" w:rsidRDefault="00A42B18" w:rsidP="00A42B18">
            <w:pPr>
              <w:jc w:val="center"/>
              <w:rPr>
                <w:rFonts w:cs="Times New Roman"/>
                <w:szCs w:val="24"/>
                <w:lang w:val="el-GR"/>
              </w:rPr>
            </w:pPr>
            <w:r w:rsidRPr="006106FD">
              <w:rPr>
                <w:rFonts w:cs="Times New Roman"/>
                <w:szCs w:val="24"/>
                <w:lang w:val="el-GR"/>
              </w:rPr>
              <w:t>0.0068</w:t>
            </w:r>
          </w:p>
        </w:tc>
      </w:tr>
      <w:tr w:rsidR="00A42B18" w:rsidRPr="006106FD" w14:paraId="27113EEF" w14:textId="77777777" w:rsidTr="00A42B18">
        <w:trPr>
          <w:trHeight w:val="293"/>
        </w:trPr>
        <w:tc>
          <w:tcPr>
            <w:tcW w:w="2554" w:type="dxa"/>
            <w:vAlign w:val="center"/>
          </w:tcPr>
          <w:p w14:paraId="1AE59C12"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75A12737" w14:textId="77777777" w:rsidR="00A42B18" w:rsidRPr="006106FD" w:rsidRDefault="00A42B18" w:rsidP="00A42B18">
            <w:pPr>
              <w:jc w:val="center"/>
              <w:rPr>
                <w:rFonts w:cs="Times New Roman"/>
                <w:szCs w:val="24"/>
                <w:lang w:val="el-GR"/>
              </w:rPr>
            </w:pPr>
            <w:r w:rsidRPr="006106FD">
              <w:rPr>
                <w:rFonts w:cs="Times New Roman"/>
                <w:szCs w:val="24"/>
                <w:lang w:val="el-GR"/>
              </w:rPr>
              <w:t>0.0058</w:t>
            </w:r>
          </w:p>
        </w:tc>
        <w:tc>
          <w:tcPr>
            <w:tcW w:w="1702" w:type="dxa"/>
            <w:vAlign w:val="center"/>
          </w:tcPr>
          <w:p w14:paraId="426A7087" w14:textId="77777777" w:rsidR="00A42B18" w:rsidRPr="006106FD" w:rsidRDefault="00A42B18" w:rsidP="00A42B18">
            <w:pPr>
              <w:jc w:val="center"/>
              <w:rPr>
                <w:rFonts w:cs="Times New Roman"/>
                <w:szCs w:val="24"/>
                <w:lang w:val="el-GR"/>
              </w:rPr>
            </w:pPr>
            <w:r w:rsidRPr="006106FD">
              <w:rPr>
                <w:rFonts w:cs="Times New Roman"/>
                <w:szCs w:val="24"/>
                <w:lang w:val="el-GR"/>
              </w:rPr>
              <w:t>0.0044</w:t>
            </w:r>
          </w:p>
        </w:tc>
        <w:tc>
          <w:tcPr>
            <w:tcW w:w="1702" w:type="dxa"/>
            <w:vAlign w:val="center"/>
          </w:tcPr>
          <w:p w14:paraId="086BB527" w14:textId="77777777" w:rsidR="00A42B18" w:rsidRPr="006106FD" w:rsidRDefault="00A42B18" w:rsidP="00A42B18">
            <w:pPr>
              <w:jc w:val="center"/>
              <w:rPr>
                <w:rFonts w:cs="Times New Roman"/>
                <w:szCs w:val="24"/>
                <w:lang w:val="el-GR"/>
              </w:rPr>
            </w:pPr>
            <w:r w:rsidRPr="006106FD">
              <w:rPr>
                <w:rFonts w:cs="Times New Roman"/>
                <w:szCs w:val="24"/>
                <w:lang w:val="el-GR"/>
              </w:rPr>
              <w:t>0.0071</w:t>
            </w:r>
          </w:p>
        </w:tc>
      </w:tr>
      <w:tr w:rsidR="00A42B18" w:rsidRPr="006106FD" w14:paraId="78B541E0" w14:textId="77777777" w:rsidTr="00A42B18">
        <w:trPr>
          <w:trHeight w:val="293"/>
        </w:trPr>
        <w:tc>
          <w:tcPr>
            <w:tcW w:w="2554" w:type="dxa"/>
            <w:vAlign w:val="center"/>
          </w:tcPr>
          <w:p w14:paraId="5BA81F47"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5BC4D96F" w14:textId="77777777" w:rsidR="00A42B18" w:rsidRPr="006106FD" w:rsidRDefault="00A42B18" w:rsidP="00A42B18">
            <w:pPr>
              <w:jc w:val="center"/>
              <w:rPr>
                <w:rFonts w:cs="Times New Roman"/>
                <w:szCs w:val="24"/>
                <w:lang w:val="el-GR"/>
              </w:rPr>
            </w:pPr>
            <w:r w:rsidRPr="006106FD">
              <w:rPr>
                <w:rFonts w:cs="Times New Roman"/>
                <w:szCs w:val="24"/>
                <w:lang w:val="el-GR"/>
              </w:rPr>
              <w:t>0.0029</w:t>
            </w:r>
          </w:p>
        </w:tc>
        <w:tc>
          <w:tcPr>
            <w:tcW w:w="1702" w:type="dxa"/>
            <w:vAlign w:val="center"/>
          </w:tcPr>
          <w:p w14:paraId="29D64DB8" w14:textId="77777777" w:rsidR="00A42B18" w:rsidRPr="006106FD" w:rsidRDefault="00A42B18" w:rsidP="00A42B18">
            <w:pPr>
              <w:jc w:val="center"/>
              <w:rPr>
                <w:rFonts w:cs="Times New Roman"/>
                <w:szCs w:val="24"/>
                <w:lang w:val="el-GR"/>
              </w:rPr>
            </w:pPr>
            <w:r w:rsidRPr="006106FD">
              <w:rPr>
                <w:rFonts w:cs="Times New Roman"/>
                <w:szCs w:val="24"/>
                <w:lang w:val="el-GR"/>
              </w:rPr>
              <w:t>0.0024</w:t>
            </w:r>
          </w:p>
        </w:tc>
        <w:tc>
          <w:tcPr>
            <w:tcW w:w="1702" w:type="dxa"/>
            <w:vAlign w:val="center"/>
          </w:tcPr>
          <w:p w14:paraId="1D704FE2" w14:textId="77777777" w:rsidR="00A42B18" w:rsidRPr="006106FD" w:rsidRDefault="00A42B18" w:rsidP="00A42B18">
            <w:pPr>
              <w:jc w:val="center"/>
              <w:rPr>
                <w:rFonts w:cs="Times New Roman"/>
                <w:szCs w:val="24"/>
                <w:lang w:val="el-GR"/>
              </w:rPr>
            </w:pPr>
            <w:r w:rsidRPr="006106FD">
              <w:rPr>
                <w:rFonts w:cs="Times New Roman"/>
                <w:szCs w:val="24"/>
                <w:lang w:val="el-GR"/>
              </w:rPr>
              <w:t>0.0108</w:t>
            </w:r>
          </w:p>
        </w:tc>
      </w:tr>
      <w:tr w:rsidR="00A42B18" w:rsidRPr="006106FD" w14:paraId="4E91AAEF" w14:textId="77777777" w:rsidTr="00A42B18">
        <w:trPr>
          <w:trHeight w:val="309"/>
        </w:trPr>
        <w:tc>
          <w:tcPr>
            <w:tcW w:w="2554" w:type="dxa"/>
            <w:vAlign w:val="center"/>
          </w:tcPr>
          <w:p w14:paraId="5CAD3817"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Παρασκευή</w:t>
            </w:r>
          </w:p>
        </w:tc>
        <w:tc>
          <w:tcPr>
            <w:tcW w:w="5735" w:type="dxa"/>
            <w:gridSpan w:val="3"/>
            <w:vAlign w:val="center"/>
          </w:tcPr>
          <w:p w14:paraId="7C4DC529" w14:textId="77777777" w:rsidR="00A42B18" w:rsidRPr="006106FD" w:rsidRDefault="00A42B18" w:rsidP="00A42B18">
            <w:pPr>
              <w:pStyle w:val="ListParagraph"/>
              <w:ind w:left="0"/>
              <w:jc w:val="center"/>
              <w:rPr>
                <w:rFonts w:cs="Times New Roman"/>
                <w:szCs w:val="24"/>
                <w:lang w:val="el-GR"/>
              </w:rPr>
            </w:pPr>
          </w:p>
        </w:tc>
      </w:tr>
      <w:tr w:rsidR="00A42B18" w:rsidRPr="006106FD" w14:paraId="23B6A3D4" w14:textId="77777777" w:rsidTr="00A42B18">
        <w:trPr>
          <w:trHeight w:val="293"/>
        </w:trPr>
        <w:tc>
          <w:tcPr>
            <w:tcW w:w="2554" w:type="dxa"/>
            <w:vAlign w:val="center"/>
          </w:tcPr>
          <w:p w14:paraId="4557622C"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445E1989" w14:textId="77777777" w:rsidR="00A42B18" w:rsidRPr="006106FD" w:rsidRDefault="00A42B18" w:rsidP="00A42B18">
            <w:pPr>
              <w:jc w:val="center"/>
              <w:rPr>
                <w:rFonts w:cs="Times New Roman"/>
                <w:szCs w:val="24"/>
                <w:lang w:val="el-GR"/>
              </w:rPr>
            </w:pPr>
            <w:r w:rsidRPr="006106FD">
              <w:rPr>
                <w:rFonts w:cs="Times New Roman"/>
                <w:szCs w:val="24"/>
                <w:lang w:val="el-GR"/>
              </w:rPr>
              <w:t>0.0097</w:t>
            </w:r>
          </w:p>
        </w:tc>
        <w:tc>
          <w:tcPr>
            <w:tcW w:w="1702" w:type="dxa"/>
            <w:vAlign w:val="center"/>
          </w:tcPr>
          <w:p w14:paraId="690677A8" w14:textId="77777777" w:rsidR="00A42B18" w:rsidRPr="006106FD" w:rsidRDefault="00A42B18" w:rsidP="00A42B18">
            <w:pPr>
              <w:jc w:val="center"/>
              <w:rPr>
                <w:rFonts w:cs="Times New Roman"/>
                <w:szCs w:val="24"/>
                <w:lang w:val="el-GR"/>
              </w:rPr>
            </w:pPr>
            <w:r w:rsidRPr="006106FD">
              <w:rPr>
                <w:rFonts w:cs="Times New Roman"/>
                <w:szCs w:val="24"/>
                <w:lang w:val="el-GR"/>
              </w:rPr>
              <w:t>0.0046</w:t>
            </w:r>
          </w:p>
        </w:tc>
        <w:tc>
          <w:tcPr>
            <w:tcW w:w="1702" w:type="dxa"/>
            <w:vAlign w:val="center"/>
          </w:tcPr>
          <w:p w14:paraId="38294E89" w14:textId="77777777" w:rsidR="00A42B18" w:rsidRPr="006106FD" w:rsidRDefault="00A42B18" w:rsidP="00A42B18">
            <w:pPr>
              <w:jc w:val="center"/>
              <w:rPr>
                <w:rFonts w:cs="Times New Roman"/>
                <w:szCs w:val="24"/>
                <w:lang w:val="el-GR"/>
              </w:rPr>
            </w:pPr>
            <w:r w:rsidRPr="006106FD">
              <w:rPr>
                <w:rFonts w:cs="Times New Roman"/>
                <w:szCs w:val="24"/>
                <w:lang w:val="el-GR"/>
              </w:rPr>
              <w:t>0.0103</w:t>
            </w:r>
          </w:p>
        </w:tc>
      </w:tr>
      <w:tr w:rsidR="00A42B18" w:rsidRPr="006106FD" w14:paraId="5AED8120" w14:textId="77777777" w:rsidTr="00A42B18">
        <w:trPr>
          <w:trHeight w:val="309"/>
        </w:trPr>
        <w:tc>
          <w:tcPr>
            <w:tcW w:w="2554" w:type="dxa"/>
            <w:vAlign w:val="center"/>
          </w:tcPr>
          <w:p w14:paraId="30B7CF7D"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169FAF3A" w14:textId="77777777" w:rsidR="00A42B18" w:rsidRPr="006106FD" w:rsidRDefault="00A42B18" w:rsidP="00A42B18">
            <w:pPr>
              <w:jc w:val="center"/>
              <w:rPr>
                <w:rFonts w:cs="Times New Roman"/>
                <w:szCs w:val="24"/>
                <w:lang w:val="el-GR"/>
              </w:rPr>
            </w:pPr>
            <w:r w:rsidRPr="006106FD">
              <w:rPr>
                <w:rFonts w:cs="Times New Roman"/>
                <w:szCs w:val="24"/>
                <w:lang w:val="el-GR"/>
              </w:rPr>
              <w:t>0.0030</w:t>
            </w:r>
          </w:p>
        </w:tc>
        <w:tc>
          <w:tcPr>
            <w:tcW w:w="1702" w:type="dxa"/>
            <w:vAlign w:val="center"/>
          </w:tcPr>
          <w:p w14:paraId="0711FC1F" w14:textId="77777777" w:rsidR="00A42B18" w:rsidRPr="006106FD" w:rsidRDefault="00A42B18" w:rsidP="00A42B18">
            <w:pPr>
              <w:jc w:val="center"/>
              <w:rPr>
                <w:rFonts w:cs="Times New Roman"/>
                <w:szCs w:val="24"/>
                <w:lang w:val="el-GR"/>
              </w:rPr>
            </w:pPr>
            <w:r w:rsidRPr="006106FD">
              <w:rPr>
                <w:rFonts w:cs="Times New Roman"/>
                <w:szCs w:val="24"/>
                <w:lang w:val="el-GR"/>
              </w:rPr>
              <w:t>0.0044</w:t>
            </w:r>
          </w:p>
        </w:tc>
        <w:tc>
          <w:tcPr>
            <w:tcW w:w="1702" w:type="dxa"/>
            <w:vAlign w:val="center"/>
          </w:tcPr>
          <w:p w14:paraId="5801DFA4" w14:textId="77777777" w:rsidR="00A42B18" w:rsidRPr="006106FD" w:rsidRDefault="00A42B18" w:rsidP="00A42B18">
            <w:pPr>
              <w:jc w:val="center"/>
              <w:rPr>
                <w:rFonts w:cs="Times New Roman"/>
                <w:szCs w:val="24"/>
                <w:lang w:val="el-GR"/>
              </w:rPr>
            </w:pPr>
            <w:r w:rsidRPr="006106FD">
              <w:rPr>
                <w:rFonts w:cs="Times New Roman"/>
                <w:szCs w:val="24"/>
                <w:lang w:val="el-GR"/>
              </w:rPr>
              <w:t>0.0066</w:t>
            </w:r>
          </w:p>
        </w:tc>
      </w:tr>
      <w:tr w:rsidR="00A42B18" w:rsidRPr="006106FD" w14:paraId="0E89E434" w14:textId="77777777" w:rsidTr="00A42B18">
        <w:trPr>
          <w:trHeight w:val="293"/>
        </w:trPr>
        <w:tc>
          <w:tcPr>
            <w:tcW w:w="2554" w:type="dxa"/>
            <w:vAlign w:val="center"/>
          </w:tcPr>
          <w:p w14:paraId="647F8DB4"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0C6C0D82" w14:textId="77777777" w:rsidR="00A42B18" w:rsidRPr="006106FD" w:rsidRDefault="00A42B18" w:rsidP="00A42B18">
            <w:pPr>
              <w:jc w:val="center"/>
              <w:rPr>
                <w:rFonts w:cs="Times New Roman"/>
                <w:szCs w:val="24"/>
                <w:lang w:val="el-GR"/>
              </w:rPr>
            </w:pPr>
            <w:r w:rsidRPr="006106FD">
              <w:rPr>
                <w:rFonts w:cs="Times New Roman"/>
                <w:szCs w:val="24"/>
                <w:lang w:val="el-GR"/>
              </w:rPr>
              <w:t>0.0040</w:t>
            </w:r>
          </w:p>
        </w:tc>
        <w:tc>
          <w:tcPr>
            <w:tcW w:w="1702" w:type="dxa"/>
            <w:vAlign w:val="center"/>
          </w:tcPr>
          <w:p w14:paraId="284EE2E9" w14:textId="77777777" w:rsidR="00A42B18" w:rsidRPr="006106FD" w:rsidRDefault="00A42B18" w:rsidP="00A42B18">
            <w:pPr>
              <w:jc w:val="center"/>
              <w:rPr>
                <w:rFonts w:cs="Times New Roman"/>
                <w:szCs w:val="24"/>
                <w:lang w:val="el-GR"/>
              </w:rPr>
            </w:pPr>
            <w:r w:rsidRPr="006106FD">
              <w:rPr>
                <w:rFonts w:cs="Times New Roman"/>
                <w:szCs w:val="24"/>
                <w:lang w:val="el-GR"/>
              </w:rPr>
              <w:t>0.0035</w:t>
            </w:r>
          </w:p>
        </w:tc>
        <w:tc>
          <w:tcPr>
            <w:tcW w:w="1702" w:type="dxa"/>
            <w:vAlign w:val="center"/>
          </w:tcPr>
          <w:p w14:paraId="7563BE56" w14:textId="77777777" w:rsidR="00A42B18" w:rsidRPr="006106FD" w:rsidRDefault="00A42B18" w:rsidP="00A42B18">
            <w:pPr>
              <w:jc w:val="center"/>
              <w:rPr>
                <w:rFonts w:cs="Times New Roman"/>
                <w:szCs w:val="24"/>
                <w:lang w:val="el-GR"/>
              </w:rPr>
            </w:pPr>
            <w:r w:rsidRPr="006106FD">
              <w:rPr>
                <w:rFonts w:cs="Times New Roman"/>
                <w:szCs w:val="24"/>
                <w:lang w:val="el-GR"/>
              </w:rPr>
              <w:t>0.0073</w:t>
            </w:r>
          </w:p>
        </w:tc>
      </w:tr>
      <w:tr w:rsidR="00A42B18" w:rsidRPr="006106FD" w14:paraId="259E5687" w14:textId="77777777" w:rsidTr="00A42B18">
        <w:trPr>
          <w:trHeight w:val="309"/>
        </w:trPr>
        <w:tc>
          <w:tcPr>
            <w:tcW w:w="2554" w:type="dxa"/>
            <w:vAlign w:val="center"/>
          </w:tcPr>
          <w:p w14:paraId="5B045536"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Κυριακή</w:t>
            </w:r>
          </w:p>
        </w:tc>
        <w:tc>
          <w:tcPr>
            <w:tcW w:w="5735" w:type="dxa"/>
            <w:gridSpan w:val="3"/>
            <w:vAlign w:val="center"/>
          </w:tcPr>
          <w:p w14:paraId="5045ECE8" w14:textId="77777777" w:rsidR="00A42B18" w:rsidRPr="006106FD" w:rsidRDefault="00A42B18" w:rsidP="00A42B18">
            <w:pPr>
              <w:pStyle w:val="ListParagraph"/>
              <w:ind w:left="0"/>
              <w:jc w:val="center"/>
              <w:rPr>
                <w:rFonts w:cs="Times New Roman"/>
                <w:szCs w:val="24"/>
                <w:lang w:val="el-GR"/>
              </w:rPr>
            </w:pPr>
          </w:p>
        </w:tc>
      </w:tr>
      <w:tr w:rsidR="00A42B18" w:rsidRPr="006106FD" w14:paraId="08099C33" w14:textId="77777777" w:rsidTr="00A42B18">
        <w:trPr>
          <w:trHeight w:val="293"/>
        </w:trPr>
        <w:tc>
          <w:tcPr>
            <w:tcW w:w="2554" w:type="dxa"/>
            <w:vAlign w:val="center"/>
          </w:tcPr>
          <w:p w14:paraId="466A2F24"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729F5776"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w:t>
            </w:r>
          </w:p>
        </w:tc>
        <w:tc>
          <w:tcPr>
            <w:tcW w:w="1702" w:type="dxa"/>
            <w:vAlign w:val="center"/>
          </w:tcPr>
          <w:p w14:paraId="65EB2C79"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w:t>
            </w:r>
          </w:p>
        </w:tc>
        <w:tc>
          <w:tcPr>
            <w:tcW w:w="1702" w:type="dxa"/>
            <w:vAlign w:val="center"/>
          </w:tcPr>
          <w:p w14:paraId="0A15F94C"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w:t>
            </w:r>
          </w:p>
        </w:tc>
      </w:tr>
      <w:tr w:rsidR="00A42B18" w:rsidRPr="006106FD" w14:paraId="6BE8FE41" w14:textId="77777777" w:rsidTr="00A42B18">
        <w:trPr>
          <w:trHeight w:val="309"/>
        </w:trPr>
        <w:tc>
          <w:tcPr>
            <w:tcW w:w="2554" w:type="dxa"/>
            <w:vAlign w:val="center"/>
          </w:tcPr>
          <w:p w14:paraId="73B9FDDB"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414CB6A4" w14:textId="77777777" w:rsidR="00A42B18" w:rsidRPr="006106FD" w:rsidRDefault="00A42B18" w:rsidP="00A42B18">
            <w:pPr>
              <w:jc w:val="center"/>
              <w:rPr>
                <w:rFonts w:cs="Times New Roman"/>
                <w:szCs w:val="24"/>
                <w:lang w:val="el-GR"/>
              </w:rPr>
            </w:pPr>
            <w:r w:rsidRPr="006106FD">
              <w:rPr>
                <w:rFonts w:cs="Times New Roman"/>
                <w:szCs w:val="24"/>
                <w:lang w:val="el-GR"/>
              </w:rPr>
              <w:t>0.0080</w:t>
            </w:r>
          </w:p>
        </w:tc>
        <w:tc>
          <w:tcPr>
            <w:tcW w:w="1702" w:type="dxa"/>
            <w:vAlign w:val="center"/>
          </w:tcPr>
          <w:p w14:paraId="370783A0" w14:textId="77777777" w:rsidR="00A42B18" w:rsidRPr="006106FD" w:rsidRDefault="00A42B18" w:rsidP="00A42B18">
            <w:pPr>
              <w:jc w:val="center"/>
              <w:rPr>
                <w:rFonts w:cs="Times New Roman"/>
                <w:szCs w:val="24"/>
                <w:lang w:val="el-GR"/>
              </w:rPr>
            </w:pPr>
            <w:r w:rsidRPr="006106FD">
              <w:rPr>
                <w:rFonts w:cs="Times New Roman"/>
                <w:szCs w:val="24"/>
                <w:lang w:val="el-GR"/>
              </w:rPr>
              <w:t>0.0069</w:t>
            </w:r>
          </w:p>
        </w:tc>
        <w:tc>
          <w:tcPr>
            <w:tcW w:w="1702" w:type="dxa"/>
            <w:vAlign w:val="center"/>
          </w:tcPr>
          <w:p w14:paraId="365166FE" w14:textId="77777777" w:rsidR="00A42B18" w:rsidRPr="006106FD" w:rsidRDefault="00A42B18" w:rsidP="00A42B18">
            <w:pPr>
              <w:jc w:val="center"/>
              <w:rPr>
                <w:rFonts w:cs="Times New Roman"/>
                <w:szCs w:val="24"/>
                <w:lang w:val="el-GR"/>
              </w:rPr>
            </w:pPr>
            <w:r w:rsidRPr="006106FD">
              <w:rPr>
                <w:rFonts w:cs="Times New Roman"/>
                <w:szCs w:val="24"/>
                <w:lang w:val="el-GR"/>
              </w:rPr>
              <w:t>0.0079</w:t>
            </w:r>
          </w:p>
        </w:tc>
      </w:tr>
      <w:tr w:rsidR="00A42B18" w:rsidRPr="006106FD" w14:paraId="0BB6622F" w14:textId="77777777" w:rsidTr="00A42B18">
        <w:trPr>
          <w:trHeight w:val="293"/>
        </w:trPr>
        <w:tc>
          <w:tcPr>
            <w:tcW w:w="2554" w:type="dxa"/>
            <w:vAlign w:val="center"/>
          </w:tcPr>
          <w:p w14:paraId="646EF79A"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101DAFAE" w14:textId="77777777" w:rsidR="00A42B18" w:rsidRPr="006106FD" w:rsidRDefault="00A42B18" w:rsidP="00A42B18">
            <w:pPr>
              <w:jc w:val="center"/>
              <w:rPr>
                <w:rFonts w:cs="Times New Roman"/>
                <w:szCs w:val="24"/>
                <w:lang w:val="el-GR"/>
              </w:rPr>
            </w:pPr>
            <w:r w:rsidRPr="006106FD">
              <w:rPr>
                <w:rFonts w:cs="Times New Roman"/>
                <w:szCs w:val="24"/>
                <w:lang w:val="el-GR"/>
              </w:rPr>
              <w:t>0.0049</w:t>
            </w:r>
          </w:p>
        </w:tc>
        <w:tc>
          <w:tcPr>
            <w:tcW w:w="1702" w:type="dxa"/>
            <w:vAlign w:val="center"/>
          </w:tcPr>
          <w:p w14:paraId="5DE96CCB" w14:textId="77777777" w:rsidR="00A42B18" w:rsidRPr="006106FD" w:rsidRDefault="00A42B18" w:rsidP="00A42B18">
            <w:pPr>
              <w:jc w:val="center"/>
              <w:rPr>
                <w:rFonts w:cs="Times New Roman"/>
                <w:szCs w:val="24"/>
                <w:lang w:val="el-GR"/>
              </w:rPr>
            </w:pPr>
            <w:r w:rsidRPr="006106FD">
              <w:rPr>
                <w:rFonts w:cs="Times New Roman"/>
                <w:szCs w:val="24"/>
                <w:lang w:val="el-GR"/>
              </w:rPr>
              <w:t>0.0071</w:t>
            </w:r>
          </w:p>
        </w:tc>
        <w:tc>
          <w:tcPr>
            <w:tcW w:w="1702" w:type="dxa"/>
            <w:vAlign w:val="center"/>
          </w:tcPr>
          <w:p w14:paraId="5EFF85A1" w14:textId="77777777" w:rsidR="00A42B18" w:rsidRPr="006106FD" w:rsidRDefault="00A42B18" w:rsidP="00A42B18">
            <w:pPr>
              <w:jc w:val="center"/>
              <w:rPr>
                <w:rFonts w:cs="Times New Roman"/>
                <w:szCs w:val="24"/>
                <w:lang w:val="el-GR"/>
              </w:rPr>
            </w:pPr>
            <w:r w:rsidRPr="006106FD">
              <w:rPr>
                <w:rFonts w:cs="Times New Roman"/>
                <w:szCs w:val="24"/>
                <w:lang w:val="el-GR"/>
              </w:rPr>
              <w:t>0.0077</w:t>
            </w:r>
          </w:p>
        </w:tc>
      </w:tr>
    </w:tbl>
    <w:p w14:paraId="6EE15FBE" w14:textId="2951B9F7" w:rsidR="009A590C" w:rsidRPr="006106FD" w:rsidRDefault="00A42B18" w:rsidP="00A42B18">
      <w:pPr>
        <w:rPr>
          <w:lang w:val="el-GR"/>
        </w:rPr>
      </w:pPr>
      <w:r w:rsidRPr="006106FD">
        <w:rPr>
          <w:lang w:val="el-GR"/>
        </w:rPr>
        <w:t xml:space="preserve"> </w:t>
      </w:r>
      <w:bookmarkStart w:id="163" w:name="_Toc82196684"/>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12</w:t>
      </w:r>
      <w:r w:rsidRPr="006106FD">
        <w:rPr>
          <w:b/>
          <w:lang w:val="el-GR"/>
        </w:rPr>
        <w:fldChar w:fldCharType="end"/>
      </w:r>
      <w:r w:rsidRPr="006106FD">
        <w:rPr>
          <w:lang w:val="el-GR"/>
        </w:rPr>
        <w:t xml:space="preserve"> Αποτελέσματα PM</w:t>
      </w:r>
      <w:r w:rsidRPr="006106FD">
        <w:rPr>
          <w:vertAlign w:val="subscript"/>
          <w:lang w:val="el-GR"/>
        </w:rPr>
        <w:t xml:space="preserve">2.5 </w:t>
      </w:r>
      <w:r w:rsidRPr="006106FD">
        <w:rPr>
          <w:lang w:val="el-GR"/>
        </w:rPr>
        <w:t>για την Άνοιξη</w:t>
      </w:r>
      <w:r w:rsidR="005E2400" w:rsidRPr="006106FD">
        <w:rPr>
          <w:lang w:val="el-GR"/>
        </w:rPr>
        <w:t>.</w:t>
      </w:r>
      <w:bookmarkEnd w:id="163"/>
    </w:p>
    <w:p w14:paraId="5722DE7A" w14:textId="77777777" w:rsidR="005806D9" w:rsidRPr="006106FD" w:rsidRDefault="005806D9" w:rsidP="005806D9">
      <w:pPr>
        <w:pStyle w:val="Caption"/>
        <w:rPr>
          <w:lang w:val="el-GR"/>
        </w:rPr>
      </w:pPr>
    </w:p>
    <w:p w14:paraId="6FBDE23B" w14:textId="03FC5902" w:rsidR="009A590C" w:rsidRPr="006106FD" w:rsidRDefault="00A42B18" w:rsidP="00A42B18">
      <w:pPr>
        <w:rPr>
          <w:lang w:val="el-GR"/>
        </w:rPr>
      </w:pPr>
      <w:bookmarkStart w:id="164" w:name="_Toc82196685"/>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13</w:t>
      </w:r>
      <w:r w:rsidRPr="006106FD">
        <w:rPr>
          <w:b/>
          <w:lang w:val="el-GR"/>
        </w:rPr>
        <w:fldChar w:fldCharType="end"/>
      </w:r>
      <w:r w:rsidRPr="006106FD">
        <w:rPr>
          <w:lang w:val="el-GR"/>
        </w:rPr>
        <w:t xml:space="preserve"> Αποτελέσματα PM</w:t>
      </w:r>
      <w:r w:rsidRPr="006106FD">
        <w:rPr>
          <w:vertAlign w:val="subscript"/>
          <w:lang w:val="el-GR"/>
        </w:rPr>
        <w:t>10</w:t>
      </w:r>
      <w:r w:rsidRPr="006106FD">
        <w:rPr>
          <w:lang w:val="el-GR"/>
        </w:rPr>
        <w:t xml:space="preserve"> για την Άνοιξη</w:t>
      </w:r>
      <w:r w:rsidR="005E2400" w:rsidRPr="006106FD">
        <w:rPr>
          <w:lang w:val="el-GR"/>
        </w:rPr>
        <w:t>.</w:t>
      </w:r>
      <w:bookmarkEnd w:id="164"/>
    </w:p>
    <w:tbl>
      <w:tblPr>
        <w:tblStyle w:val="TableGrid"/>
        <w:tblpPr w:leftFromText="180" w:rightFromText="180" w:vertAnchor="text" w:horzAnchor="margin" w:tblpY="133"/>
        <w:tblW w:w="8289" w:type="dxa"/>
        <w:tblLook w:val="04A0" w:firstRow="1" w:lastRow="0" w:firstColumn="1" w:lastColumn="0" w:noHBand="0" w:noVBand="1"/>
      </w:tblPr>
      <w:tblGrid>
        <w:gridCol w:w="2554"/>
        <w:gridCol w:w="2330"/>
        <w:gridCol w:w="1702"/>
        <w:gridCol w:w="1703"/>
      </w:tblGrid>
      <w:tr w:rsidR="009A590C" w:rsidRPr="006106FD" w14:paraId="2ACFF2B5" w14:textId="77777777" w:rsidTr="00A42B18">
        <w:trPr>
          <w:trHeight w:val="606"/>
        </w:trPr>
        <w:tc>
          <w:tcPr>
            <w:tcW w:w="2554" w:type="dxa"/>
            <w:vAlign w:val="center"/>
          </w:tcPr>
          <w:p w14:paraId="629CF18F"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Μέση Τιμή PM</w:t>
            </w:r>
            <w:r w:rsidRPr="006106FD">
              <w:rPr>
                <w:rFonts w:cs="Times New Roman"/>
                <w:szCs w:val="24"/>
                <w:vertAlign w:val="subscript"/>
                <w:lang w:val="el-GR"/>
              </w:rPr>
              <w:t xml:space="preserve">10 </w:t>
            </w:r>
            <w:r w:rsidRPr="006106FD">
              <w:rPr>
                <w:rFonts w:cs="Times New Roman"/>
                <w:szCs w:val="24"/>
                <w:lang w:val="el-GR"/>
              </w:rPr>
              <w:t>(mg/m</w:t>
            </w:r>
            <w:r w:rsidRPr="006106FD">
              <w:rPr>
                <w:rFonts w:cs="Times New Roman"/>
                <w:szCs w:val="24"/>
                <w:vertAlign w:val="superscript"/>
                <w:lang w:val="el-GR"/>
              </w:rPr>
              <w:t>3</w:t>
            </w:r>
            <w:r w:rsidRPr="006106FD">
              <w:rPr>
                <w:rFonts w:cs="Times New Roman"/>
                <w:szCs w:val="24"/>
                <w:lang w:val="el-GR"/>
              </w:rPr>
              <w:t>)</w:t>
            </w:r>
          </w:p>
        </w:tc>
        <w:tc>
          <w:tcPr>
            <w:tcW w:w="5735" w:type="dxa"/>
            <w:gridSpan w:val="3"/>
            <w:vAlign w:val="center"/>
          </w:tcPr>
          <w:p w14:paraId="39EBEC2B"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Σταθμός/ Μέτρηση</w:t>
            </w:r>
          </w:p>
        </w:tc>
      </w:tr>
      <w:tr w:rsidR="009A590C" w:rsidRPr="006106FD" w14:paraId="76FB2029" w14:textId="77777777" w:rsidTr="00A42B18">
        <w:trPr>
          <w:trHeight w:val="311"/>
        </w:trPr>
        <w:tc>
          <w:tcPr>
            <w:tcW w:w="2554" w:type="dxa"/>
            <w:vAlign w:val="center"/>
          </w:tcPr>
          <w:p w14:paraId="069ECF5E"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Ημέρα/Ώρα</w:t>
            </w:r>
          </w:p>
        </w:tc>
        <w:tc>
          <w:tcPr>
            <w:tcW w:w="2330" w:type="dxa"/>
            <w:vMerge w:val="restart"/>
            <w:vAlign w:val="center"/>
          </w:tcPr>
          <w:p w14:paraId="1585F2D0" w14:textId="5923FB37" w:rsidR="009A590C" w:rsidRPr="006106FD" w:rsidRDefault="00406A20" w:rsidP="009A590C">
            <w:pPr>
              <w:pStyle w:val="ListParagraph"/>
              <w:ind w:left="0"/>
              <w:jc w:val="center"/>
              <w:rPr>
                <w:rFonts w:cs="Times New Roman"/>
                <w:szCs w:val="24"/>
                <w:lang w:val="el-GR"/>
              </w:rPr>
            </w:pPr>
            <w:r>
              <w:rPr>
                <w:rFonts w:cs="Times New Roman"/>
                <w:szCs w:val="24"/>
                <w:lang w:val="el-GR"/>
              </w:rPr>
              <w:t>Δημαρχείο</w:t>
            </w:r>
          </w:p>
        </w:tc>
        <w:tc>
          <w:tcPr>
            <w:tcW w:w="1702" w:type="dxa"/>
            <w:vMerge w:val="restart"/>
            <w:vAlign w:val="center"/>
          </w:tcPr>
          <w:p w14:paraId="4EC0C8BD"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Γέφυρα</w:t>
            </w:r>
          </w:p>
        </w:tc>
        <w:tc>
          <w:tcPr>
            <w:tcW w:w="1702" w:type="dxa"/>
            <w:vMerge w:val="restart"/>
            <w:vAlign w:val="center"/>
          </w:tcPr>
          <w:p w14:paraId="54E1D6D2"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ΕΛΤΑ</w:t>
            </w:r>
          </w:p>
        </w:tc>
      </w:tr>
      <w:tr w:rsidR="009A590C" w:rsidRPr="006106FD" w14:paraId="4091CD46" w14:textId="77777777" w:rsidTr="00A42B18">
        <w:trPr>
          <w:trHeight w:val="295"/>
        </w:trPr>
        <w:tc>
          <w:tcPr>
            <w:tcW w:w="2554" w:type="dxa"/>
            <w:vAlign w:val="center"/>
          </w:tcPr>
          <w:p w14:paraId="1B0DB7FD"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Τετάρτη</w:t>
            </w:r>
          </w:p>
        </w:tc>
        <w:tc>
          <w:tcPr>
            <w:tcW w:w="2330" w:type="dxa"/>
            <w:vMerge/>
            <w:vAlign w:val="center"/>
          </w:tcPr>
          <w:p w14:paraId="78581862" w14:textId="77777777" w:rsidR="009A590C" w:rsidRPr="006106FD" w:rsidRDefault="009A590C" w:rsidP="009A590C">
            <w:pPr>
              <w:pStyle w:val="ListParagraph"/>
              <w:ind w:left="0"/>
              <w:jc w:val="center"/>
              <w:rPr>
                <w:rFonts w:cs="Times New Roman"/>
                <w:szCs w:val="24"/>
                <w:lang w:val="el-GR"/>
              </w:rPr>
            </w:pPr>
          </w:p>
        </w:tc>
        <w:tc>
          <w:tcPr>
            <w:tcW w:w="1702" w:type="dxa"/>
            <w:vMerge/>
            <w:vAlign w:val="center"/>
          </w:tcPr>
          <w:p w14:paraId="66AC5FA2" w14:textId="77777777" w:rsidR="009A590C" w:rsidRPr="006106FD" w:rsidRDefault="009A590C" w:rsidP="009A590C">
            <w:pPr>
              <w:pStyle w:val="ListParagraph"/>
              <w:ind w:left="0"/>
              <w:jc w:val="center"/>
              <w:rPr>
                <w:rFonts w:cs="Times New Roman"/>
                <w:szCs w:val="24"/>
                <w:lang w:val="el-GR"/>
              </w:rPr>
            </w:pPr>
          </w:p>
        </w:tc>
        <w:tc>
          <w:tcPr>
            <w:tcW w:w="1702" w:type="dxa"/>
            <w:vMerge/>
            <w:vAlign w:val="center"/>
          </w:tcPr>
          <w:p w14:paraId="7DDDC9C0" w14:textId="77777777" w:rsidR="009A590C" w:rsidRPr="006106FD" w:rsidRDefault="009A590C" w:rsidP="009A590C">
            <w:pPr>
              <w:pStyle w:val="ListParagraph"/>
              <w:ind w:left="0"/>
              <w:jc w:val="center"/>
              <w:rPr>
                <w:rFonts w:cs="Times New Roman"/>
                <w:szCs w:val="24"/>
                <w:lang w:val="el-GR"/>
              </w:rPr>
            </w:pPr>
          </w:p>
        </w:tc>
      </w:tr>
      <w:tr w:rsidR="009A590C" w:rsidRPr="006106FD" w14:paraId="6CDBD1BB" w14:textId="77777777" w:rsidTr="00A42B18">
        <w:trPr>
          <w:trHeight w:val="311"/>
        </w:trPr>
        <w:tc>
          <w:tcPr>
            <w:tcW w:w="2554" w:type="dxa"/>
            <w:vAlign w:val="center"/>
          </w:tcPr>
          <w:p w14:paraId="347CE074"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35BB9CCE" w14:textId="77777777" w:rsidR="009A590C" w:rsidRPr="006106FD" w:rsidRDefault="009A590C" w:rsidP="009A590C">
            <w:pPr>
              <w:jc w:val="center"/>
              <w:rPr>
                <w:rFonts w:cs="Times New Roman"/>
                <w:szCs w:val="24"/>
                <w:lang w:val="el-GR"/>
              </w:rPr>
            </w:pPr>
            <w:r w:rsidRPr="006106FD">
              <w:rPr>
                <w:rFonts w:cs="Times New Roman"/>
                <w:szCs w:val="24"/>
                <w:lang w:val="el-GR"/>
              </w:rPr>
              <w:t>0.0209</w:t>
            </w:r>
          </w:p>
        </w:tc>
        <w:tc>
          <w:tcPr>
            <w:tcW w:w="1702" w:type="dxa"/>
            <w:vAlign w:val="center"/>
          </w:tcPr>
          <w:p w14:paraId="797B5C6E" w14:textId="77777777" w:rsidR="009A590C" w:rsidRPr="006106FD" w:rsidRDefault="009A590C" w:rsidP="009A590C">
            <w:pPr>
              <w:jc w:val="center"/>
              <w:rPr>
                <w:rFonts w:cs="Times New Roman"/>
                <w:szCs w:val="24"/>
                <w:lang w:val="el-GR"/>
              </w:rPr>
            </w:pPr>
            <w:r w:rsidRPr="006106FD">
              <w:rPr>
                <w:rFonts w:cs="Times New Roman"/>
                <w:szCs w:val="24"/>
                <w:lang w:val="el-GR"/>
              </w:rPr>
              <w:t>0.0187</w:t>
            </w:r>
          </w:p>
        </w:tc>
        <w:tc>
          <w:tcPr>
            <w:tcW w:w="1702" w:type="dxa"/>
            <w:vAlign w:val="center"/>
          </w:tcPr>
          <w:p w14:paraId="0C95E0C0" w14:textId="77777777" w:rsidR="009A590C" w:rsidRPr="006106FD" w:rsidRDefault="009A590C" w:rsidP="009A590C">
            <w:pPr>
              <w:jc w:val="center"/>
              <w:rPr>
                <w:rFonts w:cs="Times New Roman"/>
                <w:szCs w:val="24"/>
                <w:lang w:val="el-GR"/>
              </w:rPr>
            </w:pPr>
            <w:r w:rsidRPr="006106FD">
              <w:rPr>
                <w:rFonts w:cs="Times New Roman"/>
                <w:szCs w:val="24"/>
                <w:lang w:val="el-GR"/>
              </w:rPr>
              <w:t>0.0194</w:t>
            </w:r>
          </w:p>
        </w:tc>
      </w:tr>
      <w:tr w:rsidR="009A590C" w:rsidRPr="006106FD" w14:paraId="367D2576" w14:textId="77777777" w:rsidTr="00A42B18">
        <w:trPr>
          <w:trHeight w:val="295"/>
        </w:trPr>
        <w:tc>
          <w:tcPr>
            <w:tcW w:w="2554" w:type="dxa"/>
            <w:vAlign w:val="center"/>
          </w:tcPr>
          <w:p w14:paraId="4809E4AD"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3E96907F" w14:textId="77777777" w:rsidR="009A590C" w:rsidRPr="006106FD" w:rsidRDefault="009A590C" w:rsidP="009A590C">
            <w:pPr>
              <w:jc w:val="center"/>
              <w:rPr>
                <w:rFonts w:cs="Times New Roman"/>
                <w:szCs w:val="24"/>
                <w:lang w:val="el-GR"/>
              </w:rPr>
            </w:pPr>
            <w:r w:rsidRPr="006106FD">
              <w:rPr>
                <w:rFonts w:cs="Times New Roman"/>
                <w:szCs w:val="24"/>
                <w:lang w:val="el-GR"/>
              </w:rPr>
              <w:t>0.0135</w:t>
            </w:r>
          </w:p>
        </w:tc>
        <w:tc>
          <w:tcPr>
            <w:tcW w:w="1702" w:type="dxa"/>
            <w:vAlign w:val="center"/>
          </w:tcPr>
          <w:p w14:paraId="31323533" w14:textId="77777777" w:rsidR="009A590C" w:rsidRPr="006106FD" w:rsidRDefault="009A590C" w:rsidP="009A590C">
            <w:pPr>
              <w:jc w:val="center"/>
              <w:rPr>
                <w:rFonts w:cs="Times New Roman"/>
                <w:szCs w:val="24"/>
                <w:lang w:val="el-GR"/>
              </w:rPr>
            </w:pPr>
            <w:r w:rsidRPr="006106FD">
              <w:rPr>
                <w:rFonts w:cs="Times New Roman"/>
                <w:szCs w:val="24"/>
                <w:lang w:val="el-GR"/>
              </w:rPr>
              <w:t>0.0100</w:t>
            </w:r>
          </w:p>
        </w:tc>
        <w:tc>
          <w:tcPr>
            <w:tcW w:w="1702" w:type="dxa"/>
            <w:vAlign w:val="center"/>
          </w:tcPr>
          <w:p w14:paraId="6E2FAFEE" w14:textId="77777777" w:rsidR="009A590C" w:rsidRPr="006106FD" w:rsidRDefault="009A590C" w:rsidP="009A590C">
            <w:pPr>
              <w:jc w:val="center"/>
              <w:rPr>
                <w:rFonts w:cs="Times New Roman"/>
                <w:szCs w:val="24"/>
                <w:lang w:val="el-GR"/>
              </w:rPr>
            </w:pPr>
            <w:r w:rsidRPr="006106FD">
              <w:rPr>
                <w:rFonts w:cs="Times New Roman"/>
                <w:szCs w:val="24"/>
                <w:lang w:val="el-GR"/>
              </w:rPr>
              <w:t>0.0168</w:t>
            </w:r>
          </w:p>
        </w:tc>
      </w:tr>
      <w:tr w:rsidR="009A590C" w:rsidRPr="006106FD" w14:paraId="5FA94C63" w14:textId="77777777" w:rsidTr="00A42B18">
        <w:trPr>
          <w:trHeight w:val="295"/>
        </w:trPr>
        <w:tc>
          <w:tcPr>
            <w:tcW w:w="2554" w:type="dxa"/>
            <w:vAlign w:val="center"/>
          </w:tcPr>
          <w:p w14:paraId="7A12FE33"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45AEDEAB" w14:textId="77777777" w:rsidR="009A590C" w:rsidRPr="006106FD" w:rsidRDefault="009A590C" w:rsidP="009A590C">
            <w:pPr>
              <w:jc w:val="center"/>
              <w:rPr>
                <w:rFonts w:cs="Times New Roman"/>
                <w:szCs w:val="24"/>
                <w:lang w:val="el-GR"/>
              </w:rPr>
            </w:pPr>
            <w:r w:rsidRPr="006106FD">
              <w:rPr>
                <w:rFonts w:cs="Times New Roman"/>
                <w:szCs w:val="24"/>
                <w:lang w:val="el-GR"/>
              </w:rPr>
              <w:t>0.0096</w:t>
            </w:r>
          </w:p>
        </w:tc>
        <w:tc>
          <w:tcPr>
            <w:tcW w:w="1702" w:type="dxa"/>
            <w:vAlign w:val="center"/>
          </w:tcPr>
          <w:p w14:paraId="60A10E93" w14:textId="77777777" w:rsidR="009A590C" w:rsidRPr="006106FD" w:rsidRDefault="009A590C" w:rsidP="009A590C">
            <w:pPr>
              <w:jc w:val="center"/>
              <w:rPr>
                <w:rFonts w:cs="Times New Roman"/>
                <w:szCs w:val="24"/>
                <w:lang w:val="el-GR"/>
              </w:rPr>
            </w:pPr>
            <w:r w:rsidRPr="006106FD">
              <w:rPr>
                <w:rFonts w:cs="Times New Roman"/>
                <w:szCs w:val="24"/>
                <w:lang w:val="el-GR"/>
              </w:rPr>
              <w:t>0.0078</w:t>
            </w:r>
          </w:p>
        </w:tc>
        <w:tc>
          <w:tcPr>
            <w:tcW w:w="1702" w:type="dxa"/>
            <w:vAlign w:val="center"/>
          </w:tcPr>
          <w:p w14:paraId="1DB9100C" w14:textId="77777777" w:rsidR="009A590C" w:rsidRPr="006106FD" w:rsidRDefault="009A590C" w:rsidP="009A590C">
            <w:pPr>
              <w:jc w:val="center"/>
              <w:rPr>
                <w:rFonts w:cs="Times New Roman"/>
                <w:szCs w:val="24"/>
                <w:lang w:val="el-GR"/>
              </w:rPr>
            </w:pPr>
            <w:r w:rsidRPr="006106FD">
              <w:rPr>
                <w:rFonts w:cs="Times New Roman"/>
                <w:szCs w:val="24"/>
                <w:lang w:val="el-GR"/>
              </w:rPr>
              <w:t>0.0214</w:t>
            </w:r>
          </w:p>
        </w:tc>
      </w:tr>
      <w:tr w:rsidR="009A590C" w:rsidRPr="006106FD" w14:paraId="38869187" w14:textId="77777777" w:rsidTr="00A42B18">
        <w:trPr>
          <w:trHeight w:val="311"/>
        </w:trPr>
        <w:tc>
          <w:tcPr>
            <w:tcW w:w="2554" w:type="dxa"/>
            <w:vAlign w:val="center"/>
          </w:tcPr>
          <w:p w14:paraId="7CE45C5C"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Παρασκευή</w:t>
            </w:r>
          </w:p>
        </w:tc>
        <w:tc>
          <w:tcPr>
            <w:tcW w:w="5735" w:type="dxa"/>
            <w:gridSpan w:val="3"/>
            <w:vAlign w:val="center"/>
          </w:tcPr>
          <w:p w14:paraId="5FB832ED" w14:textId="77777777" w:rsidR="009A590C" w:rsidRPr="006106FD" w:rsidRDefault="009A590C" w:rsidP="009A590C">
            <w:pPr>
              <w:pStyle w:val="ListParagraph"/>
              <w:ind w:left="0"/>
              <w:jc w:val="center"/>
              <w:rPr>
                <w:rFonts w:cs="Times New Roman"/>
                <w:szCs w:val="24"/>
                <w:lang w:val="el-GR"/>
              </w:rPr>
            </w:pPr>
          </w:p>
        </w:tc>
      </w:tr>
      <w:tr w:rsidR="009A590C" w:rsidRPr="006106FD" w14:paraId="05FD824C" w14:textId="77777777" w:rsidTr="00A42B18">
        <w:trPr>
          <w:trHeight w:val="295"/>
        </w:trPr>
        <w:tc>
          <w:tcPr>
            <w:tcW w:w="2554" w:type="dxa"/>
            <w:vAlign w:val="center"/>
          </w:tcPr>
          <w:p w14:paraId="1D89C34F"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49166A51" w14:textId="77777777" w:rsidR="009A590C" w:rsidRPr="006106FD" w:rsidRDefault="009A590C" w:rsidP="009A590C">
            <w:pPr>
              <w:jc w:val="center"/>
              <w:rPr>
                <w:rFonts w:cs="Times New Roman"/>
                <w:szCs w:val="24"/>
                <w:lang w:val="el-GR"/>
              </w:rPr>
            </w:pPr>
            <w:r w:rsidRPr="006106FD">
              <w:rPr>
                <w:rFonts w:cs="Times New Roman"/>
                <w:szCs w:val="24"/>
                <w:lang w:val="el-GR"/>
              </w:rPr>
              <w:t>0.0273</w:t>
            </w:r>
          </w:p>
        </w:tc>
        <w:tc>
          <w:tcPr>
            <w:tcW w:w="1702" w:type="dxa"/>
            <w:vAlign w:val="center"/>
          </w:tcPr>
          <w:p w14:paraId="7BF97D3D" w14:textId="77777777" w:rsidR="009A590C" w:rsidRPr="006106FD" w:rsidRDefault="009A590C" w:rsidP="009A590C">
            <w:pPr>
              <w:jc w:val="center"/>
              <w:rPr>
                <w:rFonts w:cs="Times New Roman"/>
                <w:szCs w:val="24"/>
                <w:lang w:val="el-GR"/>
              </w:rPr>
            </w:pPr>
            <w:r w:rsidRPr="006106FD">
              <w:rPr>
                <w:rFonts w:cs="Times New Roman"/>
                <w:szCs w:val="24"/>
                <w:lang w:val="el-GR"/>
              </w:rPr>
              <w:t>0.0122</w:t>
            </w:r>
          </w:p>
        </w:tc>
        <w:tc>
          <w:tcPr>
            <w:tcW w:w="1702" w:type="dxa"/>
            <w:vAlign w:val="center"/>
          </w:tcPr>
          <w:p w14:paraId="2D4688DE" w14:textId="77777777" w:rsidR="009A590C" w:rsidRPr="006106FD" w:rsidRDefault="009A590C" w:rsidP="009A590C">
            <w:pPr>
              <w:jc w:val="center"/>
              <w:rPr>
                <w:rFonts w:cs="Times New Roman"/>
                <w:szCs w:val="24"/>
                <w:lang w:val="el-GR"/>
              </w:rPr>
            </w:pPr>
            <w:r w:rsidRPr="006106FD">
              <w:rPr>
                <w:rFonts w:cs="Times New Roman"/>
                <w:szCs w:val="24"/>
                <w:lang w:val="el-GR"/>
              </w:rPr>
              <w:t>0.0418</w:t>
            </w:r>
          </w:p>
        </w:tc>
      </w:tr>
      <w:tr w:rsidR="009A590C" w:rsidRPr="006106FD" w14:paraId="676C9FF7" w14:textId="77777777" w:rsidTr="00A42B18">
        <w:trPr>
          <w:trHeight w:val="311"/>
        </w:trPr>
        <w:tc>
          <w:tcPr>
            <w:tcW w:w="2554" w:type="dxa"/>
            <w:vAlign w:val="center"/>
          </w:tcPr>
          <w:p w14:paraId="697C4252"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5F094424" w14:textId="77777777" w:rsidR="009A590C" w:rsidRPr="006106FD" w:rsidRDefault="009A590C" w:rsidP="009A590C">
            <w:pPr>
              <w:jc w:val="center"/>
              <w:rPr>
                <w:rFonts w:cs="Times New Roman"/>
                <w:szCs w:val="24"/>
                <w:lang w:val="el-GR"/>
              </w:rPr>
            </w:pPr>
            <w:r w:rsidRPr="006106FD">
              <w:rPr>
                <w:rFonts w:cs="Times New Roman"/>
                <w:szCs w:val="24"/>
                <w:lang w:val="el-GR"/>
              </w:rPr>
              <w:t>0.0085</w:t>
            </w:r>
          </w:p>
        </w:tc>
        <w:tc>
          <w:tcPr>
            <w:tcW w:w="1702" w:type="dxa"/>
            <w:vAlign w:val="center"/>
          </w:tcPr>
          <w:p w14:paraId="0187F8B1" w14:textId="77777777" w:rsidR="009A590C" w:rsidRPr="006106FD" w:rsidRDefault="009A590C" w:rsidP="009A590C">
            <w:pPr>
              <w:jc w:val="center"/>
              <w:rPr>
                <w:rFonts w:cs="Times New Roman"/>
                <w:szCs w:val="24"/>
                <w:lang w:val="el-GR"/>
              </w:rPr>
            </w:pPr>
            <w:r w:rsidRPr="006106FD">
              <w:rPr>
                <w:rFonts w:cs="Times New Roman"/>
                <w:szCs w:val="24"/>
                <w:lang w:val="el-GR"/>
              </w:rPr>
              <w:t>0.0103</w:t>
            </w:r>
          </w:p>
        </w:tc>
        <w:tc>
          <w:tcPr>
            <w:tcW w:w="1702" w:type="dxa"/>
            <w:vAlign w:val="center"/>
          </w:tcPr>
          <w:p w14:paraId="585C4915" w14:textId="77777777" w:rsidR="009A590C" w:rsidRPr="006106FD" w:rsidRDefault="009A590C" w:rsidP="009A590C">
            <w:pPr>
              <w:jc w:val="center"/>
              <w:rPr>
                <w:rFonts w:cs="Times New Roman"/>
                <w:szCs w:val="24"/>
                <w:lang w:val="el-GR"/>
              </w:rPr>
            </w:pPr>
            <w:r w:rsidRPr="006106FD">
              <w:rPr>
                <w:rFonts w:cs="Times New Roman"/>
                <w:szCs w:val="24"/>
                <w:lang w:val="el-GR"/>
              </w:rPr>
              <w:t>0.0134</w:t>
            </w:r>
          </w:p>
        </w:tc>
      </w:tr>
      <w:tr w:rsidR="009A590C" w:rsidRPr="006106FD" w14:paraId="10655A39" w14:textId="77777777" w:rsidTr="00A42B18">
        <w:trPr>
          <w:trHeight w:val="295"/>
        </w:trPr>
        <w:tc>
          <w:tcPr>
            <w:tcW w:w="2554" w:type="dxa"/>
            <w:vAlign w:val="center"/>
          </w:tcPr>
          <w:p w14:paraId="4D41BD44"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6E06C12D" w14:textId="77777777" w:rsidR="009A590C" w:rsidRPr="006106FD" w:rsidRDefault="009A590C" w:rsidP="009A590C">
            <w:pPr>
              <w:jc w:val="center"/>
              <w:rPr>
                <w:rFonts w:cs="Times New Roman"/>
                <w:szCs w:val="24"/>
                <w:lang w:val="el-GR"/>
              </w:rPr>
            </w:pPr>
            <w:r w:rsidRPr="006106FD">
              <w:rPr>
                <w:rFonts w:cs="Times New Roman"/>
                <w:szCs w:val="24"/>
                <w:lang w:val="el-GR"/>
              </w:rPr>
              <w:t>0.0086</w:t>
            </w:r>
          </w:p>
        </w:tc>
        <w:tc>
          <w:tcPr>
            <w:tcW w:w="1702" w:type="dxa"/>
            <w:vAlign w:val="center"/>
          </w:tcPr>
          <w:p w14:paraId="142DD5A2" w14:textId="77777777" w:rsidR="009A590C" w:rsidRPr="006106FD" w:rsidRDefault="009A590C" w:rsidP="009A590C">
            <w:pPr>
              <w:jc w:val="center"/>
              <w:rPr>
                <w:rFonts w:cs="Times New Roman"/>
                <w:szCs w:val="24"/>
                <w:lang w:val="el-GR"/>
              </w:rPr>
            </w:pPr>
            <w:r w:rsidRPr="006106FD">
              <w:rPr>
                <w:rFonts w:cs="Times New Roman"/>
                <w:szCs w:val="24"/>
                <w:lang w:val="el-GR"/>
              </w:rPr>
              <w:t>0.0077</w:t>
            </w:r>
          </w:p>
        </w:tc>
        <w:tc>
          <w:tcPr>
            <w:tcW w:w="1702" w:type="dxa"/>
            <w:vAlign w:val="center"/>
          </w:tcPr>
          <w:p w14:paraId="3D696C1D" w14:textId="77777777" w:rsidR="009A590C" w:rsidRPr="006106FD" w:rsidRDefault="009A590C" w:rsidP="009A590C">
            <w:pPr>
              <w:jc w:val="center"/>
              <w:rPr>
                <w:rFonts w:cs="Times New Roman"/>
                <w:szCs w:val="24"/>
                <w:lang w:val="el-GR"/>
              </w:rPr>
            </w:pPr>
            <w:r w:rsidRPr="006106FD">
              <w:rPr>
                <w:rFonts w:cs="Times New Roman"/>
                <w:szCs w:val="24"/>
                <w:lang w:val="el-GR"/>
              </w:rPr>
              <w:t>0.0242</w:t>
            </w:r>
          </w:p>
        </w:tc>
      </w:tr>
      <w:tr w:rsidR="009A590C" w:rsidRPr="006106FD" w14:paraId="68531CEE" w14:textId="77777777" w:rsidTr="00A42B18">
        <w:trPr>
          <w:trHeight w:val="311"/>
        </w:trPr>
        <w:tc>
          <w:tcPr>
            <w:tcW w:w="2554" w:type="dxa"/>
            <w:vAlign w:val="center"/>
          </w:tcPr>
          <w:p w14:paraId="1B42ED57"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Κυριακή</w:t>
            </w:r>
          </w:p>
        </w:tc>
        <w:tc>
          <w:tcPr>
            <w:tcW w:w="5735" w:type="dxa"/>
            <w:gridSpan w:val="3"/>
            <w:vAlign w:val="center"/>
          </w:tcPr>
          <w:p w14:paraId="7197D1A8" w14:textId="77777777" w:rsidR="009A590C" w:rsidRPr="006106FD" w:rsidRDefault="009A590C" w:rsidP="009A590C">
            <w:pPr>
              <w:pStyle w:val="ListParagraph"/>
              <w:ind w:left="0"/>
              <w:jc w:val="center"/>
              <w:rPr>
                <w:rFonts w:cs="Times New Roman"/>
                <w:szCs w:val="24"/>
                <w:lang w:val="el-GR"/>
              </w:rPr>
            </w:pPr>
          </w:p>
        </w:tc>
      </w:tr>
      <w:tr w:rsidR="009A590C" w:rsidRPr="006106FD" w14:paraId="3F598E8E" w14:textId="77777777" w:rsidTr="00A42B18">
        <w:trPr>
          <w:trHeight w:val="295"/>
        </w:trPr>
        <w:tc>
          <w:tcPr>
            <w:tcW w:w="2554" w:type="dxa"/>
            <w:vAlign w:val="center"/>
          </w:tcPr>
          <w:p w14:paraId="5789BCE3"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9 πμ</w:t>
            </w:r>
          </w:p>
        </w:tc>
        <w:tc>
          <w:tcPr>
            <w:tcW w:w="2330" w:type="dxa"/>
            <w:vAlign w:val="center"/>
          </w:tcPr>
          <w:p w14:paraId="5A2035EB" w14:textId="77777777" w:rsidR="009A590C" w:rsidRPr="006106FD" w:rsidRDefault="009A590C" w:rsidP="009A590C">
            <w:pPr>
              <w:jc w:val="center"/>
              <w:rPr>
                <w:rFonts w:cs="Times New Roman"/>
                <w:szCs w:val="24"/>
                <w:lang w:val="el-GR"/>
              </w:rPr>
            </w:pPr>
            <w:r w:rsidRPr="006106FD">
              <w:rPr>
                <w:rFonts w:cs="Times New Roman"/>
                <w:szCs w:val="24"/>
                <w:lang w:val="el-GR"/>
              </w:rPr>
              <w:t>0.0135</w:t>
            </w:r>
          </w:p>
        </w:tc>
        <w:tc>
          <w:tcPr>
            <w:tcW w:w="1702" w:type="dxa"/>
            <w:vAlign w:val="center"/>
          </w:tcPr>
          <w:p w14:paraId="20C14FF7" w14:textId="77777777" w:rsidR="009A590C" w:rsidRPr="006106FD" w:rsidRDefault="009A590C" w:rsidP="009A590C">
            <w:pPr>
              <w:jc w:val="center"/>
              <w:rPr>
                <w:rFonts w:cs="Times New Roman"/>
                <w:szCs w:val="24"/>
                <w:lang w:val="el-GR"/>
              </w:rPr>
            </w:pPr>
            <w:r w:rsidRPr="006106FD">
              <w:rPr>
                <w:rFonts w:cs="Times New Roman"/>
                <w:szCs w:val="24"/>
                <w:lang w:val="el-GR"/>
              </w:rPr>
              <w:t>0.0161</w:t>
            </w:r>
          </w:p>
        </w:tc>
        <w:tc>
          <w:tcPr>
            <w:tcW w:w="1702" w:type="dxa"/>
            <w:vAlign w:val="center"/>
          </w:tcPr>
          <w:p w14:paraId="3325772B" w14:textId="77777777" w:rsidR="009A590C" w:rsidRPr="006106FD" w:rsidRDefault="009A590C" w:rsidP="009A590C">
            <w:pPr>
              <w:jc w:val="center"/>
              <w:rPr>
                <w:rFonts w:cs="Times New Roman"/>
                <w:szCs w:val="24"/>
                <w:lang w:val="el-GR"/>
              </w:rPr>
            </w:pPr>
            <w:r w:rsidRPr="006106FD">
              <w:rPr>
                <w:rFonts w:cs="Times New Roman"/>
                <w:szCs w:val="24"/>
                <w:lang w:val="el-GR"/>
              </w:rPr>
              <w:t>0.0237</w:t>
            </w:r>
          </w:p>
        </w:tc>
      </w:tr>
      <w:tr w:rsidR="009A590C" w:rsidRPr="006106FD" w14:paraId="27545225" w14:textId="77777777" w:rsidTr="00A42B18">
        <w:trPr>
          <w:trHeight w:val="311"/>
        </w:trPr>
        <w:tc>
          <w:tcPr>
            <w:tcW w:w="2554" w:type="dxa"/>
            <w:vAlign w:val="center"/>
          </w:tcPr>
          <w:p w14:paraId="69BEA092"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14 μμ</w:t>
            </w:r>
          </w:p>
        </w:tc>
        <w:tc>
          <w:tcPr>
            <w:tcW w:w="2330" w:type="dxa"/>
            <w:vAlign w:val="center"/>
          </w:tcPr>
          <w:p w14:paraId="5122E9B7" w14:textId="77777777" w:rsidR="009A590C" w:rsidRPr="006106FD" w:rsidRDefault="009A590C" w:rsidP="009A590C">
            <w:pPr>
              <w:jc w:val="center"/>
              <w:rPr>
                <w:rFonts w:cs="Times New Roman"/>
                <w:szCs w:val="24"/>
                <w:lang w:val="el-GR"/>
              </w:rPr>
            </w:pPr>
            <w:r w:rsidRPr="006106FD">
              <w:rPr>
                <w:rFonts w:cs="Times New Roman"/>
                <w:szCs w:val="24"/>
                <w:lang w:val="el-GR"/>
              </w:rPr>
              <w:t>0.0109</w:t>
            </w:r>
          </w:p>
        </w:tc>
        <w:tc>
          <w:tcPr>
            <w:tcW w:w="1702" w:type="dxa"/>
            <w:vAlign w:val="center"/>
          </w:tcPr>
          <w:p w14:paraId="436CE1CE" w14:textId="77777777" w:rsidR="009A590C" w:rsidRPr="006106FD" w:rsidRDefault="009A590C" w:rsidP="009A590C">
            <w:pPr>
              <w:jc w:val="center"/>
              <w:rPr>
                <w:rFonts w:cs="Times New Roman"/>
                <w:szCs w:val="24"/>
                <w:lang w:val="el-GR"/>
              </w:rPr>
            </w:pPr>
            <w:r w:rsidRPr="006106FD">
              <w:rPr>
                <w:rFonts w:cs="Times New Roman"/>
                <w:szCs w:val="24"/>
                <w:lang w:val="el-GR"/>
              </w:rPr>
              <w:t>0.0176</w:t>
            </w:r>
          </w:p>
        </w:tc>
        <w:tc>
          <w:tcPr>
            <w:tcW w:w="1702" w:type="dxa"/>
            <w:vAlign w:val="center"/>
          </w:tcPr>
          <w:p w14:paraId="431F6AE3" w14:textId="77777777" w:rsidR="009A590C" w:rsidRPr="006106FD" w:rsidRDefault="009A590C" w:rsidP="009A590C">
            <w:pPr>
              <w:jc w:val="center"/>
              <w:rPr>
                <w:rFonts w:cs="Times New Roman"/>
                <w:szCs w:val="24"/>
                <w:lang w:val="el-GR"/>
              </w:rPr>
            </w:pPr>
            <w:r w:rsidRPr="006106FD">
              <w:rPr>
                <w:rFonts w:cs="Times New Roman"/>
                <w:szCs w:val="24"/>
                <w:lang w:val="el-GR"/>
              </w:rPr>
              <w:t>0.0219</w:t>
            </w:r>
          </w:p>
        </w:tc>
      </w:tr>
      <w:tr w:rsidR="009A590C" w:rsidRPr="006106FD" w14:paraId="0CB9DFC6" w14:textId="77777777" w:rsidTr="00A42B18">
        <w:trPr>
          <w:trHeight w:val="295"/>
        </w:trPr>
        <w:tc>
          <w:tcPr>
            <w:tcW w:w="2554" w:type="dxa"/>
            <w:vAlign w:val="center"/>
          </w:tcPr>
          <w:p w14:paraId="68E01A73" w14:textId="77777777" w:rsidR="009A590C" w:rsidRPr="006106FD" w:rsidRDefault="009A590C" w:rsidP="009A590C">
            <w:pPr>
              <w:pStyle w:val="ListParagraph"/>
              <w:ind w:left="0"/>
              <w:jc w:val="center"/>
              <w:rPr>
                <w:rFonts w:cs="Times New Roman"/>
                <w:szCs w:val="24"/>
                <w:lang w:val="el-GR"/>
              </w:rPr>
            </w:pPr>
            <w:r w:rsidRPr="006106FD">
              <w:rPr>
                <w:rFonts w:cs="Times New Roman"/>
                <w:szCs w:val="24"/>
                <w:lang w:val="el-GR"/>
              </w:rPr>
              <w:t>17 μμ</w:t>
            </w:r>
          </w:p>
        </w:tc>
        <w:tc>
          <w:tcPr>
            <w:tcW w:w="2330" w:type="dxa"/>
            <w:vAlign w:val="center"/>
          </w:tcPr>
          <w:p w14:paraId="786392C7" w14:textId="77777777" w:rsidR="009A590C" w:rsidRPr="006106FD" w:rsidRDefault="009A590C" w:rsidP="009A590C">
            <w:pPr>
              <w:jc w:val="center"/>
              <w:rPr>
                <w:rFonts w:cs="Times New Roman"/>
                <w:szCs w:val="24"/>
                <w:lang w:val="el-GR"/>
              </w:rPr>
            </w:pPr>
            <w:r w:rsidRPr="006106FD">
              <w:rPr>
                <w:rFonts w:cs="Times New Roman"/>
                <w:szCs w:val="24"/>
                <w:lang w:val="el-GR"/>
              </w:rPr>
              <w:t>0.0135</w:t>
            </w:r>
          </w:p>
        </w:tc>
        <w:tc>
          <w:tcPr>
            <w:tcW w:w="1702" w:type="dxa"/>
            <w:vAlign w:val="center"/>
          </w:tcPr>
          <w:p w14:paraId="1F02D6CE" w14:textId="77777777" w:rsidR="009A590C" w:rsidRPr="006106FD" w:rsidRDefault="009A590C" w:rsidP="009A590C">
            <w:pPr>
              <w:jc w:val="center"/>
              <w:rPr>
                <w:rFonts w:cs="Times New Roman"/>
                <w:szCs w:val="24"/>
                <w:lang w:val="el-GR"/>
              </w:rPr>
            </w:pPr>
            <w:r w:rsidRPr="006106FD">
              <w:rPr>
                <w:rFonts w:cs="Times New Roman"/>
                <w:szCs w:val="24"/>
                <w:lang w:val="el-GR"/>
              </w:rPr>
              <w:t>0.0161</w:t>
            </w:r>
          </w:p>
        </w:tc>
        <w:tc>
          <w:tcPr>
            <w:tcW w:w="1702" w:type="dxa"/>
            <w:vAlign w:val="center"/>
          </w:tcPr>
          <w:p w14:paraId="4AF74FB6" w14:textId="77777777" w:rsidR="009A590C" w:rsidRPr="006106FD" w:rsidRDefault="009A590C" w:rsidP="009A590C">
            <w:pPr>
              <w:jc w:val="center"/>
              <w:rPr>
                <w:rFonts w:cs="Times New Roman"/>
                <w:szCs w:val="24"/>
                <w:lang w:val="el-GR"/>
              </w:rPr>
            </w:pPr>
            <w:r w:rsidRPr="006106FD">
              <w:rPr>
                <w:rFonts w:cs="Times New Roman"/>
                <w:szCs w:val="24"/>
                <w:lang w:val="el-GR"/>
              </w:rPr>
              <w:t>0.0237</w:t>
            </w:r>
          </w:p>
        </w:tc>
      </w:tr>
    </w:tbl>
    <w:p w14:paraId="51CA5C8F" w14:textId="77777777" w:rsidR="009A590C" w:rsidRPr="006106FD" w:rsidRDefault="009A590C" w:rsidP="009A590C">
      <w:pPr>
        <w:pStyle w:val="ListParagraph"/>
        <w:ind w:left="900"/>
        <w:jc w:val="both"/>
        <w:rPr>
          <w:lang w:val="el-GR"/>
        </w:rPr>
      </w:pPr>
    </w:p>
    <w:p w14:paraId="5B4DCB8A" w14:textId="77777777" w:rsidR="00777A1B" w:rsidRPr="006106FD" w:rsidRDefault="00777A1B" w:rsidP="00777A1B">
      <w:pPr>
        <w:rPr>
          <w:lang w:val="el-GR"/>
        </w:rPr>
      </w:pPr>
    </w:p>
    <w:p w14:paraId="5286550F" w14:textId="68B2FF82" w:rsidR="009A590C" w:rsidRPr="006106FD" w:rsidRDefault="00A42B18" w:rsidP="00A42B18">
      <w:pPr>
        <w:rPr>
          <w:lang w:val="el-GR"/>
        </w:rPr>
      </w:pPr>
      <w:bookmarkStart w:id="165" w:name="_Toc82196686"/>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14</w:t>
      </w:r>
      <w:r w:rsidRPr="006106FD">
        <w:rPr>
          <w:b/>
          <w:lang w:val="el-GR"/>
        </w:rPr>
        <w:fldChar w:fldCharType="end"/>
      </w:r>
      <w:r w:rsidRPr="006106FD">
        <w:rPr>
          <w:lang w:val="el-GR"/>
        </w:rPr>
        <w:t xml:space="preserve"> Αποτελέσματα Θερμοκρασίας, για την Άνοιξη</w:t>
      </w:r>
      <w:r w:rsidR="005E2400" w:rsidRPr="006106FD">
        <w:rPr>
          <w:lang w:val="el-GR"/>
        </w:rPr>
        <w:t>.</w:t>
      </w:r>
      <w:bookmarkEnd w:id="165"/>
    </w:p>
    <w:tbl>
      <w:tblPr>
        <w:tblStyle w:val="TableGrid"/>
        <w:tblpPr w:leftFromText="180" w:rightFromText="180" w:vertAnchor="page" w:horzAnchor="margin" w:tblpY="2341"/>
        <w:tblW w:w="8288" w:type="dxa"/>
        <w:tblLook w:val="04A0" w:firstRow="1" w:lastRow="0" w:firstColumn="1" w:lastColumn="0" w:noHBand="0" w:noVBand="1"/>
      </w:tblPr>
      <w:tblGrid>
        <w:gridCol w:w="2553"/>
        <w:gridCol w:w="2329"/>
        <w:gridCol w:w="1702"/>
        <w:gridCol w:w="1704"/>
      </w:tblGrid>
      <w:tr w:rsidR="004C40B6" w:rsidRPr="006106FD" w14:paraId="71850C95" w14:textId="77777777" w:rsidTr="00A42B18">
        <w:trPr>
          <w:trHeight w:val="607"/>
        </w:trPr>
        <w:tc>
          <w:tcPr>
            <w:tcW w:w="2553" w:type="dxa"/>
            <w:vAlign w:val="center"/>
          </w:tcPr>
          <w:p w14:paraId="0679F7D2"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Μέση Τιμή Θερμοκρασίας</w:t>
            </w:r>
            <w:r w:rsidRPr="006106FD">
              <w:rPr>
                <w:rFonts w:cs="Times New Roman"/>
                <w:szCs w:val="24"/>
                <w:vertAlign w:val="subscript"/>
                <w:lang w:val="el-GR"/>
              </w:rPr>
              <w:t xml:space="preserve"> </w:t>
            </w:r>
            <w:r w:rsidRPr="006106FD">
              <w:rPr>
                <w:rFonts w:cs="Times New Roman"/>
                <w:szCs w:val="24"/>
                <w:lang w:val="el-GR"/>
              </w:rPr>
              <w:t>(◦C)</w:t>
            </w:r>
          </w:p>
        </w:tc>
        <w:tc>
          <w:tcPr>
            <w:tcW w:w="5735" w:type="dxa"/>
            <w:gridSpan w:val="3"/>
            <w:vAlign w:val="center"/>
          </w:tcPr>
          <w:p w14:paraId="1024DED3"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Σταθμός/ Μέτρηση</w:t>
            </w:r>
          </w:p>
        </w:tc>
      </w:tr>
      <w:tr w:rsidR="004C40B6" w:rsidRPr="006106FD" w14:paraId="5B759CB7" w14:textId="77777777" w:rsidTr="00A42B18">
        <w:trPr>
          <w:trHeight w:val="311"/>
        </w:trPr>
        <w:tc>
          <w:tcPr>
            <w:tcW w:w="2553" w:type="dxa"/>
            <w:vAlign w:val="center"/>
          </w:tcPr>
          <w:p w14:paraId="1840985B"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Ημέρα/Ώρα</w:t>
            </w:r>
          </w:p>
        </w:tc>
        <w:tc>
          <w:tcPr>
            <w:tcW w:w="2329" w:type="dxa"/>
            <w:vMerge w:val="restart"/>
            <w:vAlign w:val="center"/>
          </w:tcPr>
          <w:p w14:paraId="0121A804" w14:textId="7D1689F2" w:rsidR="004C40B6" w:rsidRPr="006106FD" w:rsidRDefault="00406A20" w:rsidP="00A42B18">
            <w:pPr>
              <w:pStyle w:val="ListParagraph"/>
              <w:ind w:left="0"/>
              <w:jc w:val="center"/>
              <w:rPr>
                <w:rFonts w:cs="Times New Roman"/>
                <w:szCs w:val="24"/>
                <w:lang w:val="el-GR"/>
              </w:rPr>
            </w:pPr>
            <w:r>
              <w:rPr>
                <w:rFonts w:cs="Times New Roman"/>
                <w:szCs w:val="24"/>
                <w:lang w:val="el-GR"/>
              </w:rPr>
              <w:t>Δημαρχείο</w:t>
            </w:r>
          </w:p>
        </w:tc>
        <w:tc>
          <w:tcPr>
            <w:tcW w:w="1702" w:type="dxa"/>
            <w:vMerge w:val="restart"/>
            <w:vAlign w:val="center"/>
          </w:tcPr>
          <w:p w14:paraId="0337437A"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Γέφυρα</w:t>
            </w:r>
          </w:p>
        </w:tc>
        <w:tc>
          <w:tcPr>
            <w:tcW w:w="1704" w:type="dxa"/>
            <w:vMerge w:val="restart"/>
            <w:vAlign w:val="center"/>
          </w:tcPr>
          <w:p w14:paraId="7A243E43"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ΕΛΤΑ</w:t>
            </w:r>
          </w:p>
        </w:tc>
      </w:tr>
      <w:tr w:rsidR="004C40B6" w:rsidRPr="006106FD" w14:paraId="74CE2EA0" w14:textId="77777777" w:rsidTr="00A42B18">
        <w:trPr>
          <w:trHeight w:val="295"/>
        </w:trPr>
        <w:tc>
          <w:tcPr>
            <w:tcW w:w="2553" w:type="dxa"/>
            <w:vAlign w:val="center"/>
          </w:tcPr>
          <w:p w14:paraId="4A09FA43"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Τετάρτη</w:t>
            </w:r>
          </w:p>
        </w:tc>
        <w:tc>
          <w:tcPr>
            <w:tcW w:w="2329" w:type="dxa"/>
            <w:vMerge/>
            <w:vAlign w:val="center"/>
          </w:tcPr>
          <w:p w14:paraId="7BD2B7C0" w14:textId="77777777" w:rsidR="004C40B6" w:rsidRPr="006106FD" w:rsidRDefault="004C40B6" w:rsidP="00A42B18">
            <w:pPr>
              <w:pStyle w:val="ListParagraph"/>
              <w:ind w:left="0"/>
              <w:jc w:val="center"/>
              <w:rPr>
                <w:rFonts w:cs="Times New Roman"/>
                <w:szCs w:val="24"/>
                <w:lang w:val="el-GR"/>
              </w:rPr>
            </w:pPr>
          </w:p>
        </w:tc>
        <w:tc>
          <w:tcPr>
            <w:tcW w:w="1702" w:type="dxa"/>
            <w:vMerge/>
            <w:vAlign w:val="center"/>
          </w:tcPr>
          <w:p w14:paraId="5DE031AA" w14:textId="77777777" w:rsidR="004C40B6" w:rsidRPr="006106FD" w:rsidRDefault="004C40B6" w:rsidP="00A42B18">
            <w:pPr>
              <w:pStyle w:val="ListParagraph"/>
              <w:ind w:left="0"/>
              <w:jc w:val="center"/>
              <w:rPr>
                <w:rFonts w:cs="Times New Roman"/>
                <w:szCs w:val="24"/>
                <w:lang w:val="el-GR"/>
              </w:rPr>
            </w:pPr>
          </w:p>
        </w:tc>
        <w:tc>
          <w:tcPr>
            <w:tcW w:w="1704" w:type="dxa"/>
            <w:vMerge/>
            <w:vAlign w:val="center"/>
          </w:tcPr>
          <w:p w14:paraId="7CDE3CC4" w14:textId="77777777" w:rsidR="004C40B6" w:rsidRPr="006106FD" w:rsidRDefault="004C40B6" w:rsidP="00A42B18">
            <w:pPr>
              <w:pStyle w:val="ListParagraph"/>
              <w:ind w:left="0"/>
              <w:jc w:val="center"/>
              <w:rPr>
                <w:rFonts w:cs="Times New Roman"/>
                <w:szCs w:val="24"/>
                <w:lang w:val="el-GR"/>
              </w:rPr>
            </w:pPr>
          </w:p>
        </w:tc>
      </w:tr>
      <w:tr w:rsidR="004C40B6" w:rsidRPr="006106FD" w14:paraId="0A85C035" w14:textId="77777777" w:rsidTr="00A42B18">
        <w:trPr>
          <w:trHeight w:val="311"/>
        </w:trPr>
        <w:tc>
          <w:tcPr>
            <w:tcW w:w="2553" w:type="dxa"/>
            <w:vAlign w:val="center"/>
          </w:tcPr>
          <w:p w14:paraId="24DFA10B"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3231F2A5" w14:textId="77777777" w:rsidR="004C40B6" w:rsidRPr="006106FD" w:rsidRDefault="004C40B6" w:rsidP="00A42B18">
            <w:pPr>
              <w:jc w:val="center"/>
              <w:rPr>
                <w:rFonts w:cs="Times New Roman"/>
                <w:szCs w:val="24"/>
                <w:lang w:val="el-GR"/>
              </w:rPr>
            </w:pPr>
            <w:r w:rsidRPr="006106FD">
              <w:rPr>
                <w:rFonts w:cs="Times New Roman"/>
                <w:szCs w:val="24"/>
                <w:lang w:val="el-GR"/>
              </w:rPr>
              <w:t>21.7</w:t>
            </w:r>
          </w:p>
        </w:tc>
        <w:tc>
          <w:tcPr>
            <w:tcW w:w="1702" w:type="dxa"/>
            <w:vAlign w:val="center"/>
          </w:tcPr>
          <w:p w14:paraId="41368101" w14:textId="77777777" w:rsidR="004C40B6" w:rsidRPr="006106FD" w:rsidRDefault="004C40B6" w:rsidP="00A42B18">
            <w:pPr>
              <w:jc w:val="center"/>
              <w:rPr>
                <w:rFonts w:cs="Times New Roman"/>
                <w:szCs w:val="24"/>
                <w:lang w:val="el-GR"/>
              </w:rPr>
            </w:pPr>
            <w:r w:rsidRPr="006106FD">
              <w:rPr>
                <w:rFonts w:cs="Times New Roman"/>
                <w:szCs w:val="24"/>
                <w:lang w:val="el-GR"/>
              </w:rPr>
              <w:t>21.6</w:t>
            </w:r>
          </w:p>
        </w:tc>
        <w:tc>
          <w:tcPr>
            <w:tcW w:w="1704" w:type="dxa"/>
            <w:vAlign w:val="center"/>
          </w:tcPr>
          <w:p w14:paraId="62FFCDC4" w14:textId="77777777" w:rsidR="004C40B6" w:rsidRPr="006106FD" w:rsidRDefault="004C40B6" w:rsidP="00A42B18">
            <w:pPr>
              <w:jc w:val="center"/>
              <w:rPr>
                <w:rFonts w:cs="Times New Roman"/>
                <w:szCs w:val="24"/>
                <w:lang w:val="el-GR"/>
              </w:rPr>
            </w:pPr>
            <w:r w:rsidRPr="006106FD">
              <w:rPr>
                <w:rFonts w:cs="Times New Roman"/>
                <w:szCs w:val="24"/>
                <w:lang w:val="el-GR"/>
              </w:rPr>
              <w:t>21.6</w:t>
            </w:r>
          </w:p>
        </w:tc>
      </w:tr>
      <w:tr w:rsidR="004C40B6" w:rsidRPr="006106FD" w14:paraId="0BDB4282" w14:textId="77777777" w:rsidTr="00A42B18">
        <w:trPr>
          <w:trHeight w:val="295"/>
        </w:trPr>
        <w:tc>
          <w:tcPr>
            <w:tcW w:w="2553" w:type="dxa"/>
            <w:vAlign w:val="center"/>
          </w:tcPr>
          <w:p w14:paraId="482B693A"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4470A3D9" w14:textId="77777777" w:rsidR="004C40B6" w:rsidRPr="006106FD" w:rsidRDefault="004C40B6" w:rsidP="00A42B18">
            <w:pPr>
              <w:jc w:val="center"/>
              <w:rPr>
                <w:rFonts w:cs="Times New Roman"/>
                <w:szCs w:val="24"/>
                <w:lang w:val="el-GR"/>
              </w:rPr>
            </w:pPr>
            <w:r w:rsidRPr="006106FD">
              <w:rPr>
                <w:rFonts w:cs="Times New Roman"/>
                <w:szCs w:val="24"/>
                <w:lang w:val="el-GR"/>
              </w:rPr>
              <w:t>21.6</w:t>
            </w:r>
          </w:p>
        </w:tc>
        <w:tc>
          <w:tcPr>
            <w:tcW w:w="1702" w:type="dxa"/>
            <w:vAlign w:val="center"/>
          </w:tcPr>
          <w:p w14:paraId="304A8424" w14:textId="77777777" w:rsidR="004C40B6" w:rsidRPr="006106FD" w:rsidRDefault="004C40B6" w:rsidP="00A42B18">
            <w:pPr>
              <w:jc w:val="center"/>
              <w:rPr>
                <w:rFonts w:cs="Times New Roman"/>
                <w:szCs w:val="24"/>
                <w:lang w:val="el-GR"/>
              </w:rPr>
            </w:pPr>
            <w:r w:rsidRPr="006106FD">
              <w:rPr>
                <w:rFonts w:cs="Times New Roman"/>
                <w:szCs w:val="24"/>
                <w:lang w:val="el-GR"/>
              </w:rPr>
              <w:t>21.7</w:t>
            </w:r>
          </w:p>
        </w:tc>
        <w:tc>
          <w:tcPr>
            <w:tcW w:w="1704" w:type="dxa"/>
            <w:vAlign w:val="center"/>
          </w:tcPr>
          <w:p w14:paraId="35BC176B" w14:textId="77777777" w:rsidR="004C40B6" w:rsidRPr="006106FD" w:rsidRDefault="004C40B6" w:rsidP="00A42B18">
            <w:pPr>
              <w:jc w:val="center"/>
              <w:rPr>
                <w:rFonts w:cs="Times New Roman"/>
                <w:szCs w:val="24"/>
                <w:lang w:val="el-GR"/>
              </w:rPr>
            </w:pPr>
            <w:r w:rsidRPr="006106FD">
              <w:rPr>
                <w:rFonts w:cs="Times New Roman"/>
                <w:szCs w:val="24"/>
                <w:lang w:val="el-GR"/>
              </w:rPr>
              <w:t>20.5</w:t>
            </w:r>
          </w:p>
        </w:tc>
      </w:tr>
      <w:tr w:rsidR="004C40B6" w:rsidRPr="006106FD" w14:paraId="0830E267" w14:textId="77777777" w:rsidTr="00A42B18">
        <w:trPr>
          <w:trHeight w:val="311"/>
        </w:trPr>
        <w:tc>
          <w:tcPr>
            <w:tcW w:w="2553" w:type="dxa"/>
            <w:vAlign w:val="center"/>
          </w:tcPr>
          <w:p w14:paraId="75933882"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2BEBD7C7" w14:textId="77777777" w:rsidR="004C40B6" w:rsidRPr="006106FD" w:rsidRDefault="004C40B6" w:rsidP="00A42B18">
            <w:pPr>
              <w:jc w:val="center"/>
              <w:rPr>
                <w:rFonts w:cs="Times New Roman"/>
                <w:szCs w:val="24"/>
                <w:lang w:val="el-GR"/>
              </w:rPr>
            </w:pPr>
            <w:r w:rsidRPr="006106FD">
              <w:rPr>
                <w:rFonts w:cs="Times New Roman"/>
                <w:szCs w:val="24"/>
                <w:lang w:val="el-GR"/>
              </w:rPr>
              <w:t>21.7</w:t>
            </w:r>
          </w:p>
        </w:tc>
        <w:tc>
          <w:tcPr>
            <w:tcW w:w="1702" w:type="dxa"/>
            <w:vAlign w:val="center"/>
          </w:tcPr>
          <w:p w14:paraId="11C1AD36" w14:textId="77777777" w:rsidR="004C40B6" w:rsidRPr="006106FD" w:rsidRDefault="004C40B6" w:rsidP="00A42B18">
            <w:pPr>
              <w:jc w:val="center"/>
              <w:rPr>
                <w:rFonts w:cs="Times New Roman"/>
                <w:szCs w:val="24"/>
                <w:lang w:val="el-GR"/>
              </w:rPr>
            </w:pPr>
            <w:r w:rsidRPr="006106FD">
              <w:rPr>
                <w:rFonts w:cs="Times New Roman"/>
                <w:szCs w:val="24"/>
                <w:lang w:val="el-GR"/>
              </w:rPr>
              <w:t>21.6</w:t>
            </w:r>
          </w:p>
        </w:tc>
        <w:tc>
          <w:tcPr>
            <w:tcW w:w="1704" w:type="dxa"/>
            <w:vAlign w:val="center"/>
          </w:tcPr>
          <w:p w14:paraId="4E1EA1C5" w14:textId="77777777" w:rsidR="004C40B6" w:rsidRPr="006106FD" w:rsidRDefault="004C40B6" w:rsidP="00A42B18">
            <w:pPr>
              <w:jc w:val="center"/>
              <w:rPr>
                <w:rFonts w:cs="Times New Roman"/>
                <w:szCs w:val="24"/>
                <w:lang w:val="el-GR"/>
              </w:rPr>
            </w:pPr>
            <w:r w:rsidRPr="006106FD">
              <w:rPr>
                <w:rFonts w:cs="Times New Roman"/>
                <w:szCs w:val="24"/>
                <w:lang w:val="el-GR"/>
              </w:rPr>
              <w:t>21.6</w:t>
            </w:r>
          </w:p>
        </w:tc>
      </w:tr>
      <w:tr w:rsidR="004C40B6" w:rsidRPr="006106FD" w14:paraId="3CE3D9DA" w14:textId="77777777" w:rsidTr="00A42B18">
        <w:trPr>
          <w:trHeight w:val="295"/>
        </w:trPr>
        <w:tc>
          <w:tcPr>
            <w:tcW w:w="2553" w:type="dxa"/>
            <w:vAlign w:val="center"/>
          </w:tcPr>
          <w:p w14:paraId="566A491B"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Παρασκευή</w:t>
            </w:r>
          </w:p>
        </w:tc>
        <w:tc>
          <w:tcPr>
            <w:tcW w:w="5735" w:type="dxa"/>
            <w:gridSpan w:val="3"/>
            <w:vAlign w:val="center"/>
          </w:tcPr>
          <w:p w14:paraId="468379C8" w14:textId="77777777" w:rsidR="004C40B6" w:rsidRPr="006106FD" w:rsidRDefault="004C40B6" w:rsidP="00A42B18">
            <w:pPr>
              <w:pStyle w:val="ListParagraph"/>
              <w:ind w:left="0"/>
              <w:jc w:val="center"/>
              <w:rPr>
                <w:rFonts w:cs="Times New Roman"/>
                <w:szCs w:val="24"/>
                <w:lang w:val="el-GR"/>
              </w:rPr>
            </w:pPr>
          </w:p>
        </w:tc>
      </w:tr>
      <w:tr w:rsidR="004C40B6" w:rsidRPr="006106FD" w14:paraId="23ECF1A9" w14:textId="77777777" w:rsidTr="00A42B18">
        <w:trPr>
          <w:trHeight w:val="311"/>
        </w:trPr>
        <w:tc>
          <w:tcPr>
            <w:tcW w:w="2553" w:type="dxa"/>
            <w:vAlign w:val="center"/>
          </w:tcPr>
          <w:p w14:paraId="0C296521"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2B1949CE"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04311AC3"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4" w:type="dxa"/>
            <w:vAlign w:val="center"/>
          </w:tcPr>
          <w:p w14:paraId="6ADC63C8" w14:textId="77777777" w:rsidR="004C40B6" w:rsidRPr="006106FD" w:rsidRDefault="004C40B6" w:rsidP="00A42B18">
            <w:pPr>
              <w:jc w:val="center"/>
              <w:rPr>
                <w:rFonts w:cs="Times New Roman"/>
                <w:szCs w:val="24"/>
                <w:lang w:val="el-GR"/>
              </w:rPr>
            </w:pPr>
            <w:r w:rsidRPr="006106FD">
              <w:rPr>
                <w:rFonts w:cs="Times New Roman"/>
                <w:szCs w:val="24"/>
                <w:lang w:val="el-GR"/>
              </w:rPr>
              <w:t>19.0</w:t>
            </w:r>
          </w:p>
        </w:tc>
      </w:tr>
      <w:tr w:rsidR="004C40B6" w:rsidRPr="006106FD" w14:paraId="539AB0CD" w14:textId="77777777" w:rsidTr="00A42B18">
        <w:trPr>
          <w:trHeight w:val="295"/>
        </w:trPr>
        <w:tc>
          <w:tcPr>
            <w:tcW w:w="2553" w:type="dxa"/>
            <w:vAlign w:val="center"/>
          </w:tcPr>
          <w:p w14:paraId="53FF9990"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0FB319DC" w14:textId="77777777" w:rsidR="004C40B6" w:rsidRPr="006106FD" w:rsidRDefault="004C40B6" w:rsidP="00A42B18">
            <w:pPr>
              <w:jc w:val="center"/>
              <w:rPr>
                <w:rFonts w:cs="Times New Roman"/>
                <w:szCs w:val="24"/>
                <w:lang w:val="el-GR"/>
              </w:rPr>
            </w:pPr>
            <w:r w:rsidRPr="006106FD">
              <w:rPr>
                <w:rFonts w:cs="Times New Roman"/>
                <w:szCs w:val="24"/>
                <w:lang w:val="el-GR"/>
              </w:rPr>
              <w:t>19.6</w:t>
            </w:r>
          </w:p>
        </w:tc>
        <w:tc>
          <w:tcPr>
            <w:tcW w:w="1702" w:type="dxa"/>
            <w:vAlign w:val="center"/>
          </w:tcPr>
          <w:p w14:paraId="64F3B9A7"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4" w:type="dxa"/>
            <w:vAlign w:val="center"/>
          </w:tcPr>
          <w:p w14:paraId="7526265D" w14:textId="77777777" w:rsidR="004C40B6" w:rsidRPr="006106FD" w:rsidRDefault="004C40B6" w:rsidP="00A42B18">
            <w:pPr>
              <w:jc w:val="center"/>
              <w:rPr>
                <w:rFonts w:cs="Times New Roman"/>
                <w:szCs w:val="24"/>
                <w:lang w:val="el-GR"/>
              </w:rPr>
            </w:pPr>
            <w:r w:rsidRPr="006106FD">
              <w:rPr>
                <w:rFonts w:cs="Times New Roman"/>
                <w:szCs w:val="24"/>
                <w:lang w:val="el-GR"/>
              </w:rPr>
              <w:t>19.0</w:t>
            </w:r>
          </w:p>
        </w:tc>
      </w:tr>
      <w:tr w:rsidR="004C40B6" w:rsidRPr="006106FD" w14:paraId="62F94FFE" w14:textId="77777777" w:rsidTr="00A42B18">
        <w:trPr>
          <w:trHeight w:val="295"/>
        </w:trPr>
        <w:tc>
          <w:tcPr>
            <w:tcW w:w="2553" w:type="dxa"/>
          </w:tcPr>
          <w:p w14:paraId="707D7B6A"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tcPr>
          <w:p w14:paraId="18F494A3"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tcPr>
          <w:p w14:paraId="79F6DFE4"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4" w:type="dxa"/>
          </w:tcPr>
          <w:p w14:paraId="0EF83441" w14:textId="77777777" w:rsidR="004C40B6" w:rsidRPr="006106FD" w:rsidRDefault="004C40B6" w:rsidP="00A42B18">
            <w:pPr>
              <w:jc w:val="center"/>
              <w:rPr>
                <w:rFonts w:cs="Times New Roman"/>
                <w:szCs w:val="24"/>
                <w:lang w:val="el-GR"/>
              </w:rPr>
            </w:pPr>
            <w:r w:rsidRPr="006106FD">
              <w:rPr>
                <w:rFonts w:cs="Times New Roman"/>
                <w:szCs w:val="24"/>
                <w:lang w:val="el-GR"/>
              </w:rPr>
              <w:t>19.0</w:t>
            </w:r>
          </w:p>
        </w:tc>
      </w:tr>
      <w:tr w:rsidR="004C40B6" w:rsidRPr="006106FD" w14:paraId="65358F42" w14:textId="77777777" w:rsidTr="00A42B18">
        <w:trPr>
          <w:trHeight w:val="311"/>
        </w:trPr>
        <w:tc>
          <w:tcPr>
            <w:tcW w:w="2553" w:type="dxa"/>
            <w:vAlign w:val="center"/>
          </w:tcPr>
          <w:p w14:paraId="117EADD3"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Κυριακή</w:t>
            </w:r>
          </w:p>
        </w:tc>
        <w:tc>
          <w:tcPr>
            <w:tcW w:w="5735" w:type="dxa"/>
            <w:gridSpan w:val="3"/>
            <w:vAlign w:val="center"/>
          </w:tcPr>
          <w:p w14:paraId="43DF365E" w14:textId="77777777" w:rsidR="004C40B6" w:rsidRPr="006106FD" w:rsidRDefault="004C40B6" w:rsidP="00A42B18">
            <w:pPr>
              <w:pStyle w:val="ListParagraph"/>
              <w:ind w:left="0"/>
              <w:jc w:val="center"/>
              <w:rPr>
                <w:rFonts w:cs="Times New Roman"/>
                <w:szCs w:val="24"/>
                <w:lang w:val="el-GR"/>
              </w:rPr>
            </w:pPr>
          </w:p>
        </w:tc>
      </w:tr>
      <w:tr w:rsidR="004C40B6" w:rsidRPr="006106FD" w14:paraId="71F6A5A2" w14:textId="77777777" w:rsidTr="00A42B18">
        <w:trPr>
          <w:trHeight w:val="295"/>
        </w:trPr>
        <w:tc>
          <w:tcPr>
            <w:tcW w:w="2553" w:type="dxa"/>
            <w:vAlign w:val="center"/>
          </w:tcPr>
          <w:p w14:paraId="52C5D262"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0A24D9AA"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c>
          <w:tcPr>
            <w:tcW w:w="1702" w:type="dxa"/>
            <w:vAlign w:val="center"/>
          </w:tcPr>
          <w:p w14:paraId="42BEFCFD"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c>
          <w:tcPr>
            <w:tcW w:w="1704" w:type="dxa"/>
            <w:vAlign w:val="center"/>
          </w:tcPr>
          <w:p w14:paraId="33FC5286"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r>
      <w:tr w:rsidR="004C40B6" w:rsidRPr="006106FD" w14:paraId="7F9B381D" w14:textId="77777777" w:rsidTr="00A42B18">
        <w:trPr>
          <w:trHeight w:val="311"/>
        </w:trPr>
        <w:tc>
          <w:tcPr>
            <w:tcW w:w="2553" w:type="dxa"/>
            <w:vAlign w:val="center"/>
          </w:tcPr>
          <w:p w14:paraId="1E3D3895"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2DB06201"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62AC8AD7"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4" w:type="dxa"/>
            <w:vAlign w:val="center"/>
          </w:tcPr>
          <w:p w14:paraId="10574914"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r>
      <w:tr w:rsidR="004C40B6" w:rsidRPr="006106FD" w14:paraId="0D26F2CB" w14:textId="77777777" w:rsidTr="00A42B18">
        <w:trPr>
          <w:trHeight w:val="295"/>
        </w:trPr>
        <w:tc>
          <w:tcPr>
            <w:tcW w:w="2553" w:type="dxa"/>
            <w:vAlign w:val="center"/>
          </w:tcPr>
          <w:p w14:paraId="00C4A50E"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12FCA896"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01DC3333"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4" w:type="dxa"/>
            <w:vAlign w:val="center"/>
          </w:tcPr>
          <w:p w14:paraId="77A4ED0D"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r>
    </w:tbl>
    <w:tbl>
      <w:tblPr>
        <w:tblStyle w:val="TableGrid"/>
        <w:tblpPr w:leftFromText="180" w:rightFromText="180" w:vertAnchor="page" w:horzAnchor="margin" w:tblpY="8821"/>
        <w:tblW w:w="8288" w:type="dxa"/>
        <w:tblLook w:val="04A0" w:firstRow="1" w:lastRow="0" w:firstColumn="1" w:lastColumn="0" w:noHBand="0" w:noVBand="1"/>
      </w:tblPr>
      <w:tblGrid>
        <w:gridCol w:w="2553"/>
        <w:gridCol w:w="2329"/>
        <w:gridCol w:w="1702"/>
        <w:gridCol w:w="1704"/>
      </w:tblGrid>
      <w:tr w:rsidR="004C40B6" w:rsidRPr="006106FD" w14:paraId="5AF01E78" w14:textId="77777777" w:rsidTr="00A42B18">
        <w:trPr>
          <w:trHeight w:val="654"/>
        </w:trPr>
        <w:tc>
          <w:tcPr>
            <w:tcW w:w="2553" w:type="dxa"/>
            <w:vAlign w:val="center"/>
          </w:tcPr>
          <w:p w14:paraId="2A3D0746"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Μέση Τιμή Υγρασίας (%)</w:t>
            </w:r>
          </w:p>
        </w:tc>
        <w:tc>
          <w:tcPr>
            <w:tcW w:w="5735" w:type="dxa"/>
            <w:gridSpan w:val="3"/>
            <w:vAlign w:val="center"/>
          </w:tcPr>
          <w:p w14:paraId="024CE4BF"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Σταθμός/ Μέτρηση</w:t>
            </w:r>
          </w:p>
        </w:tc>
      </w:tr>
      <w:tr w:rsidR="004C40B6" w:rsidRPr="006106FD" w14:paraId="39372455" w14:textId="77777777" w:rsidTr="00A42B18">
        <w:trPr>
          <w:trHeight w:val="335"/>
        </w:trPr>
        <w:tc>
          <w:tcPr>
            <w:tcW w:w="2553" w:type="dxa"/>
            <w:vAlign w:val="center"/>
          </w:tcPr>
          <w:p w14:paraId="48CDCC72"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Ημέρα/Ώρα</w:t>
            </w:r>
          </w:p>
        </w:tc>
        <w:tc>
          <w:tcPr>
            <w:tcW w:w="2329" w:type="dxa"/>
            <w:vMerge w:val="restart"/>
            <w:vAlign w:val="center"/>
          </w:tcPr>
          <w:p w14:paraId="1A28FCA5" w14:textId="7D12B0B6" w:rsidR="004C40B6" w:rsidRPr="006106FD" w:rsidRDefault="00406A20" w:rsidP="00A42B18">
            <w:pPr>
              <w:pStyle w:val="ListParagraph"/>
              <w:ind w:left="0"/>
              <w:jc w:val="center"/>
              <w:rPr>
                <w:rFonts w:cs="Times New Roman"/>
                <w:szCs w:val="24"/>
                <w:lang w:val="el-GR"/>
              </w:rPr>
            </w:pPr>
            <w:r>
              <w:rPr>
                <w:rFonts w:cs="Times New Roman"/>
                <w:szCs w:val="24"/>
                <w:lang w:val="el-GR"/>
              </w:rPr>
              <w:t>Δημαρχείο</w:t>
            </w:r>
          </w:p>
        </w:tc>
        <w:tc>
          <w:tcPr>
            <w:tcW w:w="1702" w:type="dxa"/>
            <w:vMerge w:val="restart"/>
            <w:vAlign w:val="center"/>
          </w:tcPr>
          <w:p w14:paraId="31710781"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Γέφυρα</w:t>
            </w:r>
          </w:p>
        </w:tc>
        <w:tc>
          <w:tcPr>
            <w:tcW w:w="1702" w:type="dxa"/>
            <w:vMerge w:val="restart"/>
            <w:vAlign w:val="center"/>
          </w:tcPr>
          <w:p w14:paraId="5839B73B"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ΕΛΤΑ</w:t>
            </w:r>
          </w:p>
        </w:tc>
      </w:tr>
      <w:tr w:rsidR="004C40B6" w:rsidRPr="006106FD" w14:paraId="3D2FA5CD" w14:textId="77777777" w:rsidTr="00A42B18">
        <w:trPr>
          <w:trHeight w:val="318"/>
        </w:trPr>
        <w:tc>
          <w:tcPr>
            <w:tcW w:w="2553" w:type="dxa"/>
            <w:vAlign w:val="center"/>
          </w:tcPr>
          <w:p w14:paraId="137998D0"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Τετάρτη</w:t>
            </w:r>
          </w:p>
        </w:tc>
        <w:tc>
          <w:tcPr>
            <w:tcW w:w="2329" w:type="dxa"/>
            <w:vMerge/>
            <w:vAlign w:val="center"/>
          </w:tcPr>
          <w:p w14:paraId="3AE8256D" w14:textId="77777777" w:rsidR="004C40B6" w:rsidRPr="006106FD" w:rsidRDefault="004C40B6" w:rsidP="00A42B18">
            <w:pPr>
              <w:pStyle w:val="ListParagraph"/>
              <w:ind w:left="0"/>
              <w:jc w:val="center"/>
              <w:rPr>
                <w:rFonts w:cs="Times New Roman"/>
                <w:szCs w:val="24"/>
                <w:lang w:val="el-GR"/>
              </w:rPr>
            </w:pPr>
          </w:p>
        </w:tc>
        <w:tc>
          <w:tcPr>
            <w:tcW w:w="1702" w:type="dxa"/>
            <w:vMerge/>
            <w:vAlign w:val="center"/>
          </w:tcPr>
          <w:p w14:paraId="76F09379" w14:textId="77777777" w:rsidR="004C40B6" w:rsidRPr="006106FD" w:rsidRDefault="004C40B6" w:rsidP="00A42B18">
            <w:pPr>
              <w:pStyle w:val="ListParagraph"/>
              <w:ind w:left="0"/>
              <w:jc w:val="center"/>
              <w:rPr>
                <w:rFonts w:cs="Times New Roman"/>
                <w:szCs w:val="24"/>
                <w:lang w:val="el-GR"/>
              </w:rPr>
            </w:pPr>
          </w:p>
        </w:tc>
        <w:tc>
          <w:tcPr>
            <w:tcW w:w="1702" w:type="dxa"/>
            <w:vMerge/>
            <w:vAlign w:val="center"/>
          </w:tcPr>
          <w:p w14:paraId="065670BD" w14:textId="77777777" w:rsidR="004C40B6" w:rsidRPr="006106FD" w:rsidRDefault="004C40B6" w:rsidP="00A42B18">
            <w:pPr>
              <w:pStyle w:val="ListParagraph"/>
              <w:ind w:left="0"/>
              <w:jc w:val="center"/>
              <w:rPr>
                <w:rFonts w:cs="Times New Roman"/>
                <w:szCs w:val="24"/>
                <w:lang w:val="el-GR"/>
              </w:rPr>
            </w:pPr>
          </w:p>
        </w:tc>
      </w:tr>
      <w:tr w:rsidR="004C40B6" w:rsidRPr="006106FD" w14:paraId="13FE4DCE" w14:textId="77777777" w:rsidTr="00A42B18">
        <w:trPr>
          <w:trHeight w:val="335"/>
        </w:trPr>
        <w:tc>
          <w:tcPr>
            <w:tcW w:w="2553" w:type="dxa"/>
            <w:vAlign w:val="center"/>
          </w:tcPr>
          <w:p w14:paraId="67F88A94"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44E93931"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4243D615"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3F78AFD5"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r>
      <w:tr w:rsidR="004C40B6" w:rsidRPr="006106FD" w14:paraId="07266CDB" w14:textId="77777777" w:rsidTr="00A42B18">
        <w:trPr>
          <w:trHeight w:val="318"/>
        </w:trPr>
        <w:tc>
          <w:tcPr>
            <w:tcW w:w="2553" w:type="dxa"/>
            <w:vAlign w:val="center"/>
          </w:tcPr>
          <w:p w14:paraId="1DFB9FFF"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5935AA0A"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7AC92882"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1223EC21" w14:textId="77777777" w:rsidR="004C40B6" w:rsidRPr="006106FD" w:rsidRDefault="004C40B6" w:rsidP="00A42B18">
            <w:pPr>
              <w:jc w:val="center"/>
              <w:rPr>
                <w:rFonts w:cs="Times New Roman"/>
                <w:szCs w:val="24"/>
                <w:lang w:val="el-GR"/>
              </w:rPr>
            </w:pPr>
            <w:r w:rsidRPr="006106FD">
              <w:rPr>
                <w:rFonts w:cs="Times New Roman"/>
                <w:szCs w:val="24"/>
                <w:lang w:val="el-GR"/>
              </w:rPr>
              <w:t>58.3</w:t>
            </w:r>
          </w:p>
        </w:tc>
      </w:tr>
      <w:tr w:rsidR="004C40B6" w:rsidRPr="006106FD" w14:paraId="1E114DF4" w14:textId="77777777" w:rsidTr="00A42B18">
        <w:trPr>
          <w:trHeight w:val="335"/>
        </w:trPr>
        <w:tc>
          <w:tcPr>
            <w:tcW w:w="2553" w:type="dxa"/>
            <w:vAlign w:val="center"/>
          </w:tcPr>
          <w:p w14:paraId="682AD03E"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4D83CDB0"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5476B9BE"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c>
          <w:tcPr>
            <w:tcW w:w="1702" w:type="dxa"/>
            <w:vAlign w:val="center"/>
          </w:tcPr>
          <w:p w14:paraId="69C0A1EF" w14:textId="77777777" w:rsidR="004C40B6" w:rsidRPr="006106FD" w:rsidRDefault="004C40B6" w:rsidP="00A42B18">
            <w:pPr>
              <w:jc w:val="center"/>
              <w:rPr>
                <w:rFonts w:cs="Times New Roman"/>
                <w:szCs w:val="24"/>
                <w:lang w:val="el-GR"/>
              </w:rPr>
            </w:pPr>
            <w:r w:rsidRPr="006106FD">
              <w:rPr>
                <w:rFonts w:cs="Times New Roman"/>
                <w:szCs w:val="24"/>
                <w:lang w:val="el-GR"/>
              </w:rPr>
              <w:t>58.6</w:t>
            </w:r>
          </w:p>
        </w:tc>
      </w:tr>
      <w:tr w:rsidR="004C40B6" w:rsidRPr="006106FD" w14:paraId="11F1E98A" w14:textId="77777777" w:rsidTr="00A42B18">
        <w:trPr>
          <w:trHeight w:val="318"/>
        </w:trPr>
        <w:tc>
          <w:tcPr>
            <w:tcW w:w="2553" w:type="dxa"/>
            <w:vAlign w:val="center"/>
          </w:tcPr>
          <w:p w14:paraId="18E85459"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Παρασκευή</w:t>
            </w:r>
          </w:p>
        </w:tc>
        <w:tc>
          <w:tcPr>
            <w:tcW w:w="5735" w:type="dxa"/>
            <w:gridSpan w:val="3"/>
            <w:vAlign w:val="center"/>
          </w:tcPr>
          <w:p w14:paraId="23F8917B" w14:textId="77777777" w:rsidR="004C40B6" w:rsidRPr="006106FD" w:rsidRDefault="004C40B6" w:rsidP="00A42B18">
            <w:pPr>
              <w:pStyle w:val="ListParagraph"/>
              <w:ind w:left="0"/>
              <w:jc w:val="center"/>
              <w:rPr>
                <w:rFonts w:cs="Times New Roman"/>
                <w:szCs w:val="24"/>
                <w:lang w:val="el-GR"/>
              </w:rPr>
            </w:pPr>
          </w:p>
        </w:tc>
      </w:tr>
      <w:tr w:rsidR="004C40B6" w:rsidRPr="006106FD" w14:paraId="51D4D907" w14:textId="77777777" w:rsidTr="00A42B18">
        <w:trPr>
          <w:trHeight w:val="335"/>
        </w:trPr>
        <w:tc>
          <w:tcPr>
            <w:tcW w:w="2553" w:type="dxa"/>
            <w:vAlign w:val="center"/>
          </w:tcPr>
          <w:p w14:paraId="0898FC0C"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700A1293" w14:textId="77777777" w:rsidR="004C40B6" w:rsidRPr="006106FD" w:rsidRDefault="004C40B6" w:rsidP="00A42B18">
            <w:pPr>
              <w:jc w:val="center"/>
              <w:rPr>
                <w:rFonts w:cs="Times New Roman"/>
                <w:szCs w:val="24"/>
                <w:lang w:val="el-GR"/>
              </w:rPr>
            </w:pPr>
            <w:r w:rsidRPr="006106FD">
              <w:rPr>
                <w:rFonts w:cs="Times New Roman"/>
                <w:szCs w:val="24"/>
                <w:lang w:val="el-GR"/>
              </w:rPr>
              <w:t>62.4</w:t>
            </w:r>
          </w:p>
        </w:tc>
        <w:tc>
          <w:tcPr>
            <w:tcW w:w="1702" w:type="dxa"/>
            <w:vAlign w:val="center"/>
          </w:tcPr>
          <w:p w14:paraId="4D7796C6" w14:textId="77777777" w:rsidR="004C40B6" w:rsidRPr="006106FD" w:rsidRDefault="004C40B6" w:rsidP="00A42B18">
            <w:pPr>
              <w:jc w:val="center"/>
              <w:rPr>
                <w:rFonts w:cs="Times New Roman"/>
                <w:szCs w:val="24"/>
                <w:lang w:val="el-GR"/>
              </w:rPr>
            </w:pPr>
            <w:r w:rsidRPr="006106FD">
              <w:rPr>
                <w:rFonts w:cs="Times New Roman"/>
                <w:szCs w:val="24"/>
                <w:lang w:val="el-GR"/>
              </w:rPr>
              <w:t>62.3</w:t>
            </w:r>
          </w:p>
        </w:tc>
        <w:tc>
          <w:tcPr>
            <w:tcW w:w="1702" w:type="dxa"/>
            <w:vAlign w:val="center"/>
          </w:tcPr>
          <w:p w14:paraId="7FE0100E" w14:textId="77777777" w:rsidR="004C40B6" w:rsidRPr="006106FD" w:rsidRDefault="004C40B6" w:rsidP="00A42B18">
            <w:pPr>
              <w:jc w:val="center"/>
              <w:rPr>
                <w:rFonts w:cs="Times New Roman"/>
                <w:szCs w:val="24"/>
                <w:lang w:val="el-GR"/>
              </w:rPr>
            </w:pPr>
            <w:r w:rsidRPr="006106FD">
              <w:rPr>
                <w:rFonts w:cs="Times New Roman"/>
                <w:szCs w:val="24"/>
                <w:lang w:val="el-GR"/>
              </w:rPr>
              <w:t>60.3</w:t>
            </w:r>
          </w:p>
        </w:tc>
      </w:tr>
      <w:tr w:rsidR="004C40B6" w:rsidRPr="006106FD" w14:paraId="60361255" w14:textId="77777777" w:rsidTr="00A42B18">
        <w:trPr>
          <w:trHeight w:val="318"/>
        </w:trPr>
        <w:tc>
          <w:tcPr>
            <w:tcW w:w="2553" w:type="dxa"/>
            <w:vAlign w:val="center"/>
          </w:tcPr>
          <w:p w14:paraId="6D96C9C4"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4CC75771" w14:textId="77777777" w:rsidR="004C40B6" w:rsidRPr="006106FD" w:rsidRDefault="004C40B6" w:rsidP="00A42B18">
            <w:pPr>
              <w:jc w:val="center"/>
              <w:rPr>
                <w:rFonts w:cs="Times New Roman"/>
                <w:szCs w:val="24"/>
                <w:lang w:val="el-GR"/>
              </w:rPr>
            </w:pPr>
            <w:r w:rsidRPr="006106FD">
              <w:rPr>
                <w:rFonts w:cs="Times New Roman"/>
                <w:szCs w:val="24"/>
                <w:lang w:val="el-GR"/>
              </w:rPr>
              <w:t>64.5</w:t>
            </w:r>
          </w:p>
        </w:tc>
        <w:tc>
          <w:tcPr>
            <w:tcW w:w="1702" w:type="dxa"/>
            <w:vAlign w:val="center"/>
          </w:tcPr>
          <w:p w14:paraId="167271FB" w14:textId="77777777" w:rsidR="004C40B6" w:rsidRPr="006106FD" w:rsidRDefault="004C40B6" w:rsidP="00A42B18">
            <w:pPr>
              <w:jc w:val="center"/>
              <w:rPr>
                <w:rFonts w:cs="Times New Roman"/>
                <w:szCs w:val="24"/>
                <w:lang w:val="el-GR"/>
              </w:rPr>
            </w:pPr>
            <w:r w:rsidRPr="006106FD">
              <w:rPr>
                <w:rFonts w:cs="Times New Roman"/>
                <w:szCs w:val="24"/>
                <w:lang w:val="el-GR"/>
              </w:rPr>
              <w:t>62.4</w:t>
            </w:r>
          </w:p>
        </w:tc>
        <w:tc>
          <w:tcPr>
            <w:tcW w:w="1702" w:type="dxa"/>
            <w:vAlign w:val="center"/>
          </w:tcPr>
          <w:p w14:paraId="3F8B5B30" w14:textId="77777777" w:rsidR="004C40B6" w:rsidRPr="006106FD" w:rsidRDefault="004C40B6" w:rsidP="00A42B18">
            <w:pPr>
              <w:jc w:val="center"/>
              <w:rPr>
                <w:rFonts w:cs="Times New Roman"/>
                <w:szCs w:val="24"/>
                <w:lang w:val="el-GR"/>
              </w:rPr>
            </w:pPr>
            <w:r w:rsidRPr="006106FD">
              <w:rPr>
                <w:rFonts w:cs="Times New Roman"/>
                <w:szCs w:val="24"/>
                <w:lang w:val="el-GR"/>
              </w:rPr>
              <w:t>60.3</w:t>
            </w:r>
          </w:p>
        </w:tc>
      </w:tr>
      <w:tr w:rsidR="004C40B6" w:rsidRPr="006106FD" w14:paraId="13A8B8A8" w14:textId="77777777" w:rsidTr="00A42B18">
        <w:trPr>
          <w:trHeight w:val="318"/>
        </w:trPr>
        <w:tc>
          <w:tcPr>
            <w:tcW w:w="2553" w:type="dxa"/>
            <w:vAlign w:val="center"/>
          </w:tcPr>
          <w:p w14:paraId="156A352D"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2686C136" w14:textId="77777777" w:rsidR="004C40B6" w:rsidRPr="006106FD" w:rsidRDefault="004C40B6" w:rsidP="00A42B18">
            <w:pPr>
              <w:jc w:val="center"/>
              <w:rPr>
                <w:rFonts w:cs="Times New Roman"/>
                <w:szCs w:val="24"/>
                <w:lang w:val="el-GR"/>
              </w:rPr>
            </w:pPr>
            <w:r w:rsidRPr="006106FD">
              <w:rPr>
                <w:rFonts w:cs="Times New Roman"/>
                <w:szCs w:val="24"/>
                <w:lang w:val="el-GR"/>
              </w:rPr>
              <w:t>62.4</w:t>
            </w:r>
          </w:p>
        </w:tc>
        <w:tc>
          <w:tcPr>
            <w:tcW w:w="1702" w:type="dxa"/>
            <w:vAlign w:val="center"/>
          </w:tcPr>
          <w:p w14:paraId="1AAF017F" w14:textId="77777777" w:rsidR="004C40B6" w:rsidRPr="006106FD" w:rsidRDefault="004C40B6" w:rsidP="00A42B18">
            <w:pPr>
              <w:jc w:val="center"/>
              <w:rPr>
                <w:rFonts w:cs="Times New Roman"/>
                <w:szCs w:val="24"/>
                <w:lang w:val="el-GR"/>
              </w:rPr>
            </w:pPr>
            <w:r w:rsidRPr="006106FD">
              <w:rPr>
                <w:rFonts w:cs="Times New Roman"/>
                <w:szCs w:val="24"/>
                <w:lang w:val="el-GR"/>
              </w:rPr>
              <w:t>62.3</w:t>
            </w:r>
          </w:p>
        </w:tc>
        <w:tc>
          <w:tcPr>
            <w:tcW w:w="1702" w:type="dxa"/>
            <w:vAlign w:val="center"/>
          </w:tcPr>
          <w:p w14:paraId="46D9268D" w14:textId="77777777" w:rsidR="004C40B6" w:rsidRPr="006106FD" w:rsidRDefault="004C40B6" w:rsidP="00A42B18">
            <w:pPr>
              <w:jc w:val="center"/>
              <w:rPr>
                <w:rFonts w:cs="Times New Roman"/>
                <w:szCs w:val="24"/>
                <w:lang w:val="el-GR"/>
              </w:rPr>
            </w:pPr>
            <w:r w:rsidRPr="006106FD">
              <w:rPr>
                <w:rFonts w:cs="Times New Roman"/>
                <w:szCs w:val="24"/>
                <w:lang w:val="el-GR"/>
              </w:rPr>
              <w:t>60.3</w:t>
            </w:r>
          </w:p>
        </w:tc>
      </w:tr>
      <w:tr w:rsidR="004C40B6" w:rsidRPr="006106FD" w14:paraId="3B750C82" w14:textId="77777777" w:rsidTr="00A42B18">
        <w:trPr>
          <w:trHeight w:val="335"/>
        </w:trPr>
        <w:tc>
          <w:tcPr>
            <w:tcW w:w="2553" w:type="dxa"/>
            <w:vAlign w:val="center"/>
          </w:tcPr>
          <w:p w14:paraId="4AC0B8CE"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Κυριακή</w:t>
            </w:r>
          </w:p>
        </w:tc>
        <w:tc>
          <w:tcPr>
            <w:tcW w:w="5735" w:type="dxa"/>
            <w:gridSpan w:val="3"/>
            <w:vAlign w:val="center"/>
          </w:tcPr>
          <w:p w14:paraId="5E7EA461" w14:textId="77777777" w:rsidR="004C40B6" w:rsidRPr="006106FD" w:rsidRDefault="004C40B6" w:rsidP="00A42B18">
            <w:pPr>
              <w:pStyle w:val="ListParagraph"/>
              <w:ind w:left="0"/>
              <w:jc w:val="center"/>
              <w:rPr>
                <w:rFonts w:cs="Times New Roman"/>
                <w:szCs w:val="24"/>
                <w:lang w:val="el-GR"/>
              </w:rPr>
            </w:pPr>
          </w:p>
        </w:tc>
      </w:tr>
      <w:tr w:rsidR="004C40B6" w:rsidRPr="006106FD" w14:paraId="33EE21C3" w14:textId="77777777" w:rsidTr="00A42B18">
        <w:trPr>
          <w:trHeight w:val="318"/>
        </w:trPr>
        <w:tc>
          <w:tcPr>
            <w:tcW w:w="2553" w:type="dxa"/>
            <w:vAlign w:val="center"/>
          </w:tcPr>
          <w:p w14:paraId="146DA6F4"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4DAA9C4E"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c>
          <w:tcPr>
            <w:tcW w:w="1702" w:type="dxa"/>
            <w:vAlign w:val="center"/>
          </w:tcPr>
          <w:p w14:paraId="253B48FC"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c>
          <w:tcPr>
            <w:tcW w:w="1702" w:type="dxa"/>
            <w:vAlign w:val="center"/>
          </w:tcPr>
          <w:p w14:paraId="6E6BAD8E" w14:textId="77777777" w:rsidR="004C40B6" w:rsidRPr="006106FD" w:rsidRDefault="004C40B6" w:rsidP="00A42B18">
            <w:pPr>
              <w:jc w:val="center"/>
              <w:rPr>
                <w:rFonts w:cs="Times New Roman"/>
                <w:szCs w:val="24"/>
                <w:lang w:val="el-GR"/>
              </w:rPr>
            </w:pPr>
            <w:r w:rsidRPr="006106FD">
              <w:rPr>
                <w:rFonts w:cs="Times New Roman"/>
                <w:szCs w:val="24"/>
                <w:lang w:val="el-GR"/>
              </w:rPr>
              <w:t>-</w:t>
            </w:r>
          </w:p>
        </w:tc>
      </w:tr>
      <w:tr w:rsidR="004C40B6" w:rsidRPr="006106FD" w14:paraId="1164EDAC" w14:textId="77777777" w:rsidTr="00A42B18">
        <w:trPr>
          <w:trHeight w:val="335"/>
        </w:trPr>
        <w:tc>
          <w:tcPr>
            <w:tcW w:w="2553" w:type="dxa"/>
            <w:vAlign w:val="center"/>
          </w:tcPr>
          <w:p w14:paraId="5192155F"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6C4ACE0D"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0CCFC22F"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1959497D"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r>
      <w:tr w:rsidR="004C40B6" w:rsidRPr="006106FD" w14:paraId="090EC0ED" w14:textId="77777777" w:rsidTr="00A42B18">
        <w:trPr>
          <w:trHeight w:val="318"/>
        </w:trPr>
        <w:tc>
          <w:tcPr>
            <w:tcW w:w="2553" w:type="dxa"/>
            <w:vAlign w:val="center"/>
          </w:tcPr>
          <w:p w14:paraId="67FE87DE" w14:textId="77777777" w:rsidR="004C40B6" w:rsidRPr="006106FD" w:rsidRDefault="004C40B6"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2AAF4C2E"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220A5635"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c>
          <w:tcPr>
            <w:tcW w:w="1702" w:type="dxa"/>
            <w:vAlign w:val="center"/>
          </w:tcPr>
          <w:p w14:paraId="0199EC66" w14:textId="77777777" w:rsidR="004C40B6" w:rsidRPr="006106FD" w:rsidRDefault="004C40B6" w:rsidP="00A42B18">
            <w:pPr>
              <w:jc w:val="center"/>
              <w:rPr>
                <w:rFonts w:cs="Times New Roman"/>
                <w:szCs w:val="24"/>
                <w:lang w:val="el-GR"/>
              </w:rPr>
            </w:pPr>
            <w:r w:rsidRPr="006106FD">
              <w:rPr>
                <w:rFonts w:cs="Times New Roman"/>
                <w:szCs w:val="24"/>
                <w:lang w:val="el-GR"/>
              </w:rPr>
              <w:t>19.3</w:t>
            </w:r>
          </w:p>
        </w:tc>
      </w:tr>
    </w:tbl>
    <w:p w14:paraId="160BFC99" w14:textId="77777777" w:rsidR="009A590C" w:rsidRPr="006106FD" w:rsidRDefault="009A590C" w:rsidP="009A590C">
      <w:pPr>
        <w:pStyle w:val="ListParagraph"/>
        <w:ind w:left="900"/>
        <w:jc w:val="both"/>
        <w:rPr>
          <w:lang w:val="el-GR"/>
        </w:rPr>
      </w:pPr>
    </w:p>
    <w:p w14:paraId="64E636E9" w14:textId="77777777" w:rsidR="00A26868" w:rsidRPr="006106FD" w:rsidRDefault="00A26868" w:rsidP="009A590C">
      <w:pPr>
        <w:pStyle w:val="ListParagraph"/>
        <w:ind w:left="900"/>
        <w:jc w:val="both"/>
        <w:rPr>
          <w:lang w:val="el-GR"/>
        </w:rPr>
      </w:pPr>
    </w:p>
    <w:p w14:paraId="6ED5691D" w14:textId="77777777" w:rsidR="00A26868" w:rsidRPr="006106FD" w:rsidRDefault="00A26868" w:rsidP="009A590C">
      <w:pPr>
        <w:pStyle w:val="ListParagraph"/>
        <w:ind w:left="900"/>
        <w:jc w:val="both"/>
        <w:rPr>
          <w:lang w:val="el-GR"/>
        </w:rPr>
      </w:pPr>
    </w:p>
    <w:p w14:paraId="0C2E653D" w14:textId="77777777" w:rsidR="00A26868" w:rsidRPr="006106FD" w:rsidRDefault="00A26868" w:rsidP="009A590C">
      <w:pPr>
        <w:pStyle w:val="ListParagraph"/>
        <w:ind w:left="900"/>
        <w:jc w:val="both"/>
        <w:rPr>
          <w:lang w:val="el-GR"/>
        </w:rPr>
      </w:pPr>
    </w:p>
    <w:p w14:paraId="6AEE979F" w14:textId="3BB6A0D1" w:rsidR="009A590C" w:rsidRPr="006106FD" w:rsidRDefault="00A42B18" w:rsidP="00A42B18">
      <w:pPr>
        <w:rPr>
          <w:lang w:val="el-GR"/>
        </w:rPr>
      </w:pPr>
      <w:bookmarkStart w:id="166" w:name="_Toc82196687"/>
      <w:r w:rsidRPr="006106FD">
        <w:rPr>
          <w:b/>
          <w:lang w:val="el-GR"/>
        </w:rPr>
        <w:t xml:space="preserve">Πίνακας 3. </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15</w:t>
      </w:r>
      <w:r w:rsidRPr="006106FD">
        <w:rPr>
          <w:b/>
          <w:lang w:val="el-GR"/>
        </w:rPr>
        <w:fldChar w:fldCharType="end"/>
      </w:r>
      <w:r w:rsidRPr="006106FD">
        <w:rPr>
          <w:lang w:val="el-GR"/>
        </w:rPr>
        <w:t xml:space="preserve"> Αποτελέσματα Υγρασίας, για την Άνοιξη</w:t>
      </w:r>
      <w:r w:rsidR="005E2400" w:rsidRPr="006106FD">
        <w:rPr>
          <w:lang w:val="el-GR"/>
        </w:rPr>
        <w:t>.</w:t>
      </w:r>
      <w:bookmarkEnd w:id="166"/>
    </w:p>
    <w:p w14:paraId="5E3B8D05" w14:textId="77777777" w:rsidR="00A26868" w:rsidRPr="006106FD" w:rsidRDefault="00A26868" w:rsidP="00A26868">
      <w:pPr>
        <w:rPr>
          <w:lang w:val="el-GR"/>
        </w:rPr>
      </w:pPr>
    </w:p>
    <w:p w14:paraId="2D9DE623" w14:textId="77777777" w:rsidR="00777A1B" w:rsidRPr="006106FD" w:rsidRDefault="00777A1B" w:rsidP="00777A1B">
      <w:pPr>
        <w:pStyle w:val="Caption"/>
        <w:rPr>
          <w:lang w:val="el-GR"/>
        </w:rPr>
      </w:pPr>
    </w:p>
    <w:tbl>
      <w:tblPr>
        <w:tblStyle w:val="TableGrid"/>
        <w:tblpPr w:leftFromText="180" w:rightFromText="180" w:vertAnchor="page" w:horzAnchor="margin" w:tblpY="1981"/>
        <w:tblW w:w="8288" w:type="dxa"/>
        <w:tblLook w:val="04A0" w:firstRow="1" w:lastRow="0" w:firstColumn="1" w:lastColumn="0" w:noHBand="0" w:noVBand="1"/>
      </w:tblPr>
      <w:tblGrid>
        <w:gridCol w:w="2553"/>
        <w:gridCol w:w="2329"/>
        <w:gridCol w:w="1702"/>
        <w:gridCol w:w="1704"/>
      </w:tblGrid>
      <w:tr w:rsidR="00A42B18" w:rsidRPr="006106FD" w14:paraId="60CF0D99" w14:textId="77777777" w:rsidTr="00A42B18">
        <w:trPr>
          <w:trHeight w:val="653"/>
        </w:trPr>
        <w:tc>
          <w:tcPr>
            <w:tcW w:w="2553" w:type="dxa"/>
            <w:vAlign w:val="center"/>
          </w:tcPr>
          <w:p w14:paraId="1D92A715"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lastRenderedPageBreak/>
              <w:t>Μέση Τιμή Ταχύτητας Ανέμου (m/sec)</w:t>
            </w:r>
          </w:p>
        </w:tc>
        <w:tc>
          <w:tcPr>
            <w:tcW w:w="5735" w:type="dxa"/>
            <w:gridSpan w:val="3"/>
            <w:vAlign w:val="center"/>
          </w:tcPr>
          <w:p w14:paraId="1E20865B"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Σταθμός/ Μέτρηση</w:t>
            </w:r>
          </w:p>
        </w:tc>
      </w:tr>
      <w:tr w:rsidR="00A42B18" w:rsidRPr="006106FD" w14:paraId="1E3DDBD1" w14:textId="77777777" w:rsidTr="00A42B18">
        <w:trPr>
          <w:trHeight w:val="335"/>
        </w:trPr>
        <w:tc>
          <w:tcPr>
            <w:tcW w:w="2553" w:type="dxa"/>
            <w:vAlign w:val="center"/>
          </w:tcPr>
          <w:p w14:paraId="02499DCC"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Ημέρα/Ώρα</w:t>
            </w:r>
          </w:p>
        </w:tc>
        <w:tc>
          <w:tcPr>
            <w:tcW w:w="2329" w:type="dxa"/>
            <w:vMerge w:val="restart"/>
            <w:vAlign w:val="center"/>
          </w:tcPr>
          <w:p w14:paraId="5D374E36" w14:textId="47EBF99E" w:rsidR="00A42B18" w:rsidRPr="006106FD" w:rsidRDefault="00406A20" w:rsidP="00A42B18">
            <w:pPr>
              <w:pStyle w:val="ListParagraph"/>
              <w:ind w:left="0"/>
              <w:jc w:val="center"/>
              <w:rPr>
                <w:rFonts w:cs="Times New Roman"/>
                <w:szCs w:val="24"/>
                <w:lang w:val="el-GR"/>
              </w:rPr>
            </w:pPr>
            <w:r>
              <w:rPr>
                <w:rFonts w:cs="Times New Roman"/>
                <w:szCs w:val="24"/>
                <w:lang w:val="el-GR"/>
              </w:rPr>
              <w:t>Δημαρχείο</w:t>
            </w:r>
          </w:p>
        </w:tc>
        <w:tc>
          <w:tcPr>
            <w:tcW w:w="1702" w:type="dxa"/>
            <w:vMerge w:val="restart"/>
            <w:vAlign w:val="center"/>
          </w:tcPr>
          <w:p w14:paraId="2DC042D0"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Γέφυρα</w:t>
            </w:r>
          </w:p>
        </w:tc>
        <w:tc>
          <w:tcPr>
            <w:tcW w:w="1704" w:type="dxa"/>
            <w:vMerge w:val="restart"/>
            <w:vAlign w:val="center"/>
          </w:tcPr>
          <w:p w14:paraId="43D00432"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ΕΛΤΑ</w:t>
            </w:r>
          </w:p>
        </w:tc>
      </w:tr>
      <w:tr w:rsidR="00A42B18" w:rsidRPr="006106FD" w14:paraId="5459B330" w14:textId="77777777" w:rsidTr="00A42B18">
        <w:trPr>
          <w:trHeight w:val="318"/>
        </w:trPr>
        <w:tc>
          <w:tcPr>
            <w:tcW w:w="2553" w:type="dxa"/>
            <w:vAlign w:val="center"/>
          </w:tcPr>
          <w:p w14:paraId="462698BF"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Τετάρτη</w:t>
            </w:r>
          </w:p>
        </w:tc>
        <w:tc>
          <w:tcPr>
            <w:tcW w:w="2329" w:type="dxa"/>
            <w:vMerge/>
            <w:vAlign w:val="center"/>
          </w:tcPr>
          <w:p w14:paraId="51BEBD97" w14:textId="77777777" w:rsidR="00A42B18" w:rsidRPr="006106FD" w:rsidRDefault="00A42B18" w:rsidP="00A42B18">
            <w:pPr>
              <w:pStyle w:val="ListParagraph"/>
              <w:ind w:left="0"/>
              <w:jc w:val="center"/>
              <w:rPr>
                <w:rFonts w:cs="Times New Roman"/>
                <w:szCs w:val="24"/>
                <w:lang w:val="el-GR"/>
              </w:rPr>
            </w:pPr>
          </w:p>
        </w:tc>
        <w:tc>
          <w:tcPr>
            <w:tcW w:w="1702" w:type="dxa"/>
            <w:vMerge/>
            <w:vAlign w:val="center"/>
          </w:tcPr>
          <w:p w14:paraId="1D7C1A68" w14:textId="77777777" w:rsidR="00A42B18" w:rsidRPr="006106FD" w:rsidRDefault="00A42B18" w:rsidP="00A42B18">
            <w:pPr>
              <w:pStyle w:val="ListParagraph"/>
              <w:ind w:left="0"/>
              <w:jc w:val="center"/>
              <w:rPr>
                <w:rFonts w:cs="Times New Roman"/>
                <w:szCs w:val="24"/>
                <w:lang w:val="el-GR"/>
              </w:rPr>
            </w:pPr>
          </w:p>
        </w:tc>
        <w:tc>
          <w:tcPr>
            <w:tcW w:w="1704" w:type="dxa"/>
            <w:vMerge/>
            <w:vAlign w:val="center"/>
          </w:tcPr>
          <w:p w14:paraId="3D0DC55F" w14:textId="77777777" w:rsidR="00A42B18" w:rsidRPr="006106FD" w:rsidRDefault="00A42B18" w:rsidP="00A42B18">
            <w:pPr>
              <w:pStyle w:val="ListParagraph"/>
              <w:ind w:left="0"/>
              <w:jc w:val="center"/>
              <w:rPr>
                <w:rFonts w:cs="Times New Roman"/>
                <w:szCs w:val="24"/>
                <w:lang w:val="el-GR"/>
              </w:rPr>
            </w:pPr>
          </w:p>
        </w:tc>
      </w:tr>
      <w:tr w:rsidR="00A42B18" w:rsidRPr="006106FD" w14:paraId="13910649" w14:textId="77777777" w:rsidTr="00A42B18">
        <w:trPr>
          <w:trHeight w:val="335"/>
        </w:trPr>
        <w:tc>
          <w:tcPr>
            <w:tcW w:w="2553" w:type="dxa"/>
            <w:vAlign w:val="center"/>
          </w:tcPr>
          <w:p w14:paraId="103C24F0"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6E61BF43"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2" w:type="dxa"/>
            <w:vAlign w:val="center"/>
          </w:tcPr>
          <w:p w14:paraId="36F35065"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4" w:type="dxa"/>
            <w:vAlign w:val="center"/>
          </w:tcPr>
          <w:p w14:paraId="2F6011A0"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r>
      <w:tr w:rsidR="00A42B18" w:rsidRPr="006106FD" w14:paraId="6A8DCC07" w14:textId="77777777" w:rsidTr="00A42B18">
        <w:trPr>
          <w:trHeight w:val="318"/>
        </w:trPr>
        <w:tc>
          <w:tcPr>
            <w:tcW w:w="2553" w:type="dxa"/>
            <w:vAlign w:val="center"/>
          </w:tcPr>
          <w:p w14:paraId="3DAAEC38"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6135080B"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2" w:type="dxa"/>
            <w:vAlign w:val="center"/>
          </w:tcPr>
          <w:p w14:paraId="4A8276D2"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4" w:type="dxa"/>
            <w:vAlign w:val="center"/>
          </w:tcPr>
          <w:p w14:paraId="0A15348D" w14:textId="77777777" w:rsidR="00A42B18" w:rsidRPr="006106FD" w:rsidRDefault="00A42B18" w:rsidP="00A42B18">
            <w:pPr>
              <w:jc w:val="center"/>
              <w:rPr>
                <w:rFonts w:cs="Times New Roman"/>
                <w:szCs w:val="24"/>
                <w:lang w:val="el-GR"/>
              </w:rPr>
            </w:pPr>
            <w:r w:rsidRPr="006106FD">
              <w:rPr>
                <w:rFonts w:cs="Times New Roman"/>
                <w:szCs w:val="24"/>
                <w:lang w:val="el-GR"/>
              </w:rPr>
              <w:t>0.2</w:t>
            </w:r>
          </w:p>
        </w:tc>
      </w:tr>
      <w:tr w:rsidR="00A42B18" w:rsidRPr="006106FD" w14:paraId="09ECD496" w14:textId="77777777" w:rsidTr="00A42B18">
        <w:trPr>
          <w:trHeight w:val="335"/>
        </w:trPr>
        <w:tc>
          <w:tcPr>
            <w:tcW w:w="2553" w:type="dxa"/>
            <w:vAlign w:val="center"/>
          </w:tcPr>
          <w:p w14:paraId="5CD91B55"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0FFA7036"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2" w:type="dxa"/>
            <w:vAlign w:val="center"/>
          </w:tcPr>
          <w:p w14:paraId="15AF836A"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4" w:type="dxa"/>
            <w:vAlign w:val="center"/>
          </w:tcPr>
          <w:p w14:paraId="09512B0A"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r>
      <w:tr w:rsidR="00A42B18" w:rsidRPr="006106FD" w14:paraId="75DD8CD6" w14:textId="77777777" w:rsidTr="00A42B18">
        <w:trPr>
          <w:trHeight w:val="318"/>
        </w:trPr>
        <w:tc>
          <w:tcPr>
            <w:tcW w:w="2553" w:type="dxa"/>
            <w:vAlign w:val="center"/>
          </w:tcPr>
          <w:p w14:paraId="5DA42993"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Παρασκευή</w:t>
            </w:r>
          </w:p>
        </w:tc>
        <w:tc>
          <w:tcPr>
            <w:tcW w:w="5735" w:type="dxa"/>
            <w:gridSpan w:val="3"/>
            <w:vAlign w:val="center"/>
          </w:tcPr>
          <w:p w14:paraId="7DDBD73F" w14:textId="77777777" w:rsidR="00A42B18" w:rsidRPr="006106FD" w:rsidRDefault="00A42B18" w:rsidP="00A42B18">
            <w:pPr>
              <w:pStyle w:val="ListParagraph"/>
              <w:ind w:left="0"/>
              <w:jc w:val="center"/>
              <w:rPr>
                <w:rFonts w:cs="Times New Roman"/>
                <w:szCs w:val="24"/>
                <w:lang w:val="el-GR"/>
              </w:rPr>
            </w:pPr>
          </w:p>
        </w:tc>
      </w:tr>
      <w:tr w:rsidR="00A42B18" w:rsidRPr="006106FD" w14:paraId="1AE54EF0" w14:textId="77777777" w:rsidTr="00A42B18">
        <w:trPr>
          <w:trHeight w:val="335"/>
        </w:trPr>
        <w:tc>
          <w:tcPr>
            <w:tcW w:w="2553" w:type="dxa"/>
            <w:vAlign w:val="center"/>
          </w:tcPr>
          <w:p w14:paraId="4F70DECF"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382088C9"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2" w:type="dxa"/>
            <w:vAlign w:val="center"/>
          </w:tcPr>
          <w:p w14:paraId="532C5BD6"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4" w:type="dxa"/>
            <w:vAlign w:val="center"/>
          </w:tcPr>
          <w:p w14:paraId="67CC1242" w14:textId="77777777" w:rsidR="00A42B18" w:rsidRPr="006106FD" w:rsidRDefault="00A42B18" w:rsidP="00A42B18">
            <w:pPr>
              <w:jc w:val="center"/>
              <w:rPr>
                <w:rFonts w:cs="Times New Roman"/>
                <w:szCs w:val="24"/>
                <w:lang w:val="el-GR"/>
              </w:rPr>
            </w:pPr>
            <w:r w:rsidRPr="006106FD">
              <w:rPr>
                <w:rFonts w:cs="Times New Roman"/>
                <w:szCs w:val="24"/>
                <w:lang w:val="el-GR"/>
              </w:rPr>
              <w:t>0.6</w:t>
            </w:r>
          </w:p>
        </w:tc>
      </w:tr>
      <w:tr w:rsidR="00A42B18" w:rsidRPr="006106FD" w14:paraId="635DC19A" w14:textId="77777777" w:rsidTr="00A42B18">
        <w:trPr>
          <w:trHeight w:val="318"/>
        </w:trPr>
        <w:tc>
          <w:tcPr>
            <w:tcW w:w="2553" w:type="dxa"/>
            <w:vAlign w:val="center"/>
          </w:tcPr>
          <w:p w14:paraId="6A12024F"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4FEF8895"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2" w:type="dxa"/>
            <w:vAlign w:val="center"/>
          </w:tcPr>
          <w:p w14:paraId="3357ADF2"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4" w:type="dxa"/>
            <w:vAlign w:val="center"/>
          </w:tcPr>
          <w:p w14:paraId="45B8F362" w14:textId="77777777" w:rsidR="00A42B18" w:rsidRPr="006106FD" w:rsidRDefault="00A42B18" w:rsidP="00A42B18">
            <w:pPr>
              <w:jc w:val="center"/>
              <w:rPr>
                <w:rFonts w:cs="Times New Roman"/>
                <w:szCs w:val="24"/>
                <w:lang w:val="el-GR"/>
              </w:rPr>
            </w:pPr>
            <w:r w:rsidRPr="006106FD">
              <w:rPr>
                <w:rFonts w:cs="Times New Roman"/>
                <w:szCs w:val="24"/>
                <w:lang w:val="el-GR"/>
              </w:rPr>
              <w:t>0.6</w:t>
            </w:r>
          </w:p>
        </w:tc>
      </w:tr>
      <w:tr w:rsidR="00A42B18" w:rsidRPr="006106FD" w14:paraId="1EFF2A25" w14:textId="77777777" w:rsidTr="00A42B18">
        <w:trPr>
          <w:trHeight w:val="318"/>
        </w:trPr>
        <w:tc>
          <w:tcPr>
            <w:tcW w:w="2553" w:type="dxa"/>
            <w:vAlign w:val="center"/>
          </w:tcPr>
          <w:p w14:paraId="1ED92A55"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0C39BC40"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2" w:type="dxa"/>
            <w:vAlign w:val="center"/>
          </w:tcPr>
          <w:p w14:paraId="1DF78DA9" w14:textId="77777777" w:rsidR="00A42B18" w:rsidRPr="006106FD" w:rsidRDefault="00A42B18" w:rsidP="00A42B18">
            <w:pPr>
              <w:jc w:val="center"/>
              <w:rPr>
                <w:rFonts w:cs="Times New Roman"/>
                <w:szCs w:val="24"/>
                <w:lang w:val="el-GR"/>
              </w:rPr>
            </w:pPr>
            <w:r w:rsidRPr="006106FD">
              <w:rPr>
                <w:rFonts w:cs="Times New Roman"/>
                <w:szCs w:val="24"/>
                <w:lang w:val="el-GR"/>
              </w:rPr>
              <w:t>0.5</w:t>
            </w:r>
          </w:p>
        </w:tc>
        <w:tc>
          <w:tcPr>
            <w:tcW w:w="1704" w:type="dxa"/>
            <w:vAlign w:val="center"/>
          </w:tcPr>
          <w:p w14:paraId="3D025EE4" w14:textId="77777777" w:rsidR="00A42B18" w:rsidRPr="006106FD" w:rsidRDefault="00A42B18" w:rsidP="00A42B18">
            <w:pPr>
              <w:jc w:val="center"/>
              <w:rPr>
                <w:rFonts w:cs="Times New Roman"/>
                <w:szCs w:val="24"/>
                <w:lang w:val="el-GR"/>
              </w:rPr>
            </w:pPr>
            <w:r w:rsidRPr="006106FD">
              <w:rPr>
                <w:rFonts w:cs="Times New Roman"/>
                <w:szCs w:val="24"/>
                <w:lang w:val="el-GR"/>
              </w:rPr>
              <w:t>0.6</w:t>
            </w:r>
          </w:p>
        </w:tc>
      </w:tr>
      <w:tr w:rsidR="00A42B18" w:rsidRPr="006106FD" w14:paraId="62597785" w14:textId="77777777" w:rsidTr="00A42B18">
        <w:trPr>
          <w:trHeight w:val="335"/>
        </w:trPr>
        <w:tc>
          <w:tcPr>
            <w:tcW w:w="2553" w:type="dxa"/>
            <w:vAlign w:val="center"/>
          </w:tcPr>
          <w:p w14:paraId="3E0094B3"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Κυριακή</w:t>
            </w:r>
          </w:p>
        </w:tc>
        <w:tc>
          <w:tcPr>
            <w:tcW w:w="5735" w:type="dxa"/>
            <w:gridSpan w:val="3"/>
            <w:vAlign w:val="center"/>
          </w:tcPr>
          <w:p w14:paraId="375566E7" w14:textId="77777777" w:rsidR="00A42B18" w:rsidRPr="006106FD" w:rsidRDefault="00A42B18" w:rsidP="00A42B18">
            <w:pPr>
              <w:pStyle w:val="ListParagraph"/>
              <w:ind w:left="0"/>
              <w:jc w:val="center"/>
              <w:rPr>
                <w:rFonts w:cs="Times New Roman"/>
                <w:szCs w:val="24"/>
                <w:lang w:val="el-GR"/>
              </w:rPr>
            </w:pPr>
          </w:p>
        </w:tc>
      </w:tr>
      <w:tr w:rsidR="00A42B18" w:rsidRPr="006106FD" w14:paraId="186D9963" w14:textId="77777777" w:rsidTr="00A42B18">
        <w:trPr>
          <w:trHeight w:val="318"/>
        </w:trPr>
        <w:tc>
          <w:tcPr>
            <w:tcW w:w="2553" w:type="dxa"/>
            <w:vAlign w:val="center"/>
          </w:tcPr>
          <w:p w14:paraId="1D4B0DB9"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9 πμ</w:t>
            </w:r>
          </w:p>
        </w:tc>
        <w:tc>
          <w:tcPr>
            <w:tcW w:w="2329" w:type="dxa"/>
            <w:vAlign w:val="center"/>
          </w:tcPr>
          <w:p w14:paraId="635A34F7" w14:textId="77777777" w:rsidR="00A42B18" w:rsidRPr="006106FD" w:rsidRDefault="00A42B18" w:rsidP="00A42B18">
            <w:pPr>
              <w:jc w:val="center"/>
              <w:rPr>
                <w:rFonts w:cs="Times New Roman"/>
                <w:szCs w:val="24"/>
                <w:lang w:val="el-GR"/>
              </w:rPr>
            </w:pPr>
            <w:r w:rsidRPr="006106FD">
              <w:rPr>
                <w:rFonts w:cs="Times New Roman"/>
                <w:szCs w:val="24"/>
                <w:lang w:val="el-GR"/>
              </w:rPr>
              <w:t>-</w:t>
            </w:r>
          </w:p>
        </w:tc>
        <w:tc>
          <w:tcPr>
            <w:tcW w:w="1702" w:type="dxa"/>
            <w:vAlign w:val="center"/>
          </w:tcPr>
          <w:p w14:paraId="16AEE1DE" w14:textId="77777777" w:rsidR="00A42B18" w:rsidRPr="006106FD" w:rsidRDefault="00A42B18" w:rsidP="00A42B18">
            <w:pPr>
              <w:jc w:val="center"/>
              <w:rPr>
                <w:rFonts w:cs="Times New Roman"/>
                <w:szCs w:val="24"/>
                <w:lang w:val="el-GR"/>
              </w:rPr>
            </w:pPr>
            <w:r w:rsidRPr="006106FD">
              <w:rPr>
                <w:rFonts w:cs="Times New Roman"/>
                <w:szCs w:val="24"/>
                <w:lang w:val="el-GR"/>
              </w:rPr>
              <w:t>-</w:t>
            </w:r>
          </w:p>
        </w:tc>
        <w:tc>
          <w:tcPr>
            <w:tcW w:w="1704" w:type="dxa"/>
            <w:vAlign w:val="center"/>
          </w:tcPr>
          <w:p w14:paraId="4E1BB7F9" w14:textId="77777777" w:rsidR="00A42B18" w:rsidRPr="006106FD" w:rsidRDefault="00A42B18" w:rsidP="00A42B18">
            <w:pPr>
              <w:jc w:val="center"/>
              <w:rPr>
                <w:rFonts w:cs="Times New Roman"/>
                <w:szCs w:val="24"/>
                <w:lang w:val="el-GR"/>
              </w:rPr>
            </w:pPr>
            <w:r w:rsidRPr="006106FD">
              <w:rPr>
                <w:rFonts w:cs="Times New Roman"/>
                <w:szCs w:val="24"/>
                <w:lang w:val="el-GR"/>
              </w:rPr>
              <w:t>-</w:t>
            </w:r>
          </w:p>
        </w:tc>
      </w:tr>
      <w:tr w:rsidR="00A42B18" w:rsidRPr="006106FD" w14:paraId="2E663E3E" w14:textId="77777777" w:rsidTr="00A42B18">
        <w:trPr>
          <w:trHeight w:val="335"/>
        </w:trPr>
        <w:tc>
          <w:tcPr>
            <w:tcW w:w="2553" w:type="dxa"/>
            <w:vAlign w:val="center"/>
          </w:tcPr>
          <w:p w14:paraId="3FA21AD8"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14 μμ</w:t>
            </w:r>
          </w:p>
        </w:tc>
        <w:tc>
          <w:tcPr>
            <w:tcW w:w="2329" w:type="dxa"/>
            <w:vAlign w:val="center"/>
          </w:tcPr>
          <w:p w14:paraId="48ECACEE"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2" w:type="dxa"/>
            <w:vAlign w:val="center"/>
          </w:tcPr>
          <w:p w14:paraId="3AB305D8"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4" w:type="dxa"/>
            <w:vAlign w:val="center"/>
          </w:tcPr>
          <w:p w14:paraId="00F41214"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r>
      <w:tr w:rsidR="00A42B18" w:rsidRPr="006106FD" w14:paraId="4FFF9A38" w14:textId="77777777" w:rsidTr="00A42B18">
        <w:trPr>
          <w:trHeight w:val="318"/>
        </w:trPr>
        <w:tc>
          <w:tcPr>
            <w:tcW w:w="2553" w:type="dxa"/>
            <w:vAlign w:val="center"/>
          </w:tcPr>
          <w:p w14:paraId="236E941D" w14:textId="77777777" w:rsidR="00A42B18" w:rsidRPr="006106FD" w:rsidRDefault="00A42B18" w:rsidP="00A42B18">
            <w:pPr>
              <w:pStyle w:val="ListParagraph"/>
              <w:ind w:left="0"/>
              <w:jc w:val="center"/>
              <w:rPr>
                <w:rFonts w:cs="Times New Roman"/>
                <w:szCs w:val="24"/>
                <w:lang w:val="el-GR"/>
              </w:rPr>
            </w:pPr>
            <w:r w:rsidRPr="006106FD">
              <w:rPr>
                <w:rFonts w:cs="Times New Roman"/>
                <w:szCs w:val="24"/>
                <w:lang w:val="el-GR"/>
              </w:rPr>
              <w:t>17 μμ</w:t>
            </w:r>
          </w:p>
        </w:tc>
        <w:tc>
          <w:tcPr>
            <w:tcW w:w="2329" w:type="dxa"/>
            <w:vAlign w:val="center"/>
          </w:tcPr>
          <w:p w14:paraId="6434D55E"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2" w:type="dxa"/>
            <w:vAlign w:val="center"/>
          </w:tcPr>
          <w:p w14:paraId="59EA5B83"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c>
          <w:tcPr>
            <w:tcW w:w="1704" w:type="dxa"/>
            <w:vAlign w:val="center"/>
          </w:tcPr>
          <w:p w14:paraId="0EC5A961" w14:textId="77777777" w:rsidR="00A42B18" w:rsidRPr="006106FD" w:rsidRDefault="00A42B18" w:rsidP="00A42B18">
            <w:pPr>
              <w:jc w:val="center"/>
              <w:rPr>
                <w:rFonts w:cs="Times New Roman"/>
                <w:szCs w:val="24"/>
                <w:lang w:val="el-GR"/>
              </w:rPr>
            </w:pPr>
            <w:r w:rsidRPr="006106FD">
              <w:rPr>
                <w:rFonts w:cs="Times New Roman"/>
                <w:szCs w:val="24"/>
                <w:lang w:val="el-GR"/>
              </w:rPr>
              <w:t>0.3</w:t>
            </w:r>
          </w:p>
        </w:tc>
      </w:tr>
    </w:tbl>
    <w:p w14:paraId="1BCC4816" w14:textId="096058E2" w:rsidR="004439F5" w:rsidRPr="006106FD" w:rsidRDefault="00A42B18" w:rsidP="00A42B18">
      <w:pPr>
        <w:rPr>
          <w:lang w:val="el-GR"/>
        </w:rPr>
      </w:pPr>
      <w:bookmarkStart w:id="167" w:name="_Toc82196688"/>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16</w:t>
      </w:r>
      <w:r w:rsidRPr="006106FD">
        <w:rPr>
          <w:b/>
          <w:lang w:val="el-GR"/>
        </w:rPr>
        <w:fldChar w:fldCharType="end"/>
      </w:r>
      <w:r w:rsidRPr="006106FD">
        <w:rPr>
          <w:lang w:val="el-GR"/>
        </w:rPr>
        <w:t xml:space="preserve"> Αποτελέσματα Ταχύτητας Ανέμου, για την Άνοιξη</w:t>
      </w:r>
      <w:r w:rsidR="005E2400" w:rsidRPr="006106FD">
        <w:rPr>
          <w:lang w:val="el-GR"/>
        </w:rPr>
        <w:t>.</w:t>
      </w:r>
      <w:bookmarkEnd w:id="167"/>
    </w:p>
    <w:p w14:paraId="06F6437F" w14:textId="77777777" w:rsidR="00113EC2" w:rsidRPr="006106FD" w:rsidRDefault="00113EC2">
      <w:pPr>
        <w:rPr>
          <w:lang w:val="el-GR"/>
        </w:rPr>
      </w:pPr>
    </w:p>
    <w:p w14:paraId="308807E6" w14:textId="77777777" w:rsidR="000254F7" w:rsidRPr="006106FD" w:rsidRDefault="000254F7">
      <w:pPr>
        <w:rPr>
          <w:lang w:val="el-GR"/>
        </w:rPr>
      </w:pPr>
    </w:p>
    <w:p w14:paraId="6DA3D533" w14:textId="77777777" w:rsidR="000254F7" w:rsidRPr="006106FD" w:rsidRDefault="000254F7">
      <w:pPr>
        <w:rPr>
          <w:lang w:val="el-GR"/>
        </w:rPr>
      </w:pPr>
    </w:p>
    <w:p w14:paraId="4136ECC7" w14:textId="77777777" w:rsidR="000254F7" w:rsidRPr="006106FD" w:rsidRDefault="000254F7">
      <w:pPr>
        <w:rPr>
          <w:lang w:val="el-GR"/>
        </w:rPr>
      </w:pPr>
    </w:p>
    <w:p w14:paraId="732673D1" w14:textId="77777777" w:rsidR="000254F7" w:rsidRPr="006106FD" w:rsidRDefault="000254F7">
      <w:pPr>
        <w:rPr>
          <w:lang w:val="el-GR"/>
        </w:rPr>
      </w:pPr>
    </w:p>
    <w:p w14:paraId="25361DDA" w14:textId="77777777" w:rsidR="000254F7" w:rsidRPr="006106FD" w:rsidRDefault="000254F7">
      <w:pPr>
        <w:rPr>
          <w:lang w:val="el-GR"/>
        </w:rPr>
      </w:pPr>
    </w:p>
    <w:p w14:paraId="2823F0AA" w14:textId="77777777" w:rsidR="000254F7" w:rsidRPr="006106FD" w:rsidRDefault="000254F7">
      <w:pPr>
        <w:rPr>
          <w:lang w:val="el-GR"/>
        </w:rPr>
      </w:pPr>
    </w:p>
    <w:p w14:paraId="05D473A4" w14:textId="77777777" w:rsidR="004439F5" w:rsidRPr="006106FD" w:rsidRDefault="00113EC2">
      <w:pPr>
        <w:rPr>
          <w:lang w:val="el-GR"/>
        </w:rPr>
      </w:pPr>
      <w:r w:rsidRPr="006106FD">
        <w:rPr>
          <w:noProof/>
          <w:lang w:eastAsia="en-GB"/>
        </w:rPr>
        <w:lastRenderedPageBreak/>
        <w:drawing>
          <wp:anchor distT="0" distB="0" distL="114300" distR="114300" simplePos="0" relativeHeight="251637760" behindDoc="1" locked="0" layoutInCell="1" allowOverlap="1" wp14:anchorId="2EC18DBE" wp14:editId="52676F9D">
            <wp:simplePos x="0" y="0"/>
            <wp:positionH relativeFrom="column">
              <wp:posOffset>1905</wp:posOffset>
            </wp:positionH>
            <wp:positionV relativeFrom="paragraph">
              <wp:posOffset>409575</wp:posOffset>
            </wp:positionV>
            <wp:extent cx="5255260" cy="3657600"/>
            <wp:effectExtent l="0" t="0" r="2540" b="0"/>
            <wp:wrapTight wrapText="bothSides">
              <wp:wrapPolygon edited="0">
                <wp:start x="0" y="0"/>
                <wp:lineTo x="0" y="21488"/>
                <wp:lineTo x="21532" y="21488"/>
                <wp:lineTo x="21532" y="0"/>
                <wp:lineTo x="0" y="0"/>
              </wp:wrapPolygon>
            </wp:wrapTight>
            <wp:docPr id="158" name="Chart 158"/>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14:sizeRelH relativeFrom="page">
              <wp14:pctWidth>0</wp14:pctWidth>
            </wp14:sizeRelH>
            <wp14:sizeRelV relativeFrom="page">
              <wp14:pctHeight>0</wp14:pctHeight>
            </wp14:sizeRelV>
          </wp:anchor>
        </w:drawing>
      </w:r>
      <w:r w:rsidR="004439F5" w:rsidRPr="006106FD">
        <w:rPr>
          <w:lang w:val="el-GR"/>
        </w:rPr>
        <w:t>Τα παραπάνω δεδομένα, δίνουν αντίστοιχα τα παρακάτω διαγράμματα :</w:t>
      </w:r>
    </w:p>
    <w:p w14:paraId="426511CD" w14:textId="77777777" w:rsidR="00113EC2" w:rsidRPr="006106FD" w:rsidRDefault="00A42B18" w:rsidP="00A42B18">
      <w:pPr>
        <w:rPr>
          <w:lang w:val="el-GR"/>
        </w:rPr>
      </w:pPr>
      <w:bookmarkStart w:id="168" w:name="_Ref79927618"/>
      <w:bookmarkStart w:id="169" w:name="_Toc82196749"/>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32</w:t>
      </w:r>
      <w:r w:rsidRPr="006106FD">
        <w:rPr>
          <w:b/>
          <w:lang w:val="el-GR"/>
        </w:rPr>
        <w:fldChar w:fldCharType="end"/>
      </w:r>
      <w:bookmarkEnd w:id="168"/>
      <w:r w:rsidRPr="006106FD">
        <w:rPr>
          <w:lang w:val="el-GR"/>
        </w:rPr>
        <w:t xml:space="preserve"> Διακύμανση Συγκεντρώσεων PM</w:t>
      </w:r>
      <w:r w:rsidRPr="006106FD">
        <w:rPr>
          <w:vertAlign w:val="subscript"/>
          <w:lang w:val="el-GR"/>
        </w:rPr>
        <w:t>2.5</w:t>
      </w:r>
      <w:r w:rsidRPr="006106FD">
        <w:rPr>
          <w:lang w:val="el-GR"/>
        </w:rPr>
        <w:t>,</w:t>
      </w:r>
      <w:r w:rsidR="000254F7" w:rsidRPr="006106FD">
        <w:rPr>
          <w:lang w:val="el-GR"/>
        </w:rPr>
        <w:t xml:space="preserve"> </w:t>
      </w:r>
      <w:r w:rsidRPr="006106FD">
        <w:rPr>
          <w:lang w:val="el-GR"/>
        </w:rPr>
        <w:t>για την ημέρα Τετάρτη</w:t>
      </w:r>
      <w:r w:rsidR="005E2400" w:rsidRPr="006106FD">
        <w:rPr>
          <w:lang w:val="el-GR"/>
        </w:rPr>
        <w:t>.</w:t>
      </w:r>
      <w:bookmarkEnd w:id="169"/>
    </w:p>
    <w:p w14:paraId="3A68BA4B" w14:textId="787CBF95" w:rsidR="00955611" w:rsidRPr="006106FD" w:rsidRDefault="00955611" w:rsidP="00955611">
      <w:pPr>
        <w:spacing w:line="360" w:lineRule="auto"/>
        <w:jc w:val="both"/>
        <w:rPr>
          <w:lang w:val="el-GR"/>
        </w:rPr>
      </w:pPr>
      <w:r w:rsidRPr="006106FD">
        <w:rPr>
          <w:lang w:val="el-GR"/>
        </w:rPr>
        <w:t>Στο συγκεκριμένο διάγραμμα</w:t>
      </w:r>
      <w:r w:rsidR="003A7B82" w:rsidRPr="006106FD">
        <w:rPr>
          <w:lang w:val="el-GR"/>
        </w:rPr>
        <w:t>, για την ημέρα Τετάρτη,</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_Ref79927618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32</w:t>
      </w:r>
      <w:r w:rsidR="00B50BA1">
        <w:rPr>
          <w:b/>
          <w:lang w:val="el-GR"/>
        </w:rPr>
        <w:fldChar w:fldCharType="end"/>
      </w:r>
      <w:r w:rsidR="00C10774">
        <w:rPr>
          <w:lang w:val="el-GR"/>
        </w:rPr>
        <w:t>),</w:t>
      </w:r>
      <w:r w:rsidRPr="006106FD">
        <w:rPr>
          <w:lang w:val="el-GR"/>
        </w:rPr>
        <w:t xml:space="preserve"> παρουσιάζεται </w:t>
      </w:r>
      <w:r w:rsidR="003A7B82" w:rsidRPr="006106FD">
        <w:rPr>
          <w:lang w:val="el-GR"/>
        </w:rPr>
        <w:t>η έντονη</w:t>
      </w:r>
      <w:r w:rsidRPr="006106FD">
        <w:rPr>
          <w:lang w:val="el-GR"/>
        </w:rPr>
        <w:t xml:space="preserve"> αύξηση της συγκέντρωσης PM</w:t>
      </w:r>
      <w:r w:rsidRPr="006106FD">
        <w:rPr>
          <w:vertAlign w:val="subscript"/>
          <w:lang w:val="el-GR"/>
        </w:rPr>
        <w:t xml:space="preserve">2.5 </w:t>
      </w:r>
      <w:r w:rsidR="00454AC0" w:rsidRPr="006106FD">
        <w:rPr>
          <w:lang w:val="el-GR"/>
        </w:rPr>
        <w:t xml:space="preserve">στο </w:t>
      </w:r>
      <w:r w:rsidRPr="006106FD">
        <w:rPr>
          <w:lang w:val="el-GR"/>
        </w:rPr>
        <w:t>σταθμό ΕΛΤΑ, με την ταυτόχρονη μείωση στους άλλους δυο σταθμούς.</w:t>
      </w:r>
    </w:p>
    <w:p w14:paraId="5EBF9A66" w14:textId="77777777" w:rsidR="00955D89" w:rsidRPr="006106FD" w:rsidRDefault="00955D89" w:rsidP="00113EC2">
      <w:pPr>
        <w:rPr>
          <w:lang w:val="el-GR"/>
        </w:rPr>
      </w:pPr>
      <w:r w:rsidRPr="006106FD">
        <w:rPr>
          <w:lang w:val="el-GR"/>
        </w:rPr>
        <w:br w:type="page"/>
      </w:r>
    </w:p>
    <w:p w14:paraId="77931C02" w14:textId="77777777" w:rsidR="00777A1B" w:rsidRPr="006106FD" w:rsidRDefault="00A82A5D" w:rsidP="000254F7">
      <w:pPr>
        <w:rPr>
          <w:lang w:val="el-GR"/>
        </w:rPr>
      </w:pPr>
      <w:bookmarkStart w:id="170" w:name="_Toc78242663"/>
      <w:bookmarkStart w:id="171" w:name="_Ref79927623"/>
      <w:bookmarkStart w:id="172" w:name="_Toc82196750"/>
      <w:r w:rsidRPr="006106FD">
        <w:rPr>
          <w:b/>
          <w:noProof/>
          <w:lang w:eastAsia="en-GB"/>
        </w:rPr>
        <w:lastRenderedPageBreak/>
        <w:drawing>
          <wp:anchor distT="0" distB="0" distL="114300" distR="114300" simplePos="0" relativeHeight="251638784" behindDoc="1" locked="0" layoutInCell="1" allowOverlap="1" wp14:anchorId="6531BFB6" wp14:editId="4094959D">
            <wp:simplePos x="0" y="0"/>
            <wp:positionH relativeFrom="column">
              <wp:posOffset>1905</wp:posOffset>
            </wp:positionH>
            <wp:positionV relativeFrom="paragraph">
              <wp:posOffset>34925</wp:posOffset>
            </wp:positionV>
            <wp:extent cx="5255260" cy="4287520"/>
            <wp:effectExtent l="0" t="0" r="2540" b="17780"/>
            <wp:wrapTight wrapText="bothSides">
              <wp:wrapPolygon edited="0">
                <wp:start x="0" y="0"/>
                <wp:lineTo x="0" y="21594"/>
                <wp:lineTo x="21532" y="21594"/>
                <wp:lineTo x="21532" y="0"/>
                <wp:lineTo x="0" y="0"/>
              </wp:wrapPolygon>
            </wp:wrapTight>
            <wp:docPr id="157" name="Chart 15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14:sizeRelH relativeFrom="page">
              <wp14:pctWidth>0</wp14:pctWidth>
            </wp14:sizeRelH>
            <wp14:sizeRelV relativeFrom="page">
              <wp14:pctHeight>0</wp14:pctHeight>
            </wp14:sizeRelV>
          </wp:anchor>
        </w:drawing>
      </w:r>
      <w:bookmarkEnd w:id="170"/>
      <w:r w:rsidR="000254F7" w:rsidRPr="006106FD">
        <w:rPr>
          <w:b/>
          <w:lang w:val="el-GR"/>
        </w:rPr>
        <w:t>Διάγραμμα 3.</w:t>
      </w:r>
      <w:r w:rsidR="000254F7" w:rsidRPr="006106FD">
        <w:rPr>
          <w:b/>
          <w:lang w:val="el-GR"/>
        </w:rPr>
        <w:fldChar w:fldCharType="begin"/>
      </w:r>
      <w:r w:rsidR="000254F7" w:rsidRPr="006106FD">
        <w:rPr>
          <w:b/>
          <w:lang w:val="el-GR"/>
        </w:rPr>
        <w:instrText xml:space="preserve"> SEQ Διάγραμμα_3._ \* ARABIC </w:instrText>
      </w:r>
      <w:r w:rsidR="000254F7" w:rsidRPr="006106FD">
        <w:rPr>
          <w:b/>
          <w:lang w:val="el-GR"/>
        </w:rPr>
        <w:fldChar w:fldCharType="separate"/>
      </w:r>
      <w:r w:rsidR="004D16E0" w:rsidRPr="006106FD">
        <w:rPr>
          <w:b/>
          <w:noProof/>
          <w:lang w:val="el-GR"/>
        </w:rPr>
        <w:t>33</w:t>
      </w:r>
      <w:r w:rsidR="000254F7" w:rsidRPr="006106FD">
        <w:rPr>
          <w:b/>
          <w:lang w:val="el-GR"/>
        </w:rPr>
        <w:fldChar w:fldCharType="end"/>
      </w:r>
      <w:bookmarkEnd w:id="171"/>
      <w:r w:rsidR="000254F7" w:rsidRPr="006106FD">
        <w:rPr>
          <w:lang w:val="el-GR"/>
        </w:rPr>
        <w:t xml:space="preserve">  Διακύμανση Συγκεντρώσεων PM</w:t>
      </w:r>
      <w:r w:rsidR="000254F7" w:rsidRPr="006106FD">
        <w:rPr>
          <w:vertAlign w:val="subscript"/>
          <w:lang w:val="el-GR"/>
        </w:rPr>
        <w:t>2.5</w:t>
      </w:r>
      <w:r w:rsidR="000254F7" w:rsidRPr="006106FD">
        <w:rPr>
          <w:lang w:val="el-GR"/>
        </w:rPr>
        <w:t>, για την ημέρα Παρασκευή</w:t>
      </w:r>
      <w:r w:rsidR="005E2400" w:rsidRPr="006106FD">
        <w:rPr>
          <w:lang w:val="el-GR"/>
        </w:rPr>
        <w:t>.</w:t>
      </w:r>
      <w:bookmarkEnd w:id="172"/>
    </w:p>
    <w:p w14:paraId="61A67A93" w14:textId="11CB8C18" w:rsidR="00A82A5D" w:rsidRPr="006106FD" w:rsidRDefault="00A82A5D" w:rsidP="00A82A5D">
      <w:pPr>
        <w:spacing w:line="360" w:lineRule="auto"/>
        <w:jc w:val="both"/>
        <w:rPr>
          <w:lang w:val="el-GR"/>
        </w:rPr>
      </w:pPr>
      <w:r w:rsidRPr="006106FD">
        <w:rPr>
          <w:lang w:val="el-GR"/>
        </w:rPr>
        <w:t>Στο συγκεκριμένο διάγραμμα, για την ημέρα Παρασκευή,</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_Ref79927623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33</w:t>
      </w:r>
      <w:r w:rsidR="00B50BA1">
        <w:rPr>
          <w:b/>
          <w:lang w:val="el-GR"/>
        </w:rPr>
        <w:fldChar w:fldCharType="end"/>
      </w:r>
      <w:r w:rsidR="00C10774">
        <w:rPr>
          <w:lang w:val="el-GR"/>
        </w:rPr>
        <w:t>),</w:t>
      </w:r>
      <w:r w:rsidRPr="006106FD">
        <w:rPr>
          <w:lang w:val="el-GR"/>
        </w:rPr>
        <w:t xml:space="preserve"> παρουσιάζεται η μείωση της συγκέντρωσης PM</w:t>
      </w:r>
      <w:r w:rsidRPr="006106FD">
        <w:rPr>
          <w:vertAlign w:val="subscript"/>
          <w:lang w:val="el-GR"/>
        </w:rPr>
        <w:t xml:space="preserve">2.5  </w:t>
      </w:r>
      <w:r w:rsidRPr="006106FD">
        <w:rPr>
          <w:lang w:val="el-GR"/>
        </w:rPr>
        <w:t xml:space="preserve">τις πρωινές και μεσημεριανές ώρες στους σταθμούς ΕΛΤΑ και </w:t>
      </w:r>
      <w:r w:rsidR="00406A20">
        <w:rPr>
          <w:lang w:val="el-GR"/>
        </w:rPr>
        <w:t>Δημαρχείο</w:t>
      </w:r>
      <w:r w:rsidRPr="006106FD">
        <w:rPr>
          <w:lang w:val="el-GR"/>
        </w:rPr>
        <w:t xml:space="preserve">, </w:t>
      </w:r>
      <w:r w:rsidR="00EB5E9C" w:rsidRPr="006106FD">
        <w:rPr>
          <w:lang w:val="el-GR"/>
        </w:rPr>
        <w:t>η οποία ακολουθείται με αύξηση για τις απογευματινές ώρες</w:t>
      </w:r>
      <w:r w:rsidRPr="006106FD">
        <w:rPr>
          <w:lang w:val="el-GR"/>
        </w:rPr>
        <w:t>.</w:t>
      </w:r>
      <w:r w:rsidR="00EB5E9C" w:rsidRPr="006106FD">
        <w:rPr>
          <w:lang w:val="el-GR"/>
        </w:rPr>
        <w:t xml:space="preserve"> Η συγκέντρωση </w:t>
      </w:r>
      <w:r w:rsidR="00454AC0" w:rsidRPr="006106FD">
        <w:rPr>
          <w:lang w:val="el-GR"/>
        </w:rPr>
        <w:t xml:space="preserve">στο </w:t>
      </w:r>
      <w:r w:rsidR="00EB5E9C" w:rsidRPr="006106FD">
        <w:rPr>
          <w:lang w:val="el-GR"/>
        </w:rPr>
        <w:t>σταθμό γέφυρα είναι φθίνουσα για όλη την ημέρα.</w:t>
      </w:r>
    </w:p>
    <w:p w14:paraId="4AB9515D" w14:textId="77777777" w:rsidR="00A82A5D" w:rsidRPr="006106FD" w:rsidRDefault="00A82A5D" w:rsidP="00A82A5D">
      <w:pPr>
        <w:rPr>
          <w:lang w:val="el-GR"/>
        </w:rPr>
      </w:pPr>
    </w:p>
    <w:p w14:paraId="42732F35" w14:textId="77777777" w:rsidR="00A82A5D" w:rsidRPr="006106FD" w:rsidRDefault="00A82A5D" w:rsidP="00A82A5D">
      <w:pPr>
        <w:rPr>
          <w:lang w:val="el-GR"/>
        </w:rPr>
      </w:pPr>
    </w:p>
    <w:p w14:paraId="57E6D699" w14:textId="77777777" w:rsidR="00A82A5D" w:rsidRPr="006106FD" w:rsidRDefault="00A82A5D" w:rsidP="00A82A5D">
      <w:pPr>
        <w:rPr>
          <w:lang w:val="el-GR"/>
        </w:rPr>
      </w:pPr>
    </w:p>
    <w:p w14:paraId="4DC39D53" w14:textId="77777777" w:rsidR="00A82A5D" w:rsidRPr="006106FD" w:rsidRDefault="00A82A5D" w:rsidP="00A82A5D">
      <w:pPr>
        <w:rPr>
          <w:lang w:val="el-GR"/>
        </w:rPr>
      </w:pPr>
    </w:p>
    <w:p w14:paraId="647748A6" w14:textId="77777777" w:rsidR="00A82A5D" w:rsidRPr="006106FD" w:rsidRDefault="00A82A5D" w:rsidP="00A82A5D">
      <w:pPr>
        <w:rPr>
          <w:lang w:val="el-GR"/>
        </w:rPr>
      </w:pPr>
    </w:p>
    <w:p w14:paraId="4F2AFDCB" w14:textId="77777777" w:rsidR="00A82A5D" w:rsidRPr="006106FD" w:rsidRDefault="00A82A5D" w:rsidP="00A82A5D">
      <w:pPr>
        <w:rPr>
          <w:lang w:val="el-GR"/>
        </w:rPr>
      </w:pPr>
    </w:p>
    <w:p w14:paraId="3F572764" w14:textId="77777777" w:rsidR="00A82A5D" w:rsidRPr="006106FD" w:rsidRDefault="00A82A5D" w:rsidP="00A82A5D">
      <w:pPr>
        <w:rPr>
          <w:lang w:val="el-GR"/>
        </w:rPr>
      </w:pPr>
    </w:p>
    <w:p w14:paraId="0D8F0E95" w14:textId="77777777" w:rsidR="00A82A5D" w:rsidRPr="006106FD" w:rsidRDefault="00A82A5D" w:rsidP="00A82A5D">
      <w:pPr>
        <w:rPr>
          <w:lang w:val="el-GR"/>
        </w:rPr>
      </w:pPr>
    </w:p>
    <w:p w14:paraId="442F2925" w14:textId="77777777" w:rsidR="00A82A5D" w:rsidRPr="006106FD" w:rsidRDefault="00A82A5D" w:rsidP="00A82A5D">
      <w:pPr>
        <w:rPr>
          <w:lang w:val="el-GR"/>
        </w:rPr>
      </w:pPr>
    </w:p>
    <w:p w14:paraId="604A4110" w14:textId="77777777" w:rsidR="00A82A5D" w:rsidRPr="006106FD" w:rsidRDefault="00A82A5D" w:rsidP="00A82A5D">
      <w:pPr>
        <w:rPr>
          <w:lang w:val="el-GR"/>
        </w:rPr>
      </w:pPr>
    </w:p>
    <w:p w14:paraId="1BAEEDBD" w14:textId="77777777" w:rsidR="00777A1B" w:rsidRPr="006106FD" w:rsidRDefault="000254F7" w:rsidP="000254F7">
      <w:pPr>
        <w:rPr>
          <w:i/>
          <w:sz w:val="18"/>
          <w:lang w:val="el-GR"/>
        </w:rPr>
      </w:pPr>
      <w:bookmarkStart w:id="173" w:name="_Ref79927629"/>
      <w:bookmarkStart w:id="174" w:name="_Toc82196751"/>
      <w:r w:rsidRPr="006106FD">
        <w:rPr>
          <w:b/>
          <w:i/>
          <w:noProof/>
          <w:sz w:val="18"/>
          <w:lang w:eastAsia="en-GB"/>
        </w:rPr>
        <w:drawing>
          <wp:anchor distT="0" distB="0" distL="114300" distR="114300" simplePos="0" relativeHeight="251639808" behindDoc="1" locked="0" layoutInCell="1" allowOverlap="1" wp14:anchorId="1F3C827A" wp14:editId="6F663F02">
            <wp:simplePos x="0" y="0"/>
            <wp:positionH relativeFrom="column">
              <wp:posOffset>1905</wp:posOffset>
            </wp:positionH>
            <wp:positionV relativeFrom="paragraph">
              <wp:posOffset>407</wp:posOffset>
            </wp:positionV>
            <wp:extent cx="5255260" cy="3710305"/>
            <wp:effectExtent l="0" t="0" r="2540" b="4445"/>
            <wp:wrapTight wrapText="bothSides">
              <wp:wrapPolygon edited="0">
                <wp:start x="0" y="0"/>
                <wp:lineTo x="0" y="21515"/>
                <wp:lineTo x="21532" y="21515"/>
                <wp:lineTo x="21532" y="0"/>
                <wp:lineTo x="0" y="0"/>
              </wp:wrapPolygon>
            </wp:wrapTight>
            <wp:docPr id="159" name="Chart 159"/>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34</w:t>
      </w:r>
      <w:r w:rsidRPr="006106FD">
        <w:rPr>
          <w:b/>
          <w:lang w:val="el-GR"/>
        </w:rPr>
        <w:fldChar w:fldCharType="end"/>
      </w:r>
      <w:bookmarkEnd w:id="173"/>
      <w:r w:rsidRPr="006106FD">
        <w:rPr>
          <w:lang w:val="el-GR"/>
        </w:rPr>
        <w:t xml:space="preserve"> Διακύμανση Συγκεντρώσεων PM</w:t>
      </w:r>
      <w:r w:rsidRPr="006106FD">
        <w:rPr>
          <w:vertAlign w:val="subscript"/>
          <w:lang w:val="el-GR"/>
        </w:rPr>
        <w:t>2.5</w:t>
      </w:r>
      <w:r w:rsidRPr="006106FD">
        <w:rPr>
          <w:lang w:val="el-GR"/>
        </w:rPr>
        <w:t>, για την ημέρα Κυριακή</w:t>
      </w:r>
      <w:r w:rsidR="00171076" w:rsidRPr="006106FD">
        <w:rPr>
          <w:lang w:val="el-GR"/>
        </w:rPr>
        <w:t>.</w:t>
      </w:r>
      <w:bookmarkEnd w:id="174"/>
    </w:p>
    <w:p w14:paraId="20E326DB" w14:textId="085916F7" w:rsidR="00EB5E9C" w:rsidRPr="006106FD" w:rsidRDefault="00EB5E9C" w:rsidP="00EB5E9C">
      <w:pPr>
        <w:spacing w:line="360" w:lineRule="auto"/>
        <w:jc w:val="both"/>
        <w:rPr>
          <w:lang w:val="el-GR"/>
        </w:rPr>
      </w:pPr>
      <w:r w:rsidRPr="006106FD">
        <w:rPr>
          <w:lang w:val="el-GR"/>
        </w:rPr>
        <w:t>Στο συγκεκριμένο διάγραμμα, για την ημέρα Κυριακή,</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_Ref79927629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34</w:t>
      </w:r>
      <w:r w:rsidR="00B50BA1">
        <w:rPr>
          <w:b/>
          <w:lang w:val="el-GR"/>
        </w:rPr>
        <w:fldChar w:fldCharType="end"/>
      </w:r>
      <w:r w:rsidR="00C10774">
        <w:rPr>
          <w:lang w:val="el-GR"/>
        </w:rPr>
        <w:t>),</w:t>
      </w:r>
      <w:r w:rsidRPr="006106FD">
        <w:rPr>
          <w:lang w:val="el-GR"/>
        </w:rPr>
        <w:t xml:space="preserve"> παρουσιάζεται η μείωση της συγκέντρωσης PM</w:t>
      </w:r>
      <w:r w:rsidR="00171076" w:rsidRPr="006106FD">
        <w:rPr>
          <w:vertAlign w:val="subscript"/>
          <w:lang w:val="el-GR"/>
        </w:rPr>
        <w:t xml:space="preserve">2.5 </w:t>
      </w:r>
      <w:r w:rsidRPr="006106FD">
        <w:rPr>
          <w:lang w:val="el-GR"/>
        </w:rPr>
        <w:t xml:space="preserve">τις μεσημεριανές και απογευματινές ώρες </w:t>
      </w:r>
      <w:r w:rsidR="0068773C" w:rsidRPr="006106FD">
        <w:rPr>
          <w:lang w:val="el-GR"/>
        </w:rPr>
        <w:t xml:space="preserve">στο </w:t>
      </w:r>
      <w:r w:rsidRPr="006106FD">
        <w:rPr>
          <w:lang w:val="el-GR"/>
        </w:rPr>
        <w:t xml:space="preserve">σταθμό </w:t>
      </w:r>
      <w:r w:rsidR="00406A20">
        <w:rPr>
          <w:lang w:val="el-GR"/>
        </w:rPr>
        <w:t>Δημαρχείο</w:t>
      </w:r>
      <w:r w:rsidRPr="006106FD">
        <w:rPr>
          <w:lang w:val="el-GR"/>
        </w:rPr>
        <w:t>. Για τις αντίστοιχες ώρες, οι άλλοι δύο σταθμοί παρουσιάζουν χαμηλή διακύμανση.</w:t>
      </w:r>
    </w:p>
    <w:p w14:paraId="45566611" w14:textId="77777777" w:rsidR="004439F5" w:rsidRPr="006106FD" w:rsidRDefault="004439F5" w:rsidP="00EB5E9C">
      <w:pPr>
        <w:rPr>
          <w:lang w:val="el-GR"/>
        </w:rPr>
      </w:pPr>
    </w:p>
    <w:p w14:paraId="1E967118" w14:textId="77777777" w:rsidR="00BC14DC" w:rsidRPr="006106FD" w:rsidRDefault="00BC14DC" w:rsidP="00EB5E9C">
      <w:pPr>
        <w:rPr>
          <w:lang w:val="el-GR"/>
        </w:rPr>
      </w:pPr>
    </w:p>
    <w:p w14:paraId="0C7D742C" w14:textId="77777777" w:rsidR="00BC14DC" w:rsidRPr="006106FD" w:rsidRDefault="00BC14DC" w:rsidP="00EB5E9C">
      <w:pPr>
        <w:rPr>
          <w:lang w:val="el-GR"/>
        </w:rPr>
      </w:pPr>
    </w:p>
    <w:p w14:paraId="43DE7647" w14:textId="77777777" w:rsidR="00BC14DC" w:rsidRPr="006106FD" w:rsidRDefault="00BC14DC" w:rsidP="00EB5E9C">
      <w:pPr>
        <w:rPr>
          <w:lang w:val="el-GR"/>
        </w:rPr>
      </w:pPr>
    </w:p>
    <w:p w14:paraId="486C67C5" w14:textId="77777777" w:rsidR="00BC14DC" w:rsidRPr="006106FD" w:rsidRDefault="00BC14DC" w:rsidP="00EB5E9C">
      <w:pPr>
        <w:rPr>
          <w:lang w:val="el-GR"/>
        </w:rPr>
      </w:pPr>
    </w:p>
    <w:p w14:paraId="01D5D294" w14:textId="77777777" w:rsidR="00BC14DC" w:rsidRPr="006106FD" w:rsidRDefault="00BC14DC" w:rsidP="00EB5E9C">
      <w:pPr>
        <w:rPr>
          <w:lang w:val="el-GR"/>
        </w:rPr>
      </w:pPr>
    </w:p>
    <w:p w14:paraId="02FC1B5C" w14:textId="77777777" w:rsidR="00BC14DC" w:rsidRPr="006106FD" w:rsidRDefault="00BC14DC" w:rsidP="00EB5E9C">
      <w:pPr>
        <w:rPr>
          <w:lang w:val="el-GR"/>
        </w:rPr>
      </w:pPr>
    </w:p>
    <w:p w14:paraId="1CB2569E" w14:textId="77777777" w:rsidR="00BC14DC" w:rsidRPr="006106FD" w:rsidRDefault="00BC14DC" w:rsidP="00EB5E9C">
      <w:pPr>
        <w:rPr>
          <w:lang w:val="el-GR"/>
        </w:rPr>
      </w:pPr>
    </w:p>
    <w:p w14:paraId="00B1ACBC" w14:textId="77777777" w:rsidR="00BC14DC" w:rsidRPr="006106FD" w:rsidRDefault="00BC14DC" w:rsidP="00EB5E9C">
      <w:pPr>
        <w:rPr>
          <w:lang w:val="el-GR"/>
        </w:rPr>
      </w:pPr>
    </w:p>
    <w:p w14:paraId="3B3C631E" w14:textId="77777777" w:rsidR="00BC14DC" w:rsidRPr="006106FD" w:rsidRDefault="00BC14DC" w:rsidP="00EB5E9C">
      <w:pPr>
        <w:rPr>
          <w:lang w:val="el-GR"/>
        </w:rPr>
      </w:pPr>
    </w:p>
    <w:p w14:paraId="16B33FEE" w14:textId="77777777" w:rsidR="00BC14DC" w:rsidRPr="006106FD" w:rsidRDefault="00BC14DC" w:rsidP="00EB5E9C">
      <w:pPr>
        <w:rPr>
          <w:lang w:val="el-GR"/>
        </w:rPr>
      </w:pPr>
    </w:p>
    <w:p w14:paraId="75A85E15" w14:textId="77777777" w:rsidR="00BC14DC" w:rsidRPr="006106FD" w:rsidRDefault="00BC14DC" w:rsidP="00EB5E9C">
      <w:pPr>
        <w:rPr>
          <w:lang w:val="el-GR"/>
        </w:rPr>
      </w:pPr>
    </w:p>
    <w:p w14:paraId="572E368D" w14:textId="77777777" w:rsidR="00777A1B" w:rsidRPr="006106FD" w:rsidRDefault="00BC14DC" w:rsidP="000254F7">
      <w:pPr>
        <w:rPr>
          <w:lang w:val="el-GR"/>
        </w:rPr>
      </w:pPr>
      <w:bookmarkStart w:id="175" w:name="_Toc78242665"/>
      <w:bookmarkStart w:id="176" w:name="_Ref79927634"/>
      <w:bookmarkStart w:id="177" w:name="_Toc82196752"/>
      <w:r w:rsidRPr="006106FD">
        <w:rPr>
          <w:b/>
          <w:noProof/>
          <w:lang w:eastAsia="en-GB"/>
        </w:rPr>
        <w:drawing>
          <wp:anchor distT="0" distB="0" distL="114300" distR="114300" simplePos="0" relativeHeight="251640832" behindDoc="1" locked="0" layoutInCell="1" allowOverlap="1" wp14:anchorId="408C34E0" wp14:editId="5DD546AC">
            <wp:simplePos x="0" y="0"/>
            <wp:positionH relativeFrom="column">
              <wp:posOffset>1905</wp:posOffset>
            </wp:positionH>
            <wp:positionV relativeFrom="paragraph">
              <wp:posOffset>62</wp:posOffset>
            </wp:positionV>
            <wp:extent cx="5255260" cy="4296410"/>
            <wp:effectExtent l="0" t="0" r="2540" b="8890"/>
            <wp:wrapTight wrapText="bothSides">
              <wp:wrapPolygon edited="0">
                <wp:start x="0" y="0"/>
                <wp:lineTo x="0" y="21549"/>
                <wp:lineTo x="21532" y="21549"/>
                <wp:lineTo x="21532" y="0"/>
                <wp:lineTo x="0" y="0"/>
              </wp:wrapPolygon>
            </wp:wrapTight>
            <wp:docPr id="163" name="Chart 16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14:sizeRelH relativeFrom="page">
              <wp14:pctWidth>0</wp14:pctWidth>
            </wp14:sizeRelH>
            <wp14:sizeRelV relativeFrom="page">
              <wp14:pctHeight>0</wp14:pctHeight>
            </wp14:sizeRelV>
          </wp:anchor>
        </w:drawing>
      </w:r>
      <w:bookmarkEnd w:id="175"/>
      <w:r w:rsidR="000254F7" w:rsidRPr="006106FD">
        <w:rPr>
          <w:b/>
          <w:lang w:val="el-GR"/>
        </w:rPr>
        <w:t>Διάγραμμα 3.</w:t>
      </w:r>
      <w:r w:rsidR="000254F7" w:rsidRPr="006106FD">
        <w:rPr>
          <w:b/>
          <w:lang w:val="el-GR"/>
        </w:rPr>
        <w:fldChar w:fldCharType="begin"/>
      </w:r>
      <w:r w:rsidR="000254F7" w:rsidRPr="006106FD">
        <w:rPr>
          <w:b/>
          <w:lang w:val="el-GR"/>
        </w:rPr>
        <w:instrText xml:space="preserve"> SEQ Διάγραμμα_3._ \* ARABIC </w:instrText>
      </w:r>
      <w:r w:rsidR="000254F7" w:rsidRPr="006106FD">
        <w:rPr>
          <w:b/>
          <w:lang w:val="el-GR"/>
        </w:rPr>
        <w:fldChar w:fldCharType="separate"/>
      </w:r>
      <w:r w:rsidR="004D16E0" w:rsidRPr="006106FD">
        <w:rPr>
          <w:b/>
          <w:noProof/>
          <w:lang w:val="el-GR"/>
        </w:rPr>
        <w:t>35</w:t>
      </w:r>
      <w:r w:rsidR="000254F7" w:rsidRPr="006106FD">
        <w:rPr>
          <w:b/>
          <w:lang w:val="el-GR"/>
        </w:rPr>
        <w:fldChar w:fldCharType="end"/>
      </w:r>
      <w:bookmarkEnd w:id="176"/>
      <w:r w:rsidR="000254F7" w:rsidRPr="006106FD">
        <w:rPr>
          <w:lang w:val="el-GR"/>
        </w:rPr>
        <w:t xml:space="preserve"> Διακύμανση Συγκεντρώσεων PM</w:t>
      </w:r>
      <w:r w:rsidR="000254F7" w:rsidRPr="006106FD">
        <w:rPr>
          <w:vertAlign w:val="subscript"/>
          <w:lang w:val="el-GR"/>
        </w:rPr>
        <w:t>10</w:t>
      </w:r>
      <w:r w:rsidR="000254F7" w:rsidRPr="006106FD">
        <w:rPr>
          <w:lang w:val="el-GR"/>
        </w:rPr>
        <w:t>, για την ημέρα Τετάρτη</w:t>
      </w:r>
      <w:r w:rsidR="00171076" w:rsidRPr="006106FD">
        <w:rPr>
          <w:lang w:val="el-GR"/>
        </w:rPr>
        <w:t>.</w:t>
      </w:r>
      <w:bookmarkEnd w:id="177"/>
    </w:p>
    <w:p w14:paraId="22EFA0DB" w14:textId="532075A1" w:rsidR="004866A7" w:rsidRPr="006106FD" w:rsidRDefault="004866A7" w:rsidP="004866A7">
      <w:pPr>
        <w:spacing w:line="360" w:lineRule="auto"/>
        <w:jc w:val="both"/>
        <w:rPr>
          <w:lang w:val="el-GR"/>
        </w:rPr>
      </w:pPr>
      <w:r w:rsidRPr="006106FD">
        <w:rPr>
          <w:lang w:val="el-GR"/>
        </w:rPr>
        <w:t>Στο συγκεκριμένο διάγραμμα, για την ημέρα Τετάρτη,</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_Ref79927634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35</w:t>
      </w:r>
      <w:r w:rsidR="00B50BA1">
        <w:rPr>
          <w:b/>
          <w:lang w:val="el-GR"/>
        </w:rPr>
        <w:fldChar w:fldCharType="end"/>
      </w:r>
      <w:r w:rsidR="00C10774">
        <w:rPr>
          <w:lang w:val="el-GR"/>
        </w:rPr>
        <w:t>),</w:t>
      </w:r>
      <w:r w:rsidRPr="006106FD">
        <w:rPr>
          <w:lang w:val="el-GR"/>
        </w:rPr>
        <w:t xml:space="preserve"> παρουσιάζεται η μείωση της συγκέντρωσης PM</w:t>
      </w:r>
      <w:r w:rsidRPr="006106FD">
        <w:rPr>
          <w:vertAlign w:val="subscript"/>
          <w:lang w:val="el-GR"/>
        </w:rPr>
        <w:t>10</w:t>
      </w:r>
      <w:r w:rsidRPr="006106FD">
        <w:rPr>
          <w:lang w:val="el-GR"/>
        </w:rPr>
        <w:t>,</w:t>
      </w:r>
      <w:r w:rsidRPr="006106FD">
        <w:rPr>
          <w:vertAlign w:val="subscript"/>
          <w:lang w:val="el-GR"/>
        </w:rPr>
        <w:t xml:space="preserve"> </w:t>
      </w:r>
      <w:r w:rsidRPr="006106FD">
        <w:rPr>
          <w:lang w:val="el-GR"/>
        </w:rPr>
        <w:t>για τους</w:t>
      </w:r>
      <w:r w:rsidR="00C10774">
        <w:rPr>
          <w:lang w:val="el-GR"/>
        </w:rPr>
        <w:t xml:space="preserve"> σταθμούς </w:t>
      </w:r>
      <w:r w:rsidR="00406A20">
        <w:rPr>
          <w:lang w:val="el-GR"/>
        </w:rPr>
        <w:t>Δημαρχείο</w:t>
      </w:r>
      <w:r w:rsidR="00C10774">
        <w:rPr>
          <w:lang w:val="el-GR"/>
        </w:rPr>
        <w:t xml:space="preserve"> και Γέφυρα. </w:t>
      </w:r>
      <w:r w:rsidRPr="006106FD">
        <w:rPr>
          <w:lang w:val="el-GR"/>
        </w:rPr>
        <w:t>Ταυτόχρονα, παρουσιάζεται μια μείωση</w:t>
      </w:r>
      <w:r w:rsidRPr="006106FD">
        <w:rPr>
          <w:vertAlign w:val="subscript"/>
          <w:lang w:val="el-GR"/>
        </w:rPr>
        <w:t xml:space="preserve">  </w:t>
      </w:r>
      <w:r w:rsidRPr="006106FD">
        <w:rPr>
          <w:lang w:val="el-GR"/>
        </w:rPr>
        <w:t xml:space="preserve">τις πρωινές και μεσημεριανές ώρες </w:t>
      </w:r>
      <w:r w:rsidR="0068773C" w:rsidRPr="006106FD">
        <w:rPr>
          <w:lang w:val="el-GR"/>
        </w:rPr>
        <w:t xml:space="preserve">στο </w:t>
      </w:r>
      <w:r w:rsidRPr="006106FD">
        <w:rPr>
          <w:lang w:val="el-GR"/>
        </w:rPr>
        <w:t xml:space="preserve">σταθμό ΕΛΤΑ, οι οποίες ακολουθούνται από μια απότομη αύξηση. </w:t>
      </w:r>
    </w:p>
    <w:p w14:paraId="5DFABF08" w14:textId="77777777" w:rsidR="00BC14DC" w:rsidRPr="006106FD" w:rsidRDefault="00BC14DC" w:rsidP="00BC14DC">
      <w:pPr>
        <w:rPr>
          <w:lang w:val="el-GR"/>
        </w:rPr>
      </w:pPr>
    </w:p>
    <w:p w14:paraId="777F8F10" w14:textId="77777777" w:rsidR="00BC14DC" w:rsidRPr="006106FD" w:rsidRDefault="00BC14DC" w:rsidP="00BC14DC">
      <w:pPr>
        <w:rPr>
          <w:lang w:val="el-GR"/>
        </w:rPr>
      </w:pPr>
    </w:p>
    <w:p w14:paraId="73A04DFF" w14:textId="77777777" w:rsidR="00E96E4B" w:rsidRPr="006106FD" w:rsidRDefault="00E96E4B" w:rsidP="00BC14DC">
      <w:pPr>
        <w:rPr>
          <w:lang w:val="el-GR"/>
        </w:rPr>
      </w:pPr>
    </w:p>
    <w:p w14:paraId="67DD3322" w14:textId="77777777" w:rsidR="00E96E4B" w:rsidRPr="006106FD" w:rsidRDefault="00E96E4B" w:rsidP="00BC14DC">
      <w:pPr>
        <w:rPr>
          <w:lang w:val="el-GR"/>
        </w:rPr>
      </w:pPr>
    </w:p>
    <w:p w14:paraId="2BFF972A" w14:textId="77777777" w:rsidR="00E96E4B" w:rsidRPr="006106FD" w:rsidRDefault="00E96E4B" w:rsidP="00BC14DC">
      <w:pPr>
        <w:rPr>
          <w:lang w:val="el-GR"/>
        </w:rPr>
      </w:pPr>
    </w:p>
    <w:p w14:paraId="0756EABF" w14:textId="77777777" w:rsidR="00E96E4B" w:rsidRPr="006106FD" w:rsidRDefault="00E96E4B" w:rsidP="00BC14DC">
      <w:pPr>
        <w:rPr>
          <w:lang w:val="el-GR"/>
        </w:rPr>
      </w:pPr>
    </w:p>
    <w:p w14:paraId="2C78559D" w14:textId="77777777" w:rsidR="00E96E4B" w:rsidRPr="006106FD" w:rsidRDefault="00E96E4B" w:rsidP="00BC14DC">
      <w:pPr>
        <w:rPr>
          <w:lang w:val="el-GR"/>
        </w:rPr>
      </w:pPr>
    </w:p>
    <w:p w14:paraId="1F7932AB" w14:textId="77777777" w:rsidR="00E96E4B" w:rsidRPr="006106FD" w:rsidRDefault="00E96E4B" w:rsidP="00BC14DC">
      <w:pPr>
        <w:rPr>
          <w:lang w:val="el-GR"/>
        </w:rPr>
      </w:pPr>
    </w:p>
    <w:p w14:paraId="07997A4E" w14:textId="77777777" w:rsidR="00E96E4B" w:rsidRPr="006106FD" w:rsidRDefault="00E96E4B" w:rsidP="00BC14DC">
      <w:pPr>
        <w:rPr>
          <w:lang w:val="el-GR"/>
        </w:rPr>
      </w:pPr>
    </w:p>
    <w:p w14:paraId="25F5ADF2" w14:textId="77777777" w:rsidR="00E96E4B" w:rsidRPr="006106FD" w:rsidRDefault="00E96E4B" w:rsidP="00BC14DC">
      <w:pPr>
        <w:rPr>
          <w:lang w:val="el-GR"/>
        </w:rPr>
      </w:pPr>
    </w:p>
    <w:p w14:paraId="5D1EEBD0" w14:textId="77777777" w:rsidR="00E96E4B" w:rsidRPr="006106FD" w:rsidRDefault="00174C46" w:rsidP="00174C46">
      <w:pPr>
        <w:rPr>
          <w:lang w:val="el-GR"/>
        </w:rPr>
      </w:pPr>
      <w:bookmarkStart w:id="178" w:name="_Ref79927646"/>
      <w:bookmarkStart w:id="179" w:name="_Toc82196753"/>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36</w:t>
      </w:r>
      <w:r w:rsidRPr="006106FD">
        <w:rPr>
          <w:b/>
          <w:lang w:val="el-GR"/>
        </w:rPr>
        <w:fldChar w:fldCharType="end"/>
      </w:r>
      <w:bookmarkEnd w:id="178"/>
      <w:r w:rsidRPr="006106FD">
        <w:rPr>
          <w:lang w:val="el-GR"/>
        </w:rPr>
        <w:t xml:space="preserve"> Διακύμανση Συγκεντρώσεων PM</w:t>
      </w:r>
      <w:r w:rsidRPr="006106FD">
        <w:rPr>
          <w:vertAlign w:val="subscript"/>
          <w:lang w:val="el-GR"/>
        </w:rPr>
        <w:t>10</w:t>
      </w:r>
      <w:r w:rsidRPr="006106FD">
        <w:rPr>
          <w:lang w:val="el-GR"/>
        </w:rPr>
        <w:t>, για την ημέρα Παρασκευή</w:t>
      </w:r>
      <w:r w:rsidRPr="006106FD">
        <w:rPr>
          <w:i/>
          <w:noProof/>
          <w:sz w:val="18"/>
          <w:lang w:eastAsia="en-GB"/>
        </w:rPr>
        <w:drawing>
          <wp:anchor distT="0" distB="0" distL="114300" distR="114300" simplePos="0" relativeHeight="251641856" behindDoc="1" locked="0" layoutInCell="1" allowOverlap="1" wp14:anchorId="5A051165" wp14:editId="0F793286">
            <wp:simplePos x="0" y="0"/>
            <wp:positionH relativeFrom="column">
              <wp:posOffset>1905</wp:posOffset>
            </wp:positionH>
            <wp:positionV relativeFrom="paragraph">
              <wp:posOffset>481</wp:posOffset>
            </wp:positionV>
            <wp:extent cx="5255260" cy="3692525"/>
            <wp:effectExtent l="0" t="0" r="2540" b="3175"/>
            <wp:wrapTight wrapText="bothSides">
              <wp:wrapPolygon edited="0">
                <wp:start x="0" y="0"/>
                <wp:lineTo x="0" y="21507"/>
                <wp:lineTo x="21532" y="21507"/>
                <wp:lineTo x="21532" y="0"/>
                <wp:lineTo x="0" y="0"/>
              </wp:wrapPolygon>
            </wp:wrapTight>
            <wp:docPr id="165" name="Chart 165"/>
            <wp:cNvGraphicFramePr/>
            <a:graphic xmlns:a="http://schemas.openxmlformats.org/drawingml/2006/main">
              <a:graphicData uri="http://schemas.openxmlformats.org/drawingml/2006/chart">
                <c:chart xmlns:c="http://schemas.openxmlformats.org/drawingml/2006/chart" xmlns:r="http://schemas.openxmlformats.org/officeDocument/2006/relationships" r:id="rId49"/>
              </a:graphicData>
            </a:graphic>
            <wp14:sizeRelH relativeFrom="page">
              <wp14:pctWidth>0</wp14:pctWidth>
            </wp14:sizeRelH>
            <wp14:sizeRelV relativeFrom="page">
              <wp14:pctHeight>0</wp14:pctHeight>
            </wp14:sizeRelV>
          </wp:anchor>
        </w:drawing>
      </w:r>
      <w:r w:rsidR="00E46E06" w:rsidRPr="006106FD">
        <w:rPr>
          <w:lang w:val="el-GR"/>
        </w:rPr>
        <w:t>.</w:t>
      </w:r>
      <w:bookmarkEnd w:id="179"/>
    </w:p>
    <w:p w14:paraId="06496EAC" w14:textId="0AF09B8B" w:rsidR="004866A7" w:rsidRPr="006106FD" w:rsidRDefault="004866A7" w:rsidP="004866A7">
      <w:pPr>
        <w:spacing w:line="360" w:lineRule="auto"/>
        <w:jc w:val="both"/>
        <w:rPr>
          <w:lang w:val="el-GR"/>
        </w:rPr>
      </w:pPr>
      <w:r w:rsidRPr="006106FD">
        <w:rPr>
          <w:lang w:val="el-GR"/>
        </w:rPr>
        <w:t xml:space="preserve">Στο συγκεκριμένο διάγραμμα, για την ημέρα </w:t>
      </w:r>
      <w:r w:rsidR="00004D21" w:rsidRPr="006106FD">
        <w:rPr>
          <w:lang w:val="el-GR"/>
        </w:rPr>
        <w:t>Παρασκευή</w:t>
      </w:r>
      <w:r w:rsidRPr="006106FD">
        <w:rPr>
          <w:lang w:val="el-GR"/>
        </w:rPr>
        <w:t>,</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_Ref79927646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36</w:t>
      </w:r>
      <w:r w:rsidR="00B50BA1">
        <w:rPr>
          <w:b/>
          <w:lang w:val="el-GR"/>
        </w:rPr>
        <w:fldChar w:fldCharType="end"/>
      </w:r>
      <w:r w:rsidR="00C10774">
        <w:rPr>
          <w:lang w:val="el-GR"/>
        </w:rPr>
        <w:t>),</w:t>
      </w:r>
      <w:r w:rsidRPr="006106FD">
        <w:rPr>
          <w:lang w:val="el-GR"/>
        </w:rPr>
        <w:t xml:space="preserve"> παρουσιάζεται η μείωση της συγκέντρωσης PM</w:t>
      </w:r>
      <w:r w:rsidRPr="006106FD">
        <w:rPr>
          <w:vertAlign w:val="subscript"/>
          <w:lang w:val="el-GR"/>
        </w:rPr>
        <w:t>10</w:t>
      </w:r>
      <w:r w:rsidRPr="006106FD">
        <w:rPr>
          <w:lang w:val="el-GR"/>
        </w:rPr>
        <w:t>,</w:t>
      </w:r>
      <w:r w:rsidRPr="006106FD">
        <w:rPr>
          <w:vertAlign w:val="subscript"/>
          <w:lang w:val="el-GR"/>
        </w:rPr>
        <w:t xml:space="preserve"> </w:t>
      </w:r>
      <w:r w:rsidRPr="006106FD">
        <w:rPr>
          <w:lang w:val="el-GR"/>
        </w:rPr>
        <w:t xml:space="preserve">για τους σταθμούς </w:t>
      </w:r>
      <w:r w:rsidR="00406A20">
        <w:rPr>
          <w:lang w:val="el-GR"/>
        </w:rPr>
        <w:t>Δημαρχείο</w:t>
      </w:r>
      <w:r w:rsidRPr="006106FD">
        <w:rPr>
          <w:lang w:val="el-GR"/>
        </w:rPr>
        <w:t xml:space="preserve"> και Γέφυρα. Ταυτόχρονα, παρουσιάζεται μια μείωση</w:t>
      </w:r>
      <w:r w:rsidRPr="006106FD">
        <w:rPr>
          <w:vertAlign w:val="subscript"/>
          <w:lang w:val="el-GR"/>
        </w:rPr>
        <w:t xml:space="preserve">  </w:t>
      </w:r>
      <w:r w:rsidRPr="006106FD">
        <w:rPr>
          <w:lang w:val="el-GR"/>
        </w:rPr>
        <w:t xml:space="preserve">τις πρωινές και μεσημεριανές ώρες στον σταθμό ΕΛΤΑ, οι οποίες ακολουθούνται από μια </w:t>
      </w:r>
      <w:r w:rsidR="00E96E4B" w:rsidRPr="006106FD">
        <w:rPr>
          <w:lang w:val="el-GR"/>
        </w:rPr>
        <w:t xml:space="preserve">ραγδαία </w:t>
      </w:r>
      <w:r w:rsidRPr="006106FD">
        <w:rPr>
          <w:lang w:val="el-GR"/>
        </w:rPr>
        <w:t xml:space="preserve">αύξηση. </w:t>
      </w:r>
    </w:p>
    <w:p w14:paraId="4A27635F" w14:textId="77777777" w:rsidR="004866A7" w:rsidRPr="006106FD" w:rsidRDefault="004866A7" w:rsidP="004866A7">
      <w:pPr>
        <w:rPr>
          <w:lang w:val="el-GR"/>
        </w:rPr>
      </w:pPr>
    </w:p>
    <w:p w14:paraId="641C17C4" w14:textId="77777777" w:rsidR="004866A7" w:rsidRPr="006106FD" w:rsidRDefault="004866A7" w:rsidP="004866A7">
      <w:pPr>
        <w:rPr>
          <w:lang w:val="el-GR"/>
        </w:rPr>
      </w:pPr>
    </w:p>
    <w:p w14:paraId="24C89565" w14:textId="77777777" w:rsidR="00E96E4B" w:rsidRPr="006106FD" w:rsidRDefault="00E96E4B" w:rsidP="004866A7">
      <w:pPr>
        <w:rPr>
          <w:lang w:val="el-GR"/>
        </w:rPr>
      </w:pPr>
    </w:p>
    <w:p w14:paraId="3E17F957" w14:textId="77777777" w:rsidR="00E96E4B" w:rsidRPr="006106FD" w:rsidRDefault="00E96E4B">
      <w:pPr>
        <w:rPr>
          <w:lang w:val="el-GR"/>
        </w:rPr>
      </w:pPr>
      <w:r w:rsidRPr="006106FD">
        <w:rPr>
          <w:lang w:val="el-GR"/>
        </w:rPr>
        <w:br w:type="page"/>
      </w:r>
    </w:p>
    <w:p w14:paraId="38C55A8B" w14:textId="77777777" w:rsidR="004439F5" w:rsidRPr="006106FD" w:rsidRDefault="00174C46" w:rsidP="00174C46">
      <w:pPr>
        <w:rPr>
          <w:i/>
          <w:sz w:val="18"/>
          <w:lang w:val="el-GR"/>
        </w:rPr>
      </w:pPr>
      <w:bookmarkStart w:id="180" w:name="_Ref79927650"/>
      <w:bookmarkStart w:id="181" w:name="_Toc78242667"/>
      <w:bookmarkStart w:id="182" w:name="_Toc82196754"/>
      <w:r w:rsidRPr="006106FD">
        <w:rPr>
          <w:b/>
          <w:lang w:val="el-GR"/>
        </w:rPr>
        <w:lastRenderedPageBreak/>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37</w:t>
      </w:r>
      <w:r w:rsidRPr="006106FD">
        <w:rPr>
          <w:b/>
          <w:lang w:val="el-GR"/>
        </w:rPr>
        <w:fldChar w:fldCharType="end"/>
      </w:r>
      <w:bookmarkEnd w:id="180"/>
      <w:r w:rsidRPr="006106FD">
        <w:rPr>
          <w:lang w:val="el-GR"/>
        </w:rPr>
        <w:t xml:space="preserve"> Διακύμανση Συγκεντρώσεων PM</w:t>
      </w:r>
      <w:r w:rsidRPr="006106FD">
        <w:rPr>
          <w:vertAlign w:val="subscript"/>
          <w:lang w:val="el-GR"/>
        </w:rPr>
        <w:t>10</w:t>
      </w:r>
      <w:r w:rsidRPr="006106FD">
        <w:rPr>
          <w:lang w:val="el-GR"/>
        </w:rPr>
        <w:t>, για την ημέρα Κυριακή</w:t>
      </w:r>
      <w:r w:rsidR="00E96E4B" w:rsidRPr="006106FD">
        <w:rPr>
          <w:i/>
          <w:noProof/>
          <w:sz w:val="18"/>
          <w:lang w:eastAsia="en-GB"/>
        </w:rPr>
        <w:drawing>
          <wp:anchor distT="0" distB="0" distL="114300" distR="114300" simplePos="0" relativeHeight="251642880" behindDoc="1" locked="0" layoutInCell="1" allowOverlap="1" wp14:anchorId="3794088F" wp14:editId="45193389">
            <wp:simplePos x="0" y="0"/>
            <wp:positionH relativeFrom="column">
              <wp:posOffset>1905</wp:posOffset>
            </wp:positionH>
            <wp:positionV relativeFrom="paragraph">
              <wp:posOffset>0</wp:posOffset>
            </wp:positionV>
            <wp:extent cx="5255260" cy="4216400"/>
            <wp:effectExtent l="0" t="0" r="2540" b="12700"/>
            <wp:wrapTight wrapText="bothSides">
              <wp:wrapPolygon edited="0">
                <wp:start x="0" y="0"/>
                <wp:lineTo x="0" y="21567"/>
                <wp:lineTo x="21532" y="21567"/>
                <wp:lineTo x="21532" y="0"/>
                <wp:lineTo x="0" y="0"/>
              </wp:wrapPolygon>
            </wp:wrapTight>
            <wp:docPr id="167" name="Chart 167"/>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14:sizeRelH relativeFrom="page">
              <wp14:pctWidth>0</wp14:pctWidth>
            </wp14:sizeRelH>
            <wp14:sizeRelV relativeFrom="page">
              <wp14:pctHeight>0</wp14:pctHeight>
            </wp14:sizeRelV>
          </wp:anchor>
        </w:drawing>
      </w:r>
      <w:bookmarkEnd w:id="181"/>
      <w:r w:rsidR="00E46E06" w:rsidRPr="006106FD">
        <w:rPr>
          <w:lang w:val="el-GR"/>
        </w:rPr>
        <w:t>.</w:t>
      </w:r>
      <w:bookmarkEnd w:id="182"/>
    </w:p>
    <w:p w14:paraId="062F5B78" w14:textId="5E860C09" w:rsidR="00004D21" w:rsidRPr="006106FD" w:rsidRDefault="00004D21" w:rsidP="00004D21">
      <w:pPr>
        <w:spacing w:line="360" w:lineRule="auto"/>
        <w:jc w:val="both"/>
        <w:rPr>
          <w:lang w:val="el-GR"/>
        </w:rPr>
      </w:pPr>
      <w:r w:rsidRPr="006106FD">
        <w:rPr>
          <w:lang w:val="el-GR"/>
        </w:rPr>
        <w:t>Στο συγκεκριμένο διάγραμμα, για την ημέρα Κυριακή,</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_Ref79927650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37</w:t>
      </w:r>
      <w:r w:rsidR="00B50BA1">
        <w:rPr>
          <w:b/>
          <w:lang w:val="el-GR"/>
        </w:rPr>
        <w:fldChar w:fldCharType="end"/>
      </w:r>
      <w:r w:rsidR="00C10774">
        <w:rPr>
          <w:lang w:val="el-GR"/>
        </w:rPr>
        <w:t>),</w:t>
      </w:r>
      <w:r w:rsidRPr="006106FD">
        <w:rPr>
          <w:lang w:val="el-GR"/>
        </w:rPr>
        <w:t xml:space="preserve"> παρουσιάζεται η μείωση της συγκέντρωσης PM</w:t>
      </w:r>
      <w:r w:rsidRPr="006106FD">
        <w:rPr>
          <w:vertAlign w:val="subscript"/>
          <w:lang w:val="el-GR"/>
        </w:rPr>
        <w:t>10</w:t>
      </w:r>
      <w:r w:rsidRPr="006106FD">
        <w:rPr>
          <w:lang w:val="el-GR"/>
        </w:rPr>
        <w:t>,</w:t>
      </w:r>
      <w:r w:rsidRPr="006106FD">
        <w:rPr>
          <w:vertAlign w:val="subscript"/>
          <w:lang w:val="el-GR"/>
        </w:rPr>
        <w:t xml:space="preserve"> </w:t>
      </w:r>
      <w:r w:rsidRPr="006106FD">
        <w:rPr>
          <w:lang w:val="el-GR"/>
        </w:rPr>
        <w:t xml:space="preserve">για τους σταθμούς ΕΛΤΑ και </w:t>
      </w:r>
      <w:r w:rsidR="00406A20">
        <w:rPr>
          <w:lang w:val="el-GR"/>
        </w:rPr>
        <w:t>Δημαρχείο</w:t>
      </w:r>
      <w:r w:rsidR="00E46E06" w:rsidRPr="006106FD">
        <w:rPr>
          <w:lang w:val="el-GR"/>
        </w:rPr>
        <w:t xml:space="preserve">. Ταυτόχρονα, παρουσιάζεται </w:t>
      </w:r>
      <w:r w:rsidRPr="006106FD">
        <w:rPr>
          <w:lang w:val="el-GR"/>
        </w:rPr>
        <w:t xml:space="preserve">αύξηση </w:t>
      </w:r>
      <w:r w:rsidR="0068773C" w:rsidRPr="006106FD">
        <w:rPr>
          <w:lang w:val="el-GR"/>
        </w:rPr>
        <w:t xml:space="preserve">στο </w:t>
      </w:r>
      <w:r w:rsidRPr="006106FD">
        <w:rPr>
          <w:lang w:val="el-GR"/>
        </w:rPr>
        <w:t xml:space="preserve">σταθμό Γέφυρα. </w:t>
      </w:r>
    </w:p>
    <w:p w14:paraId="61D4BD52" w14:textId="77777777" w:rsidR="00E96E4B" w:rsidRPr="006106FD" w:rsidRDefault="00E96E4B" w:rsidP="00E96E4B">
      <w:pPr>
        <w:rPr>
          <w:lang w:val="el-GR"/>
        </w:rPr>
      </w:pPr>
    </w:p>
    <w:p w14:paraId="396FCB81" w14:textId="77777777" w:rsidR="00E96E4B" w:rsidRPr="006106FD" w:rsidRDefault="00E96E4B" w:rsidP="00E96E4B">
      <w:pPr>
        <w:rPr>
          <w:lang w:val="el-GR"/>
        </w:rPr>
      </w:pPr>
    </w:p>
    <w:p w14:paraId="10DEF01A" w14:textId="77777777" w:rsidR="00E96E4B" w:rsidRPr="006106FD" w:rsidRDefault="00E96E4B" w:rsidP="00E96E4B">
      <w:pPr>
        <w:rPr>
          <w:lang w:val="el-GR"/>
        </w:rPr>
      </w:pPr>
    </w:p>
    <w:p w14:paraId="53ADDFEC" w14:textId="77777777" w:rsidR="00E96E4B" w:rsidRPr="006106FD" w:rsidRDefault="00E96E4B" w:rsidP="00E96E4B">
      <w:pPr>
        <w:rPr>
          <w:lang w:val="el-GR"/>
        </w:rPr>
      </w:pPr>
    </w:p>
    <w:p w14:paraId="50744FB4" w14:textId="77777777" w:rsidR="00E96E4B" w:rsidRPr="006106FD" w:rsidRDefault="00E96E4B" w:rsidP="00E96E4B">
      <w:pPr>
        <w:rPr>
          <w:lang w:val="el-GR"/>
        </w:rPr>
      </w:pPr>
    </w:p>
    <w:p w14:paraId="1922869B" w14:textId="77777777" w:rsidR="00E96E4B" w:rsidRPr="006106FD" w:rsidRDefault="00E96E4B" w:rsidP="00E96E4B">
      <w:pPr>
        <w:rPr>
          <w:lang w:val="el-GR"/>
        </w:rPr>
      </w:pPr>
    </w:p>
    <w:p w14:paraId="5C92B675" w14:textId="77777777" w:rsidR="00E96E4B" w:rsidRPr="006106FD" w:rsidRDefault="00E96E4B" w:rsidP="00E96E4B">
      <w:pPr>
        <w:rPr>
          <w:lang w:val="el-GR"/>
        </w:rPr>
      </w:pPr>
    </w:p>
    <w:p w14:paraId="036E91A8" w14:textId="77777777" w:rsidR="00E96E4B" w:rsidRPr="006106FD" w:rsidRDefault="00E96E4B" w:rsidP="00E96E4B">
      <w:pPr>
        <w:rPr>
          <w:lang w:val="el-GR"/>
        </w:rPr>
      </w:pPr>
    </w:p>
    <w:p w14:paraId="43D683C4" w14:textId="77777777" w:rsidR="00E96E4B" w:rsidRPr="006106FD" w:rsidRDefault="00E96E4B" w:rsidP="00E96E4B">
      <w:pPr>
        <w:rPr>
          <w:lang w:val="el-GR"/>
        </w:rPr>
      </w:pPr>
    </w:p>
    <w:p w14:paraId="1789D6B7" w14:textId="77777777" w:rsidR="00E96E4B" w:rsidRPr="006106FD" w:rsidRDefault="00E96E4B" w:rsidP="00E96E4B">
      <w:pPr>
        <w:rPr>
          <w:lang w:val="el-GR"/>
        </w:rPr>
      </w:pPr>
    </w:p>
    <w:p w14:paraId="1DFEDC29" w14:textId="77777777" w:rsidR="00E96E4B" w:rsidRPr="006106FD" w:rsidRDefault="00E96E4B" w:rsidP="00E96E4B">
      <w:pPr>
        <w:rPr>
          <w:lang w:val="el-GR"/>
        </w:rPr>
      </w:pPr>
    </w:p>
    <w:p w14:paraId="5550D4C7" w14:textId="77777777" w:rsidR="004439F5" w:rsidRPr="006106FD" w:rsidRDefault="00E96E4B" w:rsidP="004439F5">
      <w:pPr>
        <w:rPr>
          <w:lang w:val="el-GR"/>
        </w:rPr>
      </w:pPr>
      <w:r w:rsidRPr="006106FD">
        <w:rPr>
          <w:lang w:val="el-GR"/>
        </w:rPr>
        <w:br w:type="page"/>
      </w:r>
      <w:r w:rsidR="00EC67B1" w:rsidRPr="006106FD">
        <w:rPr>
          <w:noProof/>
          <w:lang w:eastAsia="en-GB"/>
        </w:rPr>
        <w:lastRenderedPageBreak/>
        <w:drawing>
          <wp:anchor distT="0" distB="0" distL="114300" distR="114300" simplePos="0" relativeHeight="251644928" behindDoc="1" locked="0" layoutInCell="1" allowOverlap="1" wp14:anchorId="72DAE396" wp14:editId="5259E302">
            <wp:simplePos x="0" y="0"/>
            <wp:positionH relativeFrom="column">
              <wp:posOffset>1905</wp:posOffset>
            </wp:positionH>
            <wp:positionV relativeFrom="paragraph">
              <wp:posOffset>399415</wp:posOffset>
            </wp:positionV>
            <wp:extent cx="5255260" cy="3515360"/>
            <wp:effectExtent l="0" t="0" r="2540" b="8890"/>
            <wp:wrapTight wrapText="bothSides">
              <wp:wrapPolygon edited="0">
                <wp:start x="0" y="0"/>
                <wp:lineTo x="0" y="21538"/>
                <wp:lineTo x="21532" y="21538"/>
                <wp:lineTo x="21532" y="0"/>
                <wp:lineTo x="0" y="0"/>
              </wp:wrapPolygon>
            </wp:wrapTight>
            <wp:docPr id="169" name="Chart 16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14:sizeRelH relativeFrom="page">
              <wp14:pctWidth>0</wp14:pctWidth>
            </wp14:sizeRelH>
            <wp14:sizeRelV relativeFrom="page">
              <wp14:pctHeight>0</wp14:pctHeight>
            </wp14:sizeRelV>
          </wp:anchor>
        </w:drawing>
      </w:r>
      <w:r w:rsidR="00EC67B1" w:rsidRPr="006106FD">
        <w:rPr>
          <w:lang w:val="el-GR"/>
        </w:rPr>
        <w:t>Α</w:t>
      </w:r>
      <w:r w:rsidR="004439F5" w:rsidRPr="006106FD">
        <w:rPr>
          <w:lang w:val="el-GR"/>
        </w:rPr>
        <w:t>ντίστοιχα για τις περιβαλλοντικές παραμέτρους :</w:t>
      </w:r>
    </w:p>
    <w:p w14:paraId="18FFC5DD" w14:textId="77777777" w:rsidR="00174C46" w:rsidRPr="006106FD" w:rsidRDefault="00174C46" w:rsidP="00174C46">
      <w:pPr>
        <w:rPr>
          <w:lang w:val="el-GR"/>
        </w:rPr>
      </w:pPr>
      <w:bookmarkStart w:id="183" w:name="_Ref79927655"/>
      <w:bookmarkStart w:id="184" w:name="_Toc82196755"/>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B50BA1">
        <w:rPr>
          <w:b/>
          <w:noProof/>
          <w:lang w:val="el-GR"/>
        </w:rPr>
        <w:t>38</w:t>
      </w:r>
      <w:r w:rsidRPr="006106FD">
        <w:rPr>
          <w:b/>
          <w:lang w:val="el-GR"/>
        </w:rPr>
        <w:fldChar w:fldCharType="end"/>
      </w:r>
      <w:bookmarkEnd w:id="183"/>
      <w:r w:rsidRPr="006106FD">
        <w:rPr>
          <w:lang w:val="el-GR"/>
        </w:rPr>
        <w:t xml:space="preserve"> Διακύμανση Θερμοκρασίας, για την ημέρα Τετάρτη</w:t>
      </w:r>
      <w:r w:rsidR="00E46E06" w:rsidRPr="006106FD">
        <w:rPr>
          <w:lang w:val="el-GR"/>
        </w:rPr>
        <w:t>.</w:t>
      </w:r>
      <w:bookmarkEnd w:id="184"/>
    </w:p>
    <w:p w14:paraId="27567485" w14:textId="77777777" w:rsidR="00EC67B1" w:rsidRPr="006106FD" w:rsidRDefault="00EC67B1" w:rsidP="00055FF9">
      <w:pPr>
        <w:spacing w:line="360" w:lineRule="auto"/>
        <w:jc w:val="both"/>
        <w:rPr>
          <w:lang w:val="el-GR"/>
        </w:rPr>
      </w:pPr>
      <w:r w:rsidRPr="006106FD">
        <w:rPr>
          <w:lang w:val="el-GR"/>
        </w:rPr>
        <w:t>Για την ημέρα Τετάρτη,</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_Ref79927655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38</w:t>
      </w:r>
      <w:r w:rsidR="00B50BA1">
        <w:rPr>
          <w:b/>
          <w:lang w:val="el-GR"/>
        </w:rPr>
        <w:fldChar w:fldCharType="end"/>
      </w:r>
      <w:r w:rsidR="00C10774">
        <w:rPr>
          <w:lang w:val="el-GR"/>
        </w:rPr>
        <w:t>),</w:t>
      </w:r>
      <w:r w:rsidRPr="006106FD">
        <w:rPr>
          <w:lang w:val="el-GR"/>
        </w:rPr>
        <w:t xml:space="preserve"> εμφανίζεται μια καθολική σταθερότητα στις μετρούμενες τιμές της θερμοκρασίας.</w:t>
      </w:r>
    </w:p>
    <w:p w14:paraId="3AC0E5DD" w14:textId="77777777" w:rsidR="00EC67B1" w:rsidRPr="006106FD" w:rsidRDefault="00EC67B1" w:rsidP="00EC67B1">
      <w:pPr>
        <w:rPr>
          <w:lang w:val="el-GR"/>
        </w:rPr>
      </w:pPr>
    </w:p>
    <w:p w14:paraId="153F1712" w14:textId="77777777" w:rsidR="00174C46" w:rsidRPr="006106FD" w:rsidRDefault="00174C46" w:rsidP="00EC67B1">
      <w:pPr>
        <w:rPr>
          <w:lang w:val="el-GR"/>
        </w:rPr>
      </w:pPr>
    </w:p>
    <w:p w14:paraId="3064C177" w14:textId="77777777" w:rsidR="00174C46" w:rsidRPr="006106FD" w:rsidRDefault="00174C46" w:rsidP="00EC67B1">
      <w:pPr>
        <w:rPr>
          <w:lang w:val="el-GR"/>
        </w:rPr>
      </w:pPr>
    </w:p>
    <w:p w14:paraId="245EC75A" w14:textId="77777777" w:rsidR="00174C46" w:rsidRPr="006106FD" w:rsidRDefault="00174C46" w:rsidP="00EC67B1">
      <w:pPr>
        <w:rPr>
          <w:lang w:val="el-GR"/>
        </w:rPr>
      </w:pPr>
    </w:p>
    <w:p w14:paraId="6312885B" w14:textId="77777777" w:rsidR="00174C46" w:rsidRPr="006106FD" w:rsidRDefault="00174C46" w:rsidP="00EC67B1">
      <w:pPr>
        <w:rPr>
          <w:lang w:val="el-GR"/>
        </w:rPr>
      </w:pPr>
    </w:p>
    <w:p w14:paraId="590601E5" w14:textId="77777777" w:rsidR="00174C46" w:rsidRPr="006106FD" w:rsidRDefault="00174C46" w:rsidP="00EC67B1">
      <w:pPr>
        <w:rPr>
          <w:lang w:val="el-GR"/>
        </w:rPr>
      </w:pPr>
    </w:p>
    <w:p w14:paraId="56838B2D" w14:textId="77777777" w:rsidR="00174C46" w:rsidRPr="006106FD" w:rsidRDefault="00174C46" w:rsidP="00EC67B1">
      <w:pPr>
        <w:rPr>
          <w:lang w:val="el-GR"/>
        </w:rPr>
      </w:pPr>
    </w:p>
    <w:p w14:paraId="0F7F2726" w14:textId="77777777" w:rsidR="00174C46" w:rsidRPr="006106FD" w:rsidRDefault="00174C46" w:rsidP="00EC67B1">
      <w:pPr>
        <w:rPr>
          <w:lang w:val="el-GR"/>
        </w:rPr>
      </w:pPr>
    </w:p>
    <w:p w14:paraId="1C0DA291" w14:textId="77777777" w:rsidR="00174C46" w:rsidRPr="006106FD" w:rsidRDefault="00174C46" w:rsidP="00EC67B1">
      <w:pPr>
        <w:rPr>
          <w:lang w:val="el-GR"/>
        </w:rPr>
      </w:pPr>
    </w:p>
    <w:p w14:paraId="52224C46" w14:textId="77777777" w:rsidR="00174C46" w:rsidRPr="006106FD" w:rsidRDefault="00174C46" w:rsidP="00EC67B1">
      <w:pPr>
        <w:rPr>
          <w:lang w:val="el-GR"/>
        </w:rPr>
      </w:pPr>
    </w:p>
    <w:p w14:paraId="08D4EABB" w14:textId="77777777" w:rsidR="00174C46" w:rsidRPr="006106FD" w:rsidRDefault="00174C46" w:rsidP="00EC67B1">
      <w:pPr>
        <w:rPr>
          <w:lang w:val="el-GR"/>
        </w:rPr>
      </w:pPr>
    </w:p>
    <w:p w14:paraId="6B3DBE7B" w14:textId="77777777" w:rsidR="00174C46" w:rsidRPr="006106FD" w:rsidRDefault="00174C46" w:rsidP="00EC67B1">
      <w:pPr>
        <w:rPr>
          <w:lang w:val="el-GR"/>
        </w:rPr>
      </w:pPr>
    </w:p>
    <w:p w14:paraId="3AC15784" w14:textId="77777777" w:rsidR="00174C46" w:rsidRPr="006106FD" w:rsidRDefault="00174C46" w:rsidP="00EC67B1">
      <w:pPr>
        <w:rPr>
          <w:lang w:val="el-GR"/>
        </w:rPr>
      </w:pPr>
    </w:p>
    <w:p w14:paraId="26472CE9" w14:textId="77777777" w:rsidR="00174C46" w:rsidRPr="006106FD" w:rsidRDefault="00174C46" w:rsidP="00EC67B1">
      <w:pPr>
        <w:rPr>
          <w:lang w:val="el-GR"/>
        </w:rPr>
      </w:pPr>
    </w:p>
    <w:p w14:paraId="1392A4D7" w14:textId="77777777" w:rsidR="00941B53" w:rsidRPr="006106FD" w:rsidRDefault="00174C46" w:rsidP="00174C46">
      <w:pPr>
        <w:rPr>
          <w:lang w:val="el-GR"/>
        </w:rPr>
      </w:pPr>
      <w:bookmarkStart w:id="185" w:name="_Ref79927686"/>
      <w:bookmarkStart w:id="186" w:name="_Toc82196756"/>
      <w:r w:rsidRPr="006106FD">
        <w:rPr>
          <w:b/>
          <w:noProof/>
          <w:lang w:eastAsia="en-GB"/>
        </w:rPr>
        <w:lastRenderedPageBreak/>
        <w:drawing>
          <wp:anchor distT="0" distB="0" distL="114300" distR="114300" simplePos="0" relativeHeight="251744256" behindDoc="1" locked="0" layoutInCell="1" allowOverlap="1" wp14:anchorId="5D66A4C2" wp14:editId="45CB88EF">
            <wp:simplePos x="0" y="0"/>
            <wp:positionH relativeFrom="column">
              <wp:posOffset>0</wp:posOffset>
            </wp:positionH>
            <wp:positionV relativeFrom="paragraph">
              <wp:posOffset>407</wp:posOffset>
            </wp:positionV>
            <wp:extent cx="5255260" cy="3941445"/>
            <wp:effectExtent l="0" t="0" r="2540" b="1905"/>
            <wp:wrapTight wrapText="bothSides">
              <wp:wrapPolygon edited="0">
                <wp:start x="0" y="0"/>
                <wp:lineTo x="0" y="21506"/>
                <wp:lineTo x="21532" y="21506"/>
                <wp:lineTo x="21532" y="0"/>
                <wp:lineTo x="0" y="0"/>
              </wp:wrapPolygon>
            </wp:wrapTight>
            <wp:docPr id="171" name="Chart 171"/>
            <wp:cNvGraphicFramePr/>
            <a:graphic xmlns:a="http://schemas.openxmlformats.org/drawingml/2006/main">
              <a:graphicData uri="http://schemas.openxmlformats.org/drawingml/2006/chart">
                <c:chart xmlns:c="http://schemas.openxmlformats.org/drawingml/2006/chart" xmlns:r="http://schemas.openxmlformats.org/officeDocument/2006/relationships" r:id="rId52"/>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4D16E0" w:rsidRPr="006106FD">
        <w:rPr>
          <w:b/>
          <w:noProof/>
          <w:lang w:val="el-GR"/>
        </w:rPr>
        <w:t>39</w:t>
      </w:r>
      <w:r w:rsidRPr="006106FD">
        <w:rPr>
          <w:b/>
          <w:lang w:val="el-GR"/>
        </w:rPr>
        <w:fldChar w:fldCharType="end"/>
      </w:r>
      <w:bookmarkEnd w:id="185"/>
      <w:r w:rsidRPr="006106FD">
        <w:rPr>
          <w:lang w:val="el-GR"/>
        </w:rPr>
        <w:t xml:space="preserve"> Διακύμανση Θερμοκρασίας, για την ημέρα Παρασκευή.</w:t>
      </w:r>
      <w:bookmarkEnd w:id="186"/>
    </w:p>
    <w:p w14:paraId="7BCA7670" w14:textId="77777777" w:rsidR="00EC67B1" w:rsidRPr="006106FD" w:rsidRDefault="00EC67B1" w:rsidP="00055FF9">
      <w:pPr>
        <w:spacing w:line="360" w:lineRule="auto"/>
        <w:jc w:val="both"/>
        <w:rPr>
          <w:lang w:val="el-GR"/>
        </w:rPr>
      </w:pPr>
      <w:r w:rsidRPr="006106FD">
        <w:rPr>
          <w:lang w:val="el-GR"/>
        </w:rPr>
        <w:t>Για την ημέρα Παρασκευή,</w:t>
      </w:r>
      <w:r w:rsidR="00C10774" w:rsidRPr="00C10774">
        <w:rPr>
          <w:lang w:val="el-GR"/>
        </w:rPr>
        <w:t xml:space="preserve"> </w:t>
      </w:r>
      <w:r w:rsidR="00C10774" w:rsidRPr="00E50C5B">
        <w:rPr>
          <w:lang w:val="el-GR"/>
        </w:rPr>
        <w:t>(</w:t>
      </w:r>
      <w:r w:rsidR="00B50BA1">
        <w:rPr>
          <w:b/>
          <w:lang w:val="el-GR"/>
        </w:rPr>
        <w:fldChar w:fldCharType="begin"/>
      </w:r>
      <w:r w:rsidR="00B50BA1">
        <w:rPr>
          <w:lang w:val="el-GR"/>
        </w:rPr>
        <w:instrText xml:space="preserve"> REF _Ref79927686 \h </w:instrText>
      </w:r>
      <w:r w:rsidR="00B50BA1">
        <w:rPr>
          <w:b/>
          <w:lang w:val="el-GR"/>
        </w:rPr>
      </w:r>
      <w:r w:rsidR="00B50BA1">
        <w:rPr>
          <w:b/>
          <w:lang w:val="el-GR"/>
        </w:rPr>
        <w:fldChar w:fldCharType="separate"/>
      </w:r>
      <w:r w:rsidR="00B50BA1" w:rsidRPr="006106FD">
        <w:rPr>
          <w:b/>
          <w:lang w:val="el-GR"/>
        </w:rPr>
        <w:t>Διάγραμμα 3.</w:t>
      </w:r>
      <w:r w:rsidR="00B50BA1" w:rsidRPr="006106FD">
        <w:rPr>
          <w:b/>
          <w:noProof/>
          <w:lang w:val="el-GR"/>
        </w:rPr>
        <w:t>39</w:t>
      </w:r>
      <w:r w:rsidR="00B50BA1">
        <w:rPr>
          <w:b/>
          <w:lang w:val="el-GR"/>
        </w:rPr>
        <w:fldChar w:fldCharType="end"/>
      </w:r>
      <w:r w:rsidR="00C10774">
        <w:rPr>
          <w:lang w:val="el-GR"/>
        </w:rPr>
        <w:t>),</w:t>
      </w:r>
      <w:r w:rsidRPr="006106FD">
        <w:rPr>
          <w:lang w:val="el-GR"/>
        </w:rPr>
        <w:t xml:space="preserve"> εμφανίζεται μια καθολική σταθερότητα στις μετρούμενες τιμές της θερμοκρασίας.</w:t>
      </w:r>
    </w:p>
    <w:p w14:paraId="212E9895" w14:textId="77777777" w:rsidR="00EC67B1" w:rsidRPr="006106FD" w:rsidRDefault="00EC67B1" w:rsidP="00EC67B1">
      <w:pPr>
        <w:rPr>
          <w:lang w:val="el-GR"/>
        </w:rPr>
      </w:pPr>
    </w:p>
    <w:p w14:paraId="13A04334" w14:textId="77777777" w:rsidR="00EC67B1" w:rsidRPr="006106FD" w:rsidRDefault="00EC67B1" w:rsidP="00EC67B1">
      <w:pPr>
        <w:rPr>
          <w:lang w:val="el-GR"/>
        </w:rPr>
      </w:pPr>
    </w:p>
    <w:p w14:paraId="063EE8C7" w14:textId="77777777" w:rsidR="00EC67B1" w:rsidRPr="006106FD" w:rsidRDefault="00EC67B1" w:rsidP="00EC67B1">
      <w:pPr>
        <w:rPr>
          <w:lang w:val="el-GR"/>
        </w:rPr>
      </w:pPr>
    </w:p>
    <w:p w14:paraId="3674C753" w14:textId="77777777" w:rsidR="00EC67B1" w:rsidRPr="006106FD" w:rsidRDefault="00EC67B1" w:rsidP="00EC67B1">
      <w:pPr>
        <w:rPr>
          <w:lang w:val="el-GR"/>
        </w:rPr>
      </w:pPr>
    </w:p>
    <w:p w14:paraId="390F9B5C" w14:textId="77777777" w:rsidR="00EC67B1" w:rsidRPr="006106FD" w:rsidRDefault="00EC67B1" w:rsidP="00EC67B1">
      <w:pPr>
        <w:rPr>
          <w:lang w:val="el-GR"/>
        </w:rPr>
      </w:pPr>
    </w:p>
    <w:p w14:paraId="26C7FAF4" w14:textId="77777777" w:rsidR="00EC67B1" w:rsidRPr="006106FD" w:rsidRDefault="00EC67B1" w:rsidP="00EC67B1">
      <w:pPr>
        <w:rPr>
          <w:lang w:val="el-GR"/>
        </w:rPr>
      </w:pPr>
    </w:p>
    <w:p w14:paraId="60F33702" w14:textId="77777777" w:rsidR="00EC67B1" w:rsidRPr="006106FD" w:rsidRDefault="00EC67B1" w:rsidP="00EC67B1">
      <w:pPr>
        <w:rPr>
          <w:lang w:val="el-GR"/>
        </w:rPr>
      </w:pPr>
    </w:p>
    <w:p w14:paraId="6D9235CB" w14:textId="77777777" w:rsidR="00EC67B1" w:rsidRPr="006106FD" w:rsidRDefault="00EC67B1" w:rsidP="00EC67B1">
      <w:pPr>
        <w:rPr>
          <w:lang w:val="el-GR"/>
        </w:rPr>
      </w:pPr>
    </w:p>
    <w:p w14:paraId="1D26A66F" w14:textId="77777777" w:rsidR="00EC67B1" w:rsidRPr="006106FD" w:rsidRDefault="00EC67B1" w:rsidP="00EC67B1">
      <w:pPr>
        <w:rPr>
          <w:lang w:val="el-GR"/>
        </w:rPr>
      </w:pPr>
    </w:p>
    <w:p w14:paraId="6ECBA333" w14:textId="77777777" w:rsidR="00EC67B1" w:rsidRPr="006106FD" w:rsidRDefault="00EC67B1" w:rsidP="00EC67B1">
      <w:pPr>
        <w:rPr>
          <w:lang w:val="el-GR"/>
        </w:rPr>
      </w:pPr>
    </w:p>
    <w:p w14:paraId="1540C22F" w14:textId="77777777" w:rsidR="00EC67B1" w:rsidRPr="006106FD" w:rsidRDefault="00EC67B1" w:rsidP="00EC67B1">
      <w:pPr>
        <w:rPr>
          <w:lang w:val="el-GR"/>
        </w:rPr>
      </w:pPr>
    </w:p>
    <w:p w14:paraId="706632DA" w14:textId="77777777" w:rsidR="00EC67B1" w:rsidRPr="006106FD" w:rsidRDefault="00EC67B1" w:rsidP="00EC67B1">
      <w:pPr>
        <w:rPr>
          <w:lang w:val="el-GR"/>
        </w:rPr>
      </w:pPr>
    </w:p>
    <w:p w14:paraId="1BB9D4BA" w14:textId="77777777" w:rsidR="00EC67B1" w:rsidRPr="006106FD" w:rsidRDefault="00EC67B1" w:rsidP="00EC67B1">
      <w:pPr>
        <w:rPr>
          <w:lang w:val="el-GR"/>
        </w:rPr>
      </w:pPr>
    </w:p>
    <w:p w14:paraId="43229D0A" w14:textId="77777777" w:rsidR="004439F5" w:rsidRPr="006106FD" w:rsidRDefault="004439F5" w:rsidP="00941B53">
      <w:pPr>
        <w:pStyle w:val="Caption"/>
        <w:rPr>
          <w:lang w:val="el-GR"/>
        </w:rPr>
      </w:pPr>
    </w:p>
    <w:p w14:paraId="21EF6EB0" w14:textId="77777777" w:rsidR="00AF111B" w:rsidRPr="006106FD" w:rsidRDefault="00AF111B" w:rsidP="00174C46">
      <w:pPr>
        <w:rPr>
          <w:i/>
          <w:sz w:val="18"/>
          <w:lang w:val="el-GR"/>
        </w:rPr>
      </w:pPr>
      <w:bookmarkStart w:id="187" w:name="_Toc78242672"/>
      <w:bookmarkStart w:id="188" w:name="_Ref79927692"/>
      <w:bookmarkStart w:id="189" w:name="_Toc82196757"/>
      <w:r w:rsidRPr="006106FD">
        <w:rPr>
          <w:b/>
          <w:i/>
          <w:noProof/>
          <w:sz w:val="14"/>
          <w:lang w:eastAsia="en-GB"/>
        </w:rPr>
        <w:lastRenderedPageBreak/>
        <w:drawing>
          <wp:anchor distT="0" distB="0" distL="114300" distR="114300" simplePos="0" relativeHeight="251649024" behindDoc="1" locked="0" layoutInCell="1" allowOverlap="1" wp14:anchorId="2C51063A" wp14:editId="3B68AAE6">
            <wp:simplePos x="0" y="0"/>
            <wp:positionH relativeFrom="column">
              <wp:posOffset>1905</wp:posOffset>
            </wp:positionH>
            <wp:positionV relativeFrom="paragraph">
              <wp:posOffset>0</wp:posOffset>
            </wp:positionV>
            <wp:extent cx="5255260" cy="3985895"/>
            <wp:effectExtent l="0" t="0" r="2540" b="14605"/>
            <wp:wrapTight wrapText="bothSides">
              <wp:wrapPolygon edited="0">
                <wp:start x="0" y="0"/>
                <wp:lineTo x="0" y="21576"/>
                <wp:lineTo x="21532" y="21576"/>
                <wp:lineTo x="21532" y="0"/>
                <wp:lineTo x="0" y="0"/>
              </wp:wrapPolygon>
            </wp:wrapTight>
            <wp:docPr id="177" name="Chart 177"/>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14:sizeRelH relativeFrom="page">
              <wp14:pctWidth>0</wp14:pctWidth>
            </wp14:sizeRelH>
            <wp14:sizeRelV relativeFrom="page">
              <wp14:pctHeight>0</wp14:pctHeight>
            </wp14:sizeRelV>
          </wp:anchor>
        </w:drawing>
      </w:r>
      <w:bookmarkEnd w:id="187"/>
      <w:r w:rsidR="00174C46" w:rsidRPr="006106FD">
        <w:rPr>
          <w:b/>
          <w:lang w:val="el-GR"/>
        </w:rPr>
        <w:t>Διάγραμμα 3.</w:t>
      </w:r>
      <w:r w:rsidR="00174C46" w:rsidRPr="006106FD">
        <w:rPr>
          <w:b/>
          <w:lang w:val="el-GR"/>
        </w:rPr>
        <w:fldChar w:fldCharType="begin"/>
      </w:r>
      <w:r w:rsidR="00174C46" w:rsidRPr="006106FD">
        <w:rPr>
          <w:b/>
          <w:lang w:val="el-GR"/>
        </w:rPr>
        <w:instrText xml:space="preserve"> SEQ Διάγραμμα_3._ \* ARABIC </w:instrText>
      </w:r>
      <w:r w:rsidR="00174C46" w:rsidRPr="006106FD">
        <w:rPr>
          <w:b/>
          <w:lang w:val="el-GR"/>
        </w:rPr>
        <w:fldChar w:fldCharType="separate"/>
      </w:r>
      <w:r w:rsidR="00B50BA1">
        <w:rPr>
          <w:b/>
          <w:noProof/>
          <w:lang w:val="el-GR"/>
        </w:rPr>
        <w:t>40</w:t>
      </w:r>
      <w:r w:rsidR="00174C46" w:rsidRPr="006106FD">
        <w:rPr>
          <w:b/>
          <w:lang w:val="el-GR"/>
        </w:rPr>
        <w:fldChar w:fldCharType="end"/>
      </w:r>
      <w:bookmarkEnd w:id="188"/>
      <w:r w:rsidR="00174C46" w:rsidRPr="006106FD">
        <w:rPr>
          <w:lang w:val="el-GR"/>
        </w:rPr>
        <w:t xml:space="preserve"> Διακύμανση Υγρασίας, για την ημέρα Παρασκευή</w:t>
      </w:r>
      <w:bookmarkEnd w:id="189"/>
    </w:p>
    <w:p w14:paraId="7976188C" w14:textId="61600974" w:rsidR="00AF111B" w:rsidRPr="006106FD" w:rsidRDefault="00AF111B" w:rsidP="00055FF9">
      <w:pPr>
        <w:spacing w:line="360" w:lineRule="auto"/>
        <w:jc w:val="both"/>
        <w:rPr>
          <w:lang w:val="el-GR"/>
        </w:rPr>
      </w:pPr>
      <w:r w:rsidRPr="006106FD">
        <w:rPr>
          <w:lang w:val="el-GR"/>
        </w:rPr>
        <w:t xml:space="preserve">Για την ημέρα </w:t>
      </w:r>
      <w:r w:rsidR="002F038D" w:rsidRPr="006106FD">
        <w:rPr>
          <w:lang w:val="el-GR"/>
        </w:rPr>
        <w:t>Παρασκευή</w:t>
      </w:r>
      <w:r w:rsidRPr="006106FD">
        <w:rPr>
          <w:lang w:val="el-GR"/>
        </w:rPr>
        <w:t>,</w:t>
      </w:r>
      <w:r w:rsidR="00CF69E9" w:rsidRPr="00CF69E9">
        <w:rPr>
          <w:lang w:val="el-GR"/>
        </w:rPr>
        <w:t xml:space="preserve"> </w:t>
      </w:r>
      <w:r w:rsidR="00CF69E9" w:rsidRPr="00E50C5B">
        <w:rPr>
          <w:lang w:val="el-GR"/>
        </w:rPr>
        <w:t>(</w:t>
      </w:r>
      <w:r w:rsidR="00B50BA1">
        <w:rPr>
          <w:b/>
          <w:lang w:val="el-GR"/>
        </w:rPr>
        <w:fldChar w:fldCharType="begin"/>
      </w:r>
      <w:r w:rsidR="00B50BA1">
        <w:rPr>
          <w:lang w:val="el-GR"/>
        </w:rPr>
        <w:instrText xml:space="preserve"> REF _Ref79927692 \h </w:instrText>
      </w:r>
      <w:r w:rsidR="00B50BA1">
        <w:rPr>
          <w:b/>
          <w:lang w:val="el-GR"/>
        </w:rPr>
      </w:r>
      <w:r w:rsidR="00B50BA1">
        <w:rPr>
          <w:b/>
          <w:lang w:val="el-GR"/>
        </w:rPr>
        <w:fldChar w:fldCharType="separate"/>
      </w:r>
      <w:r w:rsidR="00B50BA1" w:rsidRPr="006106FD">
        <w:rPr>
          <w:b/>
          <w:lang w:val="el-GR"/>
        </w:rPr>
        <w:t>Διάγραμμα 3.</w:t>
      </w:r>
      <w:r w:rsidR="00B50BA1">
        <w:rPr>
          <w:b/>
          <w:noProof/>
          <w:lang w:val="el-GR"/>
        </w:rPr>
        <w:t>40</w:t>
      </w:r>
      <w:r w:rsidR="00B50BA1">
        <w:rPr>
          <w:b/>
          <w:lang w:val="el-GR"/>
        </w:rPr>
        <w:fldChar w:fldCharType="end"/>
      </w:r>
      <w:r w:rsidR="00CF69E9">
        <w:rPr>
          <w:lang w:val="el-GR"/>
        </w:rPr>
        <w:t>),</w:t>
      </w:r>
      <w:r w:rsidRPr="006106FD">
        <w:rPr>
          <w:lang w:val="el-GR"/>
        </w:rPr>
        <w:t xml:space="preserve"> εμφανίζεται μια σχετική σταθερότητα στις μετρούμενες τιμές της </w:t>
      </w:r>
      <w:r w:rsidR="00E35023">
        <w:rPr>
          <w:lang w:val="el-GR"/>
        </w:rPr>
        <w:t>υγρασίας</w:t>
      </w:r>
      <w:r w:rsidRPr="006106FD">
        <w:rPr>
          <w:lang w:val="el-GR"/>
        </w:rPr>
        <w:t xml:space="preserve">, η οποία αυξάνεται </w:t>
      </w:r>
      <w:r w:rsidR="002F038D" w:rsidRPr="006106FD">
        <w:rPr>
          <w:lang w:val="el-GR"/>
        </w:rPr>
        <w:t>κατά</w:t>
      </w:r>
      <w:r w:rsidRPr="006106FD">
        <w:rPr>
          <w:lang w:val="el-GR"/>
        </w:rPr>
        <w:t xml:space="preserve"> τις μεσημεριανές ώρες.</w:t>
      </w:r>
    </w:p>
    <w:p w14:paraId="42989F0E" w14:textId="77777777" w:rsidR="00EC67B1" w:rsidRPr="006106FD" w:rsidRDefault="00EC67B1" w:rsidP="00EC67B1">
      <w:pPr>
        <w:rPr>
          <w:lang w:val="el-GR"/>
        </w:rPr>
      </w:pPr>
    </w:p>
    <w:p w14:paraId="741AC103" w14:textId="77777777" w:rsidR="00EC67B1" w:rsidRPr="006106FD" w:rsidRDefault="00EC67B1" w:rsidP="00EC67B1">
      <w:pPr>
        <w:rPr>
          <w:lang w:val="el-GR"/>
        </w:rPr>
      </w:pPr>
    </w:p>
    <w:p w14:paraId="416B83A1" w14:textId="77777777" w:rsidR="00EC67B1" w:rsidRPr="006106FD" w:rsidRDefault="00EC67B1" w:rsidP="00EC67B1">
      <w:pPr>
        <w:rPr>
          <w:lang w:val="el-GR"/>
        </w:rPr>
      </w:pPr>
    </w:p>
    <w:p w14:paraId="54A594EC" w14:textId="77777777" w:rsidR="00174C46" w:rsidRPr="006106FD" w:rsidRDefault="00174C46" w:rsidP="00EC67B1">
      <w:pPr>
        <w:rPr>
          <w:lang w:val="el-GR"/>
        </w:rPr>
      </w:pPr>
    </w:p>
    <w:p w14:paraId="6F4F0EFA" w14:textId="77777777" w:rsidR="00174C46" w:rsidRPr="006106FD" w:rsidRDefault="00174C46" w:rsidP="00EC67B1">
      <w:pPr>
        <w:rPr>
          <w:lang w:val="el-GR"/>
        </w:rPr>
      </w:pPr>
    </w:p>
    <w:p w14:paraId="46FE8694" w14:textId="77777777" w:rsidR="00174C46" w:rsidRPr="006106FD" w:rsidRDefault="00174C46" w:rsidP="00EC67B1">
      <w:pPr>
        <w:rPr>
          <w:lang w:val="el-GR"/>
        </w:rPr>
      </w:pPr>
    </w:p>
    <w:p w14:paraId="2D7DBC0D" w14:textId="77777777" w:rsidR="00174C46" w:rsidRPr="006106FD" w:rsidRDefault="00174C46" w:rsidP="00EC67B1">
      <w:pPr>
        <w:rPr>
          <w:lang w:val="el-GR"/>
        </w:rPr>
      </w:pPr>
    </w:p>
    <w:p w14:paraId="4BA401DC" w14:textId="77777777" w:rsidR="00174C46" w:rsidRPr="006106FD" w:rsidRDefault="00174C46" w:rsidP="00EC67B1">
      <w:pPr>
        <w:rPr>
          <w:lang w:val="el-GR"/>
        </w:rPr>
      </w:pPr>
    </w:p>
    <w:p w14:paraId="6DE8252B" w14:textId="77777777" w:rsidR="00EC67B1" w:rsidRPr="006106FD" w:rsidRDefault="00EC67B1" w:rsidP="00EC67B1">
      <w:pPr>
        <w:rPr>
          <w:lang w:val="el-GR"/>
        </w:rPr>
      </w:pPr>
    </w:p>
    <w:p w14:paraId="7DE6D110" w14:textId="77777777" w:rsidR="00EC67B1" w:rsidRPr="006106FD" w:rsidRDefault="00EC67B1" w:rsidP="00EC67B1">
      <w:pPr>
        <w:rPr>
          <w:lang w:val="el-GR"/>
        </w:rPr>
      </w:pPr>
    </w:p>
    <w:p w14:paraId="1AEF4920" w14:textId="77777777" w:rsidR="00EC67B1" w:rsidRPr="006106FD" w:rsidRDefault="00EC67B1" w:rsidP="00EC67B1">
      <w:pPr>
        <w:rPr>
          <w:lang w:val="el-GR"/>
        </w:rPr>
      </w:pPr>
    </w:p>
    <w:p w14:paraId="68D52345" w14:textId="77777777" w:rsidR="00EC67B1" w:rsidRPr="006106FD" w:rsidRDefault="00EC67B1" w:rsidP="00EC67B1">
      <w:pPr>
        <w:rPr>
          <w:lang w:val="el-GR"/>
        </w:rPr>
      </w:pPr>
    </w:p>
    <w:p w14:paraId="53B6F551" w14:textId="77777777" w:rsidR="00EC67B1" w:rsidRPr="006106FD" w:rsidRDefault="00EC67B1" w:rsidP="00EC67B1">
      <w:pPr>
        <w:rPr>
          <w:lang w:val="el-GR"/>
        </w:rPr>
      </w:pPr>
    </w:p>
    <w:p w14:paraId="2CEE09CE" w14:textId="77777777" w:rsidR="00EC67B1" w:rsidRPr="006106FD" w:rsidRDefault="00174C46" w:rsidP="00174C46">
      <w:pPr>
        <w:rPr>
          <w:i/>
          <w:lang w:val="el-GR"/>
        </w:rPr>
      </w:pPr>
      <w:bookmarkStart w:id="190" w:name="_Ref79927697"/>
      <w:bookmarkStart w:id="191" w:name="_Toc82196758"/>
      <w:r w:rsidRPr="006106FD">
        <w:rPr>
          <w:b/>
          <w:i/>
          <w:noProof/>
          <w:lang w:eastAsia="en-GB"/>
        </w:rPr>
        <w:lastRenderedPageBreak/>
        <w:drawing>
          <wp:anchor distT="0" distB="0" distL="114300" distR="114300" simplePos="0" relativeHeight="251746304" behindDoc="1" locked="0" layoutInCell="1" allowOverlap="1" wp14:anchorId="39710C80" wp14:editId="40F96743">
            <wp:simplePos x="0" y="0"/>
            <wp:positionH relativeFrom="column">
              <wp:posOffset>0</wp:posOffset>
            </wp:positionH>
            <wp:positionV relativeFrom="paragraph">
              <wp:posOffset>166</wp:posOffset>
            </wp:positionV>
            <wp:extent cx="5281295" cy="4039235"/>
            <wp:effectExtent l="0" t="0" r="14605" b="18415"/>
            <wp:wrapTight wrapText="bothSides">
              <wp:wrapPolygon edited="0">
                <wp:start x="0" y="0"/>
                <wp:lineTo x="0" y="21597"/>
                <wp:lineTo x="21582" y="21597"/>
                <wp:lineTo x="21582" y="0"/>
                <wp:lineTo x="0" y="0"/>
              </wp:wrapPolygon>
            </wp:wrapTight>
            <wp:docPr id="179" name="Chart 179"/>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B50BA1">
        <w:rPr>
          <w:b/>
          <w:noProof/>
          <w:lang w:val="el-GR"/>
        </w:rPr>
        <w:t>41</w:t>
      </w:r>
      <w:r w:rsidRPr="006106FD">
        <w:rPr>
          <w:b/>
          <w:lang w:val="el-GR"/>
        </w:rPr>
        <w:fldChar w:fldCharType="end"/>
      </w:r>
      <w:bookmarkEnd w:id="190"/>
      <w:r w:rsidRPr="006106FD">
        <w:rPr>
          <w:lang w:val="el-GR"/>
        </w:rPr>
        <w:t xml:space="preserve"> : Διακύμανση Υγρασίας, για την ημέρα Κυριακή</w:t>
      </w:r>
      <w:r w:rsidR="00E46E06" w:rsidRPr="006106FD">
        <w:rPr>
          <w:lang w:val="el-GR"/>
        </w:rPr>
        <w:t>.</w:t>
      </w:r>
      <w:bookmarkEnd w:id="191"/>
    </w:p>
    <w:p w14:paraId="42FAF475" w14:textId="77777777" w:rsidR="00AF111B" w:rsidRPr="006106FD" w:rsidRDefault="00AF111B" w:rsidP="00055FF9">
      <w:pPr>
        <w:spacing w:line="360" w:lineRule="auto"/>
        <w:jc w:val="both"/>
        <w:rPr>
          <w:lang w:val="el-GR"/>
        </w:rPr>
      </w:pPr>
      <w:r w:rsidRPr="006106FD">
        <w:rPr>
          <w:lang w:val="el-GR"/>
        </w:rPr>
        <w:t>Για την ημέρα Κυριακή,</w:t>
      </w:r>
      <w:r w:rsidR="00CF69E9" w:rsidRPr="00CF69E9">
        <w:rPr>
          <w:lang w:val="el-GR"/>
        </w:rPr>
        <w:t xml:space="preserve"> </w:t>
      </w:r>
      <w:r w:rsidR="00CF69E9" w:rsidRPr="00E50C5B">
        <w:rPr>
          <w:lang w:val="el-GR"/>
        </w:rPr>
        <w:t>(</w:t>
      </w:r>
      <w:r w:rsidR="00B50BA1">
        <w:rPr>
          <w:b/>
          <w:lang w:val="el-GR"/>
        </w:rPr>
        <w:fldChar w:fldCharType="begin"/>
      </w:r>
      <w:r w:rsidR="00B50BA1">
        <w:rPr>
          <w:lang w:val="el-GR"/>
        </w:rPr>
        <w:instrText xml:space="preserve"> REF _Ref79927697 \h </w:instrText>
      </w:r>
      <w:r w:rsidR="00B50BA1">
        <w:rPr>
          <w:b/>
          <w:lang w:val="el-GR"/>
        </w:rPr>
      </w:r>
      <w:r w:rsidR="00B50BA1">
        <w:rPr>
          <w:b/>
          <w:lang w:val="el-GR"/>
        </w:rPr>
        <w:fldChar w:fldCharType="separate"/>
      </w:r>
      <w:r w:rsidR="00B50BA1" w:rsidRPr="006106FD">
        <w:rPr>
          <w:b/>
          <w:lang w:val="el-GR"/>
        </w:rPr>
        <w:t>Διάγραμμα 3.</w:t>
      </w:r>
      <w:r w:rsidR="00B50BA1">
        <w:rPr>
          <w:b/>
          <w:noProof/>
          <w:lang w:val="el-GR"/>
        </w:rPr>
        <w:t>41</w:t>
      </w:r>
      <w:r w:rsidR="00B50BA1">
        <w:rPr>
          <w:b/>
          <w:lang w:val="el-GR"/>
        </w:rPr>
        <w:fldChar w:fldCharType="end"/>
      </w:r>
      <w:r w:rsidR="00CF69E9">
        <w:rPr>
          <w:lang w:val="el-GR"/>
        </w:rPr>
        <w:t>),</w:t>
      </w:r>
      <w:r w:rsidRPr="006106FD">
        <w:rPr>
          <w:lang w:val="el-GR"/>
        </w:rPr>
        <w:t xml:space="preserve"> εμφανίζεται μια καθολική σταθερότητα στις μετρούμενες τιμές ποσοστού υγρασίας.</w:t>
      </w:r>
    </w:p>
    <w:p w14:paraId="3081176E" w14:textId="77777777" w:rsidR="00EC67B1" w:rsidRPr="006106FD" w:rsidRDefault="00EC67B1" w:rsidP="00EC67B1">
      <w:pPr>
        <w:rPr>
          <w:lang w:val="el-GR"/>
        </w:rPr>
      </w:pPr>
    </w:p>
    <w:p w14:paraId="636C9227" w14:textId="77777777" w:rsidR="00174C46" w:rsidRPr="006106FD" w:rsidRDefault="00174C46" w:rsidP="00EC67B1">
      <w:pPr>
        <w:rPr>
          <w:lang w:val="el-GR"/>
        </w:rPr>
      </w:pPr>
    </w:p>
    <w:p w14:paraId="572FCF0A" w14:textId="77777777" w:rsidR="00174C46" w:rsidRPr="006106FD" w:rsidRDefault="00174C46" w:rsidP="00EC67B1">
      <w:pPr>
        <w:rPr>
          <w:lang w:val="el-GR"/>
        </w:rPr>
      </w:pPr>
    </w:p>
    <w:p w14:paraId="6026898C" w14:textId="77777777" w:rsidR="00174C46" w:rsidRPr="006106FD" w:rsidRDefault="00174C46" w:rsidP="00EC67B1">
      <w:pPr>
        <w:rPr>
          <w:lang w:val="el-GR"/>
        </w:rPr>
      </w:pPr>
    </w:p>
    <w:p w14:paraId="4177B4AC" w14:textId="77777777" w:rsidR="00174C46" w:rsidRPr="006106FD" w:rsidRDefault="00174C46" w:rsidP="00EC67B1">
      <w:pPr>
        <w:rPr>
          <w:lang w:val="el-GR"/>
        </w:rPr>
      </w:pPr>
    </w:p>
    <w:p w14:paraId="285B0B25" w14:textId="77777777" w:rsidR="00174C46" w:rsidRPr="006106FD" w:rsidRDefault="00174C46" w:rsidP="00EC67B1">
      <w:pPr>
        <w:rPr>
          <w:lang w:val="el-GR"/>
        </w:rPr>
      </w:pPr>
    </w:p>
    <w:p w14:paraId="47C74A0E" w14:textId="77777777" w:rsidR="00174C46" w:rsidRPr="006106FD" w:rsidRDefault="00174C46" w:rsidP="00EC67B1">
      <w:pPr>
        <w:rPr>
          <w:lang w:val="el-GR"/>
        </w:rPr>
      </w:pPr>
    </w:p>
    <w:p w14:paraId="4370DD18" w14:textId="77777777" w:rsidR="00174C46" w:rsidRPr="006106FD" w:rsidRDefault="00174C46" w:rsidP="00EC67B1">
      <w:pPr>
        <w:rPr>
          <w:lang w:val="el-GR"/>
        </w:rPr>
      </w:pPr>
    </w:p>
    <w:p w14:paraId="5BDEABAC" w14:textId="77777777" w:rsidR="00174C46" w:rsidRPr="006106FD" w:rsidRDefault="00174C46" w:rsidP="00EC67B1">
      <w:pPr>
        <w:rPr>
          <w:lang w:val="el-GR"/>
        </w:rPr>
      </w:pPr>
    </w:p>
    <w:p w14:paraId="086CCA0B" w14:textId="77777777" w:rsidR="00174C46" w:rsidRPr="006106FD" w:rsidRDefault="00174C46" w:rsidP="00EC67B1">
      <w:pPr>
        <w:rPr>
          <w:lang w:val="el-GR"/>
        </w:rPr>
      </w:pPr>
    </w:p>
    <w:p w14:paraId="508FB254" w14:textId="77777777" w:rsidR="00174C46" w:rsidRPr="006106FD" w:rsidRDefault="00174C46" w:rsidP="00EC67B1">
      <w:pPr>
        <w:rPr>
          <w:lang w:val="el-GR"/>
        </w:rPr>
      </w:pPr>
    </w:p>
    <w:p w14:paraId="33B93268" w14:textId="77777777" w:rsidR="00AF111B" w:rsidRPr="006106FD" w:rsidRDefault="00AF111B" w:rsidP="00EC67B1">
      <w:pPr>
        <w:rPr>
          <w:lang w:val="el-GR"/>
        </w:rPr>
      </w:pPr>
    </w:p>
    <w:p w14:paraId="62CF9D37" w14:textId="77777777" w:rsidR="004439F5" w:rsidRPr="006106FD" w:rsidRDefault="00174C46" w:rsidP="00174C46">
      <w:pPr>
        <w:rPr>
          <w:lang w:val="el-GR"/>
        </w:rPr>
      </w:pPr>
      <w:bookmarkStart w:id="192" w:name="_Ref79927885"/>
      <w:bookmarkStart w:id="193" w:name="_Toc82196759"/>
      <w:r w:rsidRPr="006106FD">
        <w:rPr>
          <w:b/>
          <w:noProof/>
          <w:lang w:eastAsia="en-GB"/>
        </w:rPr>
        <w:lastRenderedPageBreak/>
        <w:drawing>
          <wp:anchor distT="0" distB="0" distL="114300" distR="114300" simplePos="0" relativeHeight="251748352" behindDoc="1" locked="0" layoutInCell="1" allowOverlap="1" wp14:anchorId="3AFB4A3C" wp14:editId="555BB1EB">
            <wp:simplePos x="0" y="0"/>
            <wp:positionH relativeFrom="column">
              <wp:posOffset>0</wp:posOffset>
            </wp:positionH>
            <wp:positionV relativeFrom="paragraph">
              <wp:posOffset>407</wp:posOffset>
            </wp:positionV>
            <wp:extent cx="5281295" cy="3728085"/>
            <wp:effectExtent l="0" t="0" r="14605" b="5715"/>
            <wp:wrapTight wrapText="bothSides">
              <wp:wrapPolygon edited="0">
                <wp:start x="0" y="0"/>
                <wp:lineTo x="0" y="21523"/>
                <wp:lineTo x="21582" y="21523"/>
                <wp:lineTo x="21582" y="0"/>
                <wp:lineTo x="0" y="0"/>
              </wp:wrapPolygon>
            </wp:wrapTight>
            <wp:docPr id="181" name="Chart 181"/>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B50BA1">
        <w:rPr>
          <w:b/>
          <w:noProof/>
          <w:lang w:val="el-GR"/>
        </w:rPr>
        <w:t>42</w:t>
      </w:r>
      <w:r w:rsidRPr="006106FD">
        <w:rPr>
          <w:b/>
          <w:lang w:val="el-GR"/>
        </w:rPr>
        <w:fldChar w:fldCharType="end"/>
      </w:r>
      <w:bookmarkEnd w:id="192"/>
      <w:r w:rsidRPr="006106FD">
        <w:rPr>
          <w:lang w:val="el-GR"/>
        </w:rPr>
        <w:t xml:space="preserve"> Διακύμανση Ταχύτητας Ανέμου, για την ημέρα Τετάρτη</w:t>
      </w:r>
      <w:bookmarkEnd w:id="193"/>
    </w:p>
    <w:p w14:paraId="51CF343A" w14:textId="16B2C267" w:rsidR="00AF111B" w:rsidRPr="006106FD" w:rsidRDefault="00AF111B" w:rsidP="00055FF9">
      <w:pPr>
        <w:spacing w:line="360" w:lineRule="auto"/>
        <w:jc w:val="both"/>
        <w:rPr>
          <w:lang w:val="el-GR"/>
        </w:rPr>
      </w:pPr>
      <w:r w:rsidRPr="006106FD">
        <w:rPr>
          <w:lang w:val="el-GR"/>
        </w:rPr>
        <w:t>Για την ημέρα Τετάρτη,</w:t>
      </w:r>
      <w:r w:rsidR="00CF69E9" w:rsidRPr="00CF69E9">
        <w:rPr>
          <w:lang w:val="el-GR"/>
        </w:rPr>
        <w:t xml:space="preserve"> </w:t>
      </w:r>
      <w:r w:rsidR="00CF69E9" w:rsidRPr="00E50C5B">
        <w:rPr>
          <w:lang w:val="el-GR"/>
        </w:rPr>
        <w:t>(</w:t>
      </w:r>
      <w:r w:rsidR="00E05A71">
        <w:rPr>
          <w:b/>
          <w:lang w:val="el-GR"/>
        </w:rPr>
        <w:fldChar w:fldCharType="begin"/>
      </w:r>
      <w:r w:rsidR="00E05A71">
        <w:rPr>
          <w:lang w:val="el-GR"/>
        </w:rPr>
        <w:instrText xml:space="preserve"> REF _Ref79927885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42</w:t>
      </w:r>
      <w:r w:rsidR="00E05A71">
        <w:rPr>
          <w:b/>
          <w:lang w:val="el-GR"/>
        </w:rPr>
        <w:fldChar w:fldCharType="end"/>
      </w:r>
      <w:r w:rsidR="00CF69E9">
        <w:rPr>
          <w:lang w:val="el-GR"/>
        </w:rPr>
        <w:t>),</w:t>
      </w:r>
      <w:r w:rsidRPr="006106FD">
        <w:rPr>
          <w:lang w:val="el-GR"/>
        </w:rPr>
        <w:t xml:space="preserve"> εμφανίζεται μια καθολική σταθερότητα στις μετρούμενες τιμές ταχύτητας ανέμου. Η ημέρα χαρακτηρίζεται με ήπιους ανέμους.</w:t>
      </w:r>
      <w:r w:rsidR="00E35023">
        <w:rPr>
          <w:lang w:val="el-GR"/>
        </w:rPr>
        <w:t xml:space="preserve"> Οι μετρήσεις της Γέφυρας συμπίπτουν, αριθμητικά, με αυτές του Δημαρχείου.</w:t>
      </w:r>
    </w:p>
    <w:p w14:paraId="15136878" w14:textId="77777777" w:rsidR="00AF111B" w:rsidRPr="006106FD" w:rsidRDefault="00AF111B" w:rsidP="00AF111B">
      <w:pPr>
        <w:rPr>
          <w:lang w:val="el-GR"/>
        </w:rPr>
      </w:pPr>
    </w:p>
    <w:p w14:paraId="249B7D71" w14:textId="77777777" w:rsidR="00AF111B" w:rsidRPr="006106FD" w:rsidRDefault="00AF111B" w:rsidP="00AF111B">
      <w:pPr>
        <w:rPr>
          <w:lang w:val="el-GR"/>
        </w:rPr>
      </w:pPr>
    </w:p>
    <w:p w14:paraId="7C281437" w14:textId="77777777" w:rsidR="00AF111B" w:rsidRPr="006106FD" w:rsidRDefault="00AF111B" w:rsidP="00AF111B">
      <w:pPr>
        <w:rPr>
          <w:lang w:val="el-GR"/>
        </w:rPr>
      </w:pPr>
    </w:p>
    <w:p w14:paraId="289C7CB7" w14:textId="77777777" w:rsidR="00AF111B" w:rsidRPr="006106FD" w:rsidRDefault="00AF111B" w:rsidP="00AF111B">
      <w:pPr>
        <w:rPr>
          <w:lang w:val="el-GR"/>
        </w:rPr>
      </w:pPr>
    </w:p>
    <w:p w14:paraId="16694057" w14:textId="77777777" w:rsidR="00AF111B" w:rsidRPr="006106FD" w:rsidRDefault="00AF111B" w:rsidP="00AF111B">
      <w:pPr>
        <w:rPr>
          <w:lang w:val="el-GR"/>
        </w:rPr>
      </w:pPr>
    </w:p>
    <w:p w14:paraId="5ED6047F" w14:textId="77777777" w:rsidR="00174C46" w:rsidRPr="006106FD" w:rsidRDefault="00174C46" w:rsidP="00AF111B">
      <w:pPr>
        <w:rPr>
          <w:lang w:val="el-GR"/>
        </w:rPr>
      </w:pPr>
    </w:p>
    <w:p w14:paraId="5377737F" w14:textId="77777777" w:rsidR="00174C46" w:rsidRPr="006106FD" w:rsidRDefault="00174C46" w:rsidP="00AF111B">
      <w:pPr>
        <w:rPr>
          <w:lang w:val="el-GR"/>
        </w:rPr>
      </w:pPr>
    </w:p>
    <w:p w14:paraId="2896B68A" w14:textId="77777777" w:rsidR="00174C46" w:rsidRPr="006106FD" w:rsidRDefault="00174C46" w:rsidP="00AF111B">
      <w:pPr>
        <w:rPr>
          <w:lang w:val="el-GR"/>
        </w:rPr>
      </w:pPr>
    </w:p>
    <w:p w14:paraId="38E59916" w14:textId="77777777" w:rsidR="00174C46" w:rsidRPr="006106FD" w:rsidRDefault="00174C46" w:rsidP="00AF111B">
      <w:pPr>
        <w:rPr>
          <w:lang w:val="el-GR"/>
        </w:rPr>
      </w:pPr>
    </w:p>
    <w:p w14:paraId="5B2EA95F" w14:textId="77777777" w:rsidR="00174C46" w:rsidRPr="006106FD" w:rsidRDefault="00174C46" w:rsidP="00AF111B">
      <w:pPr>
        <w:rPr>
          <w:lang w:val="el-GR"/>
        </w:rPr>
      </w:pPr>
    </w:p>
    <w:p w14:paraId="28248D2F" w14:textId="77777777" w:rsidR="00174C46" w:rsidRPr="006106FD" w:rsidRDefault="00174C46" w:rsidP="00AF111B">
      <w:pPr>
        <w:rPr>
          <w:lang w:val="el-GR"/>
        </w:rPr>
      </w:pPr>
    </w:p>
    <w:p w14:paraId="1D491E97" w14:textId="77777777" w:rsidR="00174C46" w:rsidRPr="006106FD" w:rsidRDefault="00174C46" w:rsidP="00AF111B">
      <w:pPr>
        <w:rPr>
          <w:lang w:val="el-GR"/>
        </w:rPr>
      </w:pPr>
    </w:p>
    <w:p w14:paraId="19274A85" w14:textId="77777777" w:rsidR="00174C46" w:rsidRPr="006106FD" w:rsidRDefault="00174C46" w:rsidP="00AF111B">
      <w:pPr>
        <w:rPr>
          <w:lang w:val="el-GR"/>
        </w:rPr>
      </w:pPr>
    </w:p>
    <w:p w14:paraId="1362849F" w14:textId="77777777" w:rsidR="00174C46" w:rsidRPr="006106FD" w:rsidRDefault="00174C46" w:rsidP="00AF111B">
      <w:pPr>
        <w:rPr>
          <w:lang w:val="el-GR"/>
        </w:rPr>
      </w:pPr>
    </w:p>
    <w:p w14:paraId="458672FF" w14:textId="77777777" w:rsidR="00941B53" w:rsidRPr="006106FD" w:rsidRDefault="00174C46" w:rsidP="00174C46">
      <w:pPr>
        <w:rPr>
          <w:lang w:val="el-GR"/>
        </w:rPr>
      </w:pPr>
      <w:bookmarkStart w:id="194" w:name="_Ref79927886"/>
      <w:bookmarkStart w:id="195" w:name="_Toc82196760"/>
      <w:r w:rsidRPr="006106FD">
        <w:rPr>
          <w:b/>
          <w:noProof/>
          <w:lang w:eastAsia="en-GB"/>
        </w:rPr>
        <w:drawing>
          <wp:anchor distT="0" distB="0" distL="114300" distR="114300" simplePos="0" relativeHeight="251750400" behindDoc="1" locked="0" layoutInCell="1" allowOverlap="1" wp14:anchorId="39C56135" wp14:editId="642F0A1D">
            <wp:simplePos x="0" y="0"/>
            <wp:positionH relativeFrom="column">
              <wp:posOffset>0</wp:posOffset>
            </wp:positionH>
            <wp:positionV relativeFrom="paragraph">
              <wp:posOffset>407</wp:posOffset>
            </wp:positionV>
            <wp:extent cx="5342890" cy="3736975"/>
            <wp:effectExtent l="0" t="0" r="10160" b="15875"/>
            <wp:wrapTight wrapText="bothSides">
              <wp:wrapPolygon edited="0">
                <wp:start x="0" y="0"/>
                <wp:lineTo x="0" y="21582"/>
                <wp:lineTo x="21564" y="21582"/>
                <wp:lineTo x="21564" y="0"/>
                <wp:lineTo x="0" y="0"/>
              </wp:wrapPolygon>
            </wp:wrapTight>
            <wp:docPr id="182" name="Chart 182"/>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B50BA1">
        <w:rPr>
          <w:b/>
          <w:noProof/>
          <w:lang w:val="el-GR"/>
        </w:rPr>
        <w:t>43</w:t>
      </w:r>
      <w:r w:rsidRPr="006106FD">
        <w:rPr>
          <w:b/>
          <w:lang w:val="el-GR"/>
        </w:rPr>
        <w:fldChar w:fldCharType="end"/>
      </w:r>
      <w:bookmarkEnd w:id="194"/>
      <w:r w:rsidRPr="006106FD">
        <w:rPr>
          <w:lang w:val="el-GR"/>
        </w:rPr>
        <w:t xml:space="preserve"> Διακύμανση Ταχύτητας Ανέμου, για την ημέρα Παρασκευή</w:t>
      </w:r>
      <w:bookmarkEnd w:id="195"/>
    </w:p>
    <w:p w14:paraId="51F6730F" w14:textId="77777777" w:rsidR="00AF111B" w:rsidRPr="006106FD" w:rsidRDefault="00AF111B" w:rsidP="00055FF9">
      <w:pPr>
        <w:spacing w:line="360" w:lineRule="auto"/>
        <w:jc w:val="both"/>
        <w:rPr>
          <w:lang w:val="el-GR"/>
        </w:rPr>
      </w:pPr>
      <w:r w:rsidRPr="006106FD">
        <w:rPr>
          <w:lang w:val="el-GR"/>
        </w:rPr>
        <w:t xml:space="preserve">Για την ημέρα </w:t>
      </w:r>
      <w:r w:rsidR="002F038D" w:rsidRPr="006106FD">
        <w:rPr>
          <w:lang w:val="el-GR"/>
        </w:rPr>
        <w:t>Παρασκευή</w:t>
      </w:r>
      <w:r w:rsidRPr="006106FD">
        <w:rPr>
          <w:lang w:val="el-GR"/>
        </w:rPr>
        <w:t>,</w:t>
      </w:r>
      <w:r w:rsidR="00CF69E9" w:rsidRPr="00CF69E9">
        <w:rPr>
          <w:lang w:val="el-GR"/>
        </w:rPr>
        <w:t xml:space="preserve"> </w:t>
      </w:r>
      <w:r w:rsidR="00CF69E9" w:rsidRPr="00E50C5B">
        <w:rPr>
          <w:lang w:val="el-GR"/>
        </w:rPr>
        <w:t>(</w:t>
      </w:r>
      <w:r w:rsidR="00E05A71">
        <w:rPr>
          <w:b/>
          <w:lang w:val="el-GR"/>
        </w:rPr>
        <w:fldChar w:fldCharType="begin"/>
      </w:r>
      <w:r w:rsidR="00E05A71">
        <w:rPr>
          <w:lang w:val="el-GR"/>
        </w:rPr>
        <w:instrText xml:space="preserve"> REF _Ref79927886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43</w:t>
      </w:r>
      <w:r w:rsidR="00E05A71">
        <w:rPr>
          <w:b/>
          <w:lang w:val="el-GR"/>
        </w:rPr>
        <w:fldChar w:fldCharType="end"/>
      </w:r>
      <w:r w:rsidR="00CF69E9">
        <w:rPr>
          <w:lang w:val="el-GR"/>
        </w:rPr>
        <w:t>),</w:t>
      </w:r>
      <w:r w:rsidRPr="006106FD">
        <w:rPr>
          <w:lang w:val="el-GR"/>
        </w:rPr>
        <w:t xml:space="preserve"> εμφανίζεται μια σχετική σταθερότητα στις μετρούμενες τιμές ταχύτητας ανέμου, με την ταχύτητα να μειώνεται στα ΕΛΤΑ </w:t>
      </w:r>
      <w:r w:rsidR="002F038D" w:rsidRPr="006106FD">
        <w:rPr>
          <w:lang w:val="el-GR"/>
        </w:rPr>
        <w:t>κατά</w:t>
      </w:r>
      <w:r w:rsidRPr="006106FD">
        <w:rPr>
          <w:lang w:val="el-GR"/>
        </w:rPr>
        <w:t xml:space="preserve"> τις απογευματινές ώρες. Η ημέρα χαρακτηρίζεται με άπνοια.</w:t>
      </w:r>
    </w:p>
    <w:p w14:paraId="76A8D8CB" w14:textId="77777777" w:rsidR="00AF111B" w:rsidRPr="006106FD" w:rsidRDefault="00AF111B" w:rsidP="00AF111B">
      <w:pPr>
        <w:rPr>
          <w:lang w:val="el-GR"/>
        </w:rPr>
      </w:pPr>
    </w:p>
    <w:p w14:paraId="4691D57D" w14:textId="77777777" w:rsidR="00AF111B" w:rsidRPr="006106FD" w:rsidRDefault="00AF111B" w:rsidP="00AF111B">
      <w:pPr>
        <w:rPr>
          <w:lang w:val="el-GR"/>
        </w:rPr>
      </w:pPr>
    </w:p>
    <w:p w14:paraId="63B7EC0F" w14:textId="77777777" w:rsidR="00AF111B" w:rsidRPr="006106FD" w:rsidRDefault="00AF111B" w:rsidP="00AF111B">
      <w:pPr>
        <w:rPr>
          <w:lang w:val="el-GR"/>
        </w:rPr>
      </w:pPr>
    </w:p>
    <w:p w14:paraId="21E7D883" w14:textId="77777777" w:rsidR="00AF111B" w:rsidRPr="006106FD" w:rsidRDefault="00AF111B" w:rsidP="00AF111B">
      <w:pPr>
        <w:rPr>
          <w:lang w:val="el-GR"/>
        </w:rPr>
      </w:pPr>
    </w:p>
    <w:p w14:paraId="5669E3FE" w14:textId="77777777" w:rsidR="00AF111B" w:rsidRPr="006106FD" w:rsidRDefault="00AF111B" w:rsidP="00AF111B">
      <w:pPr>
        <w:rPr>
          <w:lang w:val="el-GR"/>
        </w:rPr>
      </w:pPr>
    </w:p>
    <w:p w14:paraId="375C6F46" w14:textId="77777777" w:rsidR="00AF111B" w:rsidRPr="006106FD" w:rsidRDefault="00AF111B" w:rsidP="00AF111B">
      <w:pPr>
        <w:rPr>
          <w:lang w:val="el-GR"/>
        </w:rPr>
      </w:pPr>
    </w:p>
    <w:p w14:paraId="7025AEC3" w14:textId="77777777" w:rsidR="00AF111B" w:rsidRPr="006106FD" w:rsidRDefault="00AF111B" w:rsidP="00AF111B">
      <w:pPr>
        <w:rPr>
          <w:lang w:val="el-GR"/>
        </w:rPr>
      </w:pPr>
    </w:p>
    <w:p w14:paraId="70AE62FA" w14:textId="77777777" w:rsidR="00AF111B" w:rsidRPr="006106FD" w:rsidRDefault="00AF111B" w:rsidP="00AF111B">
      <w:pPr>
        <w:rPr>
          <w:lang w:val="el-GR"/>
        </w:rPr>
      </w:pPr>
    </w:p>
    <w:p w14:paraId="6D17FFA3" w14:textId="77777777" w:rsidR="00AF111B" w:rsidRPr="006106FD" w:rsidRDefault="00AF111B" w:rsidP="00AF111B">
      <w:pPr>
        <w:rPr>
          <w:lang w:val="el-GR"/>
        </w:rPr>
      </w:pPr>
    </w:p>
    <w:p w14:paraId="4CB702EE" w14:textId="77777777" w:rsidR="00AF111B" w:rsidRPr="006106FD" w:rsidRDefault="00AF111B" w:rsidP="00AF111B">
      <w:pPr>
        <w:rPr>
          <w:lang w:val="el-GR"/>
        </w:rPr>
      </w:pPr>
    </w:p>
    <w:p w14:paraId="23F841E6" w14:textId="77777777" w:rsidR="00AF111B" w:rsidRPr="006106FD" w:rsidRDefault="00AF111B" w:rsidP="00AF111B">
      <w:pPr>
        <w:rPr>
          <w:lang w:val="el-GR"/>
        </w:rPr>
      </w:pPr>
    </w:p>
    <w:p w14:paraId="0604DB71" w14:textId="77777777" w:rsidR="00AF111B" w:rsidRPr="006106FD" w:rsidRDefault="00AF111B" w:rsidP="00AF111B">
      <w:pPr>
        <w:rPr>
          <w:lang w:val="el-GR"/>
        </w:rPr>
      </w:pPr>
    </w:p>
    <w:p w14:paraId="03632B16" w14:textId="77777777" w:rsidR="00AF111B" w:rsidRPr="006106FD" w:rsidRDefault="00AF111B" w:rsidP="00AF111B">
      <w:pPr>
        <w:rPr>
          <w:lang w:val="el-GR"/>
        </w:rPr>
      </w:pPr>
    </w:p>
    <w:p w14:paraId="0E78A4D7" w14:textId="77777777" w:rsidR="004439F5" w:rsidRPr="006106FD" w:rsidRDefault="00FC7A32" w:rsidP="00FC7A32">
      <w:pPr>
        <w:pStyle w:val="Heading3"/>
        <w:rPr>
          <w:lang w:val="el-GR"/>
        </w:rPr>
      </w:pPr>
      <w:bookmarkStart w:id="196" w:name="_Toc82196644"/>
      <w:r w:rsidRPr="006106FD">
        <w:rPr>
          <w:lang w:val="el-GR"/>
        </w:rPr>
        <w:t>3</w:t>
      </w:r>
      <w:r w:rsidRPr="006106FD">
        <w:rPr>
          <w:b w:val="0"/>
          <w:lang w:val="el-GR"/>
        </w:rPr>
        <w:t>.</w:t>
      </w:r>
      <w:r w:rsidRPr="006106FD">
        <w:rPr>
          <w:lang w:val="el-GR"/>
        </w:rPr>
        <w:t xml:space="preserve">2.2 </w:t>
      </w:r>
      <w:r w:rsidR="00A823B2" w:rsidRPr="006106FD">
        <w:rPr>
          <w:lang w:val="el-GR"/>
        </w:rPr>
        <w:t>Συνδυαστικά</w:t>
      </w:r>
      <w:r w:rsidR="008534B7" w:rsidRPr="006106FD">
        <w:rPr>
          <w:lang w:val="el-GR"/>
        </w:rPr>
        <w:t xml:space="preserve"> Μεγέθη Άνοιξης</w:t>
      </w:r>
      <w:bookmarkEnd w:id="196"/>
    </w:p>
    <w:p w14:paraId="45588846" w14:textId="77777777" w:rsidR="00FC7A32" w:rsidRPr="006106FD" w:rsidRDefault="00FC7A32" w:rsidP="00FC7A32">
      <w:pPr>
        <w:pStyle w:val="ListParagraph"/>
        <w:ind w:left="0"/>
        <w:rPr>
          <w:lang w:val="el-GR"/>
        </w:rPr>
      </w:pPr>
    </w:p>
    <w:p w14:paraId="7070B9CC" w14:textId="77777777" w:rsidR="008534B7" w:rsidRPr="006106FD" w:rsidRDefault="008534B7" w:rsidP="00FC7A32">
      <w:pPr>
        <w:spacing w:line="360" w:lineRule="auto"/>
        <w:jc w:val="both"/>
        <w:rPr>
          <w:lang w:val="el-GR"/>
        </w:rPr>
      </w:pPr>
      <w:r w:rsidRPr="006106FD">
        <w:rPr>
          <w:lang w:val="el-GR"/>
        </w:rPr>
        <w:t>Σ</w:t>
      </w:r>
      <w:r w:rsidR="00FC7A32" w:rsidRPr="006106FD">
        <w:rPr>
          <w:lang w:val="el-GR"/>
        </w:rPr>
        <w:t>τα παρακάτω συνδυ</w:t>
      </w:r>
      <w:r w:rsidRPr="006106FD">
        <w:rPr>
          <w:lang w:val="el-GR"/>
        </w:rPr>
        <w:t>αστικά διαγράμματα παρουσιάζονται οι σημ</w:t>
      </w:r>
      <w:r w:rsidR="00FC7A32" w:rsidRPr="006106FD">
        <w:rPr>
          <w:lang w:val="el-GR"/>
        </w:rPr>
        <w:t>ε</w:t>
      </w:r>
      <w:r w:rsidRPr="006106FD">
        <w:rPr>
          <w:lang w:val="el-GR"/>
        </w:rPr>
        <w:t>ιακές μετρήσεις της σωματιδιακής ύλης, καθώς και οι μετρήσεις θερμοκρασίας, υγρα</w:t>
      </w:r>
      <w:r w:rsidR="00FC7A32" w:rsidRPr="006106FD">
        <w:rPr>
          <w:lang w:val="el-GR"/>
        </w:rPr>
        <w:t>σίας και ταχύτητας ανέμου, προκει</w:t>
      </w:r>
      <w:r w:rsidR="00E46E06" w:rsidRPr="006106FD">
        <w:rPr>
          <w:lang w:val="el-GR"/>
        </w:rPr>
        <w:t>μένου να εξετασθούν οι</w:t>
      </w:r>
      <w:r w:rsidRPr="006106FD">
        <w:rPr>
          <w:lang w:val="el-GR"/>
        </w:rPr>
        <w:t xml:space="preserve"> πιθανές σχέσεις εξάρτισης.</w:t>
      </w:r>
    </w:p>
    <w:p w14:paraId="2F94B52E" w14:textId="77777777" w:rsidR="005806D9" w:rsidRPr="006106FD" w:rsidRDefault="005806D9" w:rsidP="008534B7">
      <w:pPr>
        <w:spacing w:line="360" w:lineRule="auto"/>
        <w:rPr>
          <w:lang w:val="el-GR"/>
        </w:rPr>
      </w:pPr>
      <w:r w:rsidRPr="006106FD">
        <w:rPr>
          <w:noProof/>
          <w:lang w:eastAsia="en-GB"/>
        </w:rPr>
        <w:drawing>
          <wp:anchor distT="0" distB="0" distL="114300" distR="114300" simplePos="0" relativeHeight="251654144" behindDoc="1" locked="0" layoutInCell="1" allowOverlap="1" wp14:anchorId="7BA3EEE5" wp14:editId="0959D4EC">
            <wp:simplePos x="0" y="0"/>
            <wp:positionH relativeFrom="column">
              <wp:posOffset>1905</wp:posOffset>
            </wp:positionH>
            <wp:positionV relativeFrom="paragraph">
              <wp:posOffset>218440</wp:posOffset>
            </wp:positionV>
            <wp:extent cx="5255260" cy="3852545"/>
            <wp:effectExtent l="0" t="0" r="2540" b="14605"/>
            <wp:wrapTight wrapText="bothSides">
              <wp:wrapPolygon edited="0">
                <wp:start x="0" y="0"/>
                <wp:lineTo x="0" y="21575"/>
                <wp:lineTo x="21532" y="21575"/>
                <wp:lineTo x="21532" y="0"/>
                <wp:lineTo x="0" y="0"/>
              </wp:wrapPolygon>
            </wp:wrapTight>
            <wp:docPr id="187" name="Chart 18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14:sizeRelH relativeFrom="page">
              <wp14:pctWidth>0</wp14:pctWidth>
            </wp14:sizeRelH>
            <wp14:sizeRelV relativeFrom="page">
              <wp14:pctHeight>0</wp14:pctHeight>
            </wp14:sizeRelV>
          </wp:anchor>
        </w:drawing>
      </w:r>
    </w:p>
    <w:p w14:paraId="76F7791A" w14:textId="77777777" w:rsidR="00174C46" w:rsidRPr="006106FD" w:rsidRDefault="00174C46" w:rsidP="001030F6">
      <w:pPr>
        <w:jc w:val="both"/>
        <w:rPr>
          <w:lang w:val="el-GR"/>
        </w:rPr>
      </w:pPr>
      <w:bookmarkStart w:id="197" w:name="_Ref79927887"/>
      <w:bookmarkStart w:id="198" w:name="_Toc82196761"/>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B50BA1">
        <w:rPr>
          <w:b/>
          <w:noProof/>
          <w:lang w:val="el-GR"/>
        </w:rPr>
        <w:t>44</w:t>
      </w:r>
      <w:r w:rsidRPr="006106FD">
        <w:rPr>
          <w:b/>
          <w:lang w:val="el-GR"/>
        </w:rPr>
        <w:fldChar w:fldCharType="end"/>
      </w:r>
      <w:bookmarkEnd w:id="197"/>
      <w:r w:rsidRPr="006106FD">
        <w:rPr>
          <w:lang w:val="el-GR"/>
        </w:rPr>
        <w:t xml:space="preserve"> Διακύμανση </w:t>
      </w:r>
      <w:r w:rsidR="00A823B2" w:rsidRPr="006106FD">
        <w:rPr>
          <w:lang w:val="el-GR"/>
        </w:rPr>
        <w:t>Θερμοκρασίας</w:t>
      </w:r>
      <w:r w:rsidRPr="006106FD">
        <w:rPr>
          <w:lang w:val="el-GR"/>
        </w:rPr>
        <w:t xml:space="preserve"> και Σωματιδιακής Ύλης, </w:t>
      </w:r>
      <w:r w:rsidR="00A823B2" w:rsidRPr="006106FD">
        <w:rPr>
          <w:lang w:val="el-GR"/>
        </w:rPr>
        <w:t>ανά</w:t>
      </w:r>
      <w:r w:rsidRPr="006106FD">
        <w:rPr>
          <w:lang w:val="el-GR"/>
        </w:rPr>
        <w:t xml:space="preserve"> σταθμό και ώρα, για την ημέρα Τετάρτη</w:t>
      </w:r>
      <w:bookmarkEnd w:id="198"/>
    </w:p>
    <w:p w14:paraId="0EEDE105" w14:textId="454D35B6" w:rsidR="00055FF9" w:rsidRPr="006106FD" w:rsidRDefault="00055FF9" w:rsidP="001030F6">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_Ref79927887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44</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w:t>
      </w:r>
      <w:r w:rsidR="00406A20" w:rsidRPr="006106FD">
        <w:rPr>
          <w:lang w:val="el-GR"/>
        </w:rPr>
        <w:t>συν</w:t>
      </w:r>
      <w:r w:rsidR="00406A20">
        <w:rPr>
          <w:lang w:val="el-GR"/>
        </w:rPr>
        <w:t>α</w:t>
      </w:r>
      <w:r w:rsidR="00406A20" w:rsidRPr="006106FD">
        <w:rPr>
          <w:lang w:val="el-GR"/>
        </w:rPr>
        <w:t>ρτήσ</w:t>
      </w:r>
      <w:r w:rsidR="00406A20">
        <w:rPr>
          <w:lang w:val="el-GR"/>
        </w:rPr>
        <w:t>ει</w:t>
      </w:r>
      <w:r w:rsidR="00406A20" w:rsidRPr="006106FD">
        <w:rPr>
          <w:lang w:val="el-GR"/>
        </w:rPr>
        <w:t xml:space="preserve"> </w:t>
      </w:r>
      <w:r w:rsidRPr="006106FD">
        <w:rPr>
          <w:lang w:val="el-GR"/>
        </w:rPr>
        <w:t xml:space="preserve">των </w:t>
      </w:r>
      <w:r w:rsidRPr="00E35023">
        <w:rPr>
          <w:lang w:val="el-GR"/>
        </w:rPr>
        <w:t>σταθερών τιμών</w:t>
      </w:r>
      <w:r w:rsidRPr="006106FD">
        <w:rPr>
          <w:lang w:val="el-GR"/>
        </w:rPr>
        <w:t xml:space="preserve"> θερμοκρασίας. Στις πρωινές ώρες εμφανίζεται μέγιστη συγκέντρωση PM</w:t>
      </w:r>
      <w:r w:rsidRPr="006106FD">
        <w:rPr>
          <w:vertAlign w:val="subscript"/>
          <w:lang w:val="el-GR"/>
        </w:rPr>
        <w:t>10</w:t>
      </w:r>
      <w:r w:rsidRPr="006106FD">
        <w:rPr>
          <w:lang w:val="el-GR"/>
        </w:rPr>
        <w:t xml:space="preserve"> στο </w:t>
      </w:r>
      <w:r w:rsidR="00406A20">
        <w:rPr>
          <w:lang w:val="el-GR"/>
        </w:rPr>
        <w:t>Δημαρχείο</w:t>
      </w:r>
      <w:r w:rsidRPr="006106FD">
        <w:rPr>
          <w:lang w:val="el-GR"/>
        </w:rPr>
        <w:t>, ενώ τις υπόλοιπες μέγιστη συγκέντρωση PM</w:t>
      </w:r>
      <w:r w:rsidRPr="006106FD">
        <w:rPr>
          <w:vertAlign w:val="subscript"/>
          <w:lang w:val="el-GR"/>
        </w:rPr>
        <w:t>10</w:t>
      </w:r>
      <w:r w:rsidRPr="006106FD">
        <w:rPr>
          <w:lang w:val="el-GR"/>
        </w:rPr>
        <w:t xml:space="preserve"> </w:t>
      </w:r>
      <w:r w:rsidR="00A96054" w:rsidRPr="006106FD">
        <w:rPr>
          <w:lang w:val="el-GR"/>
        </w:rPr>
        <w:t xml:space="preserve">στο </w:t>
      </w:r>
      <w:r w:rsidRPr="006106FD">
        <w:rPr>
          <w:lang w:val="el-GR"/>
        </w:rPr>
        <w:t>σταθμό ΕΛΤΑ.</w:t>
      </w:r>
    </w:p>
    <w:p w14:paraId="56DE38FC" w14:textId="77777777" w:rsidR="00561A7C" w:rsidRPr="006106FD" w:rsidRDefault="00561A7C" w:rsidP="004439F5">
      <w:pPr>
        <w:rPr>
          <w:lang w:val="el-GR"/>
        </w:rPr>
      </w:pPr>
    </w:p>
    <w:p w14:paraId="263CEFEB" w14:textId="77777777" w:rsidR="00561A7C" w:rsidRPr="006106FD" w:rsidRDefault="00561A7C" w:rsidP="004439F5">
      <w:pPr>
        <w:rPr>
          <w:lang w:val="el-GR"/>
        </w:rPr>
      </w:pPr>
    </w:p>
    <w:p w14:paraId="0ACCD215" w14:textId="77777777" w:rsidR="00561A7C" w:rsidRPr="006106FD" w:rsidRDefault="00561A7C" w:rsidP="004439F5">
      <w:pPr>
        <w:rPr>
          <w:lang w:val="el-GR"/>
        </w:rPr>
      </w:pPr>
    </w:p>
    <w:p w14:paraId="6EA41C95" w14:textId="77777777" w:rsidR="00561A7C" w:rsidRPr="006106FD" w:rsidRDefault="00561A7C" w:rsidP="004439F5">
      <w:pPr>
        <w:rPr>
          <w:lang w:val="el-GR"/>
        </w:rPr>
      </w:pPr>
    </w:p>
    <w:p w14:paraId="28E97FBC" w14:textId="77777777" w:rsidR="00561A7C" w:rsidRPr="006106FD" w:rsidRDefault="00561A7C" w:rsidP="004439F5">
      <w:pPr>
        <w:rPr>
          <w:lang w:val="el-GR"/>
        </w:rPr>
      </w:pPr>
    </w:p>
    <w:p w14:paraId="20D60FAA" w14:textId="77777777" w:rsidR="00941B53" w:rsidRPr="006106FD" w:rsidRDefault="00BF4A5D" w:rsidP="001030F6">
      <w:pPr>
        <w:jc w:val="both"/>
        <w:rPr>
          <w:i/>
          <w:sz w:val="18"/>
          <w:lang w:val="el-GR"/>
        </w:rPr>
      </w:pPr>
      <w:bookmarkStart w:id="199" w:name="_Toc78242678"/>
      <w:bookmarkStart w:id="200" w:name="_Ref79927888"/>
      <w:bookmarkStart w:id="201" w:name="_Toc82196762"/>
      <w:r w:rsidRPr="006106FD">
        <w:rPr>
          <w:b/>
          <w:i/>
          <w:noProof/>
          <w:sz w:val="18"/>
          <w:lang w:eastAsia="en-GB"/>
        </w:rPr>
        <w:lastRenderedPageBreak/>
        <w:drawing>
          <wp:anchor distT="0" distB="0" distL="114300" distR="114300" simplePos="0" relativeHeight="251655168" behindDoc="1" locked="0" layoutInCell="1" allowOverlap="1" wp14:anchorId="2E3F998C" wp14:editId="55373083">
            <wp:simplePos x="0" y="0"/>
            <wp:positionH relativeFrom="column">
              <wp:posOffset>1905</wp:posOffset>
            </wp:positionH>
            <wp:positionV relativeFrom="paragraph">
              <wp:posOffset>0</wp:posOffset>
            </wp:positionV>
            <wp:extent cx="5255260" cy="3867150"/>
            <wp:effectExtent l="0" t="0" r="2540" b="0"/>
            <wp:wrapTight wrapText="bothSides">
              <wp:wrapPolygon edited="0">
                <wp:start x="0" y="0"/>
                <wp:lineTo x="0" y="21494"/>
                <wp:lineTo x="21532" y="21494"/>
                <wp:lineTo x="21532" y="0"/>
                <wp:lineTo x="0" y="0"/>
              </wp:wrapPolygon>
            </wp:wrapTight>
            <wp:docPr id="189" name="Chart 189"/>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14:sizeRelH relativeFrom="page">
              <wp14:pctWidth>0</wp14:pctWidth>
            </wp14:sizeRelH>
            <wp14:sizeRelV relativeFrom="page">
              <wp14:pctHeight>0</wp14:pctHeight>
            </wp14:sizeRelV>
          </wp:anchor>
        </w:drawing>
      </w:r>
      <w:bookmarkEnd w:id="199"/>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45</w:t>
      </w:r>
      <w:r w:rsidR="004D16E0" w:rsidRPr="006106FD">
        <w:rPr>
          <w:b/>
          <w:lang w:val="el-GR"/>
        </w:rPr>
        <w:fldChar w:fldCharType="end"/>
      </w:r>
      <w:bookmarkEnd w:id="200"/>
      <w:r w:rsidR="004D16E0" w:rsidRPr="006106FD">
        <w:rPr>
          <w:lang w:val="el-GR"/>
        </w:rPr>
        <w:t xml:space="preserve"> Διακύμανση </w:t>
      </w:r>
      <w:r w:rsidR="00A823B2" w:rsidRPr="006106FD">
        <w:rPr>
          <w:lang w:val="el-GR"/>
        </w:rPr>
        <w:t>Θερμοκρασίας</w:t>
      </w:r>
      <w:r w:rsidR="004D16E0" w:rsidRPr="006106FD">
        <w:rPr>
          <w:lang w:val="el-GR"/>
        </w:rPr>
        <w:t xml:space="preserve"> και Σωματιδιακής Ύλης, </w:t>
      </w:r>
      <w:r w:rsidR="002F038D" w:rsidRPr="006106FD">
        <w:rPr>
          <w:lang w:val="el-GR"/>
        </w:rPr>
        <w:t>ανά</w:t>
      </w:r>
      <w:r w:rsidR="004D16E0" w:rsidRPr="006106FD">
        <w:rPr>
          <w:lang w:val="el-GR"/>
        </w:rPr>
        <w:t xml:space="preserve"> σταθμό και ώρα, για την ημέρα Παρασκευή</w:t>
      </w:r>
      <w:r w:rsidR="00E46E06" w:rsidRPr="006106FD">
        <w:rPr>
          <w:lang w:val="el-GR"/>
        </w:rPr>
        <w:t>.</w:t>
      </w:r>
      <w:bookmarkEnd w:id="201"/>
    </w:p>
    <w:p w14:paraId="4F23A15B" w14:textId="77777777" w:rsidR="00BF4A5D" w:rsidRPr="006106FD" w:rsidRDefault="00BF4A5D" w:rsidP="001030F6">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_Ref79927888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45</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σχετικά σταθερών τιμών θερμοκρασίας.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24F20D88" w14:textId="77777777" w:rsidR="00055FF9" w:rsidRPr="006106FD" w:rsidRDefault="00055FF9" w:rsidP="00055FF9">
      <w:pPr>
        <w:rPr>
          <w:lang w:val="el-GR"/>
        </w:rPr>
      </w:pPr>
    </w:p>
    <w:p w14:paraId="74FDDC57" w14:textId="77777777" w:rsidR="00055FF9" w:rsidRPr="006106FD" w:rsidRDefault="00055FF9" w:rsidP="00055FF9">
      <w:pPr>
        <w:rPr>
          <w:lang w:val="el-GR"/>
        </w:rPr>
      </w:pPr>
    </w:p>
    <w:p w14:paraId="49FAEFD0" w14:textId="77777777" w:rsidR="004D16E0" w:rsidRPr="006106FD" w:rsidRDefault="004D16E0" w:rsidP="00055FF9">
      <w:pPr>
        <w:rPr>
          <w:lang w:val="el-GR"/>
        </w:rPr>
      </w:pPr>
    </w:p>
    <w:p w14:paraId="3ACEE24B" w14:textId="77777777" w:rsidR="004D16E0" w:rsidRPr="006106FD" w:rsidRDefault="004D16E0" w:rsidP="00055FF9">
      <w:pPr>
        <w:rPr>
          <w:lang w:val="el-GR"/>
        </w:rPr>
      </w:pPr>
    </w:p>
    <w:p w14:paraId="2DCC2805" w14:textId="77777777" w:rsidR="004D16E0" w:rsidRPr="006106FD" w:rsidRDefault="004D16E0" w:rsidP="00055FF9">
      <w:pPr>
        <w:rPr>
          <w:lang w:val="el-GR"/>
        </w:rPr>
      </w:pPr>
    </w:p>
    <w:p w14:paraId="0C281A51" w14:textId="77777777" w:rsidR="00055FF9" w:rsidRPr="006106FD" w:rsidRDefault="00055FF9" w:rsidP="00055FF9">
      <w:pPr>
        <w:rPr>
          <w:lang w:val="el-GR"/>
        </w:rPr>
      </w:pPr>
    </w:p>
    <w:p w14:paraId="79864860" w14:textId="77777777" w:rsidR="00055FF9" w:rsidRPr="006106FD" w:rsidRDefault="00055FF9" w:rsidP="00055FF9">
      <w:pPr>
        <w:rPr>
          <w:lang w:val="el-GR"/>
        </w:rPr>
      </w:pPr>
    </w:p>
    <w:p w14:paraId="2F93787F" w14:textId="77777777" w:rsidR="00055FF9" w:rsidRPr="006106FD" w:rsidRDefault="00055FF9" w:rsidP="00055FF9">
      <w:pPr>
        <w:rPr>
          <w:lang w:val="el-GR"/>
        </w:rPr>
      </w:pPr>
    </w:p>
    <w:p w14:paraId="47827016" w14:textId="77777777" w:rsidR="00055FF9" w:rsidRPr="006106FD" w:rsidRDefault="00055FF9" w:rsidP="00055FF9">
      <w:pPr>
        <w:rPr>
          <w:lang w:val="el-GR"/>
        </w:rPr>
      </w:pPr>
    </w:p>
    <w:p w14:paraId="7212CE8F" w14:textId="77777777" w:rsidR="00055FF9" w:rsidRPr="006106FD" w:rsidRDefault="00055FF9" w:rsidP="00055FF9">
      <w:pPr>
        <w:rPr>
          <w:lang w:val="el-GR"/>
        </w:rPr>
      </w:pPr>
    </w:p>
    <w:p w14:paraId="568B4A98" w14:textId="77777777" w:rsidR="00055FF9" w:rsidRPr="006106FD" w:rsidRDefault="00055FF9" w:rsidP="00055FF9">
      <w:pPr>
        <w:rPr>
          <w:lang w:val="el-GR"/>
        </w:rPr>
      </w:pPr>
    </w:p>
    <w:p w14:paraId="38B992CB" w14:textId="77777777" w:rsidR="00055FF9" w:rsidRPr="006106FD" w:rsidRDefault="00055FF9" w:rsidP="00055FF9">
      <w:pPr>
        <w:rPr>
          <w:lang w:val="el-GR"/>
        </w:rPr>
      </w:pPr>
    </w:p>
    <w:p w14:paraId="42414CF6" w14:textId="77777777" w:rsidR="00561A7C" w:rsidRPr="006106FD" w:rsidRDefault="004D16E0" w:rsidP="001030F6">
      <w:pPr>
        <w:jc w:val="both"/>
        <w:rPr>
          <w:i/>
          <w:lang w:val="el-GR"/>
        </w:rPr>
      </w:pPr>
      <w:bookmarkStart w:id="202" w:name="_Ref79927889"/>
      <w:bookmarkStart w:id="203" w:name="_Toc82196763"/>
      <w:r w:rsidRPr="006106FD">
        <w:rPr>
          <w:b/>
          <w:i/>
          <w:noProof/>
          <w:sz w:val="18"/>
          <w:lang w:eastAsia="en-GB"/>
        </w:rPr>
        <w:lastRenderedPageBreak/>
        <w:drawing>
          <wp:anchor distT="0" distB="0" distL="114300" distR="114300" simplePos="0" relativeHeight="251752448" behindDoc="1" locked="0" layoutInCell="1" allowOverlap="1" wp14:anchorId="61F121B2" wp14:editId="1C8B8625">
            <wp:simplePos x="0" y="0"/>
            <wp:positionH relativeFrom="column">
              <wp:posOffset>1905</wp:posOffset>
            </wp:positionH>
            <wp:positionV relativeFrom="paragraph">
              <wp:posOffset>0</wp:posOffset>
            </wp:positionV>
            <wp:extent cx="5255260" cy="3888105"/>
            <wp:effectExtent l="0" t="0" r="2540" b="17145"/>
            <wp:wrapTight wrapText="bothSides">
              <wp:wrapPolygon edited="0">
                <wp:start x="0" y="0"/>
                <wp:lineTo x="0" y="21589"/>
                <wp:lineTo x="21532" y="21589"/>
                <wp:lineTo x="21532" y="0"/>
                <wp:lineTo x="0" y="0"/>
              </wp:wrapPolygon>
            </wp:wrapTight>
            <wp:docPr id="191" name="Chart 191"/>
            <wp:cNvGraphicFramePr/>
            <a:graphic xmlns:a="http://schemas.openxmlformats.org/drawingml/2006/main">
              <a:graphicData uri="http://schemas.openxmlformats.org/drawingml/2006/chart">
                <c:chart xmlns:c="http://schemas.openxmlformats.org/drawingml/2006/chart" xmlns:r="http://schemas.openxmlformats.org/officeDocument/2006/relationships" r:id="rId59"/>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EE7A36">
        <w:rPr>
          <w:b/>
          <w:noProof/>
          <w:lang w:val="el-GR"/>
        </w:rPr>
        <w:t>46</w:t>
      </w:r>
      <w:r w:rsidRPr="006106FD">
        <w:rPr>
          <w:b/>
          <w:lang w:val="el-GR"/>
        </w:rPr>
        <w:fldChar w:fldCharType="end"/>
      </w:r>
      <w:bookmarkEnd w:id="202"/>
      <w:r w:rsidRPr="006106FD">
        <w:rPr>
          <w:lang w:val="el-GR"/>
        </w:rPr>
        <w:t xml:space="preserve"> Διακύμανση </w:t>
      </w:r>
      <w:r w:rsidR="00A823B2" w:rsidRPr="006106FD">
        <w:rPr>
          <w:lang w:val="el-GR"/>
        </w:rPr>
        <w:t>Θερμοκρασίας</w:t>
      </w:r>
      <w:r w:rsidRPr="006106FD">
        <w:rPr>
          <w:lang w:val="el-GR"/>
        </w:rPr>
        <w:t xml:space="preserve"> και Σωματιδιακής Ύλης, </w:t>
      </w:r>
      <w:r w:rsidR="00A823B2" w:rsidRPr="006106FD">
        <w:rPr>
          <w:lang w:val="el-GR"/>
        </w:rPr>
        <w:t>ανά</w:t>
      </w:r>
      <w:r w:rsidRPr="006106FD">
        <w:rPr>
          <w:lang w:val="el-GR"/>
        </w:rPr>
        <w:t xml:space="preserve"> σταθμό και ώρα, για την ημέρα Κυριακή</w:t>
      </w:r>
      <w:r w:rsidR="00E46E06" w:rsidRPr="006106FD">
        <w:rPr>
          <w:lang w:val="el-GR"/>
        </w:rPr>
        <w:t>.</w:t>
      </w:r>
      <w:bookmarkEnd w:id="203"/>
    </w:p>
    <w:p w14:paraId="5E3263B0" w14:textId="77777777" w:rsidR="00BF4A5D" w:rsidRPr="006106FD" w:rsidRDefault="00BF4A5D" w:rsidP="001030F6">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_Ref79927889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46</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θερμοκρασίας.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4E274D79" w14:textId="77777777" w:rsidR="00055FF9" w:rsidRPr="006106FD" w:rsidRDefault="00055FF9" w:rsidP="00055FF9">
      <w:pPr>
        <w:rPr>
          <w:lang w:val="el-GR"/>
        </w:rPr>
      </w:pPr>
    </w:p>
    <w:p w14:paraId="54D4026F" w14:textId="77777777" w:rsidR="00055FF9" w:rsidRPr="006106FD" w:rsidRDefault="00055FF9" w:rsidP="00055FF9">
      <w:pPr>
        <w:rPr>
          <w:lang w:val="el-GR"/>
        </w:rPr>
      </w:pPr>
    </w:p>
    <w:p w14:paraId="646E303E" w14:textId="77777777" w:rsidR="00055FF9" w:rsidRPr="006106FD" w:rsidRDefault="00055FF9" w:rsidP="00055FF9">
      <w:pPr>
        <w:rPr>
          <w:lang w:val="el-GR"/>
        </w:rPr>
      </w:pPr>
    </w:p>
    <w:p w14:paraId="723DA525" w14:textId="77777777" w:rsidR="00055FF9" w:rsidRPr="006106FD" w:rsidRDefault="00055FF9">
      <w:pPr>
        <w:rPr>
          <w:lang w:val="el-GR"/>
        </w:rPr>
      </w:pPr>
      <w:r w:rsidRPr="006106FD">
        <w:rPr>
          <w:lang w:val="el-GR"/>
        </w:rPr>
        <w:br w:type="page"/>
      </w:r>
    </w:p>
    <w:p w14:paraId="41F5687D" w14:textId="77777777" w:rsidR="00941B53" w:rsidRPr="006106FD" w:rsidRDefault="00941B53" w:rsidP="001030F6">
      <w:pPr>
        <w:jc w:val="both"/>
        <w:rPr>
          <w:lang w:val="el-GR"/>
        </w:rPr>
      </w:pPr>
      <w:bookmarkStart w:id="204" w:name="_Toc78242680"/>
      <w:bookmarkStart w:id="205" w:name="_Ref79927890"/>
      <w:bookmarkStart w:id="206" w:name="_Toc82196764"/>
      <w:r w:rsidRPr="006106FD">
        <w:rPr>
          <w:b/>
          <w:noProof/>
          <w:lang w:eastAsia="en-GB"/>
        </w:rPr>
        <w:lastRenderedPageBreak/>
        <w:drawing>
          <wp:anchor distT="0" distB="0" distL="114300" distR="114300" simplePos="0" relativeHeight="251657216" behindDoc="1" locked="0" layoutInCell="1" allowOverlap="1" wp14:anchorId="63F27C4C" wp14:editId="77B1D715">
            <wp:simplePos x="0" y="0"/>
            <wp:positionH relativeFrom="column">
              <wp:posOffset>1905</wp:posOffset>
            </wp:positionH>
            <wp:positionV relativeFrom="paragraph">
              <wp:posOffset>99</wp:posOffset>
            </wp:positionV>
            <wp:extent cx="5255260" cy="3630930"/>
            <wp:effectExtent l="0" t="0" r="2540" b="7620"/>
            <wp:wrapTight wrapText="bothSides">
              <wp:wrapPolygon edited="0">
                <wp:start x="0" y="0"/>
                <wp:lineTo x="0" y="21532"/>
                <wp:lineTo x="21532" y="21532"/>
                <wp:lineTo x="21532" y="0"/>
                <wp:lineTo x="0" y="0"/>
              </wp:wrapPolygon>
            </wp:wrapTight>
            <wp:docPr id="193" name="Chart 193"/>
            <wp:cNvGraphicFramePr/>
            <a:graphic xmlns:a="http://schemas.openxmlformats.org/drawingml/2006/main">
              <a:graphicData uri="http://schemas.openxmlformats.org/drawingml/2006/chart">
                <c:chart xmlns:c="http://schemas.openxmlformats.org/drawingml/2006/chart" xmlns:r="http://schemas.openxmlformats.org/officeDocument/2006/relationships" r:id="rId60"/>
              </a:graphicData>
            </a:graphic>
            <wp14:sizeRelH relativeFrom="page">
              <wp14:pctWidth>0</wp14:pctWidth>
            </wp14:sizeRelH>
            <wp14:sizeRelV relativeFrom="page">
              <wp14:pctHeight>0</wp14:pctHeight>
            </wp14:sizeRelV>
          </wp:anchor>
        </w:drawing>
      </w:r>
      <w:bookmarkEnd w:id="204"/>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47</w:t>
      </w:r>
      <w:r w:rsidR="004D16E0" w:rsidRPr="006106FD">
        <w:rPr>
          <w:b/>
          <w:lang w:val="el-GR"/>
        </w:rPr>
        <w:fldChar w:fldCharType="end"/>
      </w:r>
      <w:bookmarkEnd w:id="205"/>
      <w:r w:rsidR="004D16E0" w:rsidRPr="006106FD">
        <w:rPr>
          <w:lang w:val="el-GR"/>
        </w:rPr>
        <w:t xml:space="preserve"> Διακύμανση Υγρασίας και Σωματιδιακής Ύλης, </w:t>
      </w:r>
      <w:r w:rsidR="002F038D" w:rsidRPr="006106FD">
        <w:rPr>
          <w:lang w:val="el-GR"/>
        </w:rPr>
        <w:t>ανά</w:t>
      </w:r>
      <w:r w:rsidR="004D16E0" w:rsidRPr="006106FD">
        <w:rPr>
          <w:lang w:val="el-GR"/>
        </w:rPr>
        <w:t xml:space="preserve"> σταθμό και ώρα, για την ημέρα Τετάρτη</w:t>
      </w:r>
      <w:r w:rsidR="00E46E06" w:rsidRPr="006106FD">
        <w:rPr>
          <w:lang w:val="el-GR"/>
        </w:rPr>
        <w:t>.</w:t>
      </w:r>
      <w:bookmarkEnd w:id="206"/>
    </w:p>
    <w:p w14:paraId="7EB65A8C" w14:textId="77777777" w:rsidR="00BF4A5D" w:rsidRPr="006106FD" w:rsidRDefault="00BF4A5D" w:rsidP="001030F6">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_Ref79927890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47</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υγρασίας.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34BCB694" w14:textId="77777777" w:rsidR="00BF4A5D" w:rsidRPr="006106FD" w:rsidRDefault="00BF4A5D" w:rsidP="00BF4A5D">
      <w:pPr>
        <w:rPr>
          <w:lang w:val="el-GR"/>
        </w:rPr>
      </w:pPr>
    </w:p>
    <w:p w14:paraId="46B52036" w14:textId="77777777" w:rsidR="00BF4A5D" w:rsidRPr="006106FD" w:rsidRDefault="00BF4A5D" w:rsidP="00BF4A5D">
      <w:pPr>
        <w:rPr>
          <w:lang w:val="el-GR"/>
        </w:rPr>
      </w:pPr>
    </w:p>
    <w:p w14:paraId="2DA1864B" w14:textId="77777777" w:rsidR="00BF4A5D" w:rsidRPr="006106FD" w:rsidRDefault="00BF4A5D" w:rsidP="00BF4A5D">
      <w:pPr>
        <w:rPr>
          <w:lang w:val="el-GR"/>
        </w:rPr>
      </w:pPr>
    </w:p>
    <w:p w14:paraId="28A9BA72" w14:textId="77777777" w:rsidR="00BF4A5D" w:rsidRPr="006106FD" w:rsidRDefault="00BF4A5D" w:rsidP="00BF4A5D">
      <w:pPr>
        <w:rPr>
          <w:lang w:val="el-GR"/>
        </w:rPr>
      </w:pPr>
    </w:p>
    <w:p w14:paraId="12628108" w14:textId="77777777" w:rsidR="00BF4A5D" w:rsidRPr="006106FD" w:rsidRDefault="00BF4A5D" w:rsidP="00BF4A5D">
      <w:pPr>
        <w:rPr>
          <w:lang w:val="el-GR"/>
        </w:rPr>
      </w:pPr>
    </w:p>
    <w:p w14:paraId="67FCCCAC" w14:textId="77777777" w:rsidR="00BF4A5D" w:rsidRPr="006106FD" w:rsidRDefault="00BF4A5D" w:rsidP="00BF4A5D">
      <w:pPr>
        <w:rPr>
          <w:lang w:val="el-GR"/>
        </w:rPr>
      </w:pPr>
    </w:p>
    <w:p w14:paraId="6844C83C" w14:textId="77777777" w:rsidR="00BF4A5D" w:rsidRPr="006106FD" w:rsidRDefault="00BF4A5D" w:rsidP="00BF4A5D">
      <w:pPr>
        <w:rPr>
          <w:lang w:val="el-GR"/>
        </w:rPr>
      </w:pPr>
    </w:p>
    <w:p w14:paraId="31C29943" w14:textId="77777777" w:rsidR="00BF4A5D" w:rsidRPr="006106FD" w:rsidRDefault="00BF4A5D" w:rsidP="00BF4A5D">
      <w:pPr>
        <w:rPr>
          <w:lang w:val="el-GR"/>
        </w:rPr>
      </w:pPr>
    </w:p>
    <w:p w14:paraId="117E75A9" w14:textId="77777777" w:rsidR="00BF4A5D" w:rsidRPr="006106FD" w:rsidRDefault="00BF4A5D" w:rsidP="00BF4A5D">
      <w:pPr>
        <w:rPr>
          <w:lang w:val="el-GR"/>
        </w:rPr>
      </w:pPr>
    </w:p>
    <w:p w14:paraId="3B749176" w14:textId="77777777" w:rsidR="00BF4A5D" w:rsidRPr="006106FD" w:rsidRDefault="00BF4A5D" w:rsidP="00BF4A5D">
      <w:pPr>
        <w:rPr>
          <w:lang w:val="el-GR"/>
        </w:rPr>
      </w:pPr>
    </w:p>
    <w:p w14:paraId="01FD3722" w14:textId="77777777" w:rsidR="00BF4A5D" w:rsidRPr="006106FD" w:rsidRDefault="00BF4A5D" w:rsidP="00BF4A5D">
      <w:pPr>
        <w:rPr>
          <w:lang w:val="el-GR"/>
        </w:rPr>
      </w:pPr>
    </w:p>
    <w:p w14:paraId="6A38CFF7" w14:textId="77777777" w:rsidR="00BF4A5D" w:rsidRPr="006106FD" w:rsidRDefault="00BF4A5D" w:rsidP="00BF4A5D">
      <w:pPr>
        <w:rPr>
          <w:lang w:val="el-GR"/>
        </w:rPr>
      </w:pPr>
    </w:p>
    <w:p w14:paraId="208F34EA" w14:textId="77777777" w:rsidR="00BF4A5D" w:rsidRPr="006106FD" w:rsidRDefault="00BF4A5D" w:rsidP="00BF4A5D">
      <w:pPr>
        <w:rPr>
          <w:lang w:val="el-GR"/>
        </w:rPr>
      </w:pPr>
    </w:p>
    <w:p w14:paraId="30EDBAFE" w14:textId="77777777" w:rsidR="00561A7C" w:rsidRPr="006106FD" w:rsidRDefault="00BF4A5D" w:rsidP="00875BB1">
      <w:pPr>
        <w:jc w:val="both"/>
        <w:rPr>
          <w:i/>
          <w:sz w:val="18"/>
          <w:lang w:val="el-GR"/>
        </w:rPr>
      </w:pPr>
      <w:bookmarkStart w:id="207" w:name="_Toc78242681"/>
      <w:bookmarkStart w:id="208" w:name="_Ref79927891"/>
      <w:bookmarkStart w:id="209" w:name="_Toc82196765"/>
      <w:r w:rsidRPr="006106FD">
        <w:rPr>
          <w:b/>
          <w:i/>
          <w:noProof/>
          <w:sz w:val="18"/>
          <w:lang w:eastAsia="en-GB"/>
        </w:rPr>
        <w:lastRenderedPageBreak/>
        <w:drawing>
          <wp:anchor distT="0" distB="0" distL="114300" distR="114300" simplePos="0" relativeHeight="251658240" behindDoc="1" locked="0" layoutInCell="1" allowOverlap="1" wp14:anchorId="111CF91B" wp14:editId="062B652A">
            <wp:simplePos x="0" y="0"/>
            <wp:positionH relativeFrom="column">
              <wp:posOffset>1905</wp:posOffset>
            </wp:positionH>
            <wp:positionV relativeFrom="paragraph">
              <wp:posOffset>43815</wp:posOffset>
            </wp:positionV>
            <wp:extent cx="5255260" cy="3781425"/>
            <wp:effectExtent l="0" t="0" r="2540" b="9525"/>
            <wp:wrapTight wrapText="bothSides">
              <wp:wrapPolygon edited="0">
                <wp:start x="0" y="0"/>
                <wp:lineTo x="0" y="21546"/>
                <wp:lineTo x="21532" y="21546"/>
                <wp:lineTo x="21532" y="0"/>
                <wp:lineTo x="0" y="0"/>
              </wp:wrapPolygon>
            </wp:wrapTight>
            <wp:docPr id="195" name="Chart 195"/>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14:sizeRelH relativeFrom="page">
              <wp14:pctWidth>0</wp14:pctWidth>
            </wp14:sizeRelH>
            <wp14:sizeRelV relativeFrom="page">
              <wp14:pctHeight>0</wp14:pctHeight>
            </wp14:sizeRelV>
          </wp:anchor>
        </w:drawing>
      </w:r>
      <w:bookmarkEnd w:id="207"/>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48</w:t>
      </w:r>
      <w:r w:rsidR="004D16E0" w:rsidRPr="006106FD">
        <w:rPr>
          <w:b/>
          <w:lang w:val="el-GR"/>
        </w:rPr>
        <w:fldChar w:fldCharType="end"/>
      </w:r>
      <w:bookmarkEnd w:id="208"/>
      <w:r w:rsidR="004D16E0" w:rsidRPr="006106FD">
        <w:rPr>
          <w:lang w:val="el-GR"/>
        </w:rPr>
        <w:t xml:space="preserve"> Διακύμανση Υγρασίας και Σωματιδιακής Ύλης, </w:t>
      </w:r>
      <w:r w:rsidR="002F038D" w:rsidRPr="006106FD">
        <w:rPr>
          <w:lang w:val="el-GR"/>
        </w:rPr>
        <w:t>ανά</w:t>
      </w:r>
      <w:r w:rsidR="004D16E0" w:rsidRPr="006106FD">
        <w:rPr>
          <w:lang w:val="el-GR"/>
        </w:rPr>
        <w:t xml:space="preserve"> σταθμό και ώρα, για την ημέρα Παρασκευή</w:t>
      </w:r>
      <w:r w:rsidR="00E46E06" w:rsidRPr="006106FD">
        <w:rPr>
          <w:lang w:val="el-GR"/>
        </w:rPr>
        <w:t>.</w:t>
      </w:r>
      <w:bookmarkEnd w:id="209"/>
    </w:p>
    <w:p w14:paraId="2B2B6EC7" w14:textId="77777777" w:rsidR="00BF4A5D" w:rsidRPr="006106FD" w:rsidRDefault="00BF4A5D" w:rsidP="00875BB1">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_Ref79927891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48</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υγρασίας.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3C458D3A" w14:textId="77777777" w:rsidR="00BF4A5D" w:rsidRPr="006106FD" w:rsidRDefault="00BF4A5D" w:rsidP="00BF4A5D">
      <w:pPr>
        <w:rPr>
          <w:lang w:val="el-GR"/>
        </w:rPr>
      </w:pPr>
    </w:p>
    <w:p w14:paraId="5347C81B" w14:textId="77777777" w:rsidR="00BF4A5D" w:rsidRPr="006106FD" w:rsidRDefault="00BF4A5D" w:rsidP="00BF4A5D">
      <w:pPr>
        <w:rPr>
          <w:lang w:val="el-GR"/>
        </w:rPr>
      </w:pPr>
    </w:p>
    <w:p w14:paraId="03D48C14" w14:textId="77777777" w:rsidR="00BF4A5D" w:rsidRPr="006106FD" w:rsidRDefault="00BF4A5D">
      <w:pPr>
        <w:rPr>
          <w:lang w:val="el-GR"/>
        </w:rPr>
      </w:pPr>
    </w:p>
    <w:p w14:paraId="0C0E8DB2" w14:textId="77777777" w:rsidR="00BF4A5D" w:rsidRPr="006106FD" w:rsidRDefault="00BF4A5D" w:rsidP="00BF4A5D">
      <w:pPr>
        <w:rPr>
          <w:lang w:val="el-GR"/>
        </w:rPr>
      </w:pPr>
    </w:p>
    <w:p w14:paraId="255EA282" w14:textId="77777777" w:rsidR="00BF4A5D" w:rsidRPr="006106FD" w:rsidRDefault="00BF4A5D">
      <w:pPr>
        <w:rPr>
          <w:lang w:val="el-GR"/>
        </w:rPr>
      </w:pPr>
      <w:r w:rsidRPr="006106FD">
        <w:rPr>
          <w:lang w:val="el-GR"/>
        </w:rPr>
        <w:br w:type="page"/>
      </w:r>
    </w:p>
    <w:p w14:paraId="3A8D1B96" w14:textId="77777777" w:rsidR="00941B53" w:rsidRPr="006106FD" w:rsidRDefault="00BF4A5D" w:rsidP="00875BB1">
      <w:pPr>
        <w:jc w:val="both"/>
        <w:rPr>
          <w:i/>
          <w:sz w:val="18"/>
          <w:lang w:val="el-GR"/>
        </w:rPr>
      </w:pPr>
      <w:bookmarkStart w:id="210" w:name="_Toc78242682"/>
      <w:bookmarkStart w:id="211" w:name="_Ref79927892"/>
      <w:bookmarkStart w:id="212" w:name="_Toc82196766"/>
      <w:r w:rsidRPr="006106FD">
        <w:rPr>
          <w:b/>
          <w:i/>
          <w:noProof/>
          <w:sz w:val="18"/>
          <w:lang w:eastAsia="en-GB"/>
        </w:rPr>
        <w:lastRenderedPageBreak/>
        <w:drawing>
          <wp:anchor distT="0" distB="0" distL="114300" distR="114300" simplePos="0" relativeHeight="251659264" behindDoc="1" locked="0" layoutInCell="1" allowOverlap="1" wp14:anchorId="06B9EA98" wp14:editId="49B4968B">
            <wp:simplePos x="0" y="0"/>
            <wp:positionH relativeFrom="column">
              <wp:posOffset>1905</wp:posOffset>
            </wp:positionH>
            <wp:positionV relativeFrom="paragraph">
              <wp:posOffset>0</wp:posOffset>
            </wp:positionV>
            <wp:extent cx="5255260" cy="3604260"/>
            <wp:effectExtent l="0" t="0" r="2540" b="15240"/>
            <wp:wrapTight wrapText="bothSides">
              <wp:wrapPolygon edited="0">
                <wp:start x="0" y="0"/>
                <wp:lineTo x="0" y="21577"/>
                <wp:lineTo x="21532" y="21577"/>
                <wp:lineTo x="21532" y="0"/>
                <wp:lineTo x="0" y="0"/>
              </wp:wrapPolygon>
            </wp:wrapTight>
            <wp:docPr id="197" name="Chart 197"/>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14:sizeRelH relativeFrom="page">
              <wp14:pctWidth>0</wp14:pctWidth>
            </wp14:sizeRelH>
            <wp14:sizeRelV relativeFrom="page">
              <wp14:pctHeight>0</wp14:pctHeight>
            </wp14:sizeRelV>
          </wp:anchor>
        </w:drawing>
      </w:r>
      <w:bookmarkEnd w:id="210"/>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49</w:t>
      </w:r>
      <w:r w:rsidR="004D16E0" w:rsidRPr="006106FD">
        <w:rPr>
          <w:b/>
          <w:lang w:val="el-GR"/>
        </w:rPr>
        <w:fldChar w:fldCharType="end"/>
      </w:r>
      <w:bookmarkEnd w:id="211"/>
      <w:r w:rsidR="004D16E0" w:rsidRPr="006106FD">
        <w:rPr>
          <w:lang w:val="el-GR"/>
        </w:rPr>
        <w:t xml:space="preserve"> Διακύμανση Υγρασίας και Σωματιδιακής Ύλης, </w:t>
      </w:r>
      <w:r w:rsidR="002F038D" w:rsidRPr="006106FD">
        <w:rPr>
          <w:lang w:val="el-GR"/>
        </w:rPr>
        <w:t>ανά</w:t>
      </w:r>
      <w:r w:rsidR="004D16E0" w:rsidRPr="006106FD">
        <w:rPr>
          <w:lang w:val="el-GR"/>
        </w:rPr>
        <w:t xml:space="preserve"> σταθμό και ώρα, για την ημέρα Κυριακή</w:t>
      </w:r>
      <w:bookmarkEnd w:id="212"/>
    </w:p>
    <w:p w14:paraId="52681279" w14:textId="77777777" w:rsidR="00BF4A5D" w:rsidRPr="006106FD" w:rsidRDefault="00BF4A5D" w:rsidP="00875BB1">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_Ref79927892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49</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υγρασίας.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7D9982A5" w14:textId="77777777" w:rsidR="00BF4A5D" w:rsidRPr="006106FD" w:rsidRDefault="00BF4A5D" w:rsidP="00BF4A5D">
      <w:pPr>
        <w:rPr>
          <w:lang w:val="el-GR"/>
        </w:rPr>
      </w:pPr>
    </w:p>
    <w:p w14:paraId="0535FA38" w14:textId="77777777" w:rsidR="00BF4A5D" w:rsidRPr="006106FD" w:rsidRDefault="00BF4A5D" w:rsidP="00BF4A5D">
      <w:pPr>
        <w:rPr>
          <w:lang w:val="el-GR"/>
        </w:rPr>
      </w:pPr>
    </w:p>
    <w:p w14:paraId="02CCD6A4" w14:textId="77777777" w:rsidR="00BF4A5D" w:rsidRPr="006106FD" w:rsidRDefault="00BF4A5D" w:rsidP="00BF4A5D">
      <w:pPr>
        <w:rPr>
          <w:lang w:val="el-GR"/>
        </w:rPr>
      </w:pPr>
    </w:p>
    <w:p w14:paraId="07531012" w14:textId="77777777" w:rsidR="00BF4A5D" w:rsidRPr="006106FD" w:rsidRDefault="00BF4A5D" w:rsidP="00BF4A5D">
      <w:pPr>
        <w:rPr>
          <w:lang w:val="el-GR"/>
        </w:rPr>
      </w:pPr>
    </w:p>
    <w:p w14:paraId="189C48C0" w14:textId="77777777" w:rsidR="00BF4A5D" w:rsidRPr="006106FD" w:rsidRDefault="00BF4A5D" w:rsidP="00BF4A5D">
      <w:pPr>
        <w:rPr>
          <w:lang w:val="el-GR"/>
        </w:rPr>
      </w:pPr>
    </w:p>
    <w:p w14:paraId="3E9FBFCA" w14:textId="77777777" w:rsidR="00BF4A5D" w:rsidRPr="006106FD" w:rsidRDefault="00BF4A5D" w:rsidP="00BF4A5D">
      <w:pPr>
        <w:rPr>
          <w:lang w:val="el-GR"/>
        </w:rPr>
      </w:pPr>
    </w:p>
    <w:p w14:paraId="118D6F02" w14:textId="77777777" w:rsidR="00BF4A5D" w:rsidRPr="006106FD" w:rsidRDefault="00BF4A5D" w:rsidP="00BF4A5D">
      <w:pPr>
        <w:rPr>
          <w:lang w:val="el-GR"/>
        </w:rPr>
      </w:pPr>
    </w:p>
    <w:p w14:paraId="79E84796" w14:textId="77777777" w:rsidR="00BF4A5D" w:rsidRPr="006106FD" w:rsidRDefault="00BF4A5D" w:rsidP="00BF4A5D">
      <w:pPr>
        <w:rPr>
          <w:lang w:val="el-GR"/>
        </w:rPr>
      </w:pPr>
    </w:p>
    <w:p w14:paraId="5F0F379B" w14:textId="77777777" w:rsidR="00BF4A5D" w:rsidRPr="006106FD" w:rsidRDefault="00BF4A5D" w:rsidP="00BF4A5D">
      <w:pPr>
        <w:rPr>
          <w:lang w:val="el-GR"/>
        </w:rPr>
      </w:pPr>
    </w:p>
    <w:p w14:paraId="65D527B9" w14:textId="77777777" w:rsidR="00BF4A5D" w:rsidRPr="006106FD" w:rsidRDefault="00BF4A5D" w:rsidP="00BF4A5D">
      <w:pPr>
        <w:rPr>
          <w:lang w:val="el-GR"/>
        </w:rPr>
      </w:pPr>
    </w:p>
    <w:p w14:paraId="3D61CC0F" w14:textId="77777777" w:rsidR="00BF4A5D" w:rsidRPr="006106FD" w:rsidRDefault="00BF4A5D" w:rsidP="00BF4A5D">
      <w:pPr>
        <w:rPr>
          <w:lang w:val="el-GR"/>
        </w:rPr>
      </w:pPr>
    </w:p>
    <w:p w14:paraId="6BDE2BD8" w14:textId="77777777" w:rsidR="00BF4A5D" w:rsidRPr="006106FD" w:rsidRDefault="00BF4A5D" w:rsidP="00BF4A5D">
      <w:pPr>
        <w:rPr>
          <w:lang w:val="el-GR"/>
        </w:rPr>
      </w:pPr>
    </w:p>
    <w:p w14:paraId="4544F9DA" w14:textId="77777777" w:rsidR="00BF4A5D" w:rsidRPr="006106FD" w:rsidRDefault="00BF4A5D" w:rsidP="00BF4A5D">
      <w:pPr>
        <w:rPr>
          <w:lang w:val="el-GR"/>
        </w:rPr>
      </w:pPr>
    </w:p>
    <w:p w14:paraId="0231E7C2" w14:textId="77777777" w:rsidR="00561A7C" w:rsidRPr="006106FD" w:rsidRDefault="004D16E0" w:rsidP="00875BB1">
      <w:pPr>
        <w:jc w:val="both"/>
        <w:rPr>
          <w:i/>
          <w:sz w:val="18"/>
          <w:lang w:val="el-GR"/>
        </w:rPr>
      </w:pPr>
      <w:bookmarkStart w:id="213" w:name="_Ref79927896"/>
      <w:bookmarkStart w:id="214" w:name="_Toc82196767"/>
      <w:r w:rsidRPr="006106FD">
        <w:rPr>
          <w:b/>
          <w:i/>
          <w:noProof/>
          <w:sz w:val="18"/>
          <w:lang w:eastAsia="en-GB"/>
        </w:rPr>
        <w:lastRenderedPageBreak/>
        <w:drawing>
          <wp:anchor distT="0" distB="0" distL="114300" distR="114300" simplePos="0" relativeHeight="251660288" behindDoc="1" locked="0" layoutInCell="1" allowOverlap="1" wp14:anchorId="58D0A221" wp14:editId="368E281F">
            <wp:simplePos x="0" y="0"/>
            <wp:positionH relativeFrom="column">
              <wp:posOffset>1905</wp:posOffset>
            </wp:positionH>
            <wp:positionV relativeFrom="paragraph">
              <wp:posOffset>407</wp:posOffset>
            </wp:positionV>
            <wp:extent cx="5255260" cy="3852545"/>
            <wp:effectExtent l="0" t="0" r="2540" b="14605"/>
            <wp:wrapTight wrapText="bothSides">
              <wp:wrapPolygon edited="0">
                <wp:start x="0" y="0"/>
                <wp:lineTo x="0" y="21575"/>
                <wp:lineTo x="21532" y="21575"/>
                <wp:lineTo x="21532" y="0"/>
                <wp:lineTo x="0" y="0"/>
              </wp:wrapPolygon>
            </wp:wrapTight>
            <wp:docPr id="199" name="Chart 199"/>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EE7A36">
        <w:rPr>
          <w:b/>
          <w:noProof/>
          <w:lang w:val="el-GR"/>
        </w:rPr>
        <w:t>50</w:t>
      </w:r>
      <w:r w:rsidRPr="006106FD">
        <w:rPr>
          <w:b/>
          <w:lang w:val="el-GR"/>
        </w:rPr>
        <w:fldChar w:fldCharType="end"/>
      </w:r>
      <w:bookmarkEnd w:id="213"/>
      <w:r w:rsidRPr="006106FD">
        <w:rPr>
          <w:lang w:val="el-GR"/>
        </w:rPr>
        <w:t xml:space="preserve"> Διακύμανση Ταχύτητας Αέρα και Σωματιδιακής Ύλης, </w:t>
      </w:r>
      <w:r w:rsidR="002F038D" w:rsidRPr="006106FD">
        <w:rPr>
          <w:lang w:val="el-GR"/>
        </w:rPr>
        <w:t>ανά</w:t>
      </w:r>
      <w:r w:rsidRPr="006106FD">
        <w:rPr>
          <w:lang w:val="el-GR"/>
        </w:rPr>
        <w:t xml:space="preserve"> σταθμό και ώρα, για την ημέρα Τετάρτη</w:t>
      </w:r>
      <w:r w:rsidR="00181E87" w:rsidRPr="006106FD">
        <w:rPr>
          <w:lang w:val="el-GR"/>
        </w:rPr>
        <w:t>.</w:t>
      </w:r>
      <w:bookmarkEnd w:id="214"/>
    </w:p>
    <w:p w14:paraId="4F949C7F" w14:textId="74E6F9E6" w:rsidR="00BF4A5D" w:rsidRPr="006106FD" w:rsidRDefault="00BF4A5D" w:rsidP="00875BB1">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_Ref79927896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50</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ταχύτητας ανέμου. Η μέγιστη συγκέντρωση που εμφανίζεται </w:t>
      </w:r>
      <w:r w:rsidR="002F038D" w:rsidRPr="006106FD">
        <w:rPr>
          <w:lang w:val="el-GR"/>
        </w:rPr>
        <w:t>κατά</w:t>
      </w:r>
      <w:r w:rsidRPr="006106FD">
        <w:rPr>
          <w:lang w:val="el-GR"/>
        </w:rPr>
        <w:t xml:space="preserve"> τις πρωινές ώρες, είναι η συγκέντρωση PM</w:t>
      </w:r>
      <w:r w:rsidRPr="006106FD">
        <w:rPr>
          <w:vertAlign w:val="subscript"/>
          <w:lang w:val="el-GR"/>
        </w:rPr>
        <w:t>10</w:t>
      </w:r>
      <w:r w:rsidRPr="006106FD">
        <w:rPr>
          <w:lang w:val="el-GR"/>
        </w:rPr>
        <w:t xml:space="preserve"> στο </w:t>
      </w:r>
      <w:r w:rsidR="00406A20">
        <w:rPr>
          <w:lang w:val="el-GR"/>
        </w:rPr>
        <w:t>Δημαρχείο</w:t>
      </w:r>
      <w:r w:rsidRPr="006106FD">
        <w:rPr>
          <w:lang w:val="el-GR"/>
        </w:rPr>
        <w:t xml:space="preserve">, ενώ </w:t>
      </w:r>
      <w:r w:rsidR="002F038D" w:rsidRPr="006106FD">
        <w:rPr>
          <w:lang w:val="el-GR"/>
        </w:rPr>
        <w:t>κατά</w:t>
      </w:r>
      <w:r w:rsidRPr="006106FD">
        <w:rPr>
          <w:lang w:val="el-GR"/>
        </w:rPr>
        <w:t xml:space="preserve"> τις μεσημεριανές και απογευματινές είναι η αντίστοιχη στα ΕΛΤΑ.</w:t>
      </w:r>
    </w:p>
    <w:p w14:paraId="134495A0" w14:textId="77777777" w:rsidR="00BF4A5D" w:rsidRPr="006106FD" w:rsidRDefault="00BF4A5D" w:rsidP="00BF4A5D">
      <w:pPr>
        <w:rPr>
          <w:lang w:val="el-GR"/>
        </w:rPr>
      </w:pPr>
    </w:p>
    <w:p w14:paraId="492CCB4E" w14:textId="77777777" w:rsidR="00BF4A5D" w:rsidRPr="006106FD" w:rsidRDefault="00BF4A5D" w:rsidP="00BF4A5D">
      <w:pPr>
        <w:rPr>
          <w:lang w:val="el-GR"/>
        </w:rPr>
      </w:pPr>
    </w:p>
    <w:p w14:paraId="5680414E" w14:textId="77777777" w:rsidR="00BF4A5D" w:rsidRPr="006106FD" w:rsidRDefault="00BF4A5D">
      <w:pPr>
        <w:rPr>
          <w:lang w:val="el-GR"/>
        </w:rPr>
      </w:pPr>
      <w:r w:rsidRPr="006106FD">
        <w:rPr>
          <w:lang w:val="el-GR"/>
        </w:rPr>
        <w:br w:type="page"/>
      </w:r>
    </w:p>
    <w:p w14:paraId="1156429A" w14:textId="77777777" w:rsidR="00347E82" w:rsidRPr="006106FD" w:rsidRDefault="00BF4A5D" w:rsidP="00875BB1">
      <w:pPr>
        <w:jc w:val="both"/>
        <w:rPr>
          <w:i/>
          <w:sz w:val="18"/>
          <w:lang w:val="el-GR"/>
        </w:rPr>
      </w:pPr>
      <w:bookmarkStart w:id="215" w:name="_Toc78242684"/>
      <w:bookmarkStart w:id="216" w:name="_Ref79927900"/>
      <w:bookmarkStart w:id="217" w:name="_Toc82196768"/>
      <w:r w:rsidRPr="006106FD">
        <w:rPr>
          <w:b/>
          <w:i/>
          <w:noProof/>
          <w:sz w:val="18"/>
          <w:lang w:eastAsia="en-GB"/>
        </w:rPr>
        <w:lastRenderedPageBreak/>
        <w:drawing>
          <wp:anchor distT="0" distB="0" distL="114300" distR="114300" simplePos="0" relativeHeight="251661312" behindDoc="1" locked="0" layoutInCell="1" allowOverlap="1" wp14:anchorId="3A8415C5" wp14:editId="721BC26A">
            <wp:simplePos x="0" y="0"/>
            <wp:positionH relativeFrom="column">
              <wp:posOffset>1905</wp:posOffset>
            </wp:positionH>
            <wp:positionV relativeFrom="paragraph">
              <wp:posOffset>0</wp:posOffset>
            </wp:positionV>
            <wp:extent cx="5255260" cy="3914775"/>
            <wp:effectExtent l="0" t="0" r="2540" b="9525"/>
            <wp:wrapTight wrapText="bothSides">
              <wp:wrapPolygon edited="0">
                <wp:start x="0" y="0"/>
                <wp:lineTo x="0" y="21547"/>
                <wp:lineTo x="21532" y="21547"/>
                <wp:lineTo x="21532" y="0"/>
                <wp:lineTo x="0" y="0"/>
              </wp:wrapPolygon>
            </wp:wrapTight>
            <wp:docPr id="201" name="Chart 201"/>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14:sizeRelH relativeFrom="page">
              <wp14:pctWidth>0</wp14:pctWidth>
            </wp14:sizeRelH>
            <wp14:sizeRelV relativeFrom="page">
              <wp14:pctHeight>0</wp14:pctHeight>
            </wp14:sizeRelV>
          </wp:anchor>
        </w:drawing>
      </w:r>
      <w:bookmarkEnd w:id="215"/>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51</w:t>
      </w:r>
      <w:r w:rsidR="004D16E0" w:rsidRPr="006106FD">
        <w:rPr>
          <w:b/>
          <w:lang w:val="el-GR"/>
        </w:rPr>
        <w:fldChar w:fldCharType="end"/>
      </w:r>
      <w:bookmarkEnd w:id="216"/>
      <w:r w:rsidR="004D16E0" w:rsidRPr="006106FD">
        <w:rPr>
          <w:lang w:val="el-GR"/>
        </w:rPr>
        <w:t xml:space="preserve"> Διακύμανση Ταχύτητας Αέρα και Σωματιδιακής Ύλης, </w:t>
      </w:r>
      <w:r w:rsidR="002F038D" w:rsidRPr="006106FD">
        <w:rPr>
          <w:lang w:val="el-GR"/>
        </w:rPr>
        <w:t>ανά</w:t>
      </w:r>
      <w:r w:rsidR="004D16E0" w:rsidRPr="006106FD">
        <w:rPr>
          <w:lang w:val="el-GR"/>
        </w:rPr>
        <w:t xml:space="preserve"> σταθμό και ώρα, για την ημέρα Παρασκευή</w:t>
      </w:r>
      <w:r w:rsidR="00181E87" w:rsidRPr="006106FD">
        <w:rPr>
          <w:lang w:val="el-GR"/>
        </w:rPr>
        <w:t>.</w:t>
      </w:r>
      <w:bookmarkEnd w:id="217"/>
    </w:p>
    <w:p w14:paraId="3545CBB0" w14:textId="77777777" w:rsidR="00BF4A5D" w:rsidRPr="006106FD" w:rsidRDefault="00BF4A5D" w:rsidP="00875BB1">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_Ref79927900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51</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τιμών ταχύτητας ανέμου. Η μέγιστη συγκέντρωση που εμφανίζεται είναι η συγκέντρωση PM</w:t>
      </w:r>
      <w:r w:rsidRPr="006106FD">
        <w:rPr>
          <w:vertAlign w:val="subscript"/>
          <w:lang w:val="el-GR"/>
        </w:rPr>
        <w:t>10</w:t>
      </w:r>
      <w:r w:rsidRPr="006106FD">
        <w:rPr>
          <w:lang w:val="el-GR"/>
        </w:rPr>
        <w:t xml:space="preserve"> στ</w:t>
      </w:r>
      <w:r w:rsidR="00181E87" w:rsidRPr="006106FD">
        <w:rPr>
          <w:lang w:val="el-GR"/>
        </w:rPr>
        <w:t>α ΕΛΤΑ, όπου</w:t>
      </w:r>
      <w:r w:rsidRPr="006106FD">
        <w:rPr>
          <w:lang w:val="el-GR"/>
        </w:rPr>
        <w:t xml:space="preserve"> εμφανίζονται και οι μέγιστες τιμές ανέμου. </w:t>
      </w:r>
    </w:p>
    <w:p w14:paraId="51A3EC30" w14:textId="77777777" w:rsidR="00BF4A5D" w:rsidRPr="006106FD" w:rsidRDefault="00BF4A5D" w:rsidP="00BF4A5D">
      <w:pPr>
        <w:rPr>
          <w:lang w:val="el-GR"/>
        </w:rPr>
      </w:pPr>
    </w:p>
    <w:p w14:paraId="18A8D1B2" w14:textId="77777777" w:rsidR="00BF4A5D" w:rsidRPr="006106FD" w:rsidRDefault="00BF4A5D" w:rsidP="00BF4A5D">
      <w:pPr>
        <w:rPr>
          <w:lang w:val="el-GR"/>
        </w:rPr>
      </w:pPr>
    </w:p>
    <w:p w14:paraId="1F814E7E" w14:textId="77777777" w:rsidR="00BF4A5D" w:rsidRPr="006106FD" w:rsidRDefault="00BF4A5D" w:rsidP="00BF4A5D">
      <w:pPr>
        <w:rPr>
          <w:lang w:val="el-GR"/>
        </w:rPr>
      </w:pPr>
    </w:p>
    <w:p w14:paraId="3EACED6C" w14:textId="77777777" w:rsidR="00BF4A5D" w:rsidRPr="006106FD" w:rsidRDefault="00BF4A5D" w:rsidP="00BF4A5D">
      <w:pPr>
        <w:rPr>
          <w:lang w:val="el-GR"/>
        </w:rPr>
      </w:pPr>
    </w:p>
    <w:p w14:paraId="0B1D242D" w14:textId="77777777" w:rsidR="00BF4A5D" w:rsidRPr="006106FD" w:rsidRDefault="00BF4A5D" w:rsidP="00BF4A5D">
      <w:pPr>
        <w:rPr>
          <w:lang w:val="el-GR"/>
        </w:rPr>
      </w:pPr>
    </w:p>
    <w:p w14:paraId="780180F3" w14:textId="77777777" w:rsidR="00BF4A5D" w:rsidRPr="006106FD" w:rsidRDefault="00BF4A5D" w:rsidP="00BF4A5D">
      <w:pPr>
        <w:rPr>
          <w:lang w:val="el-GR"/>
        </w:rPr>
      </w:pPr>
    </w:p>
    <w:p w14:paraId="6CBCE9BA" w14:textId="77777777" w:rsidR="00BF4A5D" w:rsidRPr="006106FD" w:rsidRDefault="00BF4A5D" w:rsidP="00BF4A5D">
      <w:pPr>
        <w:rPr>
          <w:lang w:val="el-GR"/>
        </w:rPr>
      </w:pPr>
    </w:p>
    <w:p w14:paraId="265F83BA" w14:textId="77777777" w:rsidR="00BF4A5D" w:rsidRPr="006106FD" w:rsidRDefault="00BF4A5D" w:rsidP="00BF4A5D">
      <w:pPr>
        <w:rPr>
          <w:lang w:val="el-GR"/>
        </w:rPr>
      </w:pPr>
    </w:p>
    <w:p w14:paraId="394D337D" w14:textId="77777777" w:rsidR="00BF4A5D" w:rsidRPr="006106FD" w:rsidRDefault="00BF4A5D" w:rsidP="00BF4A5D">
      <w:pPr>
        <w:rPr>
          <w:lang w:val="el-GR"/>
        </w:rPr>
      </w:pPr>
    </w:p>
    <w:p w14:paraId="61BD0FBC" w14:textId="77777777" w:rsidR="00BF4A5D" w:rsidRPr="006106FD" w:rsidRDefault="00BF4A5D" w:rsidP="00BF4A5D">
      <w:pPr>
        <w:rPr>
          <w:lang w:val="el-GR"/>
        </w:rPr>
      </w:pPr>
    </w:p>
    <w:p w14:paraId="2D118A85" w14:textId="77777777" w:rsidR="00BF4A5D" w:rsidRPr="006106FD" w:rsidRDefault="00BF4A5D" w:rsidP="00BF4A5D">
      <w:pPr>
        <w:rPr>
          <w:lang w:val="el-GR"/>
        </w:rPr>
      </w:pPr>
    </w:p>
    <w:p w14:paraId="14FBE763" w14:textId="77777777" w:rsidR="00941B53" w:rsidRPr="006106FD" w:rsidRDefault="00BF4A5D" w:rsidP="00875BB1">
      <w:pPr>
        <w:jc w:val="both"/>
        <w:rPr>
          <w:i/>
          <w:sz w:val="18"/>
          <w:lang w:val="el-GR"/>
        </w:rPr>
      </w:pPr>
      <w:bookmarkStart w:id="218" w:name="_Toc78242685"/>
      <w:bookmarkStart w:id="219" w:name="_Ref79927906"/>
      <w:bookmarkStart w:id="220" w:name="_Toc82196769"/>
      <w:r w:rsidRPr="006106FD">
        <w:rPr>
          <w:b/>
          <w:i/>
          <w:noProof/>
          <w:sz w:val="18"/>
          <w:lang w:eastAsia="en-GB"/>
        </w:rPr>
        <w:lastRenderedPageBreak/>
        <w:drawing>
          <wp:anchor distT="0" distB="0" distL="114300" distR="114300" simplePos="0" relativeHeight="251662336" behindDoc="1" locked="0" layoutInCell="1" allowOverlap="1" wp14:anchorId="61130702" wp14:editId="3C4F6CFD">
            <wp:simplePos x="0" y="0"/>
            <wp:positionH relativeFrom="column">
              <wp:posOffset>1905</wp:posOffset>
            </wp:positionH>
            <wp:positionV relativeFrom="paragraph">
              <wp:posOffset>0</wp:posOffset>
            </wp:positionV>
            <wp:extent cx="5255260" cy="3870325"/>
            <wp:effectExtent l="0" t="0" r="2540" b="15875"/>
            <wp:wrapTight wrapText="bothSides">
              <wp:wrapPolygon edited="0">
                <wp:start x="0" y="0"/>
                <wp:lineTo x="0" y="21582"/>
                <wp:lineTo x="21532" y="21582"/>
                <wp:lineTo x="21532" y="0"/>
                <wp:lineTo x="0" y="0"/>
              </wp:wrapPolygon>
            </wp:wrapTight>
            <wp:docPr id="203" name="Chart 203"/>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page">
              <wp14:pctWidth>0</wp14:pctWidth>
            </wp14:sizeRelH>
            <wp14:sizeRelV relativeFrom="page">
              <wp14:pctHeight>0</wp14:pctHeight>
            </wp14:sizeRelV>
          </wp:anchor>
        </w:drawing>
      </w:r>
      <w:bookmarkEnd w:id="218"/>
      <w:r w:rsidR="004D16E0" w:rsidRPr="006106FD">
        <w:rPr>
          <w:b/>
          <w:lang w:val="el-GR"/>
        </w:rPr>
        <w:t>Διάγραμμα 3.</w:t>
      </w:r>
      <w:r w:rsidR="004D16E0" w:rsidRPr="006106FD">
        <w:rPr>
          <w:b/>
          <w:lang w:val="el-GR"/>
        </w:rPr>
        <w:fldChar w:fldCharType="begin"/>
      </w:r>
      <w:r w:rsidR="004D16E0" w:rsidRPr="006106FD">
        <w:rPr>
          <w:b/>
          <w:lang w:val="el-GR"/>
        </w:rPr>
        <w:instrText xml:space="preserve"> SEQ Διάγραμμα_3._ \* ARABIC </w:instrText>
      </w:r>
      <w:r w:rsidR="004D16E0" w:rsidRPr="006106FD">
        <w:rPr>
          <w:b/>
          <w:lang w:val="el-GR"/>
        </w:rPr>
        <w:fldChar w:fldCharType="separate"/>
      </w:r>
      <w:r w:rsidR="00EE7A36">
        <w:rPr>
          <w:b/>
          <w:noProof/>
          <w:lang w:val="el-GR"/>
        </w:rPr>
        <w:t>52</w:t>
      </w:r>
      <w:r w:rsidR="004D16E0" w:rsidRPr="006106FD">
        <w:rPr>
          <w:b/>
          <w:lang w:val="el-GR"/>
        </w:rPr>
        <w:fldChar w:fldCharType="end"/>
      </w:r>
      <w:bookmarkEnd w:id="219"/>
      <w:r w:rsidR="004D16E0" w:rsidRPr="006106FD">
        <w:rPr>
          <w:lang w:val="el-GR"/>
        </w:rPr>
        <w:t xml:space="preserve"> Διακύμανση Ταχύτητας Αέρα και Σωματιδιακής Ύλης, </w:t>
      </w:r>
      <w:r w:rsidR="002F038D" w:rsidRPr="006106FD">
        <w:rPr>
          <w:lang w:val="el-GR"/>
        </w:rPr>
        <w:t>ανά</w:t>
      </w:r>
      <w:r w:rsidR="004D16E0" w:rsidRPr="006106FD">
        <w:rPr>
          <w:lang w:val="el-GR"/>
        </w:rPr>
        <w:t xml:space="preserve"> σταθμό και ώρα, για την ημέρα Κυριακή</w:t>
      </w:r>
      <w:r w:rsidR="00181E87" w:rsidRPr="006106FD">
        <w:rPr>
          <w:lang w:val="el-GR"/>
        </w:rPr>
        <w:t>.</w:t>
      </w:r>
      <w:bookmarkEnd w:id="220"/>
    </w:p>
    <w:p w14:paraId="1EE876FE" w14:textId="7C17A954" w:rsidR="00BF4A5D" w:rsidRDefault="00BF4A5D">
      <w:pPr>
        <w:spacing w:line="360" w:lineRule="auto"/>
        <w:jc w:val="both"/>
        <w:rPr>
          <w:lang w:val="el-GR"/>
        </w:rPr>
      </w:pPr>
      <w:r w:rsidRPr="006106FD">
        <w:rPr>
          <w:lang w:val="el-GR"/>
        </w:rPr>
        <w:t>Παρατηρώντας τα συνδυαστικά διαγράμματα,</w:t>
      </w:r>
      <w:r w:rsidR="008C1102" w:rsidRPr="008C1102">
        <w:rPr>
          <w:lang w:val="el-GR"/>
        </w:rPr>
        <w:t xml:space="preserve"> </w:t>
      </w:r>
      <w:r w:rsidR="008C1102" w:rsidRPr="00E50C5B">
        <w:rPr>
          <w:lang w:val="el-GR"/>
        </w:rPr>
        <w:t>(</w:t>
      </w:r>
      <w:r w:rsidR="00E05A71">
        <w:rPr>
          <w:b/>
          <w:lang w:val="el-GR"/>
        </w:rPr>
        <w:fldChar w:fldCharType="begin"/>
      </w:r>
      <w:r w:rsidR="00E05A71">
        <w:rPr>
          <w:lang w:val="el-GR"/>
        </w:rPr>
        <w:instrText xml:space="preserve"> REF _Ref79927906 \h </w:instrText>
      </w:r>
      <w:r w:rsidR="00E05A71">
        <w:rPr>
          <w:b/>
          <w:lang w:val="el-GR"/>
        </w:rPr>
      </w:r>
      <w:r w:rsidR="00E05A71">
        <w:rPr>
          <w:b/>
          <w:lang w:val="el-GR"/>
        </w:rPr>
        <w:fldChar w:fldCharType="separate"/>
      </w:r>
      <w:r w:rsidR="00E05A71" w:rsidRPr="006106FD">
        <w:rPr>
          <w:b/>
          <w:lang w:val="el-GR"/>
        </w:rPr>
        <w:t>Διάγραμμα 3.</w:t>
      </w:r>
      <w:r w:rsidR="00E05A71">
        <w:rPr>
          <w:b/>
          <w:noProof/>
          <w:lang w:val="el-GR"/>
        </w:rPr>
        <w:t>52</w:t>
      </w:r>
      <w:r w:rsidR="00E05A71">
        <w:rPr>
          <w:b/>
          <w:lang w:val="el-GR"/>
        </w:rPr>
        <w:fldChar w:fldCharType="end"/>
      </w:r>
      <w:r w:rsidR="008C1102">
        <w:rPr>
          <w:lang w:val="el-GR"/>
        </w:rPr>
        <w:t>),</w:t>
      </w:r>
      <w:r w:rsidRPr="006106FD">
        <w:rPr>
          <w:lang w:val="el-GR"/>
        </w:rPr>
        <w:t xml:space="preserve"> εμφανίζονται οι μέγιστες τιμές των συγκεντρώσεων, συνάρτηση των σταθερών τιμών ταχύτητας ανέμου. Η μέγιστη συγκέντρωση που εμφανίζεται είναι η συγκέντρωση PM</w:t>
      </w:r>
      <w:r w:rsidRPr="006106FD">
        <w:rPr>
          <w:vertAlign w:val="subscript"/>
          <w:lang w:val="el-GR"/>
        </w:rPr>
        <w:t>10</w:t>
      </w:r>
      <w:r w:rsidRPr="006106FD">
        <w:rPr>
          <w:lang w:val="el-GR"/>
        </w:rPr>
        <w:t xml:space="preserve"> στα ΕΛΤΑ.</w:t>
      </w:r>
    </w:p>
    <w:p w14:paraId="5729A053" w14:textId="77777777" w:rsidR="00256BFF" w:rsidRPr="006106FD" w:rsidRDefault="00256BFF" w:rsidP="00256BFF">
      <w:pPr>
        <w:rPr>
          <w:lang w:val="el-GR"/>
        </w:rPr>
      </w:pPr>
    </w:p>
    <w:p w14:paraId="72F876E0" w14:textId="77777777" w:rsidR="00BF4A5D" w:rsidRPr="006106FD" w:rsidRDefault="00BF4A5D" w:rsidP="00256BFF">
      <w:pPr>
        <w:rPr>
          <w:lang w:val="el-GR"/>
        </w:rPr>
      </w:pPr>
    </w:p>
    <w:p w14:paraId="40F570B4" w14:textId="77777777" w:rsidR="00BF4A5D" w:rsidRPr="006106FD" w:rsidRDefault="00BF4A5D" w:rsidP="00256BFF">
      <w:pPr>
        <w:rPr>
          <w:lang w:val="el-GR"/>
        </w:rPr>
      </w:pPr>
    </w:p>
    <w:p w14:paraId="22F170A6" w14:textId="77777777" w:rsidR="00BF4A5D" w:rsidRPr="006106FD" w:rsidRDefault="00BF4A5D">
      <w:pPr>
        <w:rPr>
          <w:lang w:val="el-GR"/>
        </w:rPr>
      </w:pPr>
      <w:r w:rsidRPr="006106FD">
        <w:rPr>
          <w:lang w:val="el-GR"/>
        </w:rPr>
        <w:br w:type="page"/>
      </w:r>
    </w:p>
    <w:p w14:paraId="237B602E" w14:textId="77777777" w:rsidR="00AB2E44" w:rsidRPr="006106FD" w:rsidRDefault="00AB2E44" w:rsidP="0045014E">
      <w:pPr>
        <w:pStyle w:val="Heading3"/>
        <w:rPr>
          <w:lang w:val="el-GR"/>
        </w:rPr>
      </w:pPr>
      <w:bookmarkStart w:id="221" w:name="_Toc82196645"/>
      <w:r w:rsidRPr="006106FD">
        <w:rPr>
          <w:lang w:val="el-GR"/>
        </w:rPr>
        <w:lastRenderedPageBreak/>
        <w:t>3.2.3 Μετρήσεις Ήχου</w:t>
      </w:r>
      <w:bookmarkEnd w:id="221"/>
    </w:p>
    <w:p w14:paraId="4F259050" w14:textId="77777777" w:rsidR="006728AE" w:rsidRPr="006106FD" w:rsidRDefault="006728AE" w:rsidP="006728AE">
      <w:pPr>
        <w:rPr>
          <w:lang w:val="el-GR"/>
        </w:rPr>
      </w:pPr>
    </w:p>
    <w:p w14:paraId="6F1E3177" w14:textId="77777777" w:rsidR="00C642BC" w:rsidRPr="006106FD" w:rsidRDefault="00C642BC" w:rsidP="00456649">
      <w:pPr>
        <w:jc w:val="both"/>
        <w:rPr>
          <w:lang w:val="el-GR"/>
        </w:rPr>
      </w:pPr>
      <w:r w:rsidRPr="006106FD">
        <w:rPr>
          <w:lang w:val="el-GR"/>
        </w:rPr>
        <w:t>Για την περί</w:t>
      </w:r>
      <w:r w:rsidR="005C00F8" w:rsidRPr="006106FD">
        <w:rPr>
          <w:lang w:val="el-GR"/>
        </w:rPr>
        <w:t>ο</w:t>
      </w:r>
      <w:r w:rsidRPr="006106FD">
        <w:rPr>
          <w:lang w:val="el-GR"/>
        </w:rPr>
        <w:t>δο της άνοιξης, αφού ακολουθήθηκε η μεθοδολογία που αναφέρεται στην παράγραφο</w:t>
      </w:r>
      <w:r w:rsidR="00941B53" w:rsidRPr="006106FD">
        <w:rPr>
          <w:lang w:val="el-GR"/>
        </w:rPr>
        <w:t>,</w:t>
      </w:r>
      <w:r w:rsidRPr="006106FD">
        <w:rPr>
          <w:lang w:val="el-GR"/>
        </w:rPr>
        <w:t xml:space="preserve"> </w:t>
      </w:r>
      <w:r w:rsidR="00941B53" w:rsidRPr="006106FD">
        <w:rPr>
          <w:b/>
          <w:lang w:val="el-GR"/>
        </w:rPr>
        <w:fldChar w:fldCharType="begin"/>
      </w:r>
      <w:r w:rsidR="00941B53" w:rsidRPr="006106FD">
        <w:rPr>
          <w:b/>
          <w:lang w:val="el-GR"/>
        </w:rPr>
        <w:instrText xml:space="preserve"> REF _Ref75423476 \h  \* MERGEFORMAT </w:instrText>
      </w:r>
      <w:r w:rsidR="00941B53" w:rsidRPr="006106FD">
        <w:rPr>
          <w:b/>
          <w:lang w:val="el-GR"/>
        </w:rPr>
      </w:r>
      <w:r w:rsidR="00941B53" w:rsidRPr="006106FD">
        <w:rPr>
          <w:b/>
          <w:lang w:val="el-GR"/>
        </w:rPr>
        <w:fldChar w:fldCharType="separate"/>
      </w:r>
      <w:r w:rsidR="00941B53" w:rsidRPr="006106FD">
        <w:rPr>
          <w:b/>
          <w:lang w:val="el-GR"/>
        </w:rPr>
        <w:t>2.4.1  Επεξεργασία Δεδομένων Ήχου</w:t>
      </w:r>
      <w:r w:rsidR="00941B53" w:rsidRPr="006106FD">
        <w:rPr>
          <w:b/>
          <w:lang w:val="el-GR"/>
        </w:rPr>
        <w:fldChar w:fldCharType="end"/>
      </w:r>
      <w:r w:rsidRPr="006106FD">
        <w:rPr>
          <w:b/>
          <w:lang w:val="el-GR"/>
        </w:rPr>
        <w:t xml:space="preserve">, </w:t>
      </w:r>
      <w:r w:rsidRPr="006106FD">
        <w:rPr>
          <w:lang w:val="el-GR"/>
        </w:rPr>
        <w:t>προέκυψαν τα παρακάτω αποτελέσματα :</w:t>
      </w:r>
    </w:p>
    <w:p w14:paraId="745C8B5A" w14:textId="6F7E587C" w:rsidR="005806D9" w:rsidRPr="006106FD" w:rsidRDefault="004D16E0" w:rsidP="004D16E0">
      <w:pPr>
        <w:rPr>
          <w:lang w:val="el-GR"/>
        </w:rPr>
      </w:pPr>
      <w:bookmarkStart w:id="222" w:name="_Toc82196689"/>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17</w:t>
      </w:r>
      <w:r w:rsidRPr="006106FD">
        <w:rPr>
          <w:b/>
          <w:lang w:val="el-GR"/>
        </w:rPr>
        <w:fldChar w:fldCharType="end"/>
      </w:r>
      <w:r w:rsidRPr="006106FD">
        <w:rPr>
          <w:lang w:val="el-GR"/>
        </w:rPr>
        <w:t xml:space="preserve"> Ενδεικτικά δεδομένα ήχου και δείκτες  L</w:t>
      </w:r>
      <w:r w:rsidRPr="006106FD">
        <w:rPr>
          <w:vertAlign w:val="subscript"/>
          <w:lang w:val="el-GR"/>
        </w:rPr>
        <w:t>10</w:t>
      </w:r>
      <w:r w:rsidRPr="006106FD">
        <w:rPr>
          <w:lang w:val="el-GR"/>
        </w:rPr>
        <w:t>, L</w:t>
      </w:r>
      <w:r w:rsidRPr="006106FD">
        <w:rPr>
          <w:vertAlign w:val="subscript"/>
          <w:lang w:val="el-GR"/>
        </w:rPr>
        <w:t>50</w:t>
      </w:r>
      <w:r w:rsidRPr="006106FD">
        <w:rPr>
          <w:lang w:val="el-GR"/>
        </w:rPr>
        <w:t>, L</w:t>
      </w:r>
      <w:r w:rsidRPr="006106FD">
        <w:rPr>
          <w:vertAlign w:val="subscript"/>
          <w:lang w:val="el-GR"/>
        </w:rPr>
        <w:t>90</w:t>
      </w:r>
      <w:r w:rsidRPr="006106FD">
        <w:rPr>
          <w:lang w:val="el-GR"/>
        </w:rPr>
        <w:t xml:space="preserve"> για την άνοιξη</w:t>
      </w:r>
      <w:r w:rsidR="00181E87" w:rsidRPr="006106FD">
        <w:rPr>
          <w:lang w:val="el-GR"/>
        </w:rPr>
        <w:t>.</w:t>
      </w:r>
      <w:bookmarkEnd w:id="222"/>
    </w:p>
    <w:tbl>
      <w:tblPr>
        <w:tblStyle w:val="TableGrid"/>
        <w:tblW w:w="0" w:type="auto"/>
        <w:tblLook w:val="04A0" w:firstRow="1" w:lastRow="0" w:firstColumn="1" w:lastColumn="0" w:noHBand="0" w:noVBand="1"/>
      </w:tblPr>
      <w:tblGrid>
        <w:gridCol w:w="2921"/>
        <w:gridCol w:w="3150"/>
        <w:gridCol w:w="2225"/>
      </w:tblGrid>
      <w:tr w:rsidR="004D16E0" w:rsidRPr="006106FD" w14:paraId="4ABF30C3" w14:textId="77777777" w:rsidTr="00AC411C">
        <w:tc>
          <w:tcPr>
            <w:tcW w:w="2921" w:type="dxa"/>
            <w:vAlign w:val="center"/>
          </w:tcPr>
          <w:p w14:paraId="1D5AF5E8" w14:textId="77777777" w:rsidR="004D16E0" w:rsidRPr="006106FD" w:rsidRDefault="004D16E0" w:rsidP="00AC411C">
            <w:pPr>
              <w:jc w:val="center"/>
              <w:rPr>
                <w:lang w:val="el-GR"/>
              </w:rPr>
            </w:pPr>
            <w:r w:rsidRPr="006106FD">
              <w:rPr>
                <w:lang w:val="el-GR"/>
              </w:rPr>
              <w:t>Καταγραφ</w:t>
            </w:r>
            <w:r w:rsidR="00A823B2">
              <w:rPr>
                <w:lang w:val="el-GR"/>
              </w:rPr>
              <w:t>ό</w:t>
            </w:r>
            <w:r w:rsidRPr="006106FD">
              <w:rPr>
                <w:lang w:val="el-GR"/>
              </w:rPr>
              <w:t>μενο Μέγεθος</w:t>
            </w:r>
          </w:p>
        </w:tc>
        <w:tc>
          <w:tcPr>
            <w:tcW w:w="3150" w:type="dxa"/>
            <w:vAlign w:val="center"/>
          </w:tcPr>
          <w:p w14:paraId="459882A6" w14:textId="77777777" w:rsidR="004D16E0" w:rsidRPr="006106FD" w:rsidRDefault="004D16E0" w:rsidP="00AC411C">
            <w:pPr>
              <w:jc w:val="center"/>
              <w:rPr>
                <w:lang w:val="el-GR"/>
              </w:rPr>
            </w:pPr>
            <w:r w:rsidRPr="006106FD">
              <w:rPr>
                <w:lang w:val="el-GR"/>
              </w:rPr>
              <w:t>Εύρος Τιμών</w:t>
            </w:r>
          </w:p>
        </w:tc>
        <w:tc>
          <w:tcPr>
            <w:tcW w:w="2225" w:type="dxa"/>
            <w:vAlign w:val="center"/>
          </w:tcPr>
          <w:p w14:paraId="06D8EB15" w14:textId="77777777" w:rsidR="004D16E0" w:rsidRPr="006106FD" w:rsidRDefault="004D16E0" w:rsidP="00AC411C">
            <w:pPr>
              <w:jc w:val="center"/>
              <w:rPr>
                <w:lang w:val="el-GR"/>
              </w:rPr>
            </w:pPr>
            <w:r w:rsidRPr="006106FD">
              <w:rPr>
                <w:lang w:val="el-GR"/>
              </w:rPr>
              <w:t>Αποτέλεσμα</w:t>
            </w:r>
          </w:p>
        </w:tc>
      </w:tr>
      <w:tr w:rsidR="004D16E0" w:rsidRPr="006106FD" w14:paraId="25518795" w14:textId="77777777" w:rsidTr="00AC411C">
        <w:tc>
          <w:tcPr>
            <w:tcW w:w="2921" w:type="dxa"/>
            <w:vAlign w:val="center"/>
          </w:tcPr>
          <w:p w14:paraId="23BE8228" w14:textId="77777777" w:rsidR="004D16E0" w:rsidRPr="006106FD" w:rsidRDefault="004D16E0" w:rsidP="00AC411C">
            <w:pPr>
              <w:jc w:val="center"/>
              <w:rPr>
                <w:lang w:val="el-GR"/>
              </w:rPr>
            </w:pPr>
            <w:r w:rsidRPr="006106FD">
              <w:rPr>
                <w:lang w:val="el-GR"/>
              </w:rPr>
              <w:t>Ημερομηνία</w:t>
            </w:r>
          </w:p>
        </w:tc>
        <w:tc>
          <w:tcPr>
            <w:tcW w:w="3150" w:type="dxa"/>
            <w:vAlign w:val="center"/>
          </w:tcPr>
          <w:p w14:paraId="5E93FFC9" w14:textId="77777777" w:rsidR="004D16E0" w:rsidRPr="006106FD" w:rsidRDefault="004D16E0" w:rsidP="00AC411C">
            <w:pPr>
              <w:jc w:val="center"/>
              <w:rPr>
                <w:lang w:val="el-GR"/>
              </w:rPr>
            </w:pPr>
            <w:r w:rsidRPr="006106FD">
              <w:rPr>
                <w:lang w:val="el-GR"/>
              </w:rPr>
              <w:t>05/05/2021 – 23/05/2021</w:t>
            </w:r>
          </w:p>
        </w:tc>
        <w:tc>
          <w:tcPr>
            <w:tcW w:w="2225" w:type="dxa"/>
            <w:vMerge w:val="restart"/>
            <w:vAlign w:val="center"/>
          </w:tcPr>
          <w:p w14:paraId="6EC8B841" w14:textId="77777777" w:rsidR="004D16E0" w:rsidRPr="006106FD" w:rsidRDefault="004D16E0" w:rsidP="00AC411C">
            <w:pPr>
              <w:jc w:val="center"/>
              <w:rPr>
                <w:lang w:val="el-GR"/>
              </w:rPr>
            </w:pPr>
          </w:p>
        </w:tc>
      </w:tr>
      <w:tr w:rsidR="004D16E0" w:rsidRPr="006106FD" w14:paraId="3DC32D6C" w14:textId="77777777" w:rsidTr="00AC411C">
        <w:tc>
          <w:tcPr>
            <w:tcW w:w="2921" w:type="dxa"/>
            <w:vAlign w:val="center"/>
          </w:tcPr>
          <w:p w14:paraId="43CB1D3F" w14:textId="77777777" w:rsidR="004D16E0" w:rsidRPr="006106FD" w:rsidRDefault="004D16E0" w:rsidP="00AC411C">
            <w:pPr>
              <w:jc w:val="center"/>
              <w:rPr>
                <w:lang w:val="el-GR"/>
              </w:rPr>
            </w:pPr>
            <w:r w:rsidRPr="006106FD">
              <w:rPr>
                <w:lang w:val="el-GR"/>
              </w:rPr>
              <w:t>Μήνας</w:t>
            </w:r>
          </w:p>
        </w:tc>
        <w:tc>
          <w:tcPr>
            <w:tcW w:w="3150" w:type="dxa"/>
            <w:vAlign w:val="center"/>
          </w:tcPr>
          <w:p w14:paraId="622DC39D" w14:textId="77777777" w:rsidR="004D16E0" w:rsidRPr="006106FD" w:rsidRDefault="004D16E0" w:rsidP="00AC411C">
            <w:pPr>
              <w:jc w:val="center"/>
              <w:rPr>
                <w:lang w:val="el-GR"/>
              </w:rPr>
            </w:pPr>
            <w:r w:rsidRPr="006106FD">
              <w:rPr>
                <w:lang w:val="el-GR"/>
              </w:rPr>
              <w:t>Νοέμβριος - Μάρτιος</w:t>
            </w:r>
          </w:p>
        </w:tc>
        <w:tc>
          <w:tcPr>
            <w:tcW w:w="2225" w:type="dxa"/>
            <w:vMerge/>
            <w:vAlign w:val="center"/>
          </w:tcPr>
          <w:p w14:paraId="10B6540D" w14:textId="77777777" w:rsidR="004D16E0" w:rsidRPr="006106FD" w:rsidRDefault="004D16E0" w:rsidP="00AC411C">
            <w:pPr>
              <w:jc w:val="center"/>
              <w:rPr>
                <w:lang w:val="el-GR"/>
              </w:rPr>
            </w:pPr>
          </w:p>
        </w:tc>
      </w:tr>
      <w:tr w:rsidR="004D16E0" w:rsidRPr="006106FD" w14:paraId="57887446" w14:textId="77777777" w:rsidTr="00AC411C">
        <w:tc>
          <w:tcPr>
            <w:tcW w:w="2921" w:type="dxa"/>
            <w:vAlign w:val="center"/>
          </w:tcPr>
          <w:p w14:paraId="03B252A4" w14:textId="77777777" w:rsidR="004D16E0" w:rsidRPr="006106FD" w:rsidRDefault="004D16E0" w:rsidP="00AC411C">
            <w:pPr>
              <w:jc w:val="center"/>
              <w:rPr>
                <w:lang w:val="el-GR"/>
              </w:rPr>
            </w:pPr>
            <w:r w:rsidRPr="006106FD">
              <w:rPr>
                <w:lang w:val="el-GR"/>
              </w:rPr>
              <w:t>Ημέρα</w:t>
            </w:r>
          </w:p>
        </w:tc>
        <w:tc>
          <w:tcPr>
            <w:tcW w:w="3150" w:type="dxa"/>
            <w:vAlign w:val="center"/>
          </w:tcPr>
          <w:p w14:paraId="6B191F37" w14:textId="77777777" w:rsidR="004D16E0" w:rsidRPr="006106FD" w:rsidRDefault="004D16E0" w:rsidP="00AC411C">
            <w:pPr>
              <w:jc w:val="center"/>
              <w:rPr>
                <w:lang w:val="el-GR"/>
              </w:rPr>
            </w:pPr>
            <w:r w:rsidRPr="006106FD">
              <w:rPr>
                <w:lang w:val="el-GR"/>
              </w:rPr>
              <w:t>Τετάρτη/Παρασκευή/Κυριακή</w:t>
            </w:r>
          </w:p>
        </w:tc>
        <w:tc>
          <w:tcPr>
            <w:tcW w:w="2225" w:type="dxa"/>
            <w:vMerge/>
            <w:vAlign w:val="center"/>
          </w:tcPr>
          <w:p w14:paraId="3DCF5F51" w14:textId="77777777" w:rsidR="004D16E0" w:rsidRPr="006106FD" w:rsidRDefault="004D16E0" w:rsidP="00AC411C">
            <w:pPr>
              <w:jc w:val="center"/>
              <w:rPr>
                <w:lang w:val="el-GR"/>
              </w:rPr>
            </w:pPr>
          </w:p>
        </w:tc>
      </w:tr>
      <w:tr w:rsidR="004D16E0" w:rsidRPr="006106FD" w14:paraId="6859C72C" w14:textId="77777777" w:rsidTr="00AC411C">
        <w:tc>
          <w:tcPr>
            <w:tcW w:w="2921" w:type="dxa"/>
            <w:vAlign w:val="center"/>
          </w:tcPr>
          <w:p w14:paraId="28E19712" w14:textId="77777777" w:rsidR="004D16E0" w:rsidRPr="006106FD" w:rsidRDefault="004D16E0" w:rsidP="00AC411C">
            <w:pPr>
              <w:jc w:val="center"/>
              <w:rPr>
                <w:lang w:val="el-GR"/>
              </w:rPr>
            </w:pPr>
            <w:r w:rsidRPr="006106FD">
              <w:rPr>
                <w:lang w:val="el-GR"/>
              </w:rPr>
              <w:t>Σταθμός</w:t>
            </w:r>
          </w:p>
        </w:tc>
        <w:tc>
          <w:tcPr>
            <w:tcW w:w="3150" w:type="dxa"/>
            <w:vAlign w:val="center"/>
          </w:tcPr>
          <w:p w14:paraId="716D47C1" w14:textId="70228A65" w:rsidR="004D16E0" w:rsidRPr="006106FD" w:rsidRDefault="00406A20" w:rsidP="00AC411C">
            <w:pPr>
              <w:jc w:val="center"/>
              <w:rPr>
                <w:lang w:val="el-GR"/>
              </w:rPr>
            </w:pPr>
            <w:r>
              <w:rPr>
                <w:lang w:val="el-GR"/>
              </w:rPr>
              <w:t>Δημαρχείο</w:t>
            </w:r>
            <w:r w:rsidR="004D16E0" w:rsidRPr="006106FD">
              <w:rPr>
                <w:lang w:val="el-GR"/>
              </w:rPr>
              <w:t>/Γέφυρα/ΕΛΤΑ</w:t>
            </w:r>
          </w:p>
        </w:tc>
        <w:tc>
          <w:tcPr>
            <w:tcW w:w="2225" w:type="dxa"/>
            <w:vMerge/>
            <w:vAlign w:val="center"/>
          </w:tcPr>
          <w:p w14:paraId="0866BC7D" w14:textId="77777777" w:rsidR="004D16E0" w:rsidRPr="006106FD" w:rsidRDefault="004D16E0" w:rsidP="00AC411C">
            <w:pPr>
              <w:jc w:val="center"/>
              <w:rPr>
                <w:lang w:val="el-GR"/>
              </w:rPr>
            </w:pPr>
          </w:p>
        </w:tc>
      </w:tr>
      <w:tr w:rsidR="004D16E0" w:rsidRPr="006106FD" w14:paraId="40B12F8A" w14:textId="77777777" w:rsidTr="00AC411C">
        <w:tc>
          <w:tcPr>
            <w:tcW w:w="2921" w:type="dxa"/>
            <w:vAlign w:val="center"/>
          </w:tcPr>
          <w:p w14:paraId="573AD2ED" w14:textId="77777777" w:rsidR="004D16E0" w:rsidRPr="006106FD" w:rsidRDefault="004D16E0" w:rsidP="00AC411C">
            <w:pPr>
              <w:jc w:val="center"/>
              <w:rPr>
                <w:lang w:val="el-GR"/>
              </w:rPr>
            </w:pPr>
            <w:r w:rsidRPr="006106FD">
              <w:rPr>
                <w:lang w:val="el-GR"/>
              </w:rPr>
              <w:t>Ώρα</w:t>
            </w:r>
          </w:p>
        </w:tc>
        <w:tc>
          <w:tcPr>
            <w:tcW w:w="3150" w:type="dxa"/>
            <w:vAlign w:val="center"/>
          </w:tcPr>
          <w:p w14:paraId="06BAB62D" w14:textId="77777777" w:rsidR="004D16E0" w:rsidRPr="006106FD" w:rsidRDefault="004D16E0" w:rsidP="00AC411C">
            <w:pPr>
              <w:jc w:val="center"/>
              <w:rPr>
                <w:lang w:val="el-GR"/>
              </w:rPr>
            </w:pPr>
            <w:r w:rsidRPr="006106FD">
              <w:rPr>
                <w:lang w:val="el-GR"/>
              </w:rPr>
              <w:t>09:00:00 - 17:00:00</w:t>
            </w:r>
          </w:p>
        </w:tc>
        <w:tc>
          <w:tcPr>
            <w:tcW w:w="2225" w:type="dxa"/>
            <w:vMerge/>
            <w:vAlign w:val="center"/>
          </w:tcPr>
          <w:p w14:paraId="43EB9B4A" w14:textId="77777777" w:rsidR="004D16E0" w:rsidRPr="006106FD" w:rsidRDefault="004D16E0" w:rsidP="00AC411C">
            <w:pPr>
              <w:jc w:val="center"/>
              <w:rPr>
                <w:lang w:val="el-GR"/>
              </w:rPr>
            </w:pPr>
          </w:p>
        </w:tc>
      </w:tr>
      <w:tr w:rsidR="004D16E0" w:rsidRPr="006106FD" w14:paraId="55970C07" w14:textId="77777777" w:rsidTr="00AC411C">
        <w:tc>
          <w:tcPr>
            <w:tcW w:w="2921" w:type="dxa"/>
            <w:vAlign w:val="center"/>
          </w:tcPr>
          <w:p w14:paraId="687989D0" w14:textId="77777777" w:rsidR="004D16E0" w:rsidRPr="006106FD" w:rsidRDefault="004D16E0" w:rsidP="00AC411C">
            <w:pPr>
              <w:jc w:val="center"/>
              <w:rPr>
                <w:lang w:val="el-GR"/>
              </w:rPr>
            </w:pPr>
            <w:r w:rsidRPr="006106FD">
              <w:rPr>
                <w:lang w:val="el-GR"/>
              </w:rPr>
              <w:t>Εύρος (dBA)</w:t>
            </w:r>
          </w:p>
        </w:tc>
        <w:tc>
          <w:tcPr>
            <w:tcW w:w="3150" w:type="dxa"/>
            <w:vAlign w:val="center"/>
          </w:tcPr>
          <w:p w14:paraId="19A8D1BF" w14:textId="77777777" w:rsidR="004D16E0" w:rsidRPr="006106FD" w:rsidRDefault="004D16E0" w:rsidP="00AC411C">
            <w:pPr>
              <w:jc w:val="center"/>
              <w:rPr>
                <w:lang w:val="el-GR"/>
              </w:rPr>
            </w:pPr>
            <w:r w:rsidRPr="006106FD">
              <w:rPr>
                <w:lang w:val="el-GR"/>
              </w:rPr>
              <w:t>40 - 90</w:t>
            </w:r>
          </w:p>
        </w:tc>
        <w:tc>
          <w:tcPr>
            <w:tcW w:w="2225" w:type="dxa"/>
            <w:vMerge/>
            <w:vAlign w:val="center"/>
          </w:tcPr>
          <w:p w14:paraId="7C83566A" w14:textId="77777777" w:rsidR="004D16E0" w:rsidRPr="006106FD" w:rsidRDefault="004D16E0" w:rsidP="00AC411C">
            <w:pPr>
              <w:jc w:val="center"/>
              <w:rPr>
                <w:lang w:val="el-GR"/>
              </w:rPr>
            </w:pPr>
          </w:p>
        </w:tc>
      </w:tr>
      <w:tr w:rsidR="004D16E0" w:rsidRPr="006106FD" w14:paraId="2E835BA5" w14:textId="77777777" w:rsidTr="00AC411C">
        <w:tc>
          <w:tcPr>
            <w:tcW w:w="2921" w:type="dxa"/>
            <w:vAlign w:val="center"/>
          </w:tcPr>
          <w:p w14:paraId="1EB55B8F" w14:textId="77777777" w:rsidR="004D16E0" w:rsidRPr="006106FD" w:rsidRDefault="002F038D" w:rsidP="00AC411C">
            <w:pPr>
              <w:jc w:val="center"/>
              <w:rPr>
                <w:lang w:val="el-GR"/>
              </w:rPr>
            </w:pPr>
            <w:r w:rsidRPr="006106FD">
              <w:rPr>
                <w:lang w:val="el-GR"/>
              </w:rPr>
              <w:t>Τιμή</w:t>
            </w:r>
            <w:r w:rsidR="004D16E0" w:rsidRPr="006106FD">
              <w:rPr>
                <w:lang w:val="el-GR"/>
              </w:rPr>
              <w:t xml:space="preserve"> (dBA)</w:t>
            </w:r>
          </w:p>
        </w:tc>
        <w:tc>
          <w:tcPr>
            <w:tcW w:w="3150" w:type="dxa"/>
            <w:vAlign w:val="center"/>
          </w:tcPr>
          <w:p w14:paraId="2E864FD2" w14:textId="77777777" w:rsidR="004D16E0" w:rsidRPr="006106FD" w:rsidRDefault="004D16E0" w:rsidP="004D16E0">
            <w:pPr>
              <w:jc w:val="center"/>
              <w:rPr>
                <w:lang w:val="el-GR"/>
              </w:rPr>
            </w:pPr>
            <w:r w:rsidRPr="006106FD">
              <w:rPr>
                <w:lang w:val="el-GR"/>
              </w:rPr>
              <w:t>40 – 89.3</w:t>
            </w:r>
          </w:p>
        </w:tc>
        <w:tc>
          <w:tcPr>
            <w:tcW w:w="2225" w:type="dxa"/>
            <w:vMerge/>
            <w:vAlign w:val="center"/>
          </w:tcPr>
          <w:p w14:paraId="71B10114" w14:textId="77777777" w:rsidR="004D16E0" w:rsidRPr="006106FD" w:rsidRDefault="004D16E0" w:rsidP="00AC411C">
            <w:pPr>
              <w:jc w:val="center"/>
              <w:rPr>
                <w:lang w:val="el-GR"/>
              </w:rPr>
            </w:pPr>
          </w:p>
        </w:tc>
      </w:tr>
      <w:tr w:rsidR="004D16E0" w:rsidRPr="006106FD" w14:paraId="119C57B8" w14:textId="77777777" w:rsidTr="00AC411C">
        <w:tc>
          <w:tcPr>
            <w:tcW w:w="6071" w:type="dxa"/>
            <w:gridSpan w:val="2"/>
            <w:vAlign w:val="center"/>
          </w:tcPr>
          <w:p w14:paraId="005F9AB1" w14:textId="77777777" w:rsidR="004D16E0" w:rsidRPr="006106FD" w:rsidRDefault="004D16E0" w:rsidP="00AC411C">
            <w:pPr>
              <w:jc w:val="center"/>
              <w:rPr>
                <w:lang w:val="el-GR"/>
              </w:rPr>
            </w:pPr>
            <w:r w:rsidRPr="006106FD">
              <w:rPr>
                <w:lang w:val="el-GR"/>
              </w:rPr>
              <w:t>L</w:t>
            </w:r>
            <w:r w:rsidRPr="006106FD">
              <w:rPr>
                <w:vertAlign w:val="subscript"/>
                <w:lang w:val="el-GR"/>
              </w:rPr>
              <w:t>10</w:t>
            </w:r>
            <w:r w:rsidRPr="006106FD">
              <w:rPr>
                <w:lang w:val="el-GR"/>
              </w:rPr>
              <w:t xml:space="preserve"> (dBA)</w:t>
            </w:r>
          </w:p>
        </w:tc>
        <w:tc>
          <w:tcPr>
            <w:tcW w:w="2225" w:type="dxa"/>
            <w:vAlign w:val="center"/>
          </w:tcPr>
          <w:p w14:paraId="6EBE324B" w14:textId="77777777" w:rsidR="004D16E0" w:rsidRPr="006106FD" w:rsidRDefault="004D16E0" w:rsidP="00AC411C">
            <w:pPr>
              <w:jc w:val="center"/>
              <w:rPr>
                <w:lang w:val="el-GR"/>
              </w:rPr>
            </w:pPr>
            <w:r w:rsidRPr="006106FD">
              <w:rPr>
                <w:lang w:val="el-GR"/>
              </w:rPr>
              <w:t>46.8</w:t>
            </w:r>
          </w:p>
        </w:tc>
      </w:tr>
      <w:tr w:rsidR="004D16E0" w:rsidRPr="006106FD" w14:paraId="75522329" w14:textId="77777777" w:rsidTr="00AC411C">
        <w:tc>
          <w:tcPr>
            <w:tcW w:w="6071" w:type="dxa"/>
            <w:gridSpan w:val="2"/>
            <w:vAlign w:val="center"/>
          </w:tcPr>
          <w:p w14:paraId="35DDE212" w14:textId="77777777" w:rsidR="004D16E0" w:rsidRPr="006106FD" w:rsidRDefault="004D16E0" w:rsidP="00AC411C">
            <w:pPr>
              <w:jc w:val="center"/>
              <w:rPr>
                <w:lang w:val="el-GR"/>
              </w:rPr>
            </w:pPr>
            <w:r w:rsidRPr="006106FD">
              <w:rPr>
                <w:lang w:val="el-GR"/>
              </w:rPr>
              <w:t>L</w:t>
            </w:r>
            <w:r w:rsidRPr="006106FD">
              <w:rPr>
                <w:vertAlign w:val="subscript"/>
                <w:lang w:val="el-GR"/>
              </w:rPr>
              <w:t>50</w:t>
            </w:r>
            <w:r w:rsidRPr="006106FD">
              <w:rPr>
                <w:lang w:val="el-GR"/>
              </w:rPr>
              <w:t xml:space="preserve"> (dBA)</w:t>
            </w:r>
          </w:p>
        </w:tc>
        <w:tc>
          <w:tcPr>
            <w:tcW w:w="2225" w:type="dxa"/>
            <w:vAlign w:val="center"/>
          </w:tcPr>
          <w:p w14:paraId="1C36972C" w14:textId="77777777" w:rsidR="004D16E0" w:rsidRPr="006106FD" w:rsidRDefault="004D16E0" w:rsidP="00AC411C">
            <w:pPr>
              <w:jc w:val="center"/>
              <w:rPr>
                <w:lang w:val="el-GR"/>
              </w:rPr>
            </w:pPr>
            <w:r w:rsidRPr="006106FD">
              <w:rPr>
                <w:lang w:val="el-GR"/>
              </w:rPr>
              <w:t>58.4</w:t>
            </w:r>
          </w:p>
        </w:tc>
      </w:tr>
      <w:tr w:rsidR="004D16E0" w:rsidRPr="006106FD" w14:paraId="78FE22CC" w14:textId="77777777" w:rsidTr="00AC411C">
        <w:tc>
          <w:tcPr>
            <w:tcW w:w="6071" w:type="dxa"/>
            <w:gridSpan w:val="2"/>
            <w:vAlign w:val="center"/>
          </w:tcPr>
          <w:p w14:paraId="6B1BD43A" w14:textId="77777777" w:rsidR="004D16E0" w:rsidRPr="006106FD" w:rsidRDefault="004D16E0" w:rsidP="00AC411C">
            <w:pPr>
              <w:jc w:val="center"/>
              <w:rPr>
                <w:lang w:val="el-GR"/>
              </w:rPr>
            </w:pPr>
            <w:r w:rsidRPr="006106FD">
              <w:rPr>
                <w:lang w:val="el-GR"/>
              </w:rPr>
              <w:t>L</w:t>
            </w:r>
            <w:r w:rsidRPr="006106FD">
              <w:rPr>
                <w:vertAlign w:val="subscript"/>
                <w:lang w:val="el-GR"/>
              </w:rPr>
              <w:t>90</w:t>
            </w:r>
            <w:r w:rsidRPr="006106FD">
              <w:rPr>
                <w:lang w:val="el-GR"/>
              </w:rPr>
              <w:t xml:space="preserve"> (dBA)</w:t>
            </w:r>
          </w:p>
        </w:tc>
        <w:tc>
          <w:tcPr>
            <w:tcW w:w="2225" w:type="dxa"/>
            <w:vAlign w:val="center"/>
          </w:tcPr>
          <w:p w14:paraId="25A9AA7C" w14:textId="77777777" w:rsidR="004D16E0" w:rsidRPr="006106FD" w:rsidRDefault="004D16E0" w:rsidP="00AC411C">
            <w:pPr>
              <w:jc w:val="center"/>
              <w:rPr>
                <w:lang w:val="el-GR"/>
              </w:rPr>
            </w:pPr>
            <w:r w:rsidRPr="006106FD">
              <w:rPr>
                <w:lang w:val="el-GR"/>
              </w:rPr>
              <w:t>70.6</w:t>
            </w:r>
          </w:p>
        </w:tc>
      </w:tr>
    </w:tbl>
    <w:p w14:paraId="4889DE73" w14:textId="77777777" w:rsidR="004D16E0" w:rsidRPr="006106FD" w:rsidRDefault="004D16E0" w:rsidP="004D16E0">
      <w:pPr>
        <w:rPr>
          <w:lang w:val="el-GR"/>
        </w:rPr>
      </w:pPr>
    </w:p>
    <w:p w14:paraId="6C27C2CF" w14:textId="79EC9B8B" w:rsidR="00256BFF" w:rsidRPr="006106FD" w:rsidRDefault="00256BFF" w:rsidP="00456649">
      <w:pPr>
        <w:jc w:val="both"/>
        <w:rPr>
          <w:lang w:val="el-GR"/>
        </w:rPr>
      </w:pPr>
      <w:r w:rsidRPr="006106FD">
        <w:rPr>
          <w:lang w:val="el-GR"/>
        </w:rPr>
        <w:t xml:space="preserve">Με </w:t>
      </w:r>
      <w:r w:rsidR="00855482" w:rsidRPr="006106FD">
        <w:rPr>
          <w:lang w:val="el-GR"/>
        </w:rPr>
        <w:t xml:space="preserve">τη </w:t>
      </w:r>
      <w:r w:rsidRPr="006106FD">
        <w:rPr>
          <w:lang w:val="el-GR"/>
        </w:rPr>
        <w:t xml:space="preserve">χρήση της μαθηματικής φόρμουλας που αναφέρεται στην παράγραφο </w:t>
      </w:r>
      <w:r w:rsidRPr="006106FD">
        <w:rPr>
          <w:b/>
          <w:lang w:val="el-GR"/>
        </w:rPr>
        <w:fldChar w:fldCharType="begin"/>
      </w:r>
      <w:r w:rsidRPr="006106FD">
        <w:rPr>
          <w:b/>
          <w:lang w:val="el-GR"/>
        </w:rPr>
        <w:instrText xml:space="preserve"> REF _Ref76049042 \h  \* MERGEFORMAT </w:instrText>
      </w:r>
      <w:r w:rsidRPr="006106FD">
        <w:rPr>
          <w:b/>
          <w:lang w:val="el-GR"/>
        </w:rPr>
      </w:r>
      <w:r w:rsidRPr="006106FD">
        <w:rPr>
          <w:b/>
          <w:lang w:val="el-GR"/>
        </w:rPr>
        <w:fldChar w:fldCharType="separate"/>
      </w:r>
      <w:r w:rsidRPr="006106FD">
        <w:rPr>
          <w:b/>
          <w:lang w:val="el-GR"/>
        </w:rPr>
        <w:t>2.4.1</w:t>
      </w:r>
      <w:r w:rsidRPr="006106FD">
        <w:rPr>
          <w:b/>
          <w:lang w:val="el-GR"/>
        </w:rPr>
        <w:fldChar w:fldCharType="end"/>
      </w:r>
      <w:r w:rsidRPr="006106FD">
        <w:rPr>
          <w:lang w:val="el-GR"/>
        </w:rPr>
        <w:t>, υπολογίστηκαν οι ημερήσιοι δείκτες L</w:t>
      </w:r>
      <w:r w:rsidRPr="006106FD">
        <w:rPr>
          <w:vertAlign w:val="subscript"/>
          <w:lang w:val="el-GR"/>
        </w:rPr>
        <w:t>eq</w:t>
      </w:r>
      <w:r w:rsidRPr="006106FD">
        <w:rPr>
          <w:lang w:val="el-GR"/>
        </w:rPr>
        <w:t>, για την άνοιξη :</w:t>
      </w:r>
    </w:p>
    <w:p w14:paraId="4C6961A8" w14:textId="03D48E56" w:rsidR="005806D9" w:rsidRPr="006106FD" w:rsidRDefault="004D16E0" w:rsidP="004D16E0">
      <w:pPr>
        <w:rPr>
          <w:i/>
          <w:sz w:val="20"/>
          <w:lang w:val="el-GR"/>
        </w:rPr>
      </w:pPr>
      <w:bookmarkStart w:id="223" w:name="_Toc82196690"/>
      <w:r w:rsidRPr="006106FD">
        <w:rPr>
          <w:b/>
          <w:lang w:val="el-GR"/>
        </w:rPr>
        <w:t>Πίνακας 3.</w:t>
      </w:r>
      <w:r w:rsidRPr="006106FD">
        <w:rPr>
          <w:b/>
          <w:lang w:val="el-GR"/>
        </w:rPr>
        <w:fldChar w:fldCharType="begin"/>
      </w:r>
      <w:r w:rsidRPr="006106FD">
        <w:rPr>
          <w:b/>
          <w:lang w:val="el-GR"/>
        </w:rPr>
        <w:instrText xml:space="preserve"> SEQ Πίνακας_3. \* ARABIC </w:instrText>
      </w:r>
      <w:r w:rsidRPr="006106FD">
        <w:rPr>
          <w:b/>
          <w:lang w:val="el-GR"/>
        </w:rPr>
        <w:fldChar w:fldCharType="separate"/>
      </w:r>
      <w:r w:rsidR="002C3D86">
        <w:rPr>
          <w:b/>
          <w:noProof/>
          <w:lang w:val="el-GR"/>
        </w:rPr>
        <w:t>18</w:t>
      </w:r>
      <w:r w:rsidRPr="006106FD">
        <w:rPr>
          <w:b/>
          <w:lang w:val="el-GR"/>
        </w:rPr>
        <w:fldChar w:fldCharType="end"/>
      </w:r>
      <w:r w:rsidRPr="006106FD">
        <w:rPr>
          <w:lang w:val="el-GR"/>
        </w:rPr>
        <w:t xml:space="preserve"> Ημερήσια Leq για την εποχή της Άνοιξης</w:t>
      </w:r>
      <w:r w:rsidR="00181E87" w:rsidRPr="006106FD">
        <w:rPr>
          <w:lang w:val="el-GR"/>
        </w:rPr>
        <w:t>.</w:t>
      </w:r>
      <w:bookmarkEnd w:id="223"/>
    </w:p>
    <w:tbl>
      <w:tblPr>
        <w:tblStyle w:val="TableGrid"/>
        <w:tblW w:w="0" w:type="auto"/>
        <w:tblLook w:val="04A0" w:firstRow="1" w:lastRow="0" w:firstColumn="1" w:lastColumn="0" w:noHBand="0" w:noVBand="1"/>
      </w:tblPr>
      <w:tblGrid>
        <w:gridCol w:w="4148"/>
        <w:gridCol w:w="4148"/>
      </w:tblGrid>
      <w:tr w:rsidR="00256BFF" w:rsidRPr="006106FD" w14:paraId="54DEA3E5" w14:textId="77777777" w:rsidTr="0039085D">
        <w:tc>
          <w:tcPr>
            <w:tcW w:w="4148" w:type="dxa"/>
            <w:vAlign w:val="center"/>
          </w:tcPr>
          <w:p w14:paraId="01D43796" w14:textId="77777777" w:rsidR="00256BFF" w:rsidRPr="006106FD" w:rsidRDefault="00256BFF" w:rsidP="0039085D">
            <w:pPr>
              <w:jc w:val="center"/>
              <w:rPr>
                <w:lang w:val="el-GR"/>
              </w:rPr>
            </w:pPr>
            <w:r w:rsidRPr="006106FD">
              <w:rPr>
                <w:lang w:val="el-GR"/>
              </w:rPr>
              <w:t>Ημερομηνία</w:t>
            </w:r>
          </w:p>
        </w:tc>
        <w:tc>
          <w:tcPr>
            <w:tcW w:w="4148" w:type="dxa"/>
            <w:vAlign w:val="center"/>
          </w:tcPr>
          <w:p w14:paraId="456528E5" w14:textId="77777777" w:rsidR="00256BFF" w:rsidRPr="006106FD" w:rsidRDefault="00256BFF" w:rsidP="0039085D">
            <w:pPr>
              <w:jc w:val="center"/>
              <w:rPr>
                <w:lang w:val="el-GR"/>
              </w:rPr>
            </w:pPr>
            <w:r w:rsidRPr="006106FD">
              <w:rPr>
                <w:lang w:val="el-GR"/>
              </w:rPr>
              <w:t>L</w:t>
            </w:r>
            <w:r w:rsidRPr="006106FD">
              <w:rPr>
                <w:vertAlign w:val="subscript"/>
                <w:lang w:val="el-GR"/>
              </w:rPr>
              <w:t>eq</w:t>
            </w:r>
            <w:r w:rsidRPr="006106FD">
              <w:rPr>
                <w:lang w:val="el-GR"/>
              </w:rPr>
              <w:t xml:space="preserve"> (dBA)</w:t>
            </w:r>
          </w:p>
        </w:tc>
      </w:tr>
      <w:tr w:rsidR="00C263DD" w:rsidRPr="006106FD" w14:paraId="0E36AE62" w14:textId="77777777" w:rsidTr="0039085D">
        <w:tc>
          <w:tcPr>
            <w:tcW w:w="4148" w:type="dxa"/>
            <w:vAlign w:val="bottom"/>
          </w:tcPr>
          <w:p w14:paraId="7C427CB4"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05/05/2021</w:t>
            </w:r>
          </w:p>
        </w:tc>
        <w:tc>
          <w:tcPr>
            <w:tcW w:w="4148" w:type="dxa"/>
            <w:vAlign w:val="bottom"/>
          </w:tcPr>
          <w:p w14:paraId="1DB6F08A"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75.5</w:t>
            </w:r>
          </w:p>
        </w:tc>
      </w:tr>
      <w:tr w:rsidR="00C263DD" w:rsidRPr="006106FD" w14:paraId="050C4183" w14:textId="77777777" w:rsidTr="0039085D">
        <w:tc>
          <w:tcPr>
            <w:tcW w:w="4148" w:type="dxa"/>
            <w:vAlign w:val="bottom"/>
          </w:tcPr>
          <w:p w14:paraId="62CCADAE"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07/05/2021</w:t>
            </w:r>
          </w:p>
        </w:tc>
        <w:tc>
          <w:tcPr>
            <w:tcW w:w="4148" w:type="dxa"/>
            <w:vAlign w:val="bottom"/>
          </w:tcPr>
          <w:p w14:paraId="612FE25F"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72.4</w:t>
            </w:r>
          </w:p>
        </w:tc>
      </w:tr>
      <w:tr w:rsidR="00C263DD" w:rsidRPr="006106FD" w14:paraId="7AA23BCA" w14:textId="77777777" w:rsidTr="0039085D">
        <w:tc>
          <w:tcPr>
            <w:tcW w:w="4148" w:type="dxa"/>
            <w:vAlign w:val="bottom"/>
          </w:tcPr>
          <w:p w14:paraId="423A00C0"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09/05/2021</w:t>
            </w:r>
          </w:p>
        </w:tc>
        <w:tc>
          <w:tcPr>
            <w:tcW w:w="4148" w:type="dxa"/>
            <w:vAlign w:val="bottom"/>
          </w:tcPr>
          <w:p w14:paraId="463BAE80"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74.7</w:t>
            </w:r>
          </w:p>
        </w:tc>
      </w:tr>
      <w:tr w:rsidR="00C263DD" w:rsidRPr="006106FD" w14:paraId="019EC469" w14:textId="77777777" w:rsidTr="0039085D">
        <w:tc>
          <w:tcPr>
            <w:tcW w:w="4148" w:type="dxa"/>
            <w:vAlign w:val="bottom"/>
          </w:tcPr>
          <w:p w14:paraId="3CDCA5AD"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19/05/2021</w:t>
            </w:r>
          </w:p>
        </w:tc>
        <w:tc>
          <w:tcPr>
            <w:tcW w:w="4148" w:type="dxa"/>
            <w:vAlign w:val="bottom"/>
          </w:tcPr>
          <w:p w14:paraId="77CCA9E6"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72.7</w:t>
            </w:r>
          </w:p>
        </w:tc>
      </w:tr>
      <w:tr w:rsidR="00C263DD" w:rsidRPr="006106FD" w14:paraId="335028BD" w14:textId="77777777" w:rsidTr="0039085D">
        <w:tc>
          <w:tcPr>
            <w:tcW w:w="4148" w:type="dxa"/>
            <w:vAlign w:val="bottom"/>
          </w:tcPr>
          <w:p w14:paraId="42E19A54"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21/05/2021</w:t>
            </w:r>
          </w:p>
        </w:tc>
        <w:tc>
          <w:tcPr>
            <w:tcW w:w="4148" w:type="dxa"/>
            <w:vAlign w:val="bottom"/>
          </w:tcPr>
          <w:p w14:paraId="63EA6C78"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73.6</w:t>
            </w:r>
          </w:p>
        </w:tc>
      </w:tr>
      <w:tr w:rsidR="00C263DD" w:rsidRPr="006106FD" w14:paraId="788EB9D3" w14:textId="77777777" w:rsidTr="0039085D">
        <w:tc>
          <w:tcPr>
            <w:tcW w:w="4148" w:type="dxa"/>
            <w:vAlign w:val="bottom"/>
          </w:tcPr>
          <w:p w14:paraId="253798C7"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23/05/2021</w:t>
            </w:r>
          </w:p>
        </w:tc>
        <w:tc>
          <w:tcPr>
            <w:tcW w:w="4148" w:type="dxa"/>
            <w:vAlign w:val="center"/>
          </w:tcPr>
          <w:p w14:paraId="60ECD405" w14:textId="77777777" w:rsidR="00C263DD" w:rsidRPr="006106FD" w:rsidRDefault="00C263DD" w:rsidP="00C263DD">
            <w:pPr>
              <w:jc w:val="center"/>
              <w:rPr>
                <w:rFonts w:ascii="Calibri" w:hAnsi="Calibri" w:cs="Calibri"/>
                <w:color w:val="000000"/>
                <w:sz w:val="22"/>
                <w:lang w:val="el-GR"/>
              </w:rPr>
            </w:pPr>
            <w:r w:rsidRPr="006106FD">
              <w:rPr>
                <w:rFonts w:ascii="Calibri" w:hAnsi="Calibri" w:cs="Calibri"/>
                <w:color w:val="000000"/>
                <w:sz w:val="22"/>
                <w:lang w:val="el-GR"/>
              </w:rPr>
              <w:t>74.2</w:t>
            </w:r>
          </w:p>
        </w:tc>
      </w:tr>
    </w:tbl>
    <w:p w14:paraId="167BD714" w14:textId="77777777" w:rsidR="00CA72AD" w:rsidRPr="006106FD" w:rsidRDefault="00CA72AD" w:rsidP="00C263DD">
      <w:pPr>
        <w:pStyle w:val="Caption"/>
        <w:rPr>
          <w:lang w:val="el-GR"/>
        </w:rPr>
      </w:pPr>
    </w:p>
    <w:p w14:paraId="27F6E4D2" w14:textId="77777777" w:rsidR="00CA72AD" w:rsidRPr="006106FD" w:rsidRDefault="00CA72AD" w:rsidP="00C263DD">
      <w:pPr>
        <w:pStyle w:val="Caption"/>
        <w:rPr>
          <w:lang w:val="el-GR"/>
        </w:rPr>
      </w:pPr>
    </w:p>
    <w:p w14:paraId="45B51BDD" w14:textId="77777777" w:rsidR="00CA72AD" w:rsidRPr="006106FD" w:rsidRDefault="00CA72AD" w:rsidP="00C263DD">
      <w:pPr>
        <w:pStyle w:val="Caption"/>
        <w:rPr>
          <w:lang w:val="el-GR"/>
        </w:rPr>
      </w:pPr>
    </w:p>
    <w:p w14:paraId="4FFAC361" w14:textId="77777777" w:rsidR="00CA72AD" w:rsidRPr="006106FD" w:rsidRDefault="00CA72AD" w:rsidP="00C263DD">
      <w:pPr>
        <w:pStyle w:val="Caption"/>
        <w:rPr>
          <w:lang w:val="el-GR"/>
        </w:rPr>
      </w:pPr>
    </w:p>
    <w:p w14:paraId="62262EC3" w14:textId="77777777" w:rsidR="00CA72AD" w:rsidRPr="006106FD" w:rsidRDefault="00CA72AD" w:rsidP="00C263DD">
      <w:pPr>
        <w:pStyle w:val="Caption"/>
        <w:rPr>
          <w:lang w:val="el-GR"/>
        </w:rPr>
      </w:pPr>
    </w:p>
    <w:p w14:paraId="6DDCD677" w14:textId="77777777" w:rsidR="00CA72AD" w:rsidRPr="006106FD" w:rsidRDefault="00CA72AD" w:rsidP="00C263DD">
      <w:pPr>
        <w:pStyle w:val="Caption"/>
        <w:rPr>
          <w:lang w:val="el-GR"/>
        </w:rPr>
      </w:pPr>
    </w:p>
    <w:p w14:paraId="4C1C7516" w14:textId="77777777" w:rsidR="00CA72AD" w:rsidRPr="006106FD" w:rsidRDefault="00CA72AD" w:rsidP="00C263DD">
      <w:pPr>
        <w:pStyle w:val="Caption"/>
        <w:rPr>
          <w:lang w:val="el-GR"/>
        </w:rPr>
      </w:pPr>
    </w:p>
    <w:p w14:paraId="7AC4AF85" w14:textId="77777777" w:rsidR="00CA72AD" w:rsidRPr="006106FD" w:rsidRDefault="00CA72AD" w:rsidP="00C263DD">
      <w:pPr>
        <w:pStyle w:val="Caption"/>
        <w:rPr>
          <w:lang w:val="el-GR"/>
        </w:rPr>
      </w:pPr>
    </w:p>
    <w:p w14:paraId="668E7C0C" w14:textId="77777777" w:rsidR="00CA72AD" w:rsidRPr="006106FD" w:rsidRDefault="00CA72AD" w:rsidP="00C263DD">
      <w:pPr>
        <w:pStyle w:val="Caption"/>
        <w:rPr>
          <w:lang w:val="el-GR"/>
        </w:rPr>
      </w:pPr>
    </w:p>
    <w:p w14:paraId="0339C695" w14:textId="77777777" w:rsidR="00CA72AD" w:rsidRPr="006106FD" w:rsidRDefault="00CA72AD" w:rsidP="00C263DD">
      <w:pPr>
        <w:pStyle w:val="Caption"/>
        <w:rPr>
          <w:lang w:val="el-GR"/>
        </w:rPr>
      </w:pPr>
    </w:p>
    <w:p w14:paraId="5A83FD05" w14:textId="77777777" w:rsidR="00CA72AD" w:rsidRPr="006106FD" w:rsidRDefault="00CA72AD" w:rsidP="00C263DD">
      <w:pPr>
        <w:pStyle w:val="Caption"/>
        <w:rPr>
          <w:lang w:val="el-GR"/>
        </w:rPr>
      </w:pPr>
    </w:p>
    <w:p w14:paraId="148EA02F" w14:textId="77777777" w:rsidR="00CA72AD" w:rsidRPr="006106FD" w:rsidRDefault="00CA72AD" w:rsidP="00C263DD">
      <w:pPr>
        <w:pStyle w:val="Caption"/>
        <w:rPr>
          <w:lang w:val="el-GR"/>
        </w:rPr>
      </w:pPr>
    </w:p>
    <w:p w14:paraId="3EA3DCC1" w14:textId="77777777" w:rsidR="00C642BC" w:rsidRPr="006106FD" w:rsidRDefault="004D16E0" w:rsidP="004D16E0">
      <w:pPr>
        <w:rPr>
          <w:lang w:val="el-GR"/>
        </w:rPr>
      </w:pPr>
      <w:bookmarkStart w:id="224" w:name="_Ref79927914"/>
      <w:bookmarkStart w:id="225" w:name="_Toc82196770"/>
      <w:r w:rsidRPr="006106FD">
        <w:rPr>
          <w:b/>
          <w:noProof/>
          <w:lang w:eastAsia="en-GB"/>
        </w:rPr>
        <w:lastRenderedPageBreak/>
        <w:drawing>
          <wp:anchor distT="0" distB="0" distL="114300" distR="114300" simplePos="0" relativeHeight="251707392" behindDoc="1" locked="0" layoutInCell="1" allowOverlap="1" wp14:anchorId="60D3CBE5" wp14:editId="3842095A">
            <wp:simplePos x="0" y="0"/>
            <wp:positionH relativeFrom="column">
              <wp:posOffset>-6985</wp:posOffset>
            </wp:positionH>
            <wp:positionV relativeFrom="paragraph">
              <wp:posOffset>2466</wp:posOffset>
            </wp:positionV>
            <wp:extent cx="5264150" cy="3172460"/>
            <wp:effectExtent l="0" t="0" r="12700" b="8890"/>
            <wp:wrapTight wrapText="bothSides">
              <wp:wrapPolygon edited="0">
                <wp:start x="0" y="0"/>
                <wp:lineTo x="0" y="21531"/>
                <wp:lineTo x="21574" y="21531"/>
                <wp:lineTo x="21574" y="0"/>
                <wp:lineTo x="0" y="0"/>
              </wp:wrapPolygon>
            </wp:wrapTight>
            <wp:docPr id="3" name="Chart 3"/>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14:sizeRelH relativeFrom="page">
              <wp14:pctWidth>0</wp14:pctWidth>
            </wp14:sizeRelH>
            <wp14:sizeRelV relativeFrom="page">
              <wp14:pctHeight>0</wp14:pctHeight>
            </wp14:sizeRelV>
          </wp:anchor>
        </w:drawing>
      </w:r>
      <w:r w:rsidRPr="006106FD">
        <w:rPr>
          <w:b/>
          <w:lang w:val="el-GR"/>
        </w:rPr>
        <w:t>Διάγραμμα 3.</w:t>
      </w:r>
      <w:r w:rsidRPr="006106FD">
        <w:rPr>
          <w:b/>
          <w:lang w:val="el-GR"/>
        </w:rPr>
        <w:fldChar w:fldCharType="begin"/>
      </w:r>
      <w:r w:rsidRPr="006106FD">
        <w:rPr>
          <w:b/>
          <w:lang w:val="el-GR"/>
        </w:rPr>
        <w:instrText xml:space="preserve"> SEQ Διάγραμμα_3._ \* ARABIC </w:instrText>
      </w:r>
      <w:r w:rsidRPr="006106FD">
        <w:rPr>
          <w:b/>
          <w:lang w:val="el-GR"/>
        </w:rPr>
        <w:fldChar w:fldCharType="separate"/>
      </w:r>
      <w:r w:rsidR="00EE7A36">
        <w:rPr>
          <w:b/>
          <w:noProof/>
          <w:lang w:val="el-GR"/>
        </w:rPr>
        <w:t>53</w:t>
      </w:r>
      <w:r w:rsidRPr="006106FD">
        <w:rPr>
          <w:b/>
          <w:lang w:val="el-GR"/>
        </w:rPr>
        <w:fldChar w:fldCharType="end"/>
      </w:r>
      <w:bookmarkEnd w:id="224"/>
      <w:r w:rsidRPr="006106FD">
        <w:rPr>
          <w:lang w:val="el-GR"/>
        </w:rPr>
        <w:t xml:space="preserve"> Διάγραμμα κατανομής Leq για την Άνοιξη</w:t>
      </w:r>
      <w:bookmarkEnd w:id="225"/>
    </w:p>
    <w:p w14:paraId="2F589C00" w14:textId="151AAF9C" w:rsidR="00CA72AD" w:rsidRPr="006106FD" w:rsidRDefault="00CA72AD" w:rsidP="00CA72AD">
      <w:pPr>
        <w:spacing w:line="360" w:lineRule="auto"/>
        <w:jc w:val="both"/>
        <w:rPr>
          <w:lang w:val="el-GR"/>
        </w:rPr>
      </w:pPr>
      <w:r w:rsidRPr="006106FD">
        <w:rPr>
          <w:lang w:val="el-GR"/>
        </w:rPr>
        <w:t>Σε όλες τις μετρήσεις της άνοιξης, η απλοποιημένη μορφή του L</w:t>
      </w:r>
      <w:r w:rsidRPr="006106FD">
        <w:rPr>
          <w:vertAlign w:val="subscript"/>
          <w:lang w:val="el-GR"/>
        </w:rPr>
        <w:t>eq</w:t>
      </w:r>
      <w:r w:rsidRPr="006106FD">
        <w:rPr>
          <w:lang w:val="el-GR"/>
        </w:rPr>
        <w:t>,</w:t>
      </w:r>
      <w:r w:rsidR="00E05A71">
        <w:rPr>
          <w:lang w:val="el-GR"/>
        </w:rPr>
        <w:t>(</w:t>
      </w:r>
      <w:r w:rsidR="00E05A71">
        <w:rPr>
          <w:lang w:val="el-GR"/>
        </w:rPr>
        <w:fldChar w:fldCharType="begin"/>
      </w:r>
      <w:r w:rsidR="00E05A71">
        <w:rPr>
          <w:lang w:val="el-GR"/>
        </w:rPr>
        <w:instrText xml:space="preserve"> REF _Ref79927914 \h </w:instrText>
      </w:r>
      <w:r w:rsidR="00E05A71">
        <w:rPr>
          <w:lang w:val="el-GR"/>
        </w:rPr>
      </w:r>
      <w:r w:rsidR="00E05A71">
        <w:rPr>
          <w:lang w:val="el-GR"/>
        </w:rPr>
        <w:fldChar w:fldCharType="separate"/>
      </w:r>
      <w:r w:rsidR="00E05A71" w:rsidRPr="006106FD">
        <w:rPr>
          <w:b/>
          <w:lang w:val="el-GR"/>
        </w:rPr>
        <w:t>Διάγραμμα 3.</w:t>
      </w:r>
      <w:r w:rsidR="00E05A71">
        <w:rPr>
          <w:b/>
          <w:noProof/>
          <w:lang w:val="el-GR"/>
        </w:rPr>
        <w:t>53</w:t>
      </w:r>
      <w:r w:rsidR="00E05A71">
        <w:rPr>
          <w:lang w:val="el-GR"/>
        </w:rPr>
        <w:fldChar w:fldCharType="end"/>
      </w:r>
      <w:r w:rsidR="00E05A71">
        <w:rPr>
          <w:lang w:val="el-GR"/>
        </w:rPr>
        <w:t>)</w:t>
      </w:r>
      <w:r w:rsidRPr="006106FD">
        <w:rPr>
          <w:lang w:val="el-GR"/>
        </w:rPr>
        <w:t xml:space="preserve"> δίνει αποτελέσματα</w:t>
      </w:r>
      <w:r w:rsidR="00A823B2">
        <w:rPr>
          <w:lang w:val="el-GR"/>
        </w:rPr>
        <w:t xml:space="preserve"> </w:t>
      </w:r>
      <w:r w:rsidRPr="006106FD">
        <w:rPr>
          <w:lang w:val="el-GR"/>
        </w:rPr>
        <w:t xml:space="preserve">τα οποία βρίσκονται εκτός των </w:t>
      </w:r>
      <w:r w:rsidR="00A823B2" w:rsidRPr="006106FD">
        <w:rPr>
          <w:lang w:val="el-GR"/>
        </w:rPr>
        <w:t>νομοθετημένων</w:t>
      </w:r>
      <w:r w:rsidRPr="006106FD">
        <w:rPr>
          <w:lang w:val="el-GR"/>
        </w:rPr>
        <w:t xml:space="preserve"> ορίων των 50 dBA, με </w:t>
      </w:r>
      <w:r w:rsidR="00A15557" w:rsidRPr="006106FD">
        <w:rPr>
          <w:lang w:val="el-GR"/>
        </w:rPr>
        <w:t xml:space="preserve">τη </w:t>
      </w:r>
      <w:r w:rsidRPr="006106FD">
        <w:rPr>
          <w:lang w:val="el-GR"/>
        </w:rPr>
        <w:t>μέγιστη υπέρβαση να φτάνει τα 25.5 dBA.</w:t>
      </w:r>
    </w:p>
    <w:p w14:paraId="75657534" w14:textId="77777777" w:rsidR="00CA72AD" w:rsidRPr="006106FD" w:rsidRDefault="006728AE" w:rsidP="00CA72AD">
      <w:pPr>
        <w:rPr>
          <w:lang w:val="el-GR"/>
        </w:rPr>
      </w:pPr>
      <w:r w:rsidRPr="006106FD">
        <w:rPr>
          <w:lang w:val="el-GR"/>
        </w:rPr>
        <w:br w:type="page"/>
      </w:r>
    </w:p>
    <w:p w14:paraId="31F7F4E8" w14:textId="48EE0881" w:rsidR="000A785A" w:rsidRDefault="000A785A" w:rsidP="000A785A">
      <w:pPr>
        <w:pStyle w:val="Heading2"/>
        <w:rPr>
          <w:lang w:val="el-GR"/>
        </w:rPr>
      </w:pPr>
      <w:bookmarkStart w:id="226" w:name="_Toc82196646"/>
      <w:r w:rsidRPr="00FB4AC2">
        <w:rPr>
          <w:lang w:val="el-GR"/>
        </w:rPr>
        <w:lastRenderedPageBreak/>
        <w:t xml:space="preserve">3.3 </w:t>
      </w:r>
      <w:r>
        <w:rPr>
          <w:lang w:val="el-GR"/>
        </w:rPr>
        <w:t>Στατιστική Ανάλυση Αποτελεσμάτων</w:t>
      </w:r>
      <w:bookmarkEnd w:id="226"/>
    </w:p>
    <w:p w14:paraId="6EC91161" w14:textId="2C04E920" w:rsidR="000A785A" w:rsidRDefault="000A785A" w:rsidP="000A785A">
      <w:pPr>
        <w:rPr>
          <w:lang w:val="el-GR"/>
        </w:rPr>
      </w:pPr>
    </w:p>
    <w:p w14:paraId="53704AB0" w14:textId="15946388" w:rsidR="00144712" w:rsidRPr="00144712" w:rsidRDefault="00144712" w:rsidP="00377D45">
      <w:pPr>
        <w:spacing w:line="360" w:lineRule="auto"/>
        <w:jc w:val="both"/>
        <w:rPr>
          <w:lang w:val="el-GR"/>
        </w:rPr>
      </w:pPr>
      <w:r>
        <w:rPr>
          <w:lang w:val="el-GR"/>
        </w:rPr>
        <w:t>Οι δυο μέθοδοι που ακολουθούν (</w:t>
      </w:r>
      <w:r w:rsidRPr="00144712">
        <w:rPr>
          <w:b/>
        </w:rPr>
        <w:t>ANOVA</w:t>
      </w:r>
      <w:r w:rsidRPr="00144712">
        <w:rPr>
          <w:b/>
          <w:lang w:val="el-GR"/>
        </w:rPr>
        <w:t xml:space="preserve">, </w:t>
      </w:r>
      <w:r w:rsidRPr="00144712">
        <w:rPr>
          <w:b/>
        </w:rPr>
        <w:t>T</w:t>
      </w:r>
      <w:r w:rsidRPr="00144712">
        <w:rPr>
          <w:b/>
          <w:lang w:val="el-GR"/>
        </w:rPr>
        <w:t>-</w:t>
      </w:r>
      <w:r w:rsidRPr="00144712">
        <w:rPr>
          <w:b/>
        </w:rPr>
        <w:t>Test</w:t>
      </w:r>
      <w:r w:rsidRPr="00144712">
        <w:rPr>
          <w:lang w:val="el-GR"/>
        </w:rPr>
        <w:t xml:space="preserve">), </w:t>
      </w:r>
      <w:r>
        <w:rPr>
          <w:lang w:val="el-GR"/>
        </w:rPr>
        <w:t xml:space="preserve">πραγματοποιήθηκαν με τη βοήθεια του προγράμματος : </w:t>
      </w:r>
      <w:r w:rsidRPr="00144712">
        <w:rPr>
          <w:b/>
        </w:rPr>
        <w:t>IBM</w:t>
      </w:r>
      <w:r w:rsidRPr="00144712">
        <w:rPr>
          <w:b/>
          <w:lang w:val="el-GR"/>
        </w:rPr>
        <w:t xml:space="preserve"> </w:t>
      </w:r>
      <w:r w:rsidRPr="00144712">
        <w:rPr>
          <w:b/>
        </w:rPr>
        <w:t>SPSS</w:t>
      </w:r>
    </w:p>
    <w:p w14:paraId="77EB138D" w14:textId="295C97E4" w:rsidR="000A785A" w:rsidRPr="00452C51" w:rsidRDefault="000A785A" w:rsidP="00377D45">
      <w:pPr>
        <w:pStyle w:val="Heading3"/>
        <w:spacing w:line="360" w:lineRule="auto"/>
        <w:jc w:val="both"/>
        <w:rPr>
          <w:lang w:val="el-GR"/>
        </w:rPr>
      </w:pPr>
      <w:bookmarkStart w:id="227" w:name="_Toc82196647"/>
      <w:r>
        <w:rPr>
          <w:lang w:val="el-GR"/>
        </w:rPr>
        <w:t>3.3.1 Μέθοδος Ανάλυσης Διασποράς: Α</w:t>
      </w:r>
      <w:r>
        <w:t>NOVA</w:t>
      </w:r>
      <w:bookmarkEnd w:id="227"/>
    </w:p>
    <w:p w14:paraId="603BC0CC" w14:textId="538A3A8E" w:rsidR="000A785A" w:rsidRPr="00452C51" w:rsidRDefault="000A785A" w:rsidP="00377D45">
      <w:pPr>
        <w:spacing w:line="360" w:lineRule="auto"/>
        <w:jc w:val="both"/>
        <w:rPr>
          <w:lang w:val="el-GR"/>
        </w:rPr>
      </w:pPr>
    </w:p>
    <w:p w14:paraId="78F54E8C" w14:textId="15DDF4FB" w:rsidR="000A785A" w:rsidRDefault="000A785A" w:rsidP="00377D45">
      <w:pPr>
        <w:spacing w:line="360" w:lineRule="auto"/>
        <w:jc w:val="both"/>
        <w:rPr>
          <w:lang w:val="el-GR"/>
        </w:rPr>
      </w:pPr>
      <w:r>
        <w:rPr>
          <w:lang w:val="el-GR"/>
        </w:rPr>
        <w:t xml:space="preserve">Με την ανάλυση διασποράς, θα μελετηθεί η ύπαρξη </w:t>
      </w:r>
      <w:r w:rsidR="0006741E">
        <w:rPr>
          <w:lang w:val="el-GR"/>
        </w:rPr>
        <w:t xml:space="preserve">τυχόν </w:t>
      </w:r>
      <w:r>
        <w:rPr>
          <w:lang w:val="el-GR"/>
        </w:rPr>
        <w:t>(στατιστικά) σημαντική</w:t>
      </w:r>
      <w:r w:rsidR="00452C51">
        <w:rPr>
          <w:lang w:val="el-GR"/>
        </w:rPr>
        <w:t>ς</w:t>
      </w:r>
      <w:r>
        <w:rPr>
          <w:lang w:val="el-GR"/>
        </w:rPr>
        <w:t xml:space="preserve"> διαφορά</w:t>
      </w:r>
      <w:r w:rsidR="00452C51">
        <w:rPr>
          <w:lang w:val="el-GR"/>
        </w:rPr>
        <w:t>ς</w:t>
      </w:r>
      <w:r>
        <w:rPr>
          <w:lang w:val="el-GR"/>
        </w:rPr>
        <w:t>, στην μετρούμενη συγκέντρωση, ανάμεσα στα τρία σημεία μέτρησης (ΕΛΤΑ, Γ</w:t>
      </w:r>
      <w:r w:rsidR="000E087D">
        <w:rPr>
          <w:lang w:val="el-GR"/>
        </w:rPr>
        <w:t>ΕΦΥΡΑ</w:t>
      </w:r>
      <w:r>
        <w:rPr>
          <w:lang w:val="el-GR"/>
        </w:rPr>
        <w:t>, Δ</w:t>
      </w:r>
      <w:r w:rsidR="000E087D">
        <w:rPr>
          <w:lang w:val="el-GR"/>
        </w:rPr>
        <w:t>ΗΜΑΡΧΕΙΟ</w:t>
      </w:r>
      <w:r>
        <w:rPr>
          <w:lang w:val="el-GR"/>
        </w:rPr>
        <w:t>), για τις δυο εποχές μέτρησης (Άνοιξη, Χειμώνας).</w:t>
      </w:r>
    </w:p>
    <w:p w14:paraId="4B153452" w14:textId="1A45F678" w:rsidR="00452C51" w:rsidRDefault="00452C51" w:rsidP="00377D45">
      <w:pPr>
        <w:pStyle w:val="Heading4"/>
        <w:spacing w:line="360" w:lineRule="auto"/>
        <w:jc w:val="both"/>
        <w:rPr>
          <w:lang w:val="el-GR"/>
        </w:rPr>
      </w:pPr>
      <w:r>
        <w:rPr>
          <w:lang w:val="el-GR"/>
        </w:rPr>
        <w:t>3.3.1.1 Άνοιξη</w:t>
      </w:r>
    </w:p>
    <w:p w14:paraId="090D1803" w14:textId="77777777" w:rsidR="000F7991" w:rsidRPr="000F7991" w:rsidRDefault="000F7991" w:rsidP="000F7991">
      <w:pPr>
        <w:rPr>
          <w:lang w:val="el-GR"/>
        </w:rPr>
      </w:pPr>
    </w:p>
    <w:p w14:paraId="4E7B2AC9" w14:textId="77777777" w:rsidR="00377D45" w:rsidRDefault="00377D45" w:rsidP="00377D45">
      <w:pPr>
        <w:spacing w:line="360" w:lineRule="auto"/>
        <w:jc w:val="both"/>
        <w:rPr>
          <w:lang w:val="el-GR"/>
        </w:rPr>
      </w:pPr>
      <w:r>
        <w:rPr>
          <w:lang w:val="el-GR"/>
        </w:rPr>
        <w:t xml:space="preserve">Αρχικά, τοποθετώντας τα δεδομένα στο υπολογιστικό φύλλο του </w:t>
      </w:r>
      <w:r>
        <w:t>SPSS</w:t>
      </w:r>
      <w:r>
        <w:rPr>
          <w:lang w:val="el-GR"/>
        </w:rPr>
        <w:t xml:space="preserve"> και ξεκινώντας της ανάλυση </w:t>
      </w:r>
      <w:r>
        <w:t>ANOVA</w:t>
      </w:r>
      <w:r>
        <w:rPr>
          <w:lang w:val="el-GR"/>
        </w:rPr>
        <w:t xml:space="preserve">, προκύπτει ο παρακάτω πίνακας: </w:t>
      </w:r>
    </w:p>
    <w:p w14:paraId="628A5C4C" w14:textId="77777777" w:rsidR="00452C51" w:rsidRPr="00452C51" w:rsidRDefault="00452C51" w:rsidP="00377D45">
      <w:pPr>
        <w:spacing w:line="360" w:lineRule="auto"/>
        <w:jc w:val="both"/>
        <w:rPr>
          <w:lang w:val="el-GR"/>
        </w:rPr>
      </w:pPr>
    </w:p>
    <w:tbl>
      <w:tblPr>
        <w:tblpPr w:leftFromText="180" w:rightFromText="180" w:vertAnchor="page" w:horzAnchor="margin" w:tblpY="8581"/>
        <w:tblW w:w="845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76"/>
        <w:gridCol w:w="595"/>
        <w:gridCol w:w="792"/>
        <w:gridCol w:w="1132"/>
        <w:gridCol w:w="906"/>
        <w:gridCol w:w="1019"/>
        <w:gridCol w:w="1135"/>
        <w:gridCol w:w="792"/>
        <w:gridCol w:w="795"/>
        <w:gridCol w:w="11"/>
      </w:tblGrid>
      <w:tr w:rsidR="00452C51" w:rsidRPr="002506B8" w14:paraId="67552D86" w14:textId="77777777" w:rsidTr="000F7991">
        <w:trPr>
          <w:cantSplit/>
          <w:trHeight w:val="465"/>
        </w:trPr>
        <w:tc>
          <w:tcPr>
            <w:tcW w:w="8453" w:type="dxa"/>
            <w:gridSpan w:val="10"/>
            <w:tcBorders>
              <w:top w:val="nil"/>
              <w:left w:val="nil"/>
              <w:bottom w:val="nil"/>
              <w:right w:val="nil"/>
            </w:tcBorders>
            <w:shd w:val="clear" w:color="auto" w:fill="FFFFFF"/>
            <w:vAlign w:val="center"/>
          </w:tcPr>
          <w:p w14:paraId="7B723481"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b/>
                <w:bCs/>
                <w:color w:val="000000"/>
                <w:sz w:val="18"/>
                <w:szCs w:val="18"/>
              </w:rPr>
              <w:t>Descriptives</w:t>
            </w:r>
          </w:p>
        </w:tc>
      </w:tr>
      <w:tr w:rsidR="00452C51" w:rsidRPr="002506B8" w14:paraId="753614ED" w14:textId="77777777" w:rsidTr="000F7991">
        <w:trPr>
          <w:cantSplit/>
          <w:trHeight w:val="447"/>
        </w:trPr>
        <w:tc>
          <w:tcPr>
            <w:tcW w:w="8453" w:type="dxa"/>
            <w:gridSpan w:val="10"/>
            <w:tcBorders>
              <w:top w:val="nil"/>
              <w:left w:val="nil"/>
              <w:bottom w:val="nil"/>
              <w:right w:val="nil"/>
            </w:tcBorders>
            <w:shd w:val="clear" w:color="auto" w:fill="FFFFFF"/>
            <w:vAlign w:val="center"/>
          </w:tcPr>
          <w:p w14:paraId="49C066D7" w14:textId="53CE3087" w:rsidR="00452C51" w:rsidRPr="002506B8" w:rsidRDefault="00452C51" w:rsidP="000F7991">
            <w:pPr>
              <w:autoSpaceDE w:val="0"/>
              <w:autoSpaceDN w:val="0"/>
              <w:adjustRightInd w:val="0"/>
              <w:spacing w:after="0" w:line="360" w:lineRule="auto"/>
              <w:jc w:val="center"/>
            </w:pPr>
            <w:r w:rsidRPr="002506B8">
              <w:rPr>
                <w:rFonts w:ascii="Arial" w:hAnsi="Arial" w:cs="Arial"/>
                <w:color w:val="000000"/>
                <w:sz w:val="18"/>
                <w:szCs w:val="18"/>
                <w:shd w:val="clear" w:color="auto" w:fill="FFFFFF"/>
              </w:rPr>
              <w:t>PM2.5 Spring Value</w:t>
            </w:r>
          </w:p>
        </w:tc>
      </w:tr>
      <w:tr w:rsidR="00452C51" w:rsidRPr="002506B8" w14:paraId="7742E0E0" w14:textId="77777777" w:rsidTr="000F7991">
        <w:trPr>
          <w:gridAfter w:val="1"/>
          <w:wAfter w:w="11" w:type="dxa"/>
          <w:cantSplit/>
          <w:trHeight w:val="914"/>
        </w:trPr>
        <w:tc>
          <w:tcPr>
            <w:tcW w:w="1276" w:type="dxa"/>
            <w:vMerge w:val="restart"/>
            <w:tcBorders>
              <w:top w:val="single" w:sz="16" w:space="0" w:color="000000"/>
              <w:left w:val="single" w:sz="16" w:space="0" w:color="000000"/>
              <w:bottom w:val="nil"/>
              <w:right w:val="single" w:sz="16" w:space="0" w:color="000000"/>
            </w:tcBorders>
            <w:shd w:val="clear" w:color="auto" w:fill="FFFFFF"/>
            <w:vAlign w:val="center"/>
          </w:tcPr>
          <w:p w14:paraId="36CDCB99" w14:textId="77777777" w:rsidR="00452C51" w:rsidRPr="002506B8" w:rsidRDefault="00452C51" w:rsidP="000F7991">
            <w:pPr>
              <w:autoSpaceDE w:val="0"/>
              <w:autoSpaceDN w:val="0"/>
              <w:adjustRightInd w:val="0"/>
              <w:spacing w:after="0" w:line="360" w:lineRule="auto"/>
              <w:ind w:left="-154" w:firstLine="284"/>
              <w:jc w:val="center"/>
            </w:pPr>
          </w:p>
        </w:tc>
        <w:tc>
          <w:tcPr>
            <w:tcW w:w="595" w:type="dxa"/>
            <w:vMerge w:val="restart"/>
            <w:tcBorders>
              <w:top w:val="single" w:sz="16" w:space="0" w:color="000000"/>
              <w:left w:val="single" w:sz="16" w:space="0" w:color="000000"/>
            </w:tcBorders>
            <w:shd w:val="clear" w:color="auto" w:fill="FFFFFF"/>
            <w:vAlign w:val="center"/>
          </w:tcPr>
          <w:p w14:paraId="10087E08"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N</w:t>
            </w:r>
          </w:p>
        </w:tc>
        <w:tc>
          <w:tcPr>
            <w:tcW w:w="792" w:type="dxa"/>
            <w:vMerge w:val="restart"/>
            <w:tcBorders>
              <w:top w:val="single" w:sz="16" w:space="0" w:color="000000"/>
            </w:tcBorders>
            <w:shd w:val="clear" w:color="auto" w:fill="FFFFFF"/>
            <w:vAlign w:val="center"/>
          </w:tcPr>
          <w:p w14:paraId="30D7BD64"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Mean</w:t>
            </w:r>
          </w:p>
        </w:tc>
        <w:tc>
          <w:tcPr>
            <w:tcW w:w="1132" w:type="dxa"/>
            <w:vMerge w:val="restart"/>
            <w:tcBorders>
              <w:top w:val="single" w:sz="16" w:space="0" w:color="000000"/>
            </w:tcBorders>
            <w:shd w:val="clear" w:color="auto" w:fill="FFFFFF"/>
            <w:vAlign w:val="center"/>
          </w:tcPr>
          <w:p w14:paraId="5F897FEA"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Std. Deviation</w:t>
            </w:r>
          </w:p>
        </w:tc>
        <w:tc>
          <w:tcPr>
            <w:tcW w:w="906" w:type="dxa"/>
            <w:vMerge w:val="restart"/>
            <w:tcBorders>
              <w:top w:val="single" w:sz="16" w:space="0" w:color="000000"/>
            </w:tcBorders>
            <w:shd w:val="clear" w:color="auto" w:fill="FFFFFF"/>
            <w:vAlign w:val="center"/>
          </w:tcPr>
          <w:p w14:paraId="38FD250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Std. Error</w:t>
            </w:r>
          </w:p>
        </w:tc>
        <w:tc>
          <w:tcPr>
            <w:tcW w:w="2154" w:type="dxa"/>
            <w:gridSpan w:val="2"/>
            <w:tcBorders>
              <w:top w:val="single" w:sz="16" w:space="0" w:color="000000"/>
            </w:tcBorders>
            <w:shd w:val="clear" w:color="auto" w:fill="FFFFFF"/>
            <w:vAlign w:val="center"/>
          </w:tcPr>
          <w:p w14:paraId="6281478A"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95% Confidence Interval for Mean</w:t>
            </w:r>
          </w:p>
        </w:tc>
        <w:tc>
          <w:tcPr>
            <w:tcW w:w="792" w:type="dxa"/>
            <w:vMerge w:val="restart"/>
            <w:tcBorders>
              <w:top w:val="single" w:sz="16" w:space="0" w:color="000000"/>
            </w:tcBorders>
            <w:shd w:val="clear" w:color="auto" w:fill="FFFFFF"/>
            <w:vAlign w:val="center"/>
          </w:tcPr>
          <w:p w14:paraId="14A27178"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Minimum</w:t>
            </w:r>
          </w:p>
        </w:tc>
        <w:tc>
          <w:tcPr>
            <w:tcW w:w="795" w:type="dxa"/>
            <w:vMerge w:val="restart"/>
            <w:tcBorders>
              <w:top w:val="single" w:sz="16" w:space="0" w:color="000000"/>
              <w:right w:val="single" w:sz="16" w:space="0" w:color="000000"/>
            </w:tcBorders>
            <w:shd w:val="clear" w:color="auto" w:fill="FFFFFF"/>
            <w:vAlign w:val="center"/>
          </w:tcPr>
          <w:p w14:paraId="36E7D77E"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Maximum</w:t>
            </w:r>
          </w:p>
        </w:tc>
      </w:tr>
      <w:tr w:rsidR="00452C51" w:rsidRPr="002506B8" w14:paraId="73D3DFDE" w14:textId="77777777" w:rsidTr="000F7991">
        <w:trPr>
          <w:gridAfter w:val="1"/>
          <w:wAfter w:w="11" w:type="dxa"/>
          <w:cantSplit/>
          <w:trHeight w:val="518"/>
        </w:trPr>
        <w:tc>
          <w:tcPr>
            <w:tcW w:w="1276" w:type="dxa"/>
            <w:vMerge/>
            <w:tcBorders>
              <w:top w:val="single" w:sz="16" w:space="0" w:color="000000"/>
              <w:left w:val="single" w:sz="16" w:space="0" w:color="000000"/>
              <w:bottom w:val="nil"/>
              <w:right w:val="single" w:sz="16" w:space="0" w:color="000000"/>
            </w:tcBorders>
            <w:shd w:val="clear" w:color="auto" w:fill="FFFFFF"/>
            <w:vAlign w:val="center"/>
          </w:tcPr>
          <w:p w14:paraId="5BB9E4FD"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595" w:type="dxa"/>
            <w:vMerge/>
            <w:tcBorders>
              <w:top w:val="single" w:sz="16" w:space="0" w:color="000000"/>
              <w:left w:val="single" w:sz="16" w:space="0" w:color="000000"/>
            </w:tcBorders>
            <w:shd w:val="clear" w:color="auto" w:fill="FFFFFF"/>
            <w:vAlign w:val="center"/>
          </w:tcPr>
          <w:p w14:paraId="0592A23E"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792" w:type="dxa"/>
            <w:vMerge/>
            <w:tcBorders>
              <w:top w:val="single" w:sz="16" w:space="0" w:color="000000"/>
            </w:tcBorders>
            <w:shd w:val="clear" w:color="auto" w:fill="FFFFFF"/>
            <w:vAlign w:val="center"/>
          </w:tcPr>
          <w:p w14:paraId="6566E050"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1132" w:type="dxa"/>
            <w:vMerge/>
            <w:tcBorders>
              <w:top w:val="single" w:sz="16" w:space="0" w:color="000000"/>
            </w:tcBorders>
            <w:shd w:val="clear" w:color="auto" w:fill="FFFFFF"/>
            <w:vAlign w:val="center"/>
          </w:tcPr>
          <w:p w14:paraId="36B85B51"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906" w:type="dxa"/>
            <w:vMerge/>
            <w:tcBorders>
              <w:top w:val="single" w:sz="16" w:space="0" w:color="000000"/>
            </w:tcBorders>
            <w:shd w:val="clear" w:color="auto" w:fill="FFFFFF"/>
            <w:vAlign w:val="center"/>
          </w:tcPr>
          <w:p w14:paraId="59940EBC"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1019" w:type="dxa"/>
            <w:tcBorders>
              <w:bottom w:val="single" w:sz="16" w:space="0" w:color="000000"/>
            </w:tcBorders>
            <w:shd w:val="clear" w:color="auto" w:fill="FFFFFF"/>
            <w:vAlign w:val="center"/>
          </w:tcPr>
          <w:p w14:paraId="20063A1C"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Lower Bound</w:t>
            </w:r>
          </w:p>
        </w:tc>
        <w:tc>
          <w:tcPr>
            <w:tcW w:w="1135" w:type="dxa"/>
            <w:tcBorders>
              <w:bottom w:val="single" w:sz="16" w:space="0" w:color="000000"/>
            </w:tcBorders>
            <w:shd w:val="clear" w:color="auto" w:fill="FFFFFF"/>
            <w:vAlign w:val="center"/>
          </w:tcPr>
          <w:p w14:paraId="29F008A8"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Upper Bound</w:t>
            </w:r>
          </w:p>
        </w:tc>
        <w:tc>
          <w:tcPr>
            <w:tcW w:w="792" w:type="dxa"/>
            <w:vMerge/>
            <w:tcBorders>
              <w:top w:val="single" w:sz="16" w:space="0" w:color="000000"/>
            </w:tcBorders>
            <w:shd w:val="clear" w:color="auto" w:fill="FFFFFF"/>
            <w:vAlign w:val="center"/>
          </w:tcPr>
          <w:p w14:paraId="7888EF9E"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c>
          <w:tcPr>
            <w:tcW w:w="795" w:type="dxa"/>
            <w:vMerge/>
            <w:tcBorders>
              <w:top w:val="single" w:sz="16" w:space="0" w:color="000000"/>
              <w:right w:val="single" w:sz="16" w:space="0" w:color="000000"/>
            </w:tcBorders>
            <w:shd w:val="clear" w:color="auto" w:fill="FFFFFF"/>
            <w:vAlign w:val="center"/>
          </w:tcPr>
          <w:p w14:paraId="385D7164" w14:textId="77777777" w:rsidR="00452C51" w:rsidRPr="002506B8" w:rsidRDefault="00452C51" w:rsidP="000F7991">
            <w:pPr>
              <w:autoSpaceDE w:val="0"/>
              <w:autoSpaceDN w:val="0"/>
              <w:adjustRightInd w:val="0"/>
              <w:spacing w:after="0" w:line="360" w:lineRule="auto"/>
              <w:jc w:val="center"/>
              <w:rPr>
                <w:rFonts w:ascii="Arial" w:hAnsi="Arial" w:cs="Arial"/>
                <w:color w:val="000000"/>
                <w:sz w:val="18"/>
                <w:szCs w:val="18"/>
              </w:rPr>
            </w:pPr>
          </w:p>
        </w:tc>
      </w:tr>
      <w:tr w:rsidR="00452C51" w:rsidRPr="002506B8" w14:paraId="119BC7CE" w14:textId="77777777" w:rsidTr="000F7991">
        <w:trPr>
          <w:gridAfter w:val="1"/>
          <w:wAfter w:w="11" w:type="dxa"/>
          <w:cantSplit/>
          <w:trHeight w:val="465"/>
        </w:trPr>
        <w:tc>
          <w:tcPr>
            <w:tcW w:w="1276" w:type="dxa"/>
            <w:tcBorders>
              <w:top w:val="single" w:sz="16" w:space="0" w:color="000000"/>
              <w:left w:val="single" w:sz="16" w:space="0" w:color="000000"/>
              <w:bottom w:val="nil"/>
              <w:right w:val="single" w:sz="16" w:space="0" w:color="000000"/>
            </w:tcBorders>
            <w:shd w:val="clear" w:color="auto" w:fill="FFFFFF"/>
            <w:vAlign w:val="center"/>
          </w:tcPr>
          <w:p w14:paraId="22403FFC"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ΕΛΤΑ</w:t>
            </w:r>
          </w:p>
        </w:tc>
        <w:tc>
          <w:tcPr>
            <w:tcW w:w="595" w:type="dxa"/>
            <w:tcBorders>
              <w:top w:val="single" w:sz="16" w:space="0" w:color="000000"/>
              <w:left w:val="single" w:sz="16" w:space="0" w:color="000000"/>
              <w:bottom w:val="nil"/>
            </w:tcBorders>
            <w:shd w:val="clear" w:color="auto" w:fill="FFFFFF"/>
            <w:vAlign w:val="center"/>
          </w:tcPr>
          <w:p w14:paraId="15E37599"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8</w:t>
            </w:r>
          </w:p>
        </w:tc>
        <w:tc>
          <w:tcPr>
            <w:tcW w:w="792" w:type="dxa"/>
            <w:tcBorders>
              <w:top w:val="single" w:sz="16" w:space="0" w:color="000000"/>
              <w:bottom w:val="nil"/>
            </w:tcBorders>
            <w:shd w:val="clear" w:color="auto" w:fill="FFFFFF"/>
            <w:vAlign w:val="center"/>
          </w:tcPr>
          <w:p w14:paraId="52233A42"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,008063</w:t>
            </w:r>
          </w:p>
        </w:tc>
        <w:tc>
          <w:tcPr>
            <w:tcW w:w="1132" w:type="dxa"/>
            <w:tcBorders>
              <w:top w:val="single" w:sz="16" w:space="0" w:color="000000"/>
              <w:bottom w:val="nil"/>
            </w:tcBorders>
            <w:shd w:val="clear" w:color="auto" w:fill="FFFFFF"/>
            <w:vAlign w:val="center"/>
          </w:tcPr>
          <w:p w14:paraId="2C7EE15A"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,0015991</w:t>
            </w:r>
          </w:p>
        </w:tc>
        <w:tc>
          <w:tcPr>
            <w:tcW w:w="906" w:type="dxa"/>
            <w:tcBorders>
              <w:top w:val="single" w:sz="16" w:space="0" w:color="000000"/>
              <w:bottom w:val="nil"/>
            </w:tcBorders>
            <w:shd w:val="clear" w:color="auto" w:fill="FFFFFF"/>
            <w:vAlign w:val="center"/>
          </w:tcPr>
          <w:p w14:paraId="1A97F857"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,0005653</w:t>
            </w:r>
          </w:p>
        </w:tc>
        <w:tc>
          <w:tcPr>
            <w:tcW w:w="1019" w:type="dxa"/>
            <w:tcBorders>
              <w:top w:val="single" w:sz="16" w:space="0" w:color="000000"/>
              <w:bottom w:val="nil"/>
            </w:tcBorders>
            <w:shd w:val="clear" w:color="auto" w:fill="FFFFFF"/>
            <w:vAlign w:val="center"/>
          </w:tcPr>
          <w:p w14:paraId="531ECF63"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,006726</w:t>
            </w:r>
          </w:p>
        </w:tc>
        <w:tc>
          <w:tcPr>
            <w:tcW w:w="1135" w:type="dxa"/>
            <w:tcBorders>
              <w:top w:val="single" w:sz="16" w:space="0" w:color="000000"/>
              <w:bottom w:val="nil"/>
            </w:tcBorders>
            <w:shd w:val="clear" w:color="auto" w:fill="FFFFFF"/>
            <w:vAlign w:val="center"/>
          </w:tcPr>
          <w:p w14:paraId="6006E221"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,009399</w:t>
            </w:r>
          </w:p>
        </w:tc>
        <w:tc>
          <w:tcPr>
            <w:tcW w:w="792" w:type="dxa"/>
            <w:tcBorders>
              <w:top w:val="single" w:sz="16" w:space="0" w:color="000000"/>
              <w:bottom w:val="nil"/>
            </w:tcBorders>
            <w:shd w:val="clear" w:color="auto" w:fill="FFFFFF"/>
            <w:vAlign w:val="center"/>
          </w:tcPr>
          <w:p w14:paraId="031DEBAD"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,0066</w:t>
            </w:r>
          </w:p>
        </w:tc>
        <w:tc>
          <w:tcPr>
            <w:tcW w:w="795" w:type="dxa"/>
            <w:tcBorders>
              <w:top w:val="single" w:sz="16" w:space="0" w:color="000000"/>
              <w:bottom w:val="nil"/>
              <w:right w:val="single" w:sz="16" w:space="0" w:color="000000"/>
            </w:tcBorders>
            <w:shd w:val="clear" w:color="auto" w:fill="FFFFFF"/>
            <w:vAlign w:val="center"/>
          </w:tcPr>
          <w:p w14:paraId="2DE6FD9A"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,0108</w:t>
            </w:r>
          </w:p>
        </w:tc>
      </w:tr>
      <w:tr w:rsidR="00452C51" w:rsidRPr="002506B8" w14:paraId="078924D7" w14:textId="77777777" w:rsidTr="000F7991">
        <w:trPr>
          <w:gridAfter w:val="1"/>
          <w:wAfter w:w="11" w:type="dxa"/>
          <w:cantSplit/>
          <w:trHeight w:val="447"/>
        </w:trPr>
        <w:tc>
          <w:tcPr>
            <w:tcW w:w="1276" w:type="dxa"/>
            <w:tcBorders>
              <w:top w:val="nil"/>
              <w:left w:val="single" w:sz="16" w:space="0" w:color="000000"/>
              <w:bottom w:val="nil"/>
              <w:right w:val="single" w:sz="16" w:space="0" w:color="000000"/>
            </w:tcBorders>
            <w:shd w:val="clear" w:color="auto" w:fill="FFFFFF"/>
            <w:vAlign w:val="center"/>
          </w:tcPr>
          <w:p w14:paraId="204CDF9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ΓΕΦΥΡΑ</w:t>
            </w:r>
          </w:p>
        </w:tc>
        <w:tc>
          <w:tcPr>
            <w:tcW w:w="595" w:type="dxa"/>
            <w:tcBorders>
              <w:top w:val="nil"/>
              <w:left w:val="single" w:sz="16" w:space="0" w:color="000000"/>
              <w:bottom w:val="nil"/>
            </w:tcBorders>
            <w:shd w:val="clear" w:color="auto" w:fill="FFFFFF"/>
            <w:vAlign w:val="center"/>
          </w:tcPr>
          <w:p w14:paraId="402953DB"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8</w:t>
            </w:r>
          </w:p>
        </w:tc>
        <w:tc>
          <w:tcPr>
            <w:tcW w:w="792" w:type="dxa"/>
            <w:tcBorders>
              <w:top w:val="nil"/>
              <w:bottom w:val="nil"/>
            </w:tcBorders>
            <w:shd w:val="clear" w:color="auto" w:fill="FFFFFF"/>
            <w:vAlign w:val="center"/>
          </w:tcPr>
          <w:p w14:paraId="0C82C969"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,005225</w:t>
            </w:r>
          </w:p>
        </w:tc>
        <w:tc>
          <w:tcPr>
            <w:tcW w:w="1132" w:type="dxa"/>
            <w:tcBorders>
              <w:top w:val="nil"/>
              <w:bottom w:val="nil"/>
            </w:tcBorders>
            <w:shd w:val="clear" w:color="auto" w:fill="FFFFFF"/>
            <w:vAlign w:val="center"/>
          </w:tcPr>
          <w:p w14:paraId="1075744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,0020617</w:t>
            </w:r>
          </w:p>
        </w:tc>
        <w:tc>
          <w:tcPr>
            <w:tcW w:w="906" w:type="dxa"/>
            <w:tcBorders>
              <w:top w:val="nil"/>
              <w:bottom w:val="nil"/>
            </w:tcBorders>
            <w:shd w:val="clear" w:color="auto" w:fill="FFFFFF"/>
            <w:vAlign w:val="center"/>
          </w:tcPr>
          <w:p w14:paraId="04F96A16"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,0007289</w:t>
            </w:r>
          </w:p>
        </w:tc>
        <w:tc>
          <w:tcPr>
            <w:tcW w:w="1019" w:type="dxa"/>
            <w:tcBorders>
              <w:top w:val="nil"/>
              <w:bottom w:val="nil"/>
            </w:tcBorders>
            <w:shd w:val="clear" w:color="auto" w:fill="FFFFFF"/>
            <w:vAlign w:val="center"/>
          </w:tcPr>
          <w:p w14:paraId="6F676F42"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,003501</w:t>
            </w:r>
          </w:p>
        </w:tc>
        <w:tc>
          <w:tcPr>
            <w:tcW w:w="1135" w:type="dxa"/>
            <w:tcBorders>
              <w:top w:val="nil"/>
              <w:bottom w:val="nil"/>
            </w:tcBorders>
            <w:shd w:val="clear" w:color="auto" w:fill="FFFFFF"/>
            <w:vAlign w:val="center"/>
          </w:tcPr>
          <w:p w14:paraId="6E2429B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,006949</w:t>
            </w:r>
          </w:p>
        </w:tc>
        <w:tc>
          <w:tcPr>
            <w:tcW w:w="792" w:type="dxa"/>
            <w:tcBorders>
              <w:top w:val="nil"/>
              <w:bottom w:val="nil"/>
            </w:tcBorders>
            <w:shd w:val="clear" w:color="auto" w:fill="FFFFFF"/>
            <w:vAlign w:val="center"/>
          </w:tcPr>
          <w:p w14:paraId="7C6048BC"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,0024</w:t>
            </w:r>
          </w:p>
        </w:tc>
        <w:tc>
          <w:tcPr>
            <w:tcW w:w="795" w:type="dxa"/>
            <w:tcBorders>
              <w:top w:val="nil"/>
              <w:bottom w:val="nil"/>
              <w:right w:val="single" w:sz="16" w:space="0" w:color="000000"/>
            </w:tcBorders>
            <w:shd w:val="clear" w:color="auto" w:fill="FFFFFF"/>
            <w:vAlign w:val="center"/>
          </w:tcPr>
          <w:p w14:paraId="14D3419F"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,0085</w:t>
            </w:r>
          </w:p>
        </w:tc>
      </w:tr>
      <w:tr w:rsidR="00452C51" w:rsidRPr="002506B8" w14:paraId="492079F5" w14:textId="77777777" w:rsidTr="000F7991">
        <w:trPr>
          <w:gridAfter w:val="1"/>
          <w:wAfter w:w="11" w:type="dxa"/>
          <w:cantSplit/>
          <w:trHeight w:val="465"/>
        </w:trPr>
        <w:tc>
          <w:tcPr>
            <w:tcW w:w="1276" w:type="dxa"/>
            <w:tcBorders>
              <w:top w:val="nil"/>
              <w:left w:val="single" w:sz="16" w:space="0" w:color="000000"/>
              <w:bottom w:val="nil"/>
              <w:right w:val="single" w:sz="16" w:space="0" w:color="000000"/>
            </w:tcBorders>
            <w:shd w:val="clear" w:color="auto" w:fill="FFFFFF"/>
            <w:vAlign w:val="center"/>
          </w:tcPr>
          <w:p w14:paraId="335708CC"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ΔΗΜΑΡΧΕΙΟ</w:t>
            </w:r>
          </w:p>
        </w:tc>
        <w:tc>
          <w:tcPr>
            <w:tcW w:w="595" w:type="dxa"/>
            <w:tcBorders>
              <w:top w:val="nil"/>
              <w:left w:val="single" w:sz="16" w:space="0" w:color="000000"/>
              <w:bottom w:val="nil"/>
            </w:tcBorders>
            <w:shd w:val="clear" w:color="auto" w:fill="FFFFFF"/>
            <w:vAlign w:val="center"/>
          </w:tcPr>
          <w:p w14:paraId="2CF958E5"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8</w:t>
            </w:r>
          </w:p>
        </w:tc>
        <w:tc>
          <w:tcPr>
            <w:tcW w:w="792" w:type="dxa"/>
            <w:tcBorders>
              <w:top w:val="nil"/>
              <w:bottom w:val="nil"/>
            </w:tcBorders>
            <w:shd w:val="clear" w:color="auto" w:fill="FFFFFF"/>
            <w:vAlign w:val="center"/>
          </w:tcPr>
          <w:p w14:paraId="74D41A69"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,005700</w:t>
            </w:r>
          </w:p>
        </w:tc>
        <w:tc>
          <w:tcPr>
            <w:tcW w:w="1132" w:type="dxa"/>
            <w:tcBorders>
              <w:top w:val="nil"/>
              <w:bottom w:val="nil"/>
            </w:tcBorders>
            <w:shd w:val="clear" w:color="auto" w:fill="FFFFFF"/>
            <w:vAlign w:val="center"/>
          </w:tcPr>
          <w:p w14:paraId="08062A74"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,0024646</w:t>
            </w:r>
          </w:p>
        </w:tc>
        <w:tc>
          <w:tcPr>
            <w:tcW w:w="906" w:type="dxa"/>
            <w:tcBorders>
              <w:top w:val="nil"/>
              <w:bottom w:val="nil"/>
            </w:tcBorders>
            <w:shd w:val="clear" w:color="auto" w:fill="FFFFFF"/>
            <w:vAlign w:val="center"/>
          </w:tcPr>
          <w:p w14:paraId="6F9764CD"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,0008714</w:t>
            </w:r>
          </w:p>
        </w:tc>
        <w:tc>
          <w:tcPr>
            <w:tcW w:w="1019" w:type="dxa"/>
            <w:tcBorders>
              <w:top w:val="nil"/>
              <w:bottom w:val="nil"/>
            </w:tcBorders>
            <w:shd w:val="clear" w:color="auto" w:fill="FFFFFF"/>
            <w:vAlign w:val="center"/>
          </w:tcPr>
          <w:p w14:paraId="1E03035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,003640</w:t>
            </w:r>
          </w:p>
        </w:tc>
        <w:tc>
          <w:tcPr>
            <w:tcW w:w="1135" w:type="dxa"/>
            <w:tcBorders>
              <w:top w:val="nil"/>
              <w:bottom w:val="nil"/>
            </w:tcBorders>
            <w:shd w:val="clear" w:color="auto" w:fill="FFFFFF"/>
            <w:vAlign w:val="center"/>
          </w:tcPr>
          <w:p w14:paraId="74A2CAD5"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,007760</w:t>
            </w:r>
          </w:p>
        </w:tc>
        <w:tc>
          <w:tcPr>
            <w:tcW w:w="792" w:type="dxa"/>
            <w:tcBorders>
              <w:top w:val="nil"/>
              <w:bottom w:val="nil"/>
            </w:tcBorders>
            <w:shd w:val="clear" w:color="auto" w:fill="FFFFFF"/>
            <w:vAlign w:val="center"/>
          </w:tcPr>
          <w:p w14:paraId="244C451E"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,0029</w:t>
            </w:r>
          </w:p>
        </w:tc>
        <w:tc>
          <w:tcPr>
            <w:tcW w:w="795" w:type="dxa"/>
            <w:tcBorders>
              <w:top w:val="nil"/>
              <w:bottom w:val="nil"/>
              <w:right w:val="single" w:sz="16" w:space="0" w:color="000000"/>
            </w:tcBorders>
            <w:shd w:val="clear" w:color="auto" w:fill="FFFFFF"/>
            <w:vAlign w:val="center"/>
          </w:tcPr>
          <w:p w14:paraId="1D044D91"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,0097</w:t>
            </w:r>
          </w:p>
        </w:tc>
      </w:tr>
      <w:tr w:rsidR="00452C51" w:rsidRPr="002506B8" w14:paraId="32F8BABF" w14:textId="77777777" w:rsidTr="000F7991">
        <w:trPr>
          <w:gridAfter w:val="1"/>
          <w:wAfter w:w="11" w:type="dxa"/>
          <w:cantSplit/>
          <w:trHeight w:val="465"/>
        </w:trPr>
        <w:tc>
          <w:tcPr>
            <w:tcW w:w="1276" w:type="dxa"/>
            <w:tcBorders>
              <w:top w:val="nil"/>
              <w:left w:val="single" w:sz="16" w:space="0" w:color="000000"/>
              <w:bottom w:val="single" w:sz="16" w:space="0" w:color="000000"/>
              <w:right w:val="single" w:sz="16" w:space="0" w:color="000000"/>
            </w:tcBorders>
            <w:shd w:val="clear" w:color="auto" w:fill="FFFFFF"/>
            <w:vAlign w:val="center"/>
          </w:tcPr>
          <w:p w14:paraId="7DF3946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Total</w:t>
            </w:r>
          </w:p>
        </w:tc>
        <w:tc>
          <w:tcPr>
            <w:tcW w:w="595" w:type="dxa"/>
            <w:tcBorders>
              <w:top w:val="nil"/>
              <w:left w:val="single" w:sz="16" w:space="0" w:color="000000"/>
              <w:bottom w:val="single" w:sz="16" w:space="0" w:color="000000"/>
            </w:tcBorders>
            <w:shd w:val="clear" w:color="auto" w:fill="FFFFFF"/>
            <w:vAlign w:val="center"/>
          </w:tcPr>
          <w:p w14:paraId="0490280E"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24</w:t>
            </w:r>
          </w:p>
        </w:tc>
        <w:tc>
          <w:tcPr>
            <w:tcW w:w="792" w:type="dxa"/>
            <w:tcBorders>
              <w:top w:val="nil"/>
              <w:bottom w:val="single" w:sz="16" w:space="0" w:color="000000"/>
            </w:tcBorders>
            <w:shd w:val="clear" w:color="auto" w:fill="FFFFFF"/>
            <w:vAlign w:val="center"/>
          </w:tcPr>
          <w:p w14:paraId="295D5A42"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,006329</w:t>
            </w:r>
          </w:p>
        </w:tc>
        <w:tc>
          <w:tcPr>
            <w:tcW w:w="1132" w:type="dxa"/>
            <w:tcBorders>
              <w:top w:val="nil"/>
              <w:bottom w:val="single" w:sz="16" w:space="0" w:color="000000"/>
            </w:tcBorders>
            <w:shd w:val="clear" w:color="auto" w:fill="FFFFFF"/>
            <w:vAlign w:val="center"/>
          </w:tcPr>
          <w:p w14:paraId="7D5C6027"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,0023510</w:t>
            </w:r>
          </w:p>
        </w:tc>
        <w:tc>
          <w:tcPr>
            <w:tcW w:w="906" w:type="dxa"/>
            <w:tcBorders>
              <w:top w:val="nil"/>
              <w:bottom w:val="single" w:sz="16" w:space="0" w:color="000000"/>
            </w:tcBorders>
            <w:shd w:val="clear" w:color="auto" w:fill="FFFFFF"/>
            <w:vAlign w:val="center"/>
          </w:tcPr>
          <w:p w14:paraId="5BE1B1A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,0004799</w:t>
            </w:r>
          </w:p>
        </w:tc>
        <w:tc>
          <w:tcPr>
            <w:tcW w:w="1019" w:type="dxa"/>
            <w:tcBorders>
              <w:top w:val="nil"/>
              <w:bottom w:val="single" w:sz="16" w:space="0" w:color="000000"/>
            </w:tcBorders>
            <w:shd w:val="clear" w:color="auto" w:fill="FFFFFF"/>
            <w:vAlign w:val="center"/>
          </w:tcPr>
          <w:p w14:paraId="7C6831E5"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,005336</w:t>
            </w:r>
          </w:p>
        </w:tc>
        <w:tc>
          <w:tcPr>
            <w:tcW w:w="1135" w:type="dxa"/>
            <w:tcBorders>
              <w:top w:val="nil"/>
              <w:bottom w:val="single" w:sz="16" w:space="0" w:color="000000"/>
            </w:tcBorders>
            <w:shd w:val="clear" w:color="auto" w:fill="FFFFFF"/>
            <w:vAlign w:val="center"/>
          </w:tcPr>
          <w:p w14:paraId="444F182D"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,007322</w:t>
            </w:r>
          </w:p>
        </w:tc>
        <w:tc>
          <w:tcPr>
            <w:tcW w:w="792" w:type="dxa"/>
            <w:tcBorders>
              <w:top w:val="nil"/>
              <w:bottom w:val="single" w:sz="16" w:space="0" w:color="000000"/>
            </w:tcBorders>
            <w:shd w:val="clear" w:color="auto" w:fill="FFFFFF"/>
            <w:vAlign w:val="center"/>
          </w:tcPr>
          <w:p w14:paraId="295F4519"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,0024</w:t>
            </w:r>
          </w:p>
        </w:tc>
        <w:tc>
          <w:tcPr>
            <w:tcW w:w="795" w:type="dxa"/>
            <w:tcBorders>
              <w:top w:val="nil"/>
              <w:bottom w:val="single" w:sz="16" w:space="0" w:color="000000"/>
              <w:right w:val="single" w:sz="16" w:space="0" w:color="000000"/>
            </w:tcBorders>
            <w:shd w:val="clear" w:color="auto" w:fill="FFFFFF"/>
            <w:vAlign w:val="center"/>
          </w:tcPr>
          <w:p w14:paraId="46EAA640" w14:textId="77777777" w:rsidR="00452C51" w:rsidRPr="002506B8" w:rsidRDefault="00452C51" w:rsidP="000F7991">
            <w:pPr>
              <w:autoSpaceDE w:val="0"/>
              <w:autoSpaceDN w:val="0"/>
              <w:adjustRightInd w:val="0"/>
              <w:spacing w:after="0" w:line="360" w:lineRule="auto"/>
              <w:ind w:left="60" w:right="60"/>
              <w:jc w:val="center"/>
              <w:rPr>
                <w:rFonts w:ascii="Arial" w:hAnsi="Arial" w:cs="Arial"/>
                <w:color w:val="000000"/>
                <w:sz w:val="18"/>
                <w:szCs w:val="18"/>
              </w:rPr>
            </w:pPr>
            <w:r w:rsidRPr="002506B8">
              <w:rPr>
                <w:rFonts w:ascii="Arial" w:hAnsi="Arial" w:cs="Arial"/>
                <w:color w:val="000000"/>
                <w:sz w:val="18"/>
                <w:szCs w:val="18"/>
              </w:rPr>
              <w:t>,0108</w:t>
            </w:r>
          </w:p>
        </w:tc>
      </w:tr>
    </w:tbl>
    <w:p w14:paraId="52FB98B5" w14:textId="0B66BAB1" w:rsidR="000A785A" w:rsidRPr="00452C51" w:rsidRDefault="00452C51" w:rsidP="00377D45">
      <w:pPr>
        <w:pStyle w:val="Caption"/>
        <w:spacing w:line="360" w:lineRule="auto"/>
        <w:jc w:val="both"/>
        <w:rPr>
          <w:i w:val="0"/>
          <w:color w:val="000000" w:themeColor="text1"/>
          <w:sz w:val="24"/>
          <w:lang w:val="el-GR"/>
        </w:rPr>
      </w:pPr>
      <w:bookmarkStart w:id="228" w:name="_Ref81582645"/>
      <w:bookmarkStart w:id="229" w:name="_Toc82196691"/>
      <w:r w:rsidRPr="00377D45">
        <w:rPr>
          <w:b/>
          <w:i w:val="0"/>
          <w:color w:val="000000" w:themeColor="text1"/>
          <w:sz w:val="24"/>
          <w:lang w:val="el-GR"/>
        </w:rPr>
        <w:t>Πίνακας 3.</w:t>
      </w:r>
      <w:r w:rsidRPr="00377D45">
        <w:rPr>
          <w:b/>
          <w:i w:val="0"/>
          <w:color w:val="000000" w:themeColor="text1"/>
          <w:sz w:val="24"/>
        </w:rPr>
        <w:fldChar w:fldCharType="begin"/>
      </w:r>
      <w:r w:rsidRPr="00377D45">
        <w:rPr>
          <w:b/>
          <w:i w:val="0"/>
          <w:color w:val="000000" w:themeColor="text1"/>
          <w:sz w:val="24"/>
          <w:lang w:val="el-GR"/>
        </w:rPr>
        <w:instrText xml:space="preserve"> </w:instrText>
      </w:r>
      <w:r w:rsidRPr="00377D45">
        <w:rPr>
          <w:b/>
          <w:i w:val="0"/>
          <w:color w:val="000000" w:themeColor="text1"/>
          <w:sz w:val="24"/>
        </w:rPr>
        <w:instrText>SEQ</w:instrText>
      </w:r>
      <w:r w:rsidRPr="00377D45">
        <w:rPr>
          <w:b/>
          <w:i w:val="0"/>
          <w:color w:val="000000" w:themeColor="text1"/>
          <w:sz w:val="24"/>
          <w:lang w:val="el-GR"/>
        </w:rPr>
        <w:instrText xml:space="preserve"> Πίνακας_3. \* </w:instrText>
      </w:r>
      <w:r w:rsidRPr="00377D45">
        <w:rPr>
          <w:b/>
          <w:i w:val="0"/>
          <w:color w:val="000000" w:themeColor="text1"/>
          <w:sz w:val="24"/>
        </w:rPr>
        <w:instrText>ARABIC</w:instrText>
      </w:r>
      <w:r w:rsidRPr="00377D45">
        <w:rPr>
          <w:b/>
          <w:i w:val="0"/>
          <w:color w:val="000000" w:themeColor="text1"/>
          <w:sz w:val="24"/>
          <w:lang w:val="el-GR"/>
        </w:rPr>
        <w:instrText xml:space="preserve"> </w:instrText>
      </w:r>
      <w:r w:rsidRPr="00377D45">
        <w:rPr>
          <w:b/>
          <w:i w:val="0"/>
          <w:color w:val="000000" w:themeColor="text1"/>
          <w:sz w:val="24"/>
        </w:rPr>
        <w:fldChar w:fldCharType="separate"/>
      </w:r>
      <w:r w:rsidR="002C3D86" w:rsidRPr="002C3D86">
        <w:rPr>
          <w:b/>
          <w:i w:val="0"/>
          <w:noProof/>
          <w:color w:val="000000" w:themeColor="text1"/>
          <w:sz w:val="24"/>
          <w:lang w:val="el-GR"/>
        </w:rPr>
        <w:t>19</w:t>
      </w:r>
      <w:r w:rsidRPr="00377D45">
        <w:rPr>
          <w:b/>
          <w:i w:val="0"/>
          <w:color w:val="000000" w:themeColor="text1"/>
          <w:sz w:val="24"/>
        </w:rPr>
        <w:fldChar w:fldCharType="end"/>
      </w:r>
      <w:r w:rsidRPr="00452C51">
        <w:rPr>
          <w:i w:val="0"/>
          <w:color w:val="000000" w:themeColor="text1"/>
          <w:sz w:val="24"/>
          <w:lang w:val="el-GR"/>
        </w:rPr>
        <w:t xml:space="preserve"> Πίνακας </w:t>
      </w:r>
      <w:r w:rsidR="000F7991">
        <w:rPr>
          <w:i w:val="0"/>
          <w:color w:val="000000" w:themeColor="text1"/>
          <w:sz w:val="24"/>
        </w:rPr>
        <w:t>Descriptives</w:t>
      </w:r>
      <w:r w:rsidRPr="00452C51">
        <w:rPr>
          <w:i w:val="0"/>
          <w:color w:val="000000" w:themeColor="text1"/>
          <w:sz w:val="24"/>
          <w:lang w:val="el-GR"/>
        </w:rPr>
        <w:t xml:space="preserve"> για τις μετρήσεις </w:t>
      </w:r>
      <w:r w:rsidRPr="00452C51">
        <w:rPr>
          <w:i w:val="0"/>
          <w:color w:val="000000" w:themeColor="text1"/>
          <w:sz w:val="24"/>
        </w:rPr>
        <w:t>PM</w:t>
      </w:r>
      <w:r w:rsidRPr="00452C51">
        <w:rPr>
          <w:i w:val="0"/>
          <w:color w:val="000000" w:themeColor="text1"/>
          <w:sz w:val="24"/>
          <w:vertAlign w:val="subscript"/>
          <w:lang w:val="el-GR"/>
        </w:rPr>
        <w:t>2.5</w:t>
      </w:r>
      <w:r w:rsidRPr="00452C51">
        <w:rPr>
          <w:i w:val="0"/>
          <w:color w:val="000000" w:themeColor="text1"/>
          <w:sz w:val="24"/>
          <w:lang w:val="el-GR"/>
        </w:rPr>
        <w:t xml:space="preserve"> της </w:t>
      </w:r>
      <w:r w:rsidRPr="00452C51">
        <w:rPr>
          <w:i w:val="0"/>
          <w:noProof/>
          <w:color w:val="000000" w:themeColor="text1"/>
          <w:sz w:val="24"/>
          <w:lang w:val="el-GR"/>
        </w:rPr>
        <w:t xml:space="preserve"> Άνοιξης</w:t>
      </w:r>
      <w:bookmarkEnd w:id="228"/>
      <w:bookmarkEnd w:id="229"/>
    </w:p>
    <w:p w14:paraId="41807533" w14:textId="0AF4887D" w:rsidR="00452C51" w:rsidRDefault="00452C51" w:rsidP="00377D45">
      <w:pPr>
        <w:jc w:val="both"/>
        <w:rPr>
          <w:lang w:val="el-GR"/>
        </w:rPr>
      </w:pPr>
    </w:p>
    <w:p w14:paraId="6224D217" w14:textId="0461B2B5" w:rsidR="00452C51" w:rsidRDefault="00452C51" w:rsidP="00A83924">
      <w:pPr>
        <w:spacing w:line="360" w:lineRule="auto"/>
        <w:jc w:val="both"/>
        <w:rPr>
          <w:lang w:val="el-GR"/>
        </w:rPr>
      </w:pPr>
      <w:r>
        <w:rPr>
          <w:lang w:val="el-GR"/>
        </w:rPr>
        <w:t xml:space="preserve">Από τον παραπάνω πίνακα, είναι φανερό ότι η μέση συγκέντρωση των σωματιδίων </w:t>
      </w:r>
      <w:r>
        <w:t>PM</w:t>
      </w:r>
      <w:r w:rsidRPr="00150977">
        <w:rPr>
          <w:vertAlign w:val="subscript"/>
          <w:lang w:val="el-GR"/>
        </w:rPr>
        <w:t xml:space="preserve">2.5 </w:t>
      </w:r>
      <w:r w:rsidR="00AC627A">
        <w:rPr>
          <w:lang w:val="el-GR"/>
        </w:rPr>
        <w:t xml:space="preserve">είναι: ΕΛΤΑ 0.08063 </w:t>
      </w:r>
      <w:r w:rsidR="00AC627A">
        <w:t>m</w:t>
      </w:r>
      <w:r>
        <w:t>g</w:t>
      </w:r>
      <w:r w:rsidRPr="00452C51">
        <w:rPr>
          <w:lang w:val="el-GR"/>
        </w:rPr>
        <w:t>/</w:t>
      </w:r>
      <w:r>
        <w:t>m</w:t>
      </w:r>
      <w:r w:rsidRPr="00452C51">
        <w:rPr>
          <w:vertAlign w:val="superscript"/>
          <w:lang w:val="el-GR"/>
        </w:rPr>
        <w:t>3</w:t>
      </w:r>
      <w:r w:rsidR="00AC627A">
        <w:rPr>
          <w:lang w:val="el-GR"/>
        </w:rPr>
        <w:t xml:space="preserve">, ΓΕΦΥΡΑ 0.005225 </w:t>
      </w:r>
      <w:r w:rsidR="00AC627A">
        <w:t>m</w:t>
      </w:r>
      <w:r>
        <w:t>g</w:t>
      </w:r>
      <w:r w:rsidRPr="00452C51">
        <w:rPr>
          <w:lang w:val="el-GR"/>
        </w:rPr>
        <w:t>/</w:t>
      </w:r>
      <w:r>
        <w:t>m</w:t>
      </w:r>
      <w:r w:rsidRPr="00452C51">
        <w:rPr>
          <w:vertAlign w:val="superscript"/>
          <w:lang w:val="el-GR"/>
        </w:rPr>
        <w:t>3</w:t>
      </w:r>
      <w:r w:rsidR="00AC627A">
        <w:rPr>
          <w:lang w:val="el-GR"/>
        </w:rPr>
        <w:t xml:space="preserve"> και ΔΗΜΑΡΧΕΙΟ 0.0057 m</w:t>
      </w:r>
      <w:r>
        <w:t>g</w:t>
      </w:r>
      <w:r w:rsidRPr="00452C51">
        <w:rPr>
          <w:lang w:val="el-GR"/>
        </w:rPr>
        <w:t>/</w:t>
      </w:r>
      <w:r>
        <w:t>m</w:t>
      </w:r>
      <w:r w:rsidRPr="00452C51">
        <w:rPr>
          <w:vertAlign w:val="superscript"/>
          <w:lang w:val="el-GR"/>
        </w:rPr>
        <w:t>3</w:t>
      </w:r>
      <w:r>
        <w:rPr>
          <w:lang w:val="el-GR"/>
        </w:rPr>
        <w:t>.</w:t>
      </w:r>
      <w:r w:rsidR="000F60B7">
        <w:rPr>
          <w:lang w:val="el-GR"/>
        </w:rPr>
        <w:t xml:space="preserve"> Από αυτά τα αποτελέσματα είναι εμφανές ότι ο σταθμός των ΕΛΤΑ έχει αρκετά μεγαλύτερη συγκέντρωση από τους δυο άλλους σταθμούς.</w:t>
      </w:r>
    </w:p>
    <w:p w14:paraId="64DEFD97" w14:textId="20D9CE66" w:rsidR="000F60B7" w:rsidRPr="000F60B7" w:rsidRDefault="000F60B7" w:rsidP="00377D45">
      <w:pPr>
        <w:spacing w:line="360" w:lineRule="auto"/>
        <w:jc w:val="both"/>
        <w:rPr>
          <w:lang w:val="el-GR"/>
        </w:rPr>
      </w:pPr>
      <w:r>
        <w:rPr>
          <w:lang w:val="el-GR"/>
        </w:rPr>
        <w:lastRenderedPageBreak/>
        <w:t xml:space="preserve">Προκυμμένου να μπορέσει να εφαρμοστεί η </w:t>
      </w:r>
      <w:r>
        <w:t>ANOVA</w:t>
      </w:r>
      <w:r>
        <w:rPr>
          <w:lang w:val="el-GR"/>
        </w:rPr>
        <w:t>, επιβεβαιώνοντας έτσι την ύπαρξη σημαντικής στατιστικής διαφοράς των μετρήσεων, πρέπει να πληρείται η προϋπόθεση της ισότητας των διασπορών των συγκεντρώσεων (</w:t>
      </w:r>
      <w:r w:rsidRPr="000F60B7">
        <w:rPr>
          <w:b/>
        </w:rPr>
        <w:t>Test</w:t>
      </w:r>
      <w:r w:rsidRPr="000F60B7">
        <w:rPr>
          <w:b/>
          <w:lang w:val="el-GR"/>
        </w:rPr>
        <w:t xml:space="preserve"> </w:t>
      </w:r>
      <w:r w:rsidRPr="000F60B7">
        <w:rPr>
          <w:b/>
        </w:rPr>
        <w:t>of</w:t>
      </w:r>
      <w:r w:rsidRPr="000F60B7">
        <w:rPr>
          <w:b/>
          <w:lang w:val="el-GR"/>
        </w:rPr>
        <w:t xml:space="preserve"> </w:t>
      </w:r>
      <w:r w:rsidRPr="000F60B7">
        <w:rPr>
          <w:b/>
        </w:rPr>
        <w:t>Homogeneity</w:t>
      </w:r>
      <w:r w:rsidRPr="000F60B7">
        <w:rPr>
          <w:b/>
          <w:lang w:val="el-GR"/>
        </w:rPr>
        <w:t xml:space="preserve"> </w:t>
      </w:r>
      <w:r w:rsidRPr="000F60B7">
        <w:rPr>
          <w:b/>
        </w:rPr>
        <w:t>of</w:t>
      </w:r>
      <w:r w:rsidRPr="000F60B7">
        <w:rPr>
          <w:b/>
          <w:lang w:val="el-GR"/>
        </w:rPr>
        <w:t xml:space="preserve"> </w:t>
      </w:r>
      <w:r w:rsidRPr="000F60B7">
        <w:rPr>
          <w:b/>
        </w:rPr>
        <w:t>Variances</w:t>
      </w:r>
      <w:r w:rsidRPr="000F60B7">
        <w:rPr>
          <w:lang w:val="el-GR"/>
        </w:rPr>
        <w:t>)</w:t>
      </w:r>
      <w:r w:rsidR="0006741E">
        <w:rPr>
          <w:lang w:val="el-GR"/>
        </w:rPr>
        <w:t xml:space="preserve"> στις 3 τοποθεσίες</w:t>
      </w:r>
      <w:r w:rsidRPr="000F60B7">
        <w:rPr>
          <w:lang w:val="el-GR"/>
        </w:rPr>
        <w:t xml:space="preserve">, </w:t>
      </w:r>
      <w:r>
        <w:rPr>
          <w:lang w:val="el-GR"/>
        </w:rPr>
        <w:t xml:space="preserve">το οποίο εξετάζεται με το τεστ </w:t>
      </w:r>
      <w:r>
        <w:t>Lavene</w:t>
      </w:r>
      <w:r>
        <w:rPr>
          <w:lang w:val="el-GR"/>
        </w:rPr>
        <w:t>, δίνοντας τα παρακάτω αποτελέσματα :</w:t>
      </w:r>
    </w:p>
    <w:p w14:paraId="6E073A5E" w14:textId="24FF5697" w:rsidR="00452C51" w:rsidRPr="00B03A60" w:rsidRDefault="00B03A60" w:rsidP="00A8563B">
      <w:pPr>
        <w:pStyle w:val="Caption"/>
        <w:jc w:val="both"/>
        <w:rPr>
          <w:i w:val="0"/>
          <w:color w:val="000000" w:themeColor="text1"/>
          <w:sz w:val="24"/>
          <w:lang w:val="el-GR"/>
        </w:rPr>
      </w:pPr>
      <w:bookmarkStart w:id="230" w:name="_Toc82196692"/>
      <w:r w:rsidRPr="00377D45">
        <w:rPr>
          <w:b/>
          <w:i w:val="0"/>
          <w:color w:val="000000" w:themeColor="text1"/>
          <w:sz w:val="24"/>
          <w:lang w:val="el-GR"/>
        </w:rPr>
        <w:t>Πίνακας 3.</w:t>
      </w:r>
      <w:r w:rsidRPr="00377D45">
        <w:rPr>
          <w:b/>
          <w:i w:val="0"/>
          <w:color w:val="000000" w:themeColor="text1"/>
          <w:sz w:val="24"/>
        </w:rPr>
        <w:fldChar w:fldCharType="begin"/>
      </w:r>
      <w:r w:rsidRPr="00377D45">
        <w:rPr>
          <w:b/>
          <w:i w:val="0"/>
          <w:color w:val="000000" w:themeColor="text1"/>
          <w:sz w:val="24"/>
          <w:lang w:val="el-GR"/>
        </w:rPr>
        <w:instrText xml:space="preserve"> </w:instrText>
      </w:r>
      <w:r w:rsidRPr="00377D45">
        <w:rPr>
          <w:b/>
          <w:i w:val="0"/>
          <w:color w:val="000000" w:themeColor="text1"/>
          <w:sz w:val="24"/>
        </w:rPr>
        <w:instrText>SEQ</w:instrText>
      </w:r>
      <w:r w:rsidRPr="00377D45">
        <w:rPr>
          <w:b/>
          <w:i w:val="0"/>
          <w:color w:val="000000" w:themeColor="text1"/>
          <w:sz w:val="24"/>
          <w:lang w:val="el-GR"/>
        </w:rPr>
        <w:instrText xml:space="preserve"> Πίνακας_3. \* </w:instrText>
      </w:r>
      <w:r w:rsidRPr="00377D45">
        <w:rPr>
          <w:b/>
          <w:i w:val="0"/>
          <w:color w:val="000000" w:themeColor="text1"/>
          <w:sz w:val="24"/>
        </w:rPr>
        <w:instrText>ARABIC</w:instrText>
      </w:r>
      <w:r w:rsidRPr="00377D45">
        <w:rPr>
          <w:b/>
          <w:i w:val="0"/>
          <w:color w:val="000000" w:themeColor="text1"/>
          <w:sz w:val="24"/>
          <w:lang w:val="el-GR"/>
        </w:rPr>
        <w:instrText xml:space="preserve"> </w:instrText>
      </w:r>
      <w:r w:rsidRPr="00377D45">
        <w:rPr>
          <w:b/>
          <w:i w:val="0"/>
          <w:color w:val="000000" w:themeColor="text1"/>
          <w:sz w:val="24"/>
        </w:rPr>
        <w:fldChar w:fldCharType="separate"/>
      </w:r>
      <w:r w:rsidR="002C3D86" w:rsidRPr="002C3D86">
        <w:rPr>
          <w:b/>
          <w:i w:val="0"/>
          <w:noProof/>
          <w:color w:val="000000" w:themeColor="text1"/>
          <w:sz w:val="24"/>
          <w:lang w:val="el-GR"/>
        </w:rPr>
        <w:t>20</w:t>
      </w:r>
      <w:r w:rsidRPr="00377D45">
        <w:rPr>
          <w:b/>
          <w:i w:val="0"/>
          <w:color w:val="000000" w:themeColor="text1"/>
          <w:sz w:val="24"/>
        </w:rPr>
        <w:fldChar w:fldCharType="end"/>
      </w:r>
      <w:r w:rsidRPr="00B03A60">
        <w:rPr>
          <w:i w:val="0"/>
          <w:color w:val="000000" w:themeColor="text1"/>
          <w:sz w:val="24"/>
          <w:lang w:val="el-GR"/>
        </w:rPr>
        <w:t xml:space="preserve"> Αποτελέσματα </w:t>
      </w:r>
      <w:r w:rsidR="000E087D">
        <w:rPr>
          <w:i w:val="0"/>
          <w:color w:val="000000" w:themeColor="text1"/>
          <w:sz w:val="24"/>
        </w:rPr>
        <w:t>Test</w:t>
      </w:r>
      <w:r w:rsidRPr="00B03A60">
        <w:rPr>
          <w:i w:val="0"/>
          <w:color w:val="000000" w:themeColor="text1"/>
          <w:sz w:val="24"/>
          <w:lang w:val="el-GR"/>
        </w:rPr>
        <w:t xml:space="preserve"> </w:t>
      </w:r>
      <w:r w:rsidRPr="00B03A60">
        <w:rPr>
          <w:i w:val="0"/>
          <w:color w:val="000000" w:themeColor="text1"/>
          <w:sz w:val="24"/>
        </w:rPr>
        <w:t>L</w:t>
      </w:r>
      <w:r w:rsidR="0046281F">
        <w:rPr>
          <w:i w:val="0"/>
          <w:color w:val="000000" w:themeColor="text1"/>
          <w:sz w:val="24"/>
        </w:rPr>
        <w:t>e</w:t>
      </w:r>
      <w:r w:rsidRPr="00B03A60">
        <w:rPr>
          <w:i w:val="0"/>
          <w:color w:val="000000" w:themeColor="text1"/>
          <w:sz w:val="24"/>
        </w:rPr>
        <w:t>vene</w:t>
      </w:r>
      <w:r w:rsidRPr="00B03A60">
        <w:rPr>
          <w:i w:val="0"/>
          <w:color w:val="000000" w:themeColor="text1"/>
          <w:sz w:val="24"/>
          <w:lang w:val="el-GR"/>
        </w:rPr>
        <w:t xml:space="preserve"> για την ισότητα </w:t>
      </w:r>
      <w:r w:rsidR="00A8563B">
        <w:rPr>
          <w:i w:val="0"/>
          <w:color w:val="000000" w:themeColor="text1"/>
          <w:sz w:val="24"/>
          <w:lang w:val="el-GR"/>
        </w:rPr>
        <w:t>των διασπορών</w:t>
      </w:r>
      <w:r w:rsidRPr="00B03A60">
        <w:rPr>
          <w:i w:val="0"/>
          <w:color w:val="000000" w:themeColor="text1"/>
          <w:sz w:val="24"/>
          <w:lang w:val="el-GR"/>
        </w:rPr>
        <w:t xml:space="preserve"> στις μετρήσεις </w:t>
      </w:r>
      <w:r w:rsidRPr="00B03A60">
        <w:rPr>
          <w:i w:val="0"/>
          <w:color w:val="000000" w:themeColor="text1"/>
          <w:sz w:val="24"/>
        </w:rPr>
        <w:t>PM</w:t>
      </w:r>
      <w:r w:rsidRPr="0096516B">
        <w:rPr>
          <w:i w:val="0"/>
          <w:color w:val="000000" w:themeColor="text1"/>
          <w:sz w:val="24"/>
          <w:vertAlign w:val="subscript"/>
          <w:lang w:val="el-GR"/>
        </w:rPr>
        <w:t>2.5</w:t>
      </w:r>
      <w:r w:rsidRPr="00B03A60">
        <w:rPr>
          <w:i w:val="0"/>
          <w:color w:val="000000" w:themeColor="text1"/>
          <w:sz w:val="24"/>
          <w:lang w:val="el-GR"/>
        </w:rPr>
        <w:t xml:space="preserve"> της Άνοιξης</w:t>
      </w:r>
      <w:bookmarkEnd w:id="230"/>
    </w:p>
    <w:tbl>
      <w:tblPr>
        <w:tblpPr w:leftFromText="180" w:rightFromText="180" w:vertAnchor="page" w:horzAnchor="margin" w:tblpY="4271"/>
        <w:tblW w:w="82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787"/>
        <w:gridCol w:w="2272"/>
        <w:gridCol w:w="1362"/>
        <w:gridCol w:w="951"/>
        <w:gridCol w:w="951"/>
        <w:gridCol w:w="952"/>
      </w:tblGrid>
      <w:tr w:rsidR="00B03A60" w:rsidRPr="006C54B0" w14:paraId="00292083" w14:textId="77777777" w:rsidTr="00A4616C">
        <w:trPr>
          <w:cantSplit/>
          <w:trHeight w:val="345"/>
        </w:trPr>
        <w:tc>
          <w:tcPr>
            <w:tcW w:w="8275" w:type="dxa"/>
            <w:gridSpan w:val="6"/>
            <w:tcBorders>
              <w:top w:val="nil"/>
              <w:left w:val="nil"/>
              <w:bottom w:val="nil"/>
              <w:right w:val="nil"/>
            </w:tcBorders>
            <w:shd w:val="clear" w:color="auto" w:fill="FFFFFF"/>
            <w:vAlign w:val="center"/>
          </w:tcPr>
          <w:p w14:paraId="2C136C29"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b/>
                <w:bCs/>
                <w:color w:val="000000"/>
                <w:sz w:val="18"/>
                <w:szCs w:val="18"/>
              </w:rPr>
              <w:t>Test of Homogeneity of Variances</w:t>
            </w:r>
          </w:p>
        </w:tc>
      </w:tr>
      <w:tr w:rsidR="00B03A60" w:rsidRPr="006C54B0" w14:paraId="361BF57A" w14:textId="77777777" w:rsidTr="00A4616C">
        <w:trPr>
          <w:cantSplit/>
          <w:trHeight w:val="331"/>
        </w:trPr>
        <w:tc>
          <w:tcPr>
            <w:tcW w:w="4059" w:type="dxa"/>
            <w:gridSpan w:val="2"/>
            <w:tcBorders>
              <w:top w:val="single" w:sz="16" w:space="0" w:color="000000"/>
              <w:left w:val="single" w:sz="16" w:space="0" w:color="000000"/>
              <w:bottom w:val="single" w:sz="16" w:space="0" w:color="000000"/>
              <w:right w:val="nil"/>
            </w:tcBorders>
            <w:shd w:val="clear" w:color="auto" w:fill="FFFFFF"/>
            <w:vAlign w:val="center"/>
          </w:tcPr>
          <w:p w14:paraId="44D0FD3C" w14:textId="77777777" w:rsidR="00B03A60" w:rsidRPr="006C54B0" w:rsidRDefault="00B03A60" w:rsidP="00A4616C">
            <w:pPr>
              <w:autoSpaceDE w:val="0"/>
              <w:autoSpaceDN w:val="0"/>
              <w:adjustRightInd w:val="0"/>
              <w:spacing w:after="0" w:line="240" w:lineRule="auto"/>
              <w:jc w:val="center"/>
            </w:pPr>
          </w:p>
        </w:tc>
        <w:tc>
          <w:tcPr>
            <w:tcW w:w="1362" w:type="dxa"/>
            <w:tcBorders>
              <w:top w:val="single" w:sz="16" w:space="0" w:color="000000"/>
              <w:left w:val="single" w:sz="16" w:space="0" w:color="000000"/>
              <w:bottom w:val="single" w:sz="16" w:space="0" w:color="000000"/>
            </w:tcBorders>
            <w:shd w:val="clear" w:color="auto" w:fill="FFFFFF"/>
            <w:vAlign w:val="center"/>
          </w:tcPr>
          <w:p w14:paraId="208FB0C1"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Levene Statistic</w:t>
            </w:r>
          </w:p>
        </w:tc>
        <w:tc>
          <w:tcPr>
            <w:tcW w:w="951" w:type="dxa"/>
            <w:tcBorders>
              <w:top w:val="single" w:sz="16" w:space="0" w:color="000000"/>
              <w:bottom w:val="single" w:sz="16" w:space="0" w:color="000000"/>
            </w:tcBorders>
            <w:shd w:val="clear" w:color="auto" w:fill="FFFFFF"/>
            <w:vAlign w:val="center"/>
          </w:tcPr>
          <w:p w14:paraId="437CA8B1"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df1</w:t>
            </w:r>
          </w:p>
        </w:tc>
        <w:tc>
          <w:tcPr>
            <w:tcW w:w="951" w:type="dxa"/>
            <w:tcBorders>
              <w:top w:val="single" w:sz="16" w:space="0" w:color="000000"/>
              <w:bottom w:val="single" w:sz="16" w:space="0" w:color="000000"/>
            </w:tcBorders>
            <w:shd w:val="clear" w:color="auto" w:fill="FFFFFF"/>
            <w:vAlign w:val="center"/>
          </w:tcPr>
          <w:p w14:paraId="20605A35"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df2</w:t>
            </w:r>
          </w:p>
        </w:tc>
        <w:tc>
          <w:tcPr>
            <w:tcW w:w="952" w:type="dxa"/>
            <w:tcBorders>
              <w:top w:val="single" w:sz="16" w:space="0" w:color="000000"/>
              <w:bottom w:val="single" w:sz="16" w:space="0" w:color="000000"/>
              <w:right w:val="single" w:sz="16" w:space="0" w:color="000000"/>
            </w:tcBorders>
            <w:shd w:val="clear" w:color="auto" w:fill="FFFFFF"/>
            <w:vAlign w:val="center"/>
          </w:tcPr>
          <w:p w14:paraId="2B7156CE"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Sig.</w:t>
            </w:r>
          </w:p>
        </w:tc>
      </w:tr>
      <w:tr w:rsidR="00B03A60" w:rsidRPr="006C54B0" w14:paraId="342667B8" w14:textId="77777777" w:rsidTr="00A4616C">
        <w:trPr>
          <w:cantSplit/>
          <w:trHeight w:val="345"/>
        </w:trPr>
        <w:tc>
          <w:tcPr>
            <w:tcW w:w="1787" w:type="dxa"/>
            <w:vMerge w:val="restart"/>
            <w:tcBorders>
              <w:top w:val="single" w:sz="16" w:space="0" w:color="000000"/>
              <w:left w:val="single" w:sz="16" w:space="0" w:color="000000"/>
              <w:bottom w:val="single" w:sz="16" w:space="0" w:color="000000"/>
              <w:right w:val="nil"/>
            </w:tcBorders>
            <w:shd w:val="clear" w:color="auto" w:fill="FFFFFF"/>
            <w:vAlign w:val="center"/>
          </w:tcPr>
          <w:p w14:paraId="69A51E96"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PM2.5 Spring Value</w:t>
            </w:r>
          </w:p>
        </w:tc>
        <w:tc>
          <w:tcPr>
            <w:tcW w:w="2272" w:type="dxa"/>
            <w:tcBorders>
              <w:top w:val="single" w:sz="16" w:space="0" w:color="000000"/>
              <w:left w:val="nil"/>
              <w:bottom w:val="nil"/>
              <w:right w:val="single" w:sz="16" w:space="0" w:color="000000"/>
            </w:tcBorders>
            <w:shd w:val="clear" w:color="auto" w:fill="FFFFFF"/>
            <w:vAlign w:val="center"/>
          </w:tcPr>
          <w:p w14:paraId="7E935574"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Based on Mean</w:t>
            </w:r>
          </w:p>
        </w:tc>
        <w:tc>
          <w:tcPr>
            <w:tcW w:w="1362" w:type="dxa"/>
            <w:tcBorders>
              <w:top w:val="single" w:sz="16" w:space="0" w:color="000000"/>
              <w:left w:val="single" w:sz="16" w:space="0" w:color="000000"/>
              <w:bottom w:val="nil"/>
            </w:tcBorders>
            <w:shd w:val="clear" w:color="auto" w:fill="FFFFFF"/>
            <w:vAlign w:val="center"/>
          </w:tcPr>
          <w:p w14:paraId="754231BB"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1,085</w:t>
            </w:r>
          </w:p>
        </w:tc>
        <w:tc>
          <w:tcPr>
            <w:tcW w:w="951" w:type="dxa"/>
            <w:tcBorders>
              <w:top w:val="single" w:sz="16" w:space="0" w:color="000000"/>
              <w:bottom w:val="nil"/>
            </w:tcBorders>
            <w:shd w:val="clear" w:color="auto" w:fill="FFFFFF"/>
            <w:vAlign w:val="center"/>
          </w:tcPr>
          <w:p w14:paraId="077AD709"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w:t>
            </w:r>
          </w:p>
        </w:tc>
        <w:tc>
          <w:tcPr>
            <w:tcW w:w="951" w:type="dxa"/>
            <w:tcBorders>
              <w:top w:val="single" w:sz="16" w:space="0" w:color="000000"/>
              <w:bottom w:val="nil"/>
            </w:tcBorders>
            <w:shd w:val="clear" w:color="auto" w:fill="FFFFFF"/>
            <w:vAlign w:val="center"/>
          </w:tcPr>
          <w:p w14:paraId="0E9830BD"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21</w:t>
            </w:r>
          </w:p>
        </w:tc>
        <w:tc>
          <w:tcPr>
            <w:tcW w:w="952" w:type="dxa"/>
            <w:tcBorders>
              <w:top w:val="single" w:sz="16" w:space="0" w:color="000000"/>
              <w:bottom w:val="nil"/>
              <w:right w:val="single" w:sz="16" w:space="0" w:color="000000"/>
            </w:tcBorders>
            <w:shd w:val="clear" w:color="auto" w:fill="FFFFFF"/>
            <w:vAlign w:val="center"/>
          </w:tcPr>
          <w:p w14:paraId="7F928C89"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,356</w:t>
            </w:r>
          </w:p>
        </w:tc>
      </w:tr>
      <w:tr w:rsidR="00B03A60" w:rsidRPr="006C54B0" w14:paraId="582191EC" w14:textId="77777777" w:rsidTr="00A4616C">
        <w:trPr>
          <w:cantSplit/>
          <w:trHeight w:val="384"/>
        </w:trPr>
        <w:tc>
          <w:tcPr>
            <w:tcW w:w="1787" w:type="dxa"/>
            <w:vMerge/>
            <w:tcBorders>
              <w:top w:val="single" w:sz="16" w:space="0" w:color="000000"/>
              <w:left w:val="single" w:sz="16" w:space="0" w:color="000000"/>
              <w:bottom w:val="single" w:sz="16" w:space="0" w:color="000000"/>
              <w:right w:val="nil"/>
            </w:tcBorders>
            <w:shd w:val="clear" w:color="auto" w:fill="FFFFFF"/>
            <w:vAlign w:val="center"/>
          </w:tcPr>
          <w:p w14:paraId="4065D2BD" w14:textId="77777777" w:rsidR="00B03A60" w:rsidRPr="006C54B0" w:rsidRDefault="00B03A60" w:rsidP="00A4616C">
            <w:pPr>
              <w:autoSpaceDE w:val="0"/>
              <w:autoSpaceDN w:val="0"/>
              <w:adjustRightInd w:val="0"/>
              <w:spacing w:after="0" w:line="240" w:lineRule="auto"/>
              <w:jc w:val="center"/>
              <w:rPr>
                <w:rFonts w:ascii="Arial" w:hAnsi="Arial" w:cs="Arial"/>
                <w:color w:val="000000"/>
                <w:sz w:val="18"/>
                <w:szCs w:val="18"/>
              </w:rPr>
            </w:pPr>
          </w:p>
        </w:tc>
        <w:tc>
          <w:tcPr>
            <w:tcW w:w="2272" w:type="dxa"/>
            <w:tcBorders>
              <w:top w:val="nil"/>
              <w:left w:val="nil"/>
              <w:bottom w:val="nil"/>
              <w:right w:val="single" w:sz="16" w:space="0" w:color="000000"/>
            </w:tcBorders>
            <w:shd w:val="clear" w:color="auto" w:fill="FFFFFF"/>
            <w:vAlign w:val="center"/>
          </w:tcPr>
          <w:p w14:paraId="1D526EC9"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Based on Median</w:t>
            </w:r>
          </w:p>
        </w:tc>
        <w:tc>
          <w:tcPr>
            <w:tcW w:w="1362" w:type="dxa"/>
            <w:tcBorders>
              <w:top w:val="nil"/>
              <w:left w:val="single" w:sz="16" w:space="0" w:color="000000"/>
              <w:bottom w:val="nil"/>
            </w:tcBorders>
            <w:shd w:val="clear" w:color="auto" w:fill="FFFFFF"/>
            <w:vAlign w:val="center"/>
          </w:tcPr>
          <w:p w14:paraId="7E70CB7D"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,900</w:t>
            </w:r>
          </w:p>
        </w:tc>
        <w:tc>
          <w:tcPr>
            <w:tcW w:w="951" w:type="dxa"/>
            <w:tcBorders>
              <w:top w:val="nil"/>
              <w:bottom w:val="nil"/>
            </w:tcBorders>
            <w:shd w:val="clear" w:color="auto" w:fill="FFFFFF"/>
            <w:vAlign w:val="center"/>
          </w:tcPr>
          <w:p w14:paraId="483B7CA3"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w:t>
            </w:r>
          </w:p>
        </w:tc>
        <w:tc>
          <w:tcPr>
            <w:tcW w:w="951" w:type="dxa"/>
            <w:tcBorders>
              <w:top w:val="nil"/>
              <w:bottom w:val="nil"/>
            </w:tcBorders>
            <w:shd w:val="clear" w:color="auto" w:fill="FFFFFF"/>
            <w:vAlign w:val="center"/>
          </w:tcPr>
          <w:p w14:paraId="2D29475E"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21</w:t>
            </w:r>
          </w:p>
        </w:tc>
        <w:tc>
          <w:tcPr>
            <w:tcW w:w="952" w:type="dxa"/>
            <w:tcBorders>
              <w:top w:val="nil"/>
              <w:bottom w:val="nil"/>
              <w:right w:val="single" w:sz="16" w:space="0" w:color="000000"/>
            </w:tcBorders>
            <w:shd w:val="clear" w:color="auto" w:fill="FFFFFF"/>
            <w:vAlign w:val="center"/>
          </w:tcPr>
          <w:p w14:paraId="23A3A5EF"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,422</w:t>
            </w:r>
          </w:p>
        </w:tc>
      </w:tr>
      <w:tr w:rsidR="00B03A60" w:rsidRPr="006C54B0" w14:paraId="64C59859" w14:textId="77777777" w:rsidTr="00A4616C">
        <w:trPr>
          <w:cantSplit/>
          <w:trHeight w:val="716"/>
        </w:trPr>
        <w:tc>
          <w:tcPr>
            <w:tcW w:w="1787" w:type="dxa"/>
            <w:vMerge/>
            <w:tcBorders>
              <w:top w:val="single" w:sz="16" w:space="0" w:color="000000"/>
              <w:left w:val="single" w:sz="16" w:space="0" w:color="000000"/>
              <w:bottom w:val="single" w:sz="16" w:space="0" w:color="000000"/>
              <w:right w:val="nil"/>
            </w:tcBorders>
            <w:shd w:val="clear" w:color="auto" w:fill="FFFFFF"/>
            <w:vAlign w:val="center"/>
          </w:tcPr>
          <w:p w14:paraId="1AE7EB3F" w14:textId="77777777" w:rsidR="00B03A60" w:rsidRPr="006C54B0" w:rsidRDefault="00B03A60" w:rsidP="00A4616C">
            <w:pPr>
              <w:autoSpaceDE w:val="0"/>
              <w:autoSpaceDN w:val="0"/>
              <w:adjustRightInd w:val="0"/>
              <w:spacing w:after="0" w:line="240" w:lineRule="auto"/>
              <w:jc w:val="center"/>
              <w:rPr>
                <w:rFonts w:ascii="Arial" w:hAnsi="Arial" w:cs="Arial"/>
                <w:color w:val="000000"/>
                <w:sz w:val="18"/>
                <w:szCs w:val="18"/>
              </w:rPr>
            </w:pPr>
          </w:p>
        </w:tc>
        <w:tc>
          <w:tcPr>
            <w:tcW w:w="2272" w:type="dxa"/>
            <w:tcBorders>
              <w:top w:val="nil"/>
              <w:left w:val="nil"/>
              <w:bottom w:val="nil"/>
              <w:right w:val="single" w:sz="16" w:space="0" w:color="000000"/>
            </w:tcBorders>
            <w:shd w:val="clear" w:color="auto" w:fill="FFFFFF"/>
            <w:vAlign w:val="center"/>
          </w:tcPr>
          <w:p w14:paraId="4E388190"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Based on Median and with adjusted df</w:t>
            </w:r>
          </w:p>
        </w:tc>
        <w:tc>
          <w:tcPr>
            <w:tcW w:w="1362" w:type="dxa"/>
            <w:tcBorders>
              <w:top w:val="nil"/>
              <w:left w:val="single" w:sz="16" w:space="0" w:color="000000"/>
              <w:bottom w:val="nil"/>
            </w:tcBorders>
            <w:shd w:val="clear" w:color="auto" w:fill="FFFFFF"/>
            <w:vAlign w:val="center"/>
          </w:tcPr>
          <w:p w14:paraId="68CF5B8F"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,900</w:t>
            </w:r>
          </w:p>
        </w:tc>
        <w:tc>
          <w:tcPr>
            <w:tcW w:w="951" w:type="dxa"/>
            <w:tcBorders>
              <w:top w:val="nil"/>
              <w:bottom w:val="nil"/>
            </w:tcBorders>
            <w:shd w:val="clear" w:color="auto" w:fill="FFFFFF"/>
            <w:vAlign w:val="center"/>
          </w:tcPr>
          <w:p w14:paraId="75F86C84"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w:t>
            </w:r>
          </w:p>
        </w:tc>
        <w:tc>
          <w:tcPr>
            <w:tcW w:w="951" w:type="dxa"/>
            <w:tcBorders>
              <w:top w:val="nil"/>
              <w:bottom w:val="nil"/>
            </w:tcBorders>
            <w:shd w:val="clear" w:color="auto" w:fill="FFFFFF"/>
            <w:vAlign w:val="center"/>
          </w:tcPr>
          <w:p w14:paraId="5667EF8D"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20,556</w:t>
            </w:r>
          </w:p>
        </w:tc>
        <w:tc>
          <w:tcPr>
            <w:tcW w:w="952" w:type="dxa"/>
            <w:tcBorders>
              <w:top w:val="nil"/>
              <w:bottom w:val="nil"/>
              <w:right w:val="single" w:sz="16" w:space="0" w:color="000000"/>
            </w:tcBorders>
            <w:shd w:val="clear" w:color="auto" w:fill="FFFFFF"/>
            <w:vAlign w:val="center"/>
          </w:tcPr>
          <w:p w14:paraId="6C5DC7C4"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,422</w:t>
            </w:r>
          </w:p>
        </w:tc>
      </w:tr>
      <w:tr w:rsidR="00B03A60" w:rsidRPr="006C54B0" w14:paraId="4627D5B9" w14:textId="77777777" w:rsidTr="00A4616C">
        <w:trPr>
          <w:cantSplit/>
          <w:trHeight w:val="384"/>
        </w:trPr>
        <w:tc>
          <w:tcPr>
            <w:tcW w:w="1787" w:type="dxa"/>
            <w:vMerge/>
            <w:tcBorders>
              <w:top w:val="single" w:sz="16" w:space="0" w:color="000000"/>
              <w:left w:val="single" w:sz="16" w:space="0" w:color="000000"/>
              <w:bottom w:val="single" w:sz="16" w:space="0" w:color="000000"/>
              <w:right w:val="nil"/>
            </w:tcBorders>
            <w:shd w:val="clear" w:color="auto" w:fill="FFFFFF"/>
            <w:vAlign w:val="center"/>
          </w:tcPr>
          <w:p w14:paraId="0B7268C6" w14:textId="77777777" w:rsidR="00B03A60" w:rsidRPr="006C54B0" w:rsidRDefault="00B03A60" w:rsidP="00A4616C">
            <w:pPr>
              <w:autoSpaceDE w:val="0"/>
              <w:autoSpaceDN w:val="0"/>
              <w:adjustRightInd w:val="0"/>
              <w:spacing w:after="0" w:line="240" w:lineRule="auto"/>
              <w:jc w:val="center"/>
              <w:rPr>
                <w:rFonts w:ascii="Arial" w:hAnsi="Arial" w:cs="Arial"/>
                <w:color w:val="000000"/>
                <w:sz w:val="18"/>
                <w:szCs w:val="18"/>
              </w:rPr>
            </w:pPr>
          </w:p>
        </w:tc>
        <w:tc>
          <w:tcPr>
            <w:tcW w:w="2272" w:type="dxa"/>
            <w:tcBorders>
              <w:top w:val="nil"/>
              <w:left w:val="nil"/>
              <w:bottom w:val="single" w:sz="16" w:space="0" w:color="000000"/>
              <w:right w:val="single" w:sz="16" w:space="0" w:color="000000"/>
            </w:tcBorders>
            <w:shd w:val="clear" w:color="auto" w:fill="FFFFFF"/>
            <w:vAlign w:val="center"/>
          </w:tcPr>
          <w:p w14:paraId="3F2A309F"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Based on trimmed mean</w:t>
            </w:r>
          </w:p>
        </w:tc>
        <w:tc>
          <w:tcPr>
            <w:tcW w:w="1362" w:type="dxa"/>
            <w:tcBorders>
              <w:top w:val="nil"/>
              <w:left w:val="single" w:sz="16" w:space="0" w:color="000000"/>
              <w:bottom w:val="single" w:sz="16" w:space="0" w:color="000000"/>
            </w:tcBorders>
            <w:shd w:val="clear" w:color="auto" w:fill="FFFFFF"/>
            <w:vAlign w:val="center"/>
          </w:tcPr>
          <w:p w14:paraId="5098228C"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1,144</w:t>
            </w:r>
          </w:p>
        </w:tc>
        <w:tc>
          <w:tcPr>
            <w:tcW w:w="951" w:type="dxa"/>
            <w:tcBorders>
              <w:top w:val="nil"/>
              <w:bottom w:val="single" w:sz="16" w:space="0" w:color="000000"/>
            </w:tcBorders>
            <w:shd w:val="clear" w:color="auto" w:fill="FFFFFF"/>
            <w:vAlign w:val="center"/>
          </w:tcPr>
          <w:p w14:paraId="77722614"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w:t>
            </w:r>
          </w:p>
        </w:tc>
        <w:tc>
          <w:tcPr>
            <w:tcW w:w="951" w:type="dxa"/>
            <w:tcBorders>
              <w:top w:val="nil"/>
              <w:bottom w:val="single" w:sz="16" w:space="0" w:color="000000"/>
            </w:tcBorders>
            <w:shd w:val="clear" w:color="auto" w:fill="FFFFFF"/>
            <w:vAlign w:val="center"/>
          </w:tcPr>
          <w:p w14:paraId="712BC992"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21</w:t>
            </w:r>
          </w:p>
        </w:tc>
        <w:tc>
          <w:tcPr>
            <w:tcW w:w="952" w:type="dxa"/>
            <w:tcBorders>
              <w:top w:val="nil"/>
              <w:bottom w:val="single" w:sz="16" w:space="0" w:color="000000"/>
              <w:right w:val="single" w:sz="16" w:space="0" w:color="000000"/>
            </w:tcBorders>
            <w:shd w:val="clear" w:color="auto" w:fill="FFFFFF"/>
            <w:vAlign w:val="center"/>
          </w:tcPr>
          <w:p w14:paraId="37E0CD11" w14:textId="77777777" w:rsidR="00B03A60" w:rsidRPr="006C54B0" w:rsidRDefault="00B03A60"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,338</w:t>
            </w:r>
          </w:p>
        </w:tc>
      </w:tr>
    </w:tbl>
    <w:p w14:paraId="3DB21A6B" w14:textId="2DEB40C5" w:rsidR="00452C51" w:rsidRDefault="00452C51" w:rsidP="000A785A">
      <w:pPr>
        <w:rPr>
          <w:lang w:val="el-GR"/>
        </w:rPr>
      </w:pPr>
    </w:p>
    <w:p w14:paraId="352080D6" w14:textId="26BEA133" w:rsidR="00452C51" w:rsidRDefault="00713E6B" w:rsidP="00377D45">
      <w:pPr>
        <w:spacing w:line="360" w:lineRule="auto"/>
        <w:jc w:val="both"/>
        <w:rPr>
          <w:lang w:val="el-GR"/>
        </w:rPr>
      </w:pPr>
      <w:r>
        <w:rPr>
          <w:lang w:val="el-GR"/>
        </w:rPr>
        <w:t>Παρατηρώντας τη</w:t>
      </w:r>
      <w:r w:rsidR="000952C3">
        <w:rPr>
          <w:lang w:val="el-GR"/>
        </w:rPr>
        <w:t>ν</w:t>
      </w:r>
      <w:r>
        <w:rPr>
          <w:lang w:val="el-GR"/>
        </w:rPr>
        <w:t xml:space="preserve"> πρώτη γραμμή του πίνακα, προέκυψε </w:t>
      </w:r>
      <w:r>
        <w:t>p</w:t>
      </w:r>
      <w:r w:rsidRPr="00713E6B">
        <w:rPr>
          <w:lang w:val="el-GR"/>
        </w:rPr>
        <w:t>-</w:t>
      </w:r>
      <w:r>
        <w:t>value</w:t>
      </w:r>
      <w:r>
        <w:rPr>
          <w:lang w:val="el-GR"/>
        </w:rPr>
        <w:t xml:space="preserve"> (</w:t>
      </w:r>
      <w:r>
        <w:t>Sig</w:t>
      </w:r>
      <w:r w:rsidRPr="00713E6B">
        <w:rPr>
          <w:lang w:val="el-GR"/>
        </w:rPr>
        <w:t xml:space="preserve">.) 0.356 </w:t>
      </w:r>
      <w:r>
        <w:rPr>
          <w:lang w:val="el-GR"/>
        </w:rPr>
        <w:t xml:space="preserve">&gt;0.05, πράγμα που υποδηλώνει ότι ικανοποιείται η </w:t>
      </w:r>
      <w:r w:rsidR="0006741E">
        <w:rPr>
          <w:lang w:val="el-GR"/>
        </w:rPr>
        <w:t xml:space="preserve">ζητούμενη </w:t>
      </w:r>
      <w:r>
        <w:rPr>
          <w:lang w:val="el-GR"/>
        </w:rPr>
        <w:t xml:space="preserve">ισότητα των διασπορών και η ανάλυση </w:t>
      </w:r>
      <w:r>
        <w:t>ANOVA</w:t>
      </w:r>
      <w:r>
        <w:rPr>
          <w:lang w:val="el-GR"/>
        </w:rPr>
        <w:t xml:space="preserve"> </w:t>
      </w:r>
      <w:r w:rsidR="0006741E">
        <w:rPr>
          <w:lang w:val="el-GR"/>
        </w:rPr>
        <w:t>μπορεί να εκτελεστεί</w:t>
      </w:r>
      <w:r>
        <w:rPr>
          <w:lang w:val="el-GR"/>
        </w:rPr>
        <w:t xml:space="preserve">. Έτσι, από την ανάλυση </w:t>
      </w:r>
      <w:r>
        <w:t>ANOVA</w:t>
      </w:r>
      <w:r>
        <w:rPr>
          <w:lang w:val="el-GR"/>
        </w:rPr>
        <w:t xml:space="preserve"> προκύπτει :</w:t>
      </w:r>
    </w:p>
    <w:p w14:paraId="0E2627DA" w14:textId="5C64F36D" w:rsidR="00713E6B" w:rsidRPr="002F60E2" w:rsidRDefault="002F60E2" w:rsidP="00A8563B">
      <w:pPr>
        <w:pStyle w:val="Caption"/>
        <w:jc w:val="both"/>
        <w:rPr>
          <w:i w:val="0"/>
          <w:color w:val="000000" w:themeColor="text1"/>
          <w:sz w:val="24"/>
          <w:lang w:val="el-GR"/>
        </w:rPr>
      </w:pPr>
      <w:bookmarkStart w:id="231" w:name="_Toc82196693"/>
      <w:r w:rsidRPr="00377D45">
        <w:rPr>
          <w:b/>
          <w:i w:val="0"/>
          <w:color w:val="000000" w:themeColor="text1"/>
          <w:sz w:val="24"/>
          <w:lang w:val="el-GR"/>
        </w:rPr>
        <w:t>Πίνακας</w:t>
      </w:r>
      <w:r w:rsidRPr="00377D45">
        <w:rPr>
          <w:i w:val="0"/>
          <w:color w:val="000000" w:themeColor="text1"/>
          <w:sz w:val="24"/>
          <w:lang w:val="el-GR"/>
        </w:rPr>
        <w:t xml:space="preserve"> </w:t>
      </w:r>
      <w:r w:rsidRPr="00377D45">
        <w:rPr>
          <w:b/>
          <w:i w:val="0"/>
          <w:color w:val="000000" w:themeColor="text1"/>
          <w:sz w:val="24"/>
          <w:lang w:val="el-GR"/>
        </w:rPr>
        <w:t>3.</w:t>
      </w:r>
      <w:r w:rsidRPr="00377D45">
        <w:rPr>
          <w:b/>
          <w:i w:val="0"/>
          <w:color w:val="000000" w:themeColor="text1"/>
          <w:sz w:val="24"/>
        </w:rPr>
        <w:fldChar w:fldCharType="begin"/>
      </w:r>
      <w:r w:rsidRPr="00377D45">
        <w:rPr>
          <w:b/>
          <w:i w:val="0"/>
          <w:color w:val="000000" w:themeColor="text1"/>
          <w:sz w:val="24"/>
          <w:lang w:val="el-GR"/>
        </w:rPr>
        <w:instrText xml:space="preserve"> </w:instrText>
      </w:r>
      <w:r w:rsidRPr="00377D45">
        <w:rPr>
          <w:b/>
          <w:i w:val="0"/>
          <w:color w:val="000000" w:themeColor="text1"/>
          <w:sz w:val="24"/>
        </w:rPr>
        <w:instrText>SEQ</w:instrText>
      </w:r>
      <w:r w:rsidRPr="00377D45">
        <w:rPr>
          <w:b/>
          <w:i w:val="0"/>
          <w:color w:val="000000" w:themeColor="text1"/>
          <w:sz w:val="24"/>
          <w:lang w:val="el-GR"/>
        </w:rPr>
        <w:instrText xml:space="preserve"> Πίνακας_3. \* </w:instrText>
      </w:r>
      <w:r w:rsidRPr="00377D45">
        <w:rPr>
          <w:b/>
          <w:i w:val="0"/>
          <w:color w:val="000000" w:themeColor="text1"/>
          <w:sz w:val="24"/>
        </w:rPr>
        <w:instrText>ARABIC</w:instrText>
      </w:r>
      <w:r w:rsidRPr="00377D45">
        <w:rPr>
          <w:b/>
          <w:i w:val="0"/>
          <w:color w:val="000000" w:themeColor="text1"/>
          <w:sz w:val="24"/>
          <w:lang w:val="el-GR"/>
        </w:rPr>
        <w:instrText xml:space="preserve"> </w:instrText>
      </w:r>
      <w:r w:rsidRPr="00377D45">
        <w:rPr>
          <w:b/>
          <w:i w:val="0"/>
          <w:color w:val="000000" w:themeColor="text1"/>
          <w:sz w:val="24"/>
        </w:rPr>
        <w:fldChar w:fldCharType="separate"/>
      </w:r>
      <w:r w:rsidR="002C3D86" w:rsidRPr="002C3D86">
        <w:rPr>
          <w:b/>
          <w:i w:val="0"/>
          <w:noProof/>
          <w:color w:val="000000" w:themeColor="text1"/>
          <w:sz w:val="24"/>
          <w:lang w:val="el-GR"/>
        </w:rPr>
        <w:t>21</w:t>
      </w:r>
      <w:r w:rsidRPr="00377D45">
        <w:rPr>
          <w:b/>
          <w:i w:val="0"/>
          <w:color w:val="000000" w:themeColor="text1"/>
          <w:sz w:val="24"/>
        </w:rPr>
        <w:fldChar w:fldCharType="end"/>
      </w:r>
      <w:r w:rsidRPr="002F60E2">
        <w:rPr>
          <w:i w:val="0"/>
          <w:color w:val="000000" w:themeColor="text1"/>
          <w:sz w:val="24"/>
          <w:lang w:val="el-GR"/>
        </w:rPr>
        <w:t xml:space="preserve"> Αποτελέσματα ανάλυσης </w:t>
      </w:r>
      <w:r w:rsidRPr="002F60E2">
        <w:rPr>
          <w:i w:val="0"/>
          <w:color w:val="000000" w:themeColor="text1"/>
          <w:sz w:val="24"/>
        </w:rPr>
        <w:t>ANOVA</w:t>
      </w:r>
      <w:r w:rsidRPr="002F60E2">
        <w:rPr>
          <w:i w:val="0"/>
          <w:color w:val="000000" w:themeColor="text1"/>
          <w:sz w:val="24"/>
          <w:lang w:val="el-GR"/>
        </w:rPr>
        <w:t xml:space="preserve"> για τη συγκέντρωση </w:t>
      </w:r>
      <w:r w:rsidRPr="002F60E2">
        <w:rPr>
          <w:i w:val="0"/>
          <w:color w:val="000000" w:themeColor="text1"/>
          <w:sz w:val="24"/>
        </w:rPr>
        <w:t>PM</w:t>
      </w:r>
      <w:r w:rsidRPr="00150977">
        <w:rPr>
          <w:i w:val="0"/>
          <w:color w:val="000000" w:themeColor="text1"/>
          <w:sz w:val="24"/>
          <w:vertAlign w:val="subscript"/>
          <w:lang w:val="el-GR"/>
        </w:rPr>
        <w:t>2.5</w:t>
      </w:r>
      <w:r w:rsidRPr="002F60E2">
        <w:rPr>
          <w:i w:val="0"/>
          <w:color w:val="000000" w:themeColor="text1"/>
          <w:sz w:val="24"/>
          <w:lang w:val="el-GR"/>
        </w:rPr>
        <w:t xml:space="preserve"> την Άνοιξη</w:t>
      </w:r>
      <w:bookmarkEnd w:id="231"/>
    </w:p>
    <w:tbl>
      <w:tblPr>
        <w:tblpPr w:leftFromText="180" w:rightFromText="180" w:vertAnchor="page" w:horzAnchor="margin" w:tblpY="9981"/>
        <w:tblW w:w="828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39"/>
        <w:gridCol w:w="1590"/>
        <w:gridCol w:w="1110"/>
        <w:gridCol w:w="1525"/>
        <w:gridCol w:w="1110"/>
        <w:gridCol w:w="1112"/>
      </w:tblGrid>
      <w:tr w:rsidR="002F60E2" w:rsidRPr="006C54B0" w14:paraId="51C2709B" w14:textId="77777777" w:rsidTr="00A4616C">
        <w:trPr>
          <w:cantSplit/>
          <w:trHeight w:val="414"/>
        </w:trPr>
        <w:tc>
          <w:tcPr>
            <w:tcW w:w="8286" w:type="dxa"/>
            <w:gridSpan w:val="6"/>
            <w:tcBorders>
              <w:top w:val="nil"/>
              <w:left w:val="nil"/>
              <w:bottom w:val="nil"/>
              <w:right w:val="nil"/>
            </w:tcBorders>
            <w:shd w:val="clear" w:color="auto" w:fill="FFFFFF"/>
            <w:vAlign w:val="center"/>
          </w:tcPr>
          <w:p w14:paraId="110040CB"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b/>
                <w:bCs/>
                <w:color w:val="000000"/>
                <w:sz w:val="18"/>
                <w:szCs w:val="18"/>
              </w:rPr>
              <w:t>ANOVA</w:t>
            </w:r>
          </w:p>
        </w:tc>
      </w:tr>
      <w:tr w:rsidR="002F60E2" w:rsidRPr="006C54B0" w14:paraId="20155C44" w14:textId="77777777" w:rsidTr="00A4616C">
        <w:trPr>
          <w:cantSplit/>
          <w:trHeight w:val="398"/>
        </w:trPr>
        <w:tc>
          <w:tcPr>
            <w:tcW w:w="8286" w:type="dxa"/>
            <w:gridSpan w:val="6"/>
            <w:tcBorders>
              <w:top w:val="nil"/>
              <w:left w:val="nil"/>
              <w:bottom w:val="nil"/>
              <w:right w:val="nil"/>
            </w:tcBorders>
            <w:shd w:val="clear" w:color="auto" w:fill="FFFFFF"/>
            <w:vAlign w:val="center"/>
          </w:tcPr>
          <w:p w14:paraId="2B66C160" w14:textId="27934308" w:rsidR="002F60E2" w:rsidRPr="006C54B0" w:rsidRDefault="002F60E2" w:rsidP="00A4616C">
            <w:pPr>
              <w:autoSpaceDE w:val="0"/>
              <w:autoSpaceDN w:val="0"/>
              <w:adjustRightInd w:val="0"/>
              <w:spacing w:after="0" w:line="320" w:lineRule="atLeast"/>
              <w:jc w:val="center"/>
            </w:pPr>
            <w:r w:rsidRPr="006C54B0">
              <w:rPr>
                <w:rFonts w:ascii="Arial" w:hAnsi="Arial" w:cs="Arial"/>
                <w:color w:val="000000"/>
                <w:sz w:val="18"/>
                <w:szCs w:val="18"/>
                <w:shd w:val="clear" w:color="auto" w:fill="FFFFFF"/>
              </w:rPr>
              <w:t>PM2.5 Spring Value</w:t>
            </w:r>
          </w:p>
        </w:tc>
      </w:tr>
      <w:tr w:rsidR="002F60E2" w:rsidRPr="006C54B0" w14:paraId="3EE22160" w14:textId="77777777" w:rsidTr="00A4616C">
        <w:trPr>
          <w:cantSplit/>
          <w:trHeight w:val="414"/>
        </w:trPr>
        <w:tc>
          <w:tcPr>
            <w:tcW w:w="1839" w:type="dxa"/>
            <w:tcBorders>
              <w:top w:val="single" w:sz="16" w:space="0" w:color="000000"/>
              <w:left w:val="single" w:sz="16" w:space="0" w:color="000000"/>
              <w:bottom w:val="single" w:sz="16" w:space="0" w:color="000000"/>
              <w:right w:val="single" w:sz="16" w:space="0" w:color="000000"/>
            </w:tcBorders>
            <w:shd w:val="clear" w:color="auto" w:fill="FFFFFF"/>
            <w:vAlign w:val="center"/>
          </w:tcPr>
          <w:p w14:paraId="6E814EC1" w14:textId="77777777" w:rsidR="002F60E2" w:rsidRPr="006C54B0" w:rsidRDefault="002F60E2" w:rsidP="00A4616C">
            <w:pPr>
              <w:autoSpaceDE w:val="0"/>
              <w:autoSpaceDN w:val="0"/>
              <w:adjustRightInd w:val="0"/>
              <w:spacing w:after="0" w:line="240" w:lineRule="auto"/>
              <w:jc w:val="center"/>
            </w:pPr>
          </w:p>
        </w:tc>
        <w:tc>
          <w:tcPr>
            <w:tcW w:w="1590" w:type="dxa"/>
            <w:tcBorders>
              <w:top w:val="single" w:sz="16" w:space="0" w:color="000000"/>
              <w:left w:val="single" w:sz="16" w:space="0" w:color="000000"/>
              <w:bottom w:val="single" w:sz="16" w:space="0" w:color="000000"/>
            </w:tcBorders>
            <w:shd w:val="clear" w:color="auto" w:fill="FFFFFF"/>
            <w:vAlign w:val="center"/>
          </w:tcPr>
          <w:p w14:paraId="71B728D6"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Sum of Squares</w:t>
            </w:r>
          </w:p>
        </w:tc>
        <w:tc>
          <w:tcPr>
            <w:tcW w:w="1110" w:type="dxa"/>
            <w:tcBorders>
              <w:top w:val="single" w:sz="16" w:space="0" w:color="000000"/>
              <w:bottom w:val="single" w:sz="16" w:space="0" w:color="000000"/>
            </w:tcBorders>
            <w:shd w:val="clear" w:color="auto" w:fill="FFFFFF"/>
            <w:vAlign w:val="center"/>
          </w:tcPr>
          <w:p w14:paraId="1AA69B25"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df</w:t>
            </w:r>
          </w:p>
        </w:tc>
        <w:tc>
          <w:tcPr>
            <w:tcW w:w="1525" w:type="dxa"/>
            <w:tcBorders>
              <w:top w:val="single" w:sz="16" w:space="0" w:color="000000"/>
              <w:bottom w:val="single" w:sz="16" w:space="0" w:color="000000"/>
            </w:tcBorders>
            <w:shd w:val="clear" w:color="auto" w:fill="FFFFFF"/>
            <w:vAlign w:val="center"/>
          </w:tcPr>
          <w:p w14:paraId="049AA898"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Mean Square</w:t>
            </w:r>
          </w:p>
        </w:tc>
        <w:tc>
          <w:tcPr>
            <w:tcW w:w="1110" w:type="dxa"/>
            <w:tcBorders>
              <w:top w:val="single" w:sz="16" w:space="0" w:color="000000"/>
              <w:bottom w:val="single" w:sz="16" w:space="0" w:color="000000"/>
            </w:tcBorders>
            <w:shd w:val="clear" w:color="auto" w:fill="FFFFFF"/>
            <w:vAlign w:val="center"/>
          </w:tcPr>
          <w:p w14:paraId="3C429401"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F</w:t>
            </w:r>
          </w:p>
        </w:tc>
        <w:tc>
          <w:tcPr>
            <w:tcW w:w="1112" w:type="dxa"/>
            <w:tcBorders>
              <w:top w:val="single" w:sz="16" w:space="0" w:color="000000"/>
              <w:bottom w:val="single" w:sz="16" w:space="0" w:color="000000"/>
              <w:right w:val="single" w:sz="16" w:space="0" w:color="000000"/>
            </w:tcBorders>
            <w:shd w:val="clear" w:color="auto" w:fill="FFFFFF"/>
            <w:vAlign w:val="center"/>
          </w:tcPr>
          <w:p w14:paraId="6134BA76"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Sig.</w:t>
            </w:r>
          </w:p>
        </w:tc>
      </w:tr>
      <w:tr w:rsidR="002F60E2" w:rsidRPr="006C54B0" w14:paraId="3BF9A79D" w14:textId="77777777" w:rsidTr="00A4616C">
        <w:trPr>
          <w:cantSplit/>
          <w:trHeight w:val="414"/>
        </w:trPr>
        <w:tc>
          <w:tcPr>
            <w:tcW w:w="1839" w:type="dxa"/>
            <w:tcBorders>
              <w:top w:val="single" w:sz="16" w:space="0" w:color="000000"/>
              <w:left w:val="single" w:sz="16" w:space="0" w:color="000000"/>
              <w:bottom w:val="nil"/>
              <w:right w:val="single" w:sz="16" w:space="0" w:color="000000"/>
            </w:tcBorders>
            <w:shd w:val="clear" w:color="auto" w:fill="FFFFFF"/>
            <w:vAlign w:val="center"/>
          </w:tcPr>
          <w:p w14:paraId="042737EB"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Between Groups</w:t>
            </w:r>
          </w:p>
        </w:tc>
        <w:tc>
          <w:tcPr>
            <w:tcW w:w="1590" w:type="dxa"/>
            <w:tcBorders>
              <w:top w:val="single" w:sz="16" w:space="0" w:color="000000"/>
              <w:left w:val="single" w:sz="16" w:space="0" w:color="000000"/>
              <w:bottom w:val="nil"/>
            </w:tcBorders>
            <w:shd w:val="clear" w:color="auto" w:fill="FFFFFF"/>
            <w:vAlign w:val="center"/>
          </w:tcPr>
          <w:p w14:paraId="6F98F641"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,000</w:t>
            </w:r>
          </w:p>
        </w:tc>
        <w:tc>
          <w:tcPr>
            <w:tcW w:w="1110" w:type="dxa"/>
            <w:tcBorders>
              <w:top w:val="single" w:sz="16" w:space="0" w:color="000000"/>
              <w:bottom w:val="nil"/>
            </w:tcBorders>
            <w:shd w:val="clear" w:color="auto" w:fill="FFFFFF"/>
            <w:vAlign w:val="center"/>
          </w:tcPr>
          <w:p w14:paraId="5A2C0B2E"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w:t>
            </w:r>
          </w:p>
        </w:tc>
        <w:tc>
          <w:tcPr>
            <w:tcW w:w="1525" w:type="dxa"/>
            <w:tcBorders>
              <w:top w:val="single" w:sz="16" w:space="0" w:color="000000"/>
              <w:bottom w:val="nil"/>
            </w:tcBorders>
            <w:shd w:val="clear" w:color="auto" w:fill="FFFFFF"/>
            <w:vAlign w:val="center"/>
          </w:tcPr>
          <w:p w14:paraId="66B5CF61"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,000</w:t>
            </w:r>
          </w:p>
        </w:tc>
        <w:tc>
          <w:tcPr>
            <w:tcW w:w="1110" w:type="dxa"/>
            <w:tcBorders>
              <w:top w:val="single" w:sz="16" w:space="0" w:color="000000"/>
              <w:bottom w:val="nil"/>
            </w:tcBorders>
            <w:shd w:val="clear" w:color="auto" w:fill="FFFFFF"/>
            <w:vAlign w:val="center"/>
          </w:tcPr>
          <w:p w14:paraId="67E1BD1D"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4,303</w:t>
            </w:r>
          </w:p>
        </w:tc>
        <w:tc>
          <w:tcPr>
            <w:tcW w:w="1112" w:type="dxa"/>
            <w:tcBorders>
              <w:top w:val="single" w:sz="16" w:space="0" w:color="000000"/>
              <w:bottom w:val="nil"/>
              <w:right w:val="single" w:sz="16" w:space="0" w:color="000000"/>
            </w:tcBorders>
            <w:shd w:val="clear" w:color="auto" w:fill="FFFFFF"/>
            <w:vAlign w:val="center"/>
          </w:tcPr>
          <w:p w14:paraId="5A20EB8F"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,027</w:t>
            </w:r>
          </w:p>
        </w:tc>
      </w:tr>
      <w:tr w:rsidR="002F60E2" w:rsidRPr="006C54B0" w14:paraId="488FAE84" w14:textId="77777777" w:rsidTr="00A4616C">
        <w:trPr>
          <w:cantSplit/>
          <w:trHeight w:val="398"/>
        </w:trPr>
        <w:tc>
          <w:tcPr>
            <w:tcW w:w="1839" w:type="dxa"/>
            <w:tcBorders>
              <w:top w:val="nil"/>
              <w:left w:val="single" w:sz="16" w:space="0" w:color="000000"/>
              <w:bottom w:val="nil"/>
              <w:right w:val="single" w:sz="16" w:space="0" w:color="000000"/>
            </w:tcBorders>
            <w:shd w:val="clear" w:color="auto" w:fill="FFFFFF"/>
            <w:vAlign w:val="center"/>
          </w:tcPr>
          <w:p w14:paraId="73A003A1"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Within Groups</w:t>
            </w:r>
          </w:p>
        </w:tc>
        <w:tc>
          <w:tcPr>
            <w:tcW w:w="1590" w:type="dxa"/>
            <w:tcBorders>
              <w:top w:val="nil"/>
              <w:left w:val="single" w:sz="16" w:space="0" w:color="000000"/>
              <w:bottom w:val="nil"/>
            </w:tcBorders>
            <w:shd w:val="clear" w:color="auto" w:fill="FFFFFF"/>
            <w:vAlign w:val="center"/>
          </w:tcPr>
          <w:p w14:paraId="5CB83045"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,000</w:t>
            </w:r>
          </w:p>
        </w:tc>
        <w:tc>
          <w:tcPr>
            <w:tcW w:w="1110" w:type="dxa"/>
            <w:tcBorders>
              <w:top w:val="nil"/>
              <w:bottom w:val="nil"/>
            </w:tcBorders>
            <w:shd w:val="clear" w:color="auto" w:fill="FFFFFF"/>
            <w:vAlign w:val="center"/>
          </w:tcPr>
          <w:p w14:paraId="2120BFC7"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21</w:t>
            </w:r>
          </w:p>
        </w:tc>
        <w:tc>
          <w:tcPr>
            <w:tcW w:w="1525" w:type="dxa"/>
            <w:tcBorders>
              <w:top w:val="nil"/>
              <w:bottom w:val="nil"/>
            </w:tcBorders>
            <w:shd w:val="clear" w:color="auto" w:fill="FFFFFF"/>
            <w:vAlign w:val="center"/>
          </w:tcPr>
          <w:p w14:paraId="006A00AD"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,000</w:t>
            </w:r>
          </w:p>
        </w:tc>
        <w:tc>
          <w:tcPr>
            <w:tcW w:w="1110" w:type="dxa"/>
            <w:tcBorders>
              <w:top w:val="nil"/>
              <w:bottom w:val="nil"/>
            </w:tcBorders>
            <w:shd w:val="clear" w:color="auto" w:fill="FFFFFF"/>
            <w:vAlign w:val="center"/>
          </w:tcPr>
          <w:p w14:paraId="7DA895FB" w14:textId="77777777" w:rsidR="002F60E2" w:rsidRPr="006C54B0" w:rsidRDefault="002F60E2" w:rsidP="00A4616C">
            <w:pPr>
              <w:autoSpaceDE w:val="0"/>
              <w:autoSpaceDN w:val="0"/>
              <w:adjustRightInd w:val="0"/>
              <w:spacing w:after="0" w:line="240" w:lineRule="auto"/>
              <w:jc w:val="center"/>
            </w:pPr>
          </w:p>
        </w:tc>
        <w:tc>
          <w:tcPr>
            <w:tcW w:w="1112" w:type="dxa"/>
            <w:tcBorders>
              <w:top w:val="nil"/>
              <w:bottom w:val="nil"/>
              <w:right w:val="single" w:sz="16" w:space="0" w:color="000000"/>
            </w:tcBorders>
            <w:shd w:val="clear" w:color="auto" w:fill="FFFFFF"/>
            <w:vAlign w:val="center"/>
          </w:tcPr>
          <w:p w14:paraId="478EB3AC" w14:textId="77777777" w:rsidR="002F60E2" w:rsidRPr="006C54B0" w:rsidRDefault="002F60E2" w:rsidP="00A4616C">
            <w:pPr>
              <w:autoSpaceDE w:val="0"/>
              <w:autoSpaceDN w:val="0"/>
              <w:adjustRightInd w:val="0"/>
              <w:spacing w:after="0" w:line="240" w:lineRule="auto"/>
              <w:jc w:val="center"/>
            </w:pPr>
          </w:p>
        </w:tc>
      </w:tr>
      <w:tr w:rsidR="002F60E2" w:rsidRPr="006C54B0" w14:paraId="3CBC73D6" w14:textId="77777777" w:rsidTr="00A4616C">
        <w:trPr>
          <w:cantSplit/>
          <w:trHeight w:val="414"/>
        </w:trPr>
        <w:tc>
          <w:tcPr>
            <w:tcW w:w="1839" w:type="dxa"/>
            <w:tcBorders>
              <w:top w:val="nil"/>
              <w:left w:val="single" w:sz="16" w:space="0" w:color="000000"/>
              <w:bottom w:val="single" w:sz="16" w:space="0" w:color="000000"/>
              <w:right w:val="single" w:sz="16" w:space="0" w:color="000000"/>
            </w:tcBorders>
            <w:shd w:val="clear" w:color="auto" w:fill="FFFFFF"/>
            <w:vAlign w:val="center"/>
          </w:tcPr>
          <w:p w14:paraId="4B26E069"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Total</w:t>
            </w:r>
          </w:p>
        </w:tc>
        <w:tc>
          <w:tcPr>
            <w:tcW w:w="1590" w:type="dxa"/>
            <w:tcBorders>
              <w:top w:val="nil"/>
              <w:left w:val="single" w:sz="16" w:space="0" w:color="000000"/>
              <w:bottom w:val="single" w:sz="16" w:space="0" w:color="000000"/>
            </w:tcBorders>
            <w:shd w:val="clear" w:color="auto" w:fill="FFFFFF"/>
            <w:vAlign w:val="center"/>
          </w:tcPr>
          <w:p w14:paraId="2D7BE98C"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,000</w:t>
            </w:r>
          </w:p>
        </w:tc>
        <w:tc>
          <w:tcPr>
            <w:tcW w:w="1110" w:type="dxa"/>
            <w:tcBorders>
              <w:top w:val="nil"/>
              <w:bottom w:val="single" w:sz="16" w:space="0" w:color="000000"/>
            </w:tcBorders>
            <w:shd w:val="clear" w:color="auto" w:fill="FFFFFF"/>
            <w:vAlign w:val="center"/>
          </w:tcPr>
          <w:p w14:paraId="05BB6BB1" w14:textId="77777777" w:rsidR="002F60E2" w:rsidRPr="006C54B0" w:rsidRDefault="002F60E2" w:rsidP="00A4616C">
            <w:pPr>
              <w:autoSpaceDE w:val="0"/>
              <w:autoSpaceDN w:val="0"/>
              <w:adjustRightInd w:val="0"/>
              <w:spacing w:after="0" w:line="320" w:lineRule="atLeast"/>
              <w:ind w:left="60" w:right="60"/>
              <w:jc w:val="center"/>
              <w:rPr>
                <w:rFonts w:ascii="Arial" w:hAnsi="Arial" w:cs="Arial"/>
                <w:color w:val="000000"/>
                <w:sz w:val="18"/>
                <w:szCs w:val="18"/>
              </w:rPr>
            </w:pPr>
            <w:r w:rsidRPr="006C54B0">
              <w:rPr>
                <w:rFonts w:ascii="Arial" w:hAnsi="Arial" w:cs="Arial"/>
                <w:color w:val="000000"/>
                <w:sz w:val="18"/>
                <w:szCs w:val="18"/>
              </w:rPr>
              <w:t>23</w:t>
            </w:r>
          </w:p>
        </w:tc>
        <w:tc>
          <w:tcPr>
            <w:tcW w:w="1525" w:type="dxa"/>
            <w:tcBorders>
              <w:top w:val="nil"/>
              <w:bottom w:val="single" w:sz="16" w:space="0" w:color="000000"/>
            </w:tcBorders>
            <w:shd w:val="clear" w:color="auto" w:fill="FFFFFF"/>
            <w:vAlign w:val="center"/>
          </w:tcPr>
          <w:p w14:paraId="021F11E3" w14:textId="77777777" w:rsidR="002F60E2" w:rsidRPr="006C54B0" w:rsidRDefault="002F60E2" w:rsidP="00A4616C">
            <w:pPr>
              <w:autoSpaceDE w:val="0"/>
              <w:autoSpaceDN w:val="0"/>
              <w:adjustRightInd w:val="0"/>
              <w:spacing w:after="0" w:line="240" w:lineRule="auto"/>
              <w:jc w:val="center"/>
            </w:pPr>
          </w:p>
        </w:tc>
        <w:tc>
          <w:tcPr>
            <w:tcW w:w="1110" w:type="dxa"/>
            <w:tcBorders>
              <w:top w:val="nil"/>
              <w:bottom w:val="single" w:sz="16" w:space="0" w:color="000000"/>
            </w:tcBorders>
            <w:shd w:val="clear" w:color="auto" w:fill="FFFFFF"/>
            <w:vAlign w:val="center"/>
          </w:tcPr>
          <w:p w14:paraId="7CFDE7DC" w14:textId="77777777" w:rsidR="002F60E2" w:rsidRPr="006C54B0" w:rsidRDefault="002F60E2" w:rsidP="00A4616C">
            <w:pPr>
              <w:autoSpaceDE w:val="0"/>
              <w:autoSpaceDN w:val="0"/>
              <w:adjustRightInd w:val="0"/>
              <w:spacing w:after="0" w:line="240" w:lineRule="auto"/>
              <w:jc w:val="center"/>
            </w:pPr>
          </w:p>
        </w:tc>
        <w:tc>
          <w:tcPr>
            <w:tcW w:w="1112" w:type="dxa"/>
            <w:tcBorders>
              <w:top w:val="nil"/>
              <w:bottom w:val="single" w:sz="16" w:space="0" w:color="000000"/>
              <w:right w:val="single" w:sz="16" w:space="0" w:color="000000"/>
            </w:tcBorders>
            <w:shd w:val="clear" w:color="auto" w:fill="FFFFFF"/>
            <w:vAlign w:val="center"/>
          </w:tcPr>
          <w:p w14:paraId="33B4DE2F" w14:textId="77777777" w:rsidR="002F60E2" w:rsidRPr="006C54B0" w:rsidRDefault="002F60E2" w:rsidP="00A4616C">
            <w:pPr>
              <w:autoSpaceDE w:val="0"/>
              <w:autoSpaceDN w:val="0"/>
              <w:adjustRightInd w:val="0"/>
              <w:spacing w:after="0" w:line="240" w:lineRule="auto"/>
              <w:jc w:val="center"/>
            </w:pPr>
          </w:p>
        </w:tc>
      </w:tr>
    </w:tbl>
    <w:p w14:paraId="19512AC2" w14:textId="77777777" w:rsidR="00A8563B" w:rsidRPr="00A8563B" w:rsidRDefault="00A8563B" w:rsidP="00160028">
      <w:pPr>
        <w:spacing w:line="360" w:lineRule="auto"/>
        <w:jc w:val="both"/>
        <w:rPr>
          <w:sz w:val="16"/>
          <w:szCs w:val="16"/>
          <w:lang w:val="el-GR"/>
        </w:rPr>
      </w:pPr>
    </w:p>
    <w:p w14:paraId="55E4173A" w14:textId="6671B0BA" w:rsidR="0096516B" w:rsidRDefault="00377D45" w:rsidP="00A8563B">
      <w:pPr>
        <w:spacing w:line="360" w:lineRule="auto"/>
        <w:jc w:val="both"/>
        <w:rPr>
          <w:lang w:val="el-GR"/>
        </w:rPr>
      </w:pPr>
      <w:r>
        <w:rPr>
          <w:lang w:val="el-GR"/>
        </w:rPr>
        <w:t xml:space="preserve">Από την ανάλυση προέκυψε </w:t>
      </w:r>
      <w:r>
        <w:t>p</w:t>
      </w:r>
      <w:r w:rsidRPr="00377D45">
        <w:rPr>
          <w:lang w:val="el-GR"/>
        </w:rPr>
        <w:t>-</w:t>
      </w:r>
      <w:r>
        <w:t>value</w:t>
      </w:r>
      <w:r w:rsidRPr="00377D45">
        <w:rPr>
          <w:lang w:val="el-GR"/>
        </w:rPr>
        <w:t xml:space="preserve"> (</w:t>
      </w:r>
      <w:r>
        <w:t>Sig</w:t>
      </w:r>
      <w:r w:rsidRPr="00377D45">
        <w:rPr>
          <w:lang w:val="el-GR"/>
        </w:rPr>
        <w:t>.)</w:t>
      </w:r>
      <w:r>
        <w:rPr>
          <w:lang w:val="el-GR"/>
        </w:rPr>
        <w:t xml:space="preserve"> 0.027 &lt; 0.005, το οποίο υποδηλώνει την ύπαρξη σημαντικής στατιστικής διαφοράς στις </w:t>
      </w:r>
      <w:r w:rsidR="000F7991">
        <w:rPr>
          <w:lang w:val="el-GR"/>
        </w:rPr>
        <w:t>μέσε</w:t>
      </w:r>
      <w:r w:rsidR="009E5057">
        <w:rPr>
          <w:lang w:val="el-GR"/>
        </w:rPr>
        <w:t xml:space="preserve">ς </w:t>
      </w:r>
      <w:r>
        <w:rPr>
          <w:lang w:val="el-GR"/>
        </w:rPr>
        <w:t>τιμές</w:t>
      </w:r>
      <w:r w:rsidR="009E5057">
        <w:rPr>
          <w:lang w:val="el-GR"/>
        </w:rPr>
        <w:t xml:space="preserve"> συγκεντρώσεων</w:t>
      </w:r>
      <w:r>
        <w:rPr>
          <w:lang w:val="el-GR"/>
        </w:rPr>
        <w:t xml:space="preserve"> </w:t>
      </w:r>
      <w:r>
        <w:t>PM</w:t>
      </w:r>
      <w:r w:rsidRPr="00377D45">
        <w:rPr>
          <w:vertAlign w:val="subscript"/>
          <w:lang w:val="el-GR"/>
        </w:rPr>
        <w:t xml:space="preserve">2.5 </w:t>
      </w:r>
      <w:r>
        <w:rPr>
          <w:lang w:val="el-GR"/>
        </w:rPr>
        <w:t xml:space="preserve">των τριών τοποθεσιών. Από τον </w:t>
      </w:r>
      <w:r>
        <w:rPr>
          <w:lang w:val="el-GR"/>
        </w:rPr>
        <w:fldChar w:fldCharType="begin"/>
      </w:r>
      <w:r>
        <w:rPr>
          <w:lang w:val="el-GR"/>
        </w:rPr>
        <w:instrText xml:space="preserve"> REF _Ref81582645 \h </w:instrText>
      </w:r>
      <w:r w:rsidR="00160028">
        <w:rPr>
          <w:lang w:val="el-GR"/>
        </w:rPr>
        <w:instrText xml:space="preserve"> \* MERGEFORMAT </w:instrText>
      </w:r>
      <w:r>
        <w:rPr>
          <w:lang w:val="el-GR"/>
        </w:rPr>
      </w:r>
      <w:r>
        <w:rPr>
          <w:lang w:val="el-GR"/>
        </w:rPr>
        <w:fldChar w:fldCharType="separate"/>
      </w:r>
      <w:r w:rsidRPr="00377D45">
        <w:rPr>
          <w:b/>
          <w:i/>
          <w:lang w:val="el-GR"/>
        </w:rPr>
        <w:t>Πίνακας 3.</w:t>
      </w:r>
      <w:r w:rsidRPr="00377D45">
        <w:rPr>
          <w:b/>
          <w:i/>
          <w:noProof/>
          <w:lang w:val="el-GR"/>
        </w:rPr>
        <w:t>19</w:t>
      </w:r>
      <w:r w:rsidRPr="00452C51">
        <w:rPr>
          <w:i/>
          <w:lang w:val="el-GR"/>
        </w:rPr>
        <w:t xml:space="preserve"> Πίνακας </w:t>
      </w:r>
      <w:r w:rsidRPr="00452C51">
        <w:rPr>
          <w:i/>
        </w:rPr>
        <w:t>ANOVA</w:t>
      </w:r>
      <w:r w:rsidRPr="00452C51">
        <w:rPr>
          <w:i/>
          <w:lang w:val="el-GR"/>
        </w:rPr>
        <w:t xml:space="preserve"> για τις μετρήσεις </w:t>
      </w:r>
      <w:r w:rsidRPr="00452C51">
        <w:rPr>
          <w:i/>
        </w:rPr>
        <w:t>PM</w:t>
      </w:r>
      <w:r w:rsidRPr="00452C51">
        <w:rPr>
          <w:i/>
          <w:vertAlign w:val="subscript"/>
          <w:lang w:val="el-GR"/>
        </w:rPr>
        <w:t>2.5</w:t>
      </w:r>
      <w:r w:rsidRPr="00452C51">
        <w:rPr>
          <w:i/>
          <w:lang w:val="el-GR"/>
        </w:rPr>
        <w:t xml:space="preserve"> της </w:t>
      </w:r>
      <w:r w:rsidRPr="00452C51">
        <w:rPr>
          <w:i/>
          <w:noProof/>
          <w:lang w:val="el-GR"/>
        </w:rPr>
        <w:t xml:space="preserve"> Άνοιξης</w:t>
      </w:r>
      <w:r>
        <w:rPr>
          <w:lang w:val="el-GR"/>
        </w:rPr>
        <w:fldChar w:fldCharType="end"/>
      </w:r>
      <w:r w:rsidR="00160028">
        <w:rPr>
          <w:lang w:val="el-GR"/>
        </w:rPr>
        <w:t>, εκτιμάται ότι η μεγαλύτερη , στατιστικά, διαφορά βρίσκεται στο σημείο των ΕΛΤΑ.</w:t>
      </w:r>
    </w:p>
    <w:p w14:paraId="51A6D992" w14:textId="73CA5A64" w:rsidR="0096516B" w:rsidRDefault="00160028" w:rsidP="00160028">
      <w:pPr>
        <w:spacing w:line="360" w:lineRule="auto"/>
        <w:jc w:val="both"/>
        <w:rPr>
          <w:lang w:val="el-GR"/>
        </w:rPr>
      </w:pPr>
      <w:r>
        <w:rPr>
          <w:lang w:val="el-GR"/>
        </w:rPr>
        <w:lastRenderedPageBreak/>
        <w:t>Έτσι, δεδομένης της ύπαρξης σημαντικής στατιστικής διαφοράς, γίνεται περεταίρω ανάλυση για τον εντοπισμό της διαφοράς. Αυτό γίνεται μέσω των τεστ πολλαπλών συγκρίσεων (</w:t>
      </w:r>
      <w:r w:rsidRPr="00160028">
        <w:rPr>
          <w:b/>
        </w:rPr>
        <w:t>Multiple</w:t>
      </w:r>
      <w:r w:rsidRPr="00160028">
        <w:rPr>
          <w:b/>
          <w:lang w:val="el-GR"/>
        </w:rPr>
        <w:t xml:space="preserve"> </w:t>
      </w:r>
      <w:r w:rsidRPr="00160028">
        <w:rPr>
          <w:b/>
        </w:rPr>
        <w:t>Comparisons</w:t>
      </w:r>
      <w:r w:rsidRPr="00160028">
        <w:rPr>
          <w:b/>
          <w:lang w:val="el-GR"/>
        </w:rPr>
        <w:t xml:space="preserve"> </w:t>
      </w:r>
      <w:r w:rsidRPr="00160028">
        <w:rPr>
          <w:b/>
        </w:rPr>
        <w:t>Tests</w:t>
      </w:r>
      <w:r w:rsidRPr="00160028">
        <w:rPr>
          <w:lang w:val="el-GR"/>
        </w:rPr>
        <w:t xml:space="preserve">). </w:t>
      </w:r>
      <w:r>
        <w:t>T</w:t>
      </w:r>
      <w:r>
        <w:rPr>
          <w:lang w:val="el-GR"/>
        </w:rPr>
        <w:t>α αποτελέσματα αυτών παρουσιάζονται παρακάτω:</w:t>
      </w:r>
    </w:p>
    <w:tbl>
      <w:tblPr>
        <w:tblpPr w:leftFromText="180" w:rightFromText="180" w:vertAnchor="page" w:horzAnchor="margin" w:tblpY="3807"/>
        <w:tblW w:w="813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993"/>
        <w:gridCol w:w="1275"/>
        <w:gridCol w:w="1347"/>
        <w:gridCol w:w="996"/>
        <w:gridCol w:w="939"/>
        <w:gridCol w:w="1292"/>
        <w:gridCol w:w="1293"/>
      </w:tblGrid>
      <w:tr w:rsidR="00160028" w:rsidRPr="00016222" w14:paraId="65628CDE" w14:textId="77777777" w:rsidTr="0006741E">
        <w:trPr>
          <w:cantSplit/>
          <w:trHeight w:val="396"/>
        </w:trPr>
        <w:tc>
          <w:tcPr>
            <w:tcW w:w="8133" w:type="dxa"/>
            <w:gridSpan w:val="7"/>
            <w:tcBorders>
              <w:top w:val="nil"/>
              <w:left w:val="nil"/>
              <w:bottom w:val="nil"/>
              <w:right w:val="nil"/>
            </w:tcBorders>
            <w:shd w:val="clear" w:color="auto" w:fill="FFFFFF"/>
            <w:vAlign w:val="center"/>
          </w:tcPr>
          <w:p w14:paraId="03C6316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b/>
                <w:bCs/>
                <w:color w:val="000000"/>
                <w:sz w:val="18"/>
                <w:szCs w:val="18"/>
              </w:rPr>
              <w:t>Multiple Comparisons</w:t>
            </w:r>
          </w:p>
        </w:tc>
      </w:tr>
      <w:tr w:rsidR="00160028" w:rsidRPr="00016222" w14:paraId="24ED899E" w14:textId="77777777" w:rsidTr="0006741E">
        <w:trPr>
          <w:cantSplit/>
          <w:trHeight w:val="381"/>
        </w:trPr>
        <w:tc>
          <w:tcPr>
            <w:tcW w:w="8133" w:type="dxa"/>
            <w:gridSpan w:val="7"/>
            <w:tcBorders>
              <w:top w:val="nil"/>
              <w:left w:val="nil"/>
              <w:bottom w:val="nil"/>
              <w:right w:val="nil"/>
            </w:tcBorders>
            <w:shd w:val="clear" w:color="auto" w:fill="FFFFFF"/>
            <w:vAlign w:val="center"/>
          </w:tcPr>
          <w:p w14:paraId="10C306EE" w14:textId="489FC432" w:rsidR="00160028" w:rsidRPr="00016222" w:rsidRDefault="00160028" w:rsidP="00A4616C">
            <w:pPr>
              <w:autoSpaceDE w:val="0"/>
              <w:autoSpaceDN w:val="0"/>
              <w:adjustRightInd w:val="0"/>
              <w:spacing w:after="0" w:line="320" w:lineRule="atLeast"/>
              <w:jc w:val="center"/>
            </w:pPr>
            <w:r w:rsidRPr="00016222">
              <w:rPr>
                <w:rFonts w:ascii="Arial" w:hAnsi="Arial" w:cs="Arial"/>
                <w:color w:val="000000"/>
                <w:sz w:val="18"/>
                <w:szCs w:val="18"/>
                <w:shd w:val="clear" w:color="auto" w:fill="FFFFFF"/>
              </w:rPr>
              <w:t>Dependent Variable:   PM2.5 Spring Value</w:t>
            </w:r>
          </w:p>
        </w:tc>
      </w:tr>
      <w:tr w:rsidR="00160028" w:rsidRPr="00016222" w14:paraId="7230C9B3" w14:textId="77777777" w:rsidTr="0006741E">
        <w:trPr>
          <w:cantSplit/>
          <w:trHeight w:val="396"/>
        </w:trPr>
        <w:tc>
          <w:tcPr>
            <w:tcW w:w="8133" w:type="dxa"/>
            <w:gridSpan w:val="7"/>
            <w:tcBorders>
              <w:top w:val="nil"/>
              <w:left w:val="nil"/>
              <w:bottom w:val="nil"/>
              <w:right w:val="nil"/>
            </w:tcBorders>
            <w:shd w:val="clear" w:color="auto" w:fill="FFFFFF"/>
            <w:vAlign w:val="center"/>
          </w:tcPr>
          <w:p w14:paraId="47C52BDE" w14:textId="34369778" w:rsidR="00160028" w:rsidRPr="00016222" w:rsidRDefault="00160028" w:rsidP="00A4616C">
            <w:pPr>
              <w:autoSpaceDE w:val="0"/>
              <w:autoSpaceDN w:val="0"/>
              <w:adjustRightInd w:val="0"/>
              <w:spacing w:after="0" w:line="320" w:lineRule="atLeast"/>
              <w:jc w:val="center"/>
            </w:pPr>
            <w:r w:rsidRPr="00016222">
              <w:rPr>
                <w:rFonts w:ascii="Arial" w:hAnsi="Arial" w:cs="Arial"/>
                <w:color w:val="000000"/>
                <w:sz w:val="18"/>
                <w:szCs w:val="18"/>
                <w:shd w:val="clear" w:color="auto" w:fill="FFFFFF"/>
              </w:rPr>
              <w:t>Bonferroni</w:t>
            </w:r>
          </w:p>
        </w:tc>
      </w:tr>
      <w:tr w:rsidR="00160028" w:rsidRPr="00016222" w14:paraId="57BBA577" w14:textId="77777777" w:rsidTr="0006741E">
        <w:trPr>
          <w:cantSplit/>
          <w:trHeight w:val="381"/>
        </w:trPr>
        <w:tc>
          <w:tcPr>
            <w:tcW w:w="993" w:type="dxa"/>
            <w:vMerge w:val="restart"/>
            <w:tcBorders>
              <w:top w:val="single" w:sz="16" w:space="0" w:color="000000"/>
              <w:left w:val="single" w:sz="16" w:space="0" w:color="000000"/>
              <w:bottom w:val="nil"/>
              <w:right w:val="nil"/>
            </w:tcBorders>
            <w:shd w:val="clear" w:color="auto" w:fill="FFFFFF"/>
            <w:vAlign w:val="center"/>
          </w:tcPr>
          <w:p w14:paraId="54B6C100"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(I) Stations</w:t>
            </w:r>
          </w:p>
        </w:tc>
        <w:tc>
          <w:tcPr>
            <w:tcW w:w="1275" w:type="dxa"/>
            <w:vMerge w:val="restart"/>
            <w:tcBorders>
              <w:top w:val="single" w:sz="16" w:space="0" w:color="000000"/>
              <w:left w:val="nil"/>
              <w:bottom w:val="nil"/>
              <w:right w:val="single" w:sz="16" w:space="0" w:color="000000"/>
            </w:tcBorders>
            <w:shd w:val="clear" w:color="auto" w:fill="FFFFFF"/>
            <w:vAlign w:val="center"/>
          </w:tcPr>
          <w:p w14:paraId="02170947"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(J) Stations</w:t>
            </w:r>
          </w:p>
        </w:tc>
        <w:tc>
          <w:tcPr>
            <w:tcW w:w="1347" w:type="dxa"/>
            <w:vMerge w:val="restart"/>
            <w:tcBorders>
              <w:top w:val="single" w:sz="16" w:space="0" w:color="000000"/>
              <w:left w:val="single" w:sz="16" w:space="0" w:color="000000"/>
            </w:tcBorders>
            <w:shd w:val="clear" w:color="auto" w:fill="FFFFFF"/>
            <w:vAlign w:val="center"/>
          </w:tcPr>
          <w:p w14:paraId="48CB87F7"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Mean Difference (I-J)</w:t>
            </w:r>
          </w:p>
        </w:tc>
        <w:tc>
          <w:tcPr>
            <w:tcW w:w="996" w:type="dxa"/>
            <w:vMerge w:val="restart"/>
            <w:tcBorders>
              <w:top w:val="single" w:sz="16" w:space="0" w:color="000000"/>
            </w:tcBorders>
            <w:shd w:val="clear" w:color="auto" w:fill="FFFFFF"/>
            <w:vAlign w:val="center"/>
          </w:tcPr>
          <w:p w14:paraId="432BD7CA"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Std. Error</w:t>
            </w:r>
          </w:p>
        </w:tc>
        <w:tc>
          <w:tcPr>
            <w:tcW w:w="939" w:type="dxa"/>
            <w:vMerge w:val="restart"/>
            <w:tcBorders>
              <w:top w:val="single" w:sz="16" w:space="0" w:color="000000"/>
            </w:tcBorders>
            <w:shd w:val="clear" w:color="auto" w:fill="FFFFFF"/>
            <w:vAlign w:val="center"/>
          </w:tcPr>
          <w:p w14:paraId="04022EB0"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Sig.</w:t>
            </w:r>
          </w:p>
        </w:tc>
        <w:tc>
          <w:tcPr>
            <w:tcW w:w="2585" w:type="dxa"/>
            <w:gridSpan w:val="2"/>
            <w:tcBorders>
              <w:top w:val="single" w:sz="16" w:space="0" w:color="000000"/>
              <w:right w:val="single" w:sz="16" w:space="0" w:color="000000"/>
            </w:tcBorders>
            <w:shd w:val="clear" w:color="auto" w:fill="FFFFFF"/>
            <w:vAlign w:val="center"/>
          </w:tcPr>
          <w:p w14:paraId="62C5C24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95% Confidence Interval</w:t>
            </w:r>
          </w:p>
        </w:tc>
      </w:tr>
      <w:tr w:rsidR="00160028" w:rsidRPr="00016222" w14:paraId="5C834839" w14:textId="77777777" w:rsidTr="0006741E">
        <w:trPr>
          <w:cantSplit/>
          <w:trHeight w:val="442"/>
        </w:trPr>
        <w:tc>
          <w:tcPr>
            <w:tcW w:w="993" w:type="dxa"/>
            <w:vMerge/>
            <w:tcBorders>
              <w:top w:val="single" w:sz="16" w:space="0" w:color="000000"/>
              <w:left w:val="single" w:sz="16" w:space="0" w:color="000000"/>
              <w:bottom w:val="nil"/>
              <w:right w:val="nil"/>
            </w:tcBorders>
            <w:shd w:val="clear" w:color="auto" w:fill="FFFFFF"/>
            <w:vAlign w:val="center"/>
          </w:tcPr>
          <w:p w14:paraId="54C7A77D"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275" w:type="dxa"/>
            <w:vMerge/>
            <w:tcBorders>
              <w:top w:val="single" w:sz="16" w:space="0" w:color="000000"/>
              <w:left w:val="nil"/>
              <w:bottom w:val="nil"/>
              <w:right w:val="single" w:sz="16" w:space="0" w:color="000000"/>
            </w:tcBorders>
            <w:shd w:val="clear" w:color="auto" w:fill="FFFFFF"/>
            <w:vAlign w:val="center"/>
          </w:tcPr>
          <w:p w14:paraId="0A713769"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347" w:type="dxa"/>
            <w:vMerge/>
            <w:tcBorders>
              <w:top w:val="single" w:sz="16" w:space="0" w:color="000000"/>
              <w:left w:val="single" w:sz="16" w:space="0" w:color="000000"/>
            </w:tcBorders>
            <w:shd w:val="clear" w:color="auto" w:fill="FFFFFF"/>
            <w:vAlign w:val="center"/>
          </w:tcPr>
          <w:p w14:paraId="3467782F"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996" w:type="dxa"/>
            <w:vMerge/>
            <w:tcBorders>
              <w:top w:val="single" w:sz="16" w:space="0" w:color="000000"/>
            </w:tcBorders>
            <w:shd w:val="clear" w:color="auto" w:fill="FFFFFF"/>
            <w:vAlign w:val="center"/>
          </w:tcPr>
          <w:p w14:paraId="007A7008"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939" w:type="dxa"/>
            <w:vMerge/>
            <w:tcBorders>
              <w:top w:val="single" w:sz="16" w:space="0" w:color="000000"/>
            </w:tcBorders>
            <w:shd w:val="clear" w:color="auto" w:fill="FFFFFF"/>
            <w:vAlign w:val="center"/>
          </w:tcPr>
          <w:p w14:paraId="742884EC"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292" w:type="dxa"/>
            <w:tcBorders>
              <w:bottom w:val="single" w:sz="16" w:space="0" w:color="000000"/>
            </w:tcBorders>
            <w:shd w:val="clear" w:color="auto" w:fill="FFFFFF"/>
            <w:vAlign w:val="center"/>
          </w:tcPr>
          <w:p w14:paraId="51803D68"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Lower Bound</w:t>
            </w:r>
          </w:p>
        </w:tc>
        <w:tc>
          <w:tcPr>
            <w:tcW w:w="1293" w:type="dxa"/>
            <w:tcBorders>
              <w:bottom w:val="single" w:sz="16" w:space="0" w:color="000000"/>
              <w:right w:val="single" w:sz="16" w:space="0" w:color="000000"/>
            </w:tcBorders>
            <w:shd w:val="clear" w:color="auto" w:fill="FFFFFF"/>
            <w:vAlign w:val="center"/>
          </w:tcPr>
          <w:p w14:paraId="3FC0A4E9"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Upper Bound</w:t>
            </w:r>
          </w:p>
        </w:tc>
      </w:tr>
      <w:tr w:rsidR="00160028" w:rsidRPr="00016222" w14:paraId="0FAB4048" w14:textId="77777777" w:rsidTr="0006741E">
        <w:trPr>
          <w:cantSplit/>
          <w:trHeight w:val="396"/>
        </w:trPr>
        <w:tc>
          <w:tcPr>
            <w:tcW w:w="993" w:type="dxa"/>
            <w:vMerge w:val="restart"/>
            <w:tcBorders>
              <w:top w:val="single" w:sz="16" w:space="0" w:color="000000"/>
              <w:left w:val="single" w:sz="16" w:space="0" w:color="000000"/>
              <w:right w:val="nil"/>
            </w:tcBorders>
            <w:shd w:val="clear" w:color="auto" w:fill="FFFFFF"/>
            <w:vAlign w:val="center"/>
          </w:tcPr>
          <w:p w14:paraId="33769AC9"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ΕΛΤΑ</w:t>
            </w:r>
          </w:p>
        </w:tc>
        <w:tc>
          <w:tcPr>
            <w:tcW w:w="1275" w:type="dxa"/>
            <w:tcBorders>
              <w:top w:val="single" w:sz="16" w:space="0" w:color="000000"/>
              <w:left w:val="nil"/>
              <w:bottom w:val="nil"/>
              <w:right w:val="single" w:sz="16" w:space="0" w:color="000000"/>
            </w:tcBorders>
            <w:shd w:val="clear" w:color="auto" w:fill="FFFFFF"/>
            <w:vAlign w:val="center"/>
          </w:tcPr>
          <w:p w14:paraId="681CCFF5"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ΓΕΦΥΡΑ</w:t>
            </w:r>
          </w:p>
        </w:tc>
        <w:tc>
          <w:tcPr>
            <w:tcW w:w="1347" w:type="dxa"/>
            <w:tcBorders>
              <w:top w:val="single" w:sz="16" w:space="0" w:color="000000"/>
              <w:left w:val="single" w:sz="16" w:space="0" w:color="000000"/>
              <w:bottom w:val="nil"/>
            </w:tcBorders>
            <w:shd w:val="clear" w:color="auto" w:fill="FFFFFF"/>
            <w:vAlign w:val="center"/>
          </w:tcPr>
          <w:p w14:paraId="3462DA06"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,0028375</w:t>
            </w:r>
            <w:r w:rsidRPr="00016222">
              <w:rPr>
                <w:rFonts w:ascii="Arial" w:hAnsi="Arial" w:cs="Arial"/>
                <w:color w:val="000000"/>
                <w:sz w:val="18"/>
                <w:szCs w:val="18"/>
                <w:vertAlign w:val="superscript"/>
              </w:rPr>
              <w:t>*</w:t>
            </w:r>
          </w:p>
        </w:tc>
        <w:tc>
          <w:tcPr>
            <w:tcW w:w="996" w:type="dxa"/>
            <w:tcBorders>
              <w:top w:val="single" w:sz="16" w:space="0" w:color="000000"/>
              <w:bottom w:val="nil"/>
            </w:tcBorders>
            <w:shd w:val="clear" w:color="auto" w:fill="FFFFFF"/>
            <w:vAlign w:val="center"/>
          </w:tcPr>
          <w:p w14:paraId="4F52E0DC"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single" w:sz="16" w:space="0" w:color="000000"/>
              <w:bottom w:val="nil"/>
            </w:tcBorders>
            <w:shd w:val="clear" w:color="auto" w:fill="FFFFFF"/>
            <w:vAlign w:val="center"/>
          </w:tcPr>
          <w:p w14:paraId="3989391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,037</w:t>
            </w:r>
          </w:p>
        </w:tc>
        <w:tc>
          <w:tcPr>
            <w:tcW w:w="1292" w:type="dxa"/>
            <w:tcBorders>
              <w:top w:val="single" w:sz="16" w:space="0" w:color="000000"/>
              <w:bottom w:val="nil"/>
            </w:tcBorders>
            <w:shd w:val="clear" w:color="auto" w:fill="FFFFFF"/>
            <w:vAlign w:val="center"/>
          </w:tcPr>
          <w:p w14:paraId="60608AD6"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,000142</w:t>
            </w:r>
          </w:p>
        </w:tc>
        <w:tc>
          <w:tcPr>
            <w:tcW w:w="1293" w:type="dxa"/>
            <w:tcBorders>
              <w:top w:val="single" w:sz="16" w:space="0" w:color="000000"/>
              <w:bottom w:val="nil"/>
              <w:right w:val="single" w:sz="16" w:space="0" w:color="000000"/>
            </w:tcBorders>
            <w:shd w:val="clear" w:color="auto" w:fill="FFFFFF"/>
            <w:vAlign w:val="center"/>
          </w:tcPr>
          <w:p w14:paraId="72BB1F43"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,005533</w:t>
            </w:r>
          </w:p>
        </w:tc>
      </w:tr>
      <w:tr w:rsidR="00160028" w:rsidRPr="00016222" w14:paraId="6458700B" w14:textId="77777777" w:rsidTr="0006741E">
        <w:trPr>
          <w:cantSplit/>
          <w:trHeight w:val="442"/>
        </w:trPr>
        <w:tc>
          <w:tcPr>
            <w:tcW w:w="993" w:type="dxa"/>
            <w:vMerge/>
            <w:tcBorders>
              <w:top w:val="single" w:sz="16" w:space="0" w:color="000000"/>
              <w:left w:val="single" w:sz="16" w:space="0" w:color="000000"/>
              <w:right w:val="nil"/>
            </w:tcBorders>
            <w:shd w:val="clear" w:color="auto" w:fill="FFFFFF"/>
            <w:vAlign w:val="center"/>
          </w:tcPr>
          <w:p w14:paraId="37CDD636"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275" w:type="dxa"/>
            <w:tcBorders>
              <w:top w:val="nil"/>
              <w:left w:val="nil"/>
              <w:right w:val="single" w:sz="16" w:space="0" w:color="000000"/>
            </w:tcBorders>
            <w:shd w:val="clear" w:color="auto" w:fill="FFFFFF"/>
            <w:vAlign w:val="center"/>
          </w:tcPr>
          <w:p w14:paraId="6E9F971A"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ΔΗΜΑΡΧΕΙΟ</w:t>
            </w:r>
          </w:p>
        </w:tc>
        <w:tc>
          <w:tcPr>
            <w:tcW w:w="1347" w:type="dxa"/>
            <w:tcBorders>
              <w:top w:val="nil"/>
              <w:left w:val="single" w:sz="16" w:space="0" w:color="000000"/>
            </w:tcBorders>
            <w:shd w:val="clear" w:color="auto" w:fill="FFFFFF"/>
            <w:vAlign w:val="center"/>
          </w:tcPr>
          <w:p w14:paraId="7B74B734" w14:textId="77777777" w:rsidR="00160028" w:rsidRPr="00016222" w:rsidRDefault="00160028" w:rsidP="0006741E">
            <w:pPr>
              <w:autoSpaceDE w:val="0"/>
              <w:autoSpaceDN w:val="0"/>
              <w:adjustRightInd w:val="0"/>
              <w:spacing w:after="0" w:line="320" w:lineRule="atLeast"/>
              <w:ind w:left="60" w:right="60" w:firstLine="142"/>
              <w:jc w:val="center"/>
              <w:rPr>
                <w:rFonts w:ascii="Arial" w:hAnsi="Arial" w:cs="Arial"/>
                <w:color w:val="000000"/>
                <w:sz w:val="18"/>
                <w:szCs w:val="18"/>
              </w:rPr>
            </w:pPr>
            <w:r w:rsidRPr="00016222">
              <w:rPr>
                <w:rFonts w:ascii="Arial" w:hAnsi="Arial" w:cs="Arial"/>
                <w:color w:val="000000"/>
                <w:sz w:val="18"/>
                <w:szCs w:val="18"/>
              </w:rPr>
              <w:t>,0023625</w:t>
            </w:r>
          </w:p>
        </w:tc>
        <w:tc>
          <w:tcPr>
            <w:tcW w:w="996" w:type="dxa"/>
            <w:tcBorders>
              <w:top w:val="nil"/>
            </w:tcBorders>
            <w:shd w:val="clear" w:color="auto" w:fill="FFFFFF"/>
            <w:vAlign w:val="center"/>
          </w:tcPr>
          <w:p w14:paraId="47A54259"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nil"/>
            </w:tcBorders>
            <w:shd w:val="clear" w:color="auto" w:fill="FFFFFF"/>
            <w:vAlign w:val="center"/>
          </w:tcPr>
          <w:p w14:paraId="29EF1EEF"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,099</w:t>
            </w:r>
          </w:p>
        </w:tc>
        <w:tc>
          <w:tcPr>
            <w:tcW w:w="1292" w:type="dxa"/>
            <w:tcBorders>
              <w:top w:val="nil"/>
            </w:tcBorders>
            <w:shd w:val="clear" w:color="auto" w:fill="FFFFFF"/>
            <w:vAlign w:val="center"/>
          </w:tcPr>
          <w:p w14:paraId="55827F0E"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-,000333</w:t>
            </w:r>
          </w:p>
        </w:tc>
        <w:tc>
          <w:tcPr>
            <w:tcW w:w="1293" w:type="dxa"/>
            <w:tcBorders>
              <w:top w:val="nil"/>
              <w:right w:val="single" w:sz="16" w:space="0" w:color="000000"/>
            </w:tcBorders>
            <w:shd w:val="clear" w:color="auto" w:fill="FFFFFF"/>
            <w:vAlign w:val="center"/>
          </w:tcPr>
          <w:p w14:paraId="0A5119D3"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,005058</w:t>
            </w:r>
          </w:p>
        </w:tc>
      </w:tr>
      <w:tr w:rsidR="00160028" w:rsidRPr="00016222" w14:paraId="53E7EA86" w14:textId="77777777" w:rsidTr="0006741E">
        <w:trPr>
          <w:cantSplit/>
          <w:trHeight w:val="381"/>
        </w:trPr>
        <w:tc>
          <w:tcPr>
            <w:tcW w:w="993" w:type="dxa"/>
            <w:vMerge w:val="restart"/>
            <w:tcBorders>
              <w:top w:val="nil"/>
              <w:left w:val="single" w:sz="16" w:space="0" w:color="000000"/>
              <w:right w:val="nil"/>
            </w:tcBorders>
            <w:shd w:val="clear" w:color="auto" w:fill="FFFFFF"/>
            <w:vAlign w:val="center"/>
          </w:tcPr>
          <w:p w14:paraId="2FCF3F46"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ΓΕΦΥΡΑ</w:t>
            </w:r>
          </w:p>
        </w:tc>
        <w:tc>
          <w:tcPr>
            <w:tcW w:w="1275" w:type="dxa"/>
            <w:tcBorders>
              <w:top w:val="nil"/>
              <w:left w:val="nil"/>
              <w:bottom w:val="nil"/>
              <w:right w:val="single" w:sz="16" w:space="0" w:color="000000"/>
            </w:tcBorders>
            <w:shd w:val="clear" w:color="auto" w:fill="FFFFFF"/>
            <w:vAlign w:val="center"/>
          </w:tcPr>
          <w:p w14:paraId="3CBB1BC6"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ΕΛΤΑ</w:t>
            </w:r>
          </w:p>
        </w:tc>
        <w:tc>
          <w:tcPr>
            <w:tcW w:w="1347" w:type="dxa"/>
            <w:tcBorders>
              <w:top w:val="nil"/>
              <w:left w:val="single" w:sz="16" w:space="0" w:color="000000"/>
              <w:bottom w:val="nil"/>
            </w:tcBorders>
            <w:shd w:val="clear" w:color="auto" w:fill="FFFFFF"/>
            <w:vAlign w:val="center"/>
          </w:tcPr>
          <w:p w14:paraId="71254F5F"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-,0028375</w:t>
            </w:r>
            <w:r w:rsidRPr="00016222">
              <w:rPr>
                <w:rFonts w:ascii="Arial" w:hAnsi="Arial" w:cs="Arial"/>
                <w:color w:val="000000"/>
                <w:sz w:val="18"/>
                <w:szCs w:val="18"/>
                <w:vertAlign w:val="superscript"/>
              </w:rPr>
              <w:t>*</w:t>
            </w:r>
          </w:p>
        </w:tc>
        <w:tc>
          <w:tcPr>
            <w:tcW w:w="996" w:type="dxa"/>
            <w:tcBorders>
              <w:top w:val="nil"/>
              <w:bottom w:val="nil"/>
            </w:tcBorders>
            <w:shd w:val="clear" w:color="auto" w:fill="FFFFFF"/>
            <w:vAlign w:val="center"/>
          </w:tcPr>
          <w:p w14:paraId="3F62E48D"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nil"/>
              <w:bottom w:val="nil"/>
            </w:tcBorders>
            <w:shd w:val="clear" w:color="auto" w:fill="FFFFFF"/>
            <w:vAlign w:val="center"/>
          </w:tcPr>
          <w:p w14:paraId="4FE6C492"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,037</w:t>
            </w:r>
          </w:p>
        </w:tc>
        <w:tc>
          <w:tcPr>
            <w:tcW w:w="1292" w:type="dxa"/>
            <w:tcBorders>
              <w:top w:val="nil"/>
              <w:bottom w:val="nil"/>
            </w:tcBorders>
            <w:shd w:val="clear" w:color="auto" w:fill="FFFFFF"/>
            <w:vAlign w:val="center"/>
          </w:tcPr>
          <w:p w14:paraId="630FFC97"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-,005533</w:t>
            </w:r>
          </w:p>
        </w:tc>
        <w:tc>
          <w:tcPr>
            <w:tcW w:w="1293" w:type="dxa"/>
            <w:tcBorders>
              <w:top w:val="nil"/>
              <w:bottom w:val="nil"/>
              <w:right w:val="single" w:sz="16" w:space="0" w:color="000000"/>
            </w:tcBorders>
            <w:shd w:val="clear" w:color="auto" w:fill="FFFFFF"/>
            <w:vAlign w:val="center"/>
          </w:tcPr>
          <w:p w14:paraId="775A07BE"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-,000142</w:t>
            </w:r>
          </w:p>
        </w:tc>
      </w:tr>
      <w:tr w:rsidR="00160028" w:rsidRPr="00016222" w14:paraId="700F70D7" w14:textId="77777777" w:rsidTr="0006741E">
        <w:trPr>
          <w:cantSplit/>
          <w:trHeight w:val="411"/>
        </w:trPr>
        <w:tc>
          <w:tcPr>
            <w:tcW w:w="993" w:type="dxa"/>
            <w:vMerge/>
            <w:tcBorders>
              <w:top w:val="nil"/>
              <w:left w:val="single" w:sz="16" w:space="0" w:color="000000"/>
              <w:right w:val="nil"/>
            </w:tcBorders>
            <w:shd w:val="clear" w:color="auto" w:fill="FFFFFF"/>
            <w:vAlign w:val="center"/>
          </w:tcPr>
          <w:p w14:paraId="031D031B"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275" w:type="dxa"/>
            <w:tcBorders>
              <w:top w:val="nil"/>
              <w:left w:val="nil"/>
              <w:right w:val="single" w:sz="16" w:space="0" w:color="000000"/>
            </w:tcBorders>
            <w:shd w:val="clear" w:color="auto" w:fill="FFFFFF"/>
            <w:vAlign w:val="center"/>
          </w:tcPr>
          <w:p w14:paraId="0B0CCFE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ΔΗΜΑΡΧΕΙΟ</w:t>
            </w:r>
          </w:p>
        </w:tc>
        <w:tc>
          <w:tcPr>
            <w:tcW w:w="1347" w:type="dxa"/>
            <w:tcBorders>
              <w:top w:val="nil"/>
              <w:left w:val="single" w:sz="16" w:space="0" w:color="000000"/>
            </w:tcBorders>
            <w:shd w:val="clear" w:color="auto" w:fill="FFFFFF"/>
            <w:vAlign w:val="center"/>
          </w:tcPr>
          <w:p w14:paraId="05912B31"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-,0004750</w:t>
            </w:r>
          </w:p>
        </w:tc>
        <w:tc>
          <w:tcPr>
            <w:tcW w:w="996" w:type="dxa"/>
            <w:tcBorders>
              <w:top w:val="nil"/>
            </w:tcBorders>
            <w:shd w:val="clear" w:color="auto" w:fill="FFFFFF"/>
            <w:vAlign w:val="center"/>
          </w:tcPr>
          <w:p w14:paraId="2D329F7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nil"/>
            </w:tcBorders>
            <w:shd w:val="clear" w:color="auto" w:fill="FFFFFF"/>
            <w:vAlign w:val="center"/>
          </w:tcPr>
          <w:p w14:paraId="0A1CEE1C"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1,000</w:t>
            </w:r>
          </w:p>
        </w:tc>
        <w:tc>
          <w:tcPr>
            <w:tcW w:w="1292" w:type="dxa"/>
            <w:tcBorders>
              <w:top w:val="nil"/>
            </w:tcBorders>
            <w:shd w:val="clear" w:color="auto" w:fill="FFFFFF"/>
            <w:vAlign w:val="center"/>
          </w:tcPr>
          <w:p w14:paraId="12E74C24"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-,003170</w:t>
            </w:r>
          </w:p>
        </w:tc>
        <w:tc>
          <w:tcPr>
            <w:tcW w:w="1293" w:type="dxa"/>
            <w:tcBorders>
              <w:top w:val="nil"/>
              <w:right w:val="single" w:sz="16" w:space="0" w:color="000000"/>
            </w:tcBorders>
            <w:shd w:val="clear" w:color="auto" w:fill="FFFFFF"/>
            <w:vAlign w:val="center"/>
          </w:tcPr>
          <w:p w14:paraId="4E60BBBF"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,002220</w:t>
            </w:r>
          </w:p>
        </w:tc>
      </w:tr>
      <w:tr w:rsidR="00160028" w:rsidRPr="00016222" w14:paraId="16A63BCF" w14:textId="77777777" w:rsidTr="0006741E">
        <w:trPr>
          <w:cantSplit/>
          <w:trHeight w:val="381"/>
        </w:trPr>
        <w:tc>
          <w:tcPr>
            <w:tcW w:w="993" w:type="dxa"/>
            <w:vMerge w:val="restart"/>
            <w:tcBorders>
              <w:top w:val="nil"/>
              <w:left w:val="single" w:sz="16" w:space="0" w:color="000000"/>
              <w:bottom w:val="single" w:sz="16" w:space="0" w:color="000000"/>
              <w:right w:val="nil"/>
            </w:tcBorders>
            <w:shd w:val="clear" w:color="auto" w:fill="FFFFFF"/>
            <w:vAlign w:val="center"/>
          </w:tcPr>
          <w:p w14:paraId="1B68DBDF"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ΔΗΜΑΡΧΕΙΟ</w:t>
            </w:r>
          </w:p>
        </w:tc>
        <w:tc>
          <w:tcPr>
            <w:tcW w:w="1275" w:type="dxa"/>
            <w:tcBorders>
              <w:top w:val="nil"/>
              <w:left w:val="nil"/>
              <w:bottom w:val="nil"/>
              <w:right w:val="single" w:sz="16" w:space="0" w:color="000000"/>
            </w:tcBorders>
            <w:shd w:val="clear" w:color="auto" w:fill="FFFFFF"/>
            <w:vAlign w:val="center"/>
          </w:tcPr>
          <w:p w14:paraId="20C7C5E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ΕΛΤΑ</w:t>
            </w:r>
          </w:p>
        </w:tc>
        <w:tc>
          <w:tcPr>
            <w:tcW w:w="1347" w:type="dxa"/>
            <w:tcBorders>
              <w:top w:val="nil"/>
              <w:left w:val="single" w:sz="16" w:space="0" w:color="000000"/>
              <w:bottom w:val="nil"/>
            </w:tcBorders>
            <w:shd w:val="clear" w:color="auto" w:fill="FFFFFF"/>
            <w:vAlign w:val="center"/>
          </w:tcPr>
          <w:p w14:paraId="2B007BEC"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-,0023625</w:t>
            </w:r>
          </w:p>
        </w:tc>
        <w:tc>
          <w:tcPr>
            <w:tcW w:w="996" w:type="dxa"/>
            <w:tcBorders>
              <w:top w:val="nil"/>
              <w:bottom w:val="nil"/>
            </w:tcBorders>
            <w:shd w:val="clear" w:color="auto" w:fill="FFFFFF"/>
            <w:vAlign w:val="center"/>
          </w:tcPr>
          <w:p w14:paraId="4C9EE560"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nil"/>
              <w:bottom w:val="nil"/>
            </w:tcBorders>
            <w:shd w:val="clear" w:color="auto" w:fill="FFFFFF"/>
            <w:vAlign w:val="center"/>
          </w:tcPr>
          <w:p w14:paraId="06D26926"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,099</w:t>
            </w:r>
          </w:p>
        </w:tc>
        <w:tc>
          <w:tcPr>
            <w:tcW w:w="1292" w:type="dxa"/>
            <w:tcBorders>
              <w:top w:val="nil"/>
              <w:bottom w:val="nil"/>
            </w:tcBorders>
            <w:shd w:val="clear" w:color="auto" w:fill="FFFFFF"/>
            <w:vAlign w:val="center"/>
          </w:tcPr>
          <w:p w14:paraId="51187F0A"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-,005058</w:t>
            </w:r>
          </w:p>
        </w:tc>
        <w:tc>
          <w:tcPr>
            <w:tcW w:w="1293" w:type="dxa"/>
            <w:tcBorders>
              <w:top w:val="nil"/>
              <w:bottom w:val="nil"/>
              <w:right w:val="single" w:sz="16" w:space="0" w:color="000000"/>
            </w:tcBorders>
            <w:shd w:val="clear" w:color="auto" w:fill="FFFFFF"/>
            <w:vAlign w:val="center"/>
          </w:tcPr>
          <w:p w14:paraId="33CE913A"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,000333</w:t>
            </w:r>
          </w:p>
        </w:tc>
      </w:tr>
      <w:tr w:rsidR="00160028" w:rsidRPr="00016222" w14:paraId="7F235118" w14:textId="77777777" w:rsidTr="0006741E">
        <w:trPr>
          <w:cantSplit/>
          <w:trHeight w:val="442"/>
        </w:trPr>
        <w:tc>
          <w:tcPr>
            <w:tcW w:w="993" w:type="dxa"/>
            <w:vMerge/>
            <w:tcBorders>
              <w:top w:val="nil"/>
              <w:left w:val="single" w:sz="16" w:space="0" w:color="000000"/>
              <w:bottom w:val="single" w:sz="16" w:space="0" w:color="000000"/>
              <w:right w:val="nil"/>
            </w:tcBorders>
            <w:shd w:val="clear" w:color="auto" w:fill="FFFFFF"/>
            <w:vAlign w:val="center"/>
          </w:tcPr>
          <w:p w14:paraId="02513098" w14:textId="77777777" w:rsidR="00160028" w:rsidRPr="00016222" w:rsidRDefault="00160028" w:rsidP="00A4616C">
            <w:pPr>
              <w:autoSpaceDE w:val="0"/>
              <w:autoSpaceDN w:val="0"/>
              <w:adjustRightInd w:val="0"/>
              <w:spacing w:after="0" w:line="240" w:lineRule="auto"/>
              <w:jc w:val="center"/>
              <w:rPr>
                <w:rFonts w:ascii="Arial" w:hAnsi="Arial" w:cs="Arial"/>
                <w:color w:val="000000"/>
                <w:sz w:val="18"/>
                <w:szCs w:val="18"/>
              </w:rPr>
            </w:pPr>
          </w:p>
        </w:tc>
        <w:tc>
          <w:tcPr>
            <w:tcW w:w="1275" w:type="dxa"/>
            <w:tcBorders>
              <w:top w:val="nil"/>
              <w:left w:val="nil"/>
              <w:bottom w:val="single" w:sz="16" w:space="0" w:color="000000"/>
              <w:right w:val="single" w:sz="16" w:space="0" w:color="000000"/>
            </w:tcBorders>
            <w:shd w:val="clear" w:color="auto" w:fill="FFFFFF"/>
            <w:vAlign w:val="center"/>
          </w:tcPr>
          <w:p w14:paraId="7FC1FA20"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ΓΕΦΥΡΑ</w:t>
            </w:r>
          </w:p>
        </w:tc>
        <w:tc>
          <w:tcPr>
            <w:tcW w:w="1347" w:type="dxa"/>
            <w:tcBorders>
              <w:top w:val="nil"/>
              <w:left w:val="single" w:sz="16" w:space="0" w:color="000000"/>
              <w:bottom w:val="single" w:sz="16" w:space="0" w:color="000000"/>
            </w:tcBorders>
            <w:shd w:val="clear" w:color="auto" w:fill="FFFFFF"/>
            <w:vAlign w:val="center"/>
          </w:tcPr>
          <w:p w14:paraId="4FA5A5B2"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,0004750</w:t>
            </w:r>
          </w:p>
        </w:tc>
        <w:tc>
          <w:tcPr>
            <w:tcW w:w="996" w:type="dxa"/>
            <w:tcBorders>
              <w:top w:val="nil"/>
              <w:bottom w:val="single" w:sz="16" w:space="0" w:color="000000"/>
            </w:tcBorders>
            <w:shd w:val="clear" w:color="auto" w:fill="FFFFFF"/>
            <w:vAlign w:val="center"/>
          </w:tcPr>
          <w:p w14:paraId="20D28930"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,0010361</w:t>
            </w:r>
          </w:p>
        </w:tc>
        <w:tc>
          <w:tcPr>
            <w:tcW w:w="939" w:type="dxa"/>
            <w:tcBorders>
              <w:top w:val="nil"/>
              <w:bottom w:val="single" w:sz="16" w:space="0" w:color="000000"/>
            </w:tcBorders>
            <w:shd w:val="clear" w:color="auto" w:fill="FFFFFF"/>
            <w:vAlign w:val="center"/>
          </w:tcPr>
          <w:p w14:paraId="47E5C304"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1,000</w:t>
            </w:r>
          </w:p>
        </w:tc>
        <w:tc>
          <w:tcPr>
            <w:tcW w:w="1292" w:type="dxa"/>
            <w:tcBorders>
              <w:top w:val="nil"/>
              <w:bottom w:val="single" w:sz="16" w:space="0" w:color="000000"/>
            </w:tcBorders>
            <w:shd w:val="clear" w:color="auto" w:fill="FFFFFF"/>
            <w:vAlign w:val="center"/>
          </w:tcPr>
          <w:p w14:paraId="54773C5B"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-,002220</w:t>
            </w:r>
          </w:p>
        </w:tc>
        <w:tc>
          <w:tcPr>
            <w:tcW w:w="1293" w:type="dxa"/>
            <w:tcBorders>
              <w:top w:val="nil"/>
              <w:bottom w:val="single" w:sz="16" w:space="0" w:color="000000"/>
              <w:right w:val="single" w:sz="16" w:space="0" w:color="000000"/>
            </w:tcBorders>
            <w:shd w:val="clear" w:color="auto" w:fill="FFFFFF"/>
            <w:vAlign w:val="center"/>
          </w:tcPr>
          <w:p w14:paraId="7D5348F8"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,003170</w:t>
            </w:r>
          </w:p>
        </w:tc>
      </w:tr>
      <w:tr w:rsidR="00160028" w:rsidRPr="00016222" w14:paraId="3AA2883E" w14:textId="77777777" w:rsidTr="0006741E">
        <w:trPr>
          <w:cantSplit/>
          <w:trHeight w:val="396"/>
        </w:trPr>
        <w:tc>
          <w:tcPr>
            <w:tcW w:w="8133" w:type="dxa"/>
            <w:gridSpan w:val="7"/>
            <w:tcBorders>
              <w:top w:val="nil"/>
              <w:left w:val="nil"/>
              <w:bottom w:val="nil"/>
              <w:right w:val="nil"/>
            </w:tcBorders>
            <w:shd w:val="clear" w:color="auto" w:fill="FFFFFF"/>
            <w:vAlign w:val="center"/>
          </w:tcPr>
          <w:p w14:paraId="08EB016E" w14:textId="77777777" w:rsidR="00160028" w:rsidRPr="00016222" w:rsidRDefault="00160028" w:rsidP="00A4616C">
            <w:pPr>
              <w:autoSpaceDE w:val="0"/>
              <w:autoSpaceDN w:val="0"/>
              <w:adjustRightInd w:val="0"/>
              <w:spacing w:after="0" w:line="320" w:lineRule="atLeast"/>
              <w:ind w:left="60" w:right="60"/>
              <w:jc w:val="center"/>
              <w:rPr>
                <w:rFonts w:ascii="Arial" w:hAnsi="Arial" w:cs="Arial"/>
                <w:color w:val="000000"/>
                <w:sz w:val="18"/>
                <w:szCs w:val="18"/>
              </w:rPr>
            </w:pPr>
            <w:r w:rsidRPr="00016222">
              <w:rPr>
                <w:rFonts w:ascii="Arial" w:hAnsi="Arial" w:cs="Arial"/>
                <w:color w:val="000000"/>
                <w:sz w:val="18"/>
                <w:szCs w:val="18"/>
              </w:rPr>
              <w:t>*. The mean difference is significant at the 0.05 level.</w:t>
            </w:r>
          </w:p>
        </w:tc>
      </w:tr>
    </w:tbl>
    <w:p w14:paraId="34FA9CD9" w14:textId="75F08146" w:rsidR="00160028" w:rsidRPr="00600896" w:rsidRDefault="00160028" w:rsidP="00160028">
      <w:pPr>
        <w:pStyle w:val="Caption"/>
        <w:rPr>
          <w:i w:val="0"/>
          <w:color w:val="000000" w:themeColor="text1"/>
          <w:sz w:val="24"/>
          <w:lang w:val="el-GR"/>
        </w:rPr>
      </w:pPr>
      <w:bookmarkStart w:id="232" w:name="_Toc82196694"/>
      <w:r w:rsidRPr="00600896">
        <w:rPr>
          <w:b/>
          <w:i w:val="0"/>
          <w:color w:val="000000" w:themeColor="text1"/>
          <w:sz w:val="24"/>
          <w:lang w:val="el-GR"/>
        </w:rPr>
        <w:t xml:space="preserve">Πίνακας 3. </w:t>
      </w:r>
      <w:r w:rsidRPr="00160028">
        <w:rPr>
          <w:b/>
          <w:i w:val="0"/>
          <w:color w:val="000000" w:themeColor="text1"/>
          <w:sz w:val="24"/>
        </w:rPr>
        <w:fldChar w:fldCharType="begin"/>
      </w:r>
      <w:r w:rsidRPr="00600896">
        <w:rPr>
          <w:b/>
          <w:i w:val="0"/>
          <w:color w:val="000000" w:themeColor="text1"/>
          <w:sz w:val="24"/>
          <w:lang w:val="el-GR"/>
        </w:rPr>
        <w:instrText xml:space="preserve"> </w:instrText>
      </w:r>
      <w:r w:rsidRPr="00160028">
        <w:rPr>
          <w:b/>
          <w:i w:val="0"/>
          <w:color w:val="000000" w:themeColor="text1"/>
          <w:sz w:val="24"/>
        </w:rPr>
        <w:instrText>SEQ</w:instrText>
      </w:r>
      <w:r w:rsidRPr="00600896">
        <w:rPr>
          <w:b/>
          <w:i w:val="0"/>
          <w:color w:val="000000" w:themeColor="text1"/>
          <w:sz w:val="24"/>
          <w:lang w:val="el-GR"/>
        </w:rPr>
        <w:instrText xml:space="preserve"> Πίνακας_3. \* </w:instrText>
      </w:r>
      <w:r w:rsidRPr="00160028">
        <w:rPr>
          <w:b/>
          <w:i w:val="0"/>
          <w:color w:val="000000" w:themeColor="text1"/>
          <w:sz w:val="24"/>
        </w:rPr>
        <w:instrText>ARABIC</w:instrText>
      </w:r>
      <w:r w:rsidRPr="00600896">
        <w:rPr>
          <w:b/>
          <w:i w:val="0"/>
          <w:color w:val="000000" w:themeColor="text1"/>
          <w:sz w:val="24"/>
          <w:lang w:val="el-GR"/>
        </w:rPr>
        <w:instrText xml:space="preserve"> </w:instrText>
      </w:r>
      <w:r w:rsidRPr="00160028">
        <w:rPr>
          <w:b/>
          <w:i w:val="0"/>
          <w:color w:val="000000" w:themeColor="text1"/>
          <w:sz w:val="24"/>
        </w:rPr>
        <w:fldChar w:fldCharType="separate"/>
      </w:r>
      <w:r w:rsidR="002C3D86" w:rsidRPr="002C3D86">
        <w:rPr>
          <w:b/>
          <w:i w:val="0"/>
          <w:noProof/>
          <w:color w:val="000000" w:themeColor="text1"/>
          <w:sz w:val="24"/>
          <w:lang w:val="el-GR"/>
        </w:rPr>
        <w:t>22</w:t>
      </w:r>
      <w:r w:rsidRPr="00160028">
        <w:rPr>
          <w:b/>
          <w:i w:val="0"/>
          <w:color w:val="000000" w:themeColor="text1"/>
          <w:sz w:val="24"/>
        </w:rPr>
        <w:fldChar w:fldCharType="end"/>
      </w:r>
      <w:r w:rsidRPr="00160028">
        <w:rPr>
          <w:i w:val="0"/>
          <w:color w:val="000000" w:themeColor="text1"/>
          <w:sz w:val="24"/>
          <w:lang w:val="el-GR"/>
        </w:rPr>
        <w:t xml:space="preserve"> Αποτελέσματα Τεστ Πολλαπλών Δοκιμών για τα </w:t>
      </w:r>
      <w:r w:rsidRPr="00160028">
        <w:rPr>
          <w:i w:val="0"/>
          <w:color w:val="000000" w:themeColor="text1"/>
          <w:sz w:val="24"/>
        </w:rPr>
        <w:t>PM</w:t>
      </w:r>
      <w:r w:rsidRPr="00600896">
        <w:rPr>
          <w:i w:val="0"/>
          <w:color w:val="000000" w:themeColor="text1"/>
          <w:sz w:val="24"/>
          <w:vertAlign w:val="subscript"/>
          <w:lang w:val="el-GR"/>
        </w:rPr>
        <w:t xml:space="preserve">2.5 </w:t>
      </w:r>
      <w:r w:rsidRPr="00160028">
        <w:rPr>
          <w:i w:val="0"/>
          <w:color w:val="000000" w:themeColor="text1"/>
          <w:sz w:val="24"/>
          <w:lang w:val="el-GR"/>
        </w:rPr>
        <w:t>την Άνοιξη</w:t>
      </w:r>
      <w:bookmarkEnd w:id="232"/>
    </w:p>
    <w:p w14:paraId="6734F061" w14:textId="4C20D8D5" w:rsidR="0096516B" w:rsidRPr="00600896" w:rsidRDefault="0096516B" w:rsidP="000A785A">
      <w:pPr>
        <w:rPr>
          <w:lang w:val="el-GR"/>
        </w:rPr>
      </w:pPr>
    </w:p>
    <w:p w14:paraId="232B33C7" w14:textId="200E6902" w:rsidR="0096516B" w:rsidRPr="00600896" w:rsidRDefault="00600896" w:rsidP="00600896">
      <w:pPr>
        <w:spacing w:line="360" w:lineRule="auto"/>
        <w:jc w:val="both"/>
        <w:rPr>
          <w:lang w:val="el-GR"/>
        </w:rPr>
      </w:pPr>
      <w:r>
        <w:rPr>
          <w:lang w:val="el-GR"/>
        </w:rPr>
        <w:t xml:space="preserve">Παρατηρώντας τις τιμές του </w:t>
      </w:r>
      <w:r>
        <w:t>p</w:t>
      </w:r>
      <w:r w:rsidRPr="00600896">
        <w:rPr>
          <w:lang w:val="el-GR"/>
        </w:rPr>
        <w:t>-</w:t>
      </w:r>
      <w:r>
        <w:t>value</w:t>
      </w:r>
      <w:r w:rsidRPr="00600896">
        <w:rPr>
          <w:lang w:val="el-GR"/>
        </w:rPr>
        <w:t xml:space="preserve"> (</w:t>
      </w:r>
      <w:r>
        <w:t>Sig</w:t>
      </w:r>
      <w:r w:rsidRPr="00600896">
        <w:rPr>
          <w:lang w:val="el-GR"/>
        </w:rPr>
        <w:t>.)</w:t>
      </w:r>
      <w:r>
        <w:rPr>
          <w:lang w:val="el-GR"/>
        </w:rPr>
        <w:t xml:space="preserve">, </w:t>
      </w:r>
      <w:r w:rsidR="00A8563B">
        <w:rPr>
          <w:lang w:val="el-GR"/>
        </w:rPr>
        <w:t xml:space="preserve">διαπιστώνουμε </w:t>
      </w:r>
      <w:r>
        <w:rPr>
          <w:lang w:val="el-GR"/>
        </w:rPr>
        <w:t>ότι ανάμεσα στον σταθμό ΕΛΤΑ και ΓΕΦΥΡΑ</w:t>
      </w:r>
      <w:r w:rsidRPr="00600896">
        <w:rPr>
          <w:lang w:val="el-GR"/>
        </w:rPr>
        <w:t xml:space="preserve">, </w:t>
      </w:r>
      <w:r>
        <w:rPr>
          <w:lang w:val="el-GR"/>
        </w:rPr>
        <w:t xml:space="preserve">ισχύει </w:t>
      </w:r>
      <w:r>
        <w:t>p</w:t>
      </w:r>
      <w:r w:rsidRPr="00600896">
        <w:rPr>
          <w:lang w:val="el-GR"/>
        </w:rPr>
        <w:t>-</w:t>
      </w:r>
      <w:r>
        <w:t>value</w:t>
      </w:r>
      <w:r w:rsidRPr="00600896">
        <w:rPr>
          <w:lang w:val="el-GR"/>
        </w:rPr>
        <w:t xml:space="preserve"> 0.037 &lt; 0.05, </w:t>
      </w:r>
      <w:r>
        <w:rPr>
          <w:lang w:val="el-GR"/>
        </w:rPr>
        <w:t xml:space="preserve">πράγμα που σημαίνει ότι η συγκέντρωση </w:t>
      </w:r>
      <w:r>
        <w:t>PM</w:t>
      </w:r>
      <w:r w:rsidRPr="00150977">
        <w:rPr>
          <w:vertAlign w:val="subscript"/>
          <w:lang w:val="el-GR"/>
        </w:rPr>
        <w:t xml:space="preserve">2.5 </w:t>
      </w:r>
      <w:r w:rsidR="00AC627A">
        <w:rPr>
          <w:lang w:val="el-GR"/>
        </w:rPr>
        <w:t>(m</w:t>
      </w:r>
      <w:r>
        <w:t>g</w:t>
      </w:r>
      <w:r w:rsidRPr="00600896">
        <w:rPr>
          <w:lang w:val="el-GR"/>
        </w:rPr>
        <w:t>/</w:t>
      </w:r>
      <w:r>
        <w:t>m</w:t>
      </w:r>
      <w:r w:rsidRPr="00600896">
        <w:rPr>
          <w:vertAlign w:val="superscript"/>
          <w:lang w:val="el-GR"/>
        </w:rPr>
        <w:t>3</w:t>
      </w:r>
      <w:r>
        <w:rPr>
          <w:lang w:val="el-GR"/>
        </w:rPr>
        <w:t xml:space="preserve">) για την άνοιξη, διαφέρει </w:t>
      </w:r>
      <w:r w:rsidR="009069A4">
        <w:rPr>
          <w:lang w:val="el-GR"/>
        </w:rPr>
        <w:t xml:space="preserve">(στατιστικά) </w:t>
      </w:r>
      <w:r>
        <w:rPr>
          <w:lang w:val="el-GR"/>
        </w:rPr>
        <w:t>σημαντικά</w:t>
      </w:r>
      <w:r w:rsidR="000F7991">
        <w:rPr>
          <w:lang w:val="el-GR"/>
        </w:rPr>
        <w:t xml:space="preserve"> ανάμεσα στις δυο</w:t>
      </w:r>
      <w:r w:rsidR="00A8563B">
        <w:rPr>
          <w:lang w:val="el-GR"/>
        </w:rPr>
        <w:t xml:space="preserve"> τοποθεσίες</w:t>
      </w:r>
      <w:r>
        <w:rPr>
          <w:lang w:val="el-GR"/>
        </w:rPr>
        <w:t>. Το ίδιο δεν ισχύει για τους σταθμούς ΓΕΦΥΡΑ &amp; ΔΗΜΑΡΧΕΙΟ και ΕΛΤΑ &amp; ΔΗΜΑΡΧΕΙΟ.</w:t>
      </w:r>
    </w:p>
    <w:p w14:paraId="48DA9BF1" w14:textId="77777777" w:rsidR="00E46595" w:rsidRDefault="00E46595" w:rsidP="000A785A">
      <w:pPr>
        <w:rPr>
          <w:lang w:val="el-GR"/>
        </w:rPr>
      </w:pPr>
    </w:p>
    <w:p w14:paraId="35D04B53" w14:textId="77777777" w:rsidR="00E46595" w:rsidRDefault="00E46595" w:rsidP="000A785A">
      <w:pPr>
        <w:rPr>
          <w:lang w:val="el-GR"/>
        </w:rPr>
      </w:pPr>
    </w:p>
    <w:p w14:paraId="7ACDAB2D" w14:textId="77777777" w:rsidR="00E46595" w:rsidRDefault="00E46595" w:rsidP="000A785A">
      <w:pPr>
        <w:rPr>
          <w:lang w:val="el-GR"/>
        </w:rPr>
      </w:pPr>
    </w:p>
    <w:p w14:paraId="199BD1EB" w14:textId="77777777" w:rsidR="00E46595" w:rsidRDefault="00E46595" w:rsidP="000A785A">
      <w:pPr>
        <w:rPr>
          <w:lang w:val="el-GR"/>
        </w:rPr>
      </w:pPr>
    </w:p>
    <w:p w14:paraId="6C993D33" w14:textId="77777777" w:rsidR="00E46595" w:rsidRDefault="00E46595" w:rsidP="000A785A">
      <w:pPr>
        <w:rPr>
          <w:lang w:val="el-GR"/>
        </w:rPr>
      </w:pPr>
    </w:p>
    <w:p w14:paraId="1D715725" w14:textId="77777777" w:rsidR="00E46595" w:rsidRDefault="00E46595" w:rsidP="000A785A">
      <w:pPr>
        <w:rPr>
          <w:lang w:val="el-GR"/>
        </w:rPr>
      </w:pPr>
    </w:p>
    <w:p w14:paraId="59D61670" w14:textId="77777777" w:rsidR="00E46595" w:rsidRDefault="00E46595" w:rsidP="000A785A">
      <w:pPr>
        <w:rPr>
          <w:lang w:val="el-GR"/>
        </w:rPr>
      </w:pPr>
    </w:p>
    <w:p w14:paraId="1CC21989" w14:textId="77777777" w:rsidR="00E46595" w:rsidRDefault="00E46595" w:rsidP="000A785A">
      <w:pPr>
        <w:rPr>
          <w:lang w:val="el-GR"/>
        </w:rPr>
      </w:pPr>
    </w:p>
    <w:p w14:paraId="2DE8632E" w14:textId="6A11FB57" w:rsidR="0096516B" w:rsidRPr="00E46595" w:rsidRDefault="00E46595" w:rsidP="00A83924">
      <w:pPr>
        <w:spacing w:line="360" w:lineRule="auto"/>
        <w:jc w:val="both"/>
        <w:rPr>
          <w:lang w:val="el-GR"/>
        </w:rPr>
      </w:pPr>
      <w:r>
        <w:rPr>
          <w:lang w:val="el-GR"/>
        </w:rPr>
        <w:lastRenderedPageBreak/>
        <w:t xml:space="preserve">Επαναλαμβάνοντας την παραπάνω διαδικασία για τη συγκέντρωση των </w:t>
      </w:r>
      <w:r>
        <w:t>PM</w:t>
      </w:r>
      <w:r w:rsidRPr="00E46595">
        <w:rPr>
          <w:vertAlign w:val="subscript"/>
          <w:lang w:val="el-GR"/>
        </w:rPr>
        <w:t>10</w:t>
      </w:r>
      <w:r>
        <w:rPr>
          <w:lang w:val="el-GR"/>
        </w:rPr>
        <w:t>, προκύπτουν τα παρακάτω αποτελέσματα :</w:t>
      </w:r>
    </w:p>
    <w:p w14:paraId="39C68914" w14:textId="63FFBFCB" w:rsidR="0096516B" w:rsidRPr="00974559" w:rsidRDefault="00974559" w:rsidP="00974559">
      <w:pPr>
        <w:pStyle w:val="Caption"/>
        <w:rPr>
          <w:i w:val="0"/>
          <w:color w:val="000000" w:themeColor="text1"/>
          <w:sz w:val="24"/>
          <w:lang w:val="el-GR"/>
        </w:rPr>
      </w:pPr>
      <w:bookmarkStart w:id="233" w:name="_Toc82196695"/>
      <w:r w:rsidRPr="00974559">
        <w:rPr>
          <w:b/>
          <w:i w:val="0"/>
          <w:color w:val="000000" w:themeColor="text1"/>
          <w:sz w:val="24"/>
          <w:lang w:val="el-GR"/>
        </w:rPr>
        <w:t>Πίνακας 3.</w:t>
      </w:r>
      <w:r w:rsidRPr="00974559">
        <w:rPr>
          <w:b/>
          <w:i w:val="0"/>
          <w:color w:val="000000" w:themeColor="text1"/>
          <w:sz w:val="24"/>
        </w:rPr>
        <w:fldChar w:fldCharType="begin"/>
      </w:r>
      <w:r w:rsidRPr="00974559">
        <w:rPr>
          <w:b/>
          <w:i w:val="0"/>
          <w:color w:val="000000" w:themeColor="text1"/>
          <w:sz w:val="24"/>
          <w:lang w:val="el-GR"/>
        </w:rPr>
        <w:instrText xml:space="preserve"> </w:instrText>
      </w:r>
      <w:r w:rsidRPr="00974559">
        <w:rPr>
          <w:b/>
          <w:i w:val="0"/>
          <w:color w:val="000000" w:themeColor="text1"/>
          <w:sz w:val="24"/>
        </w:rPr>
        <w:instrText>SEQ</w:instrText>
      </w:r>
      <w:r w:rsidRPr="00974559">
        <w:rPr>
          <w:b/>
          <w:i w:val="0"/>
          <w:color w:val="000000" w:themeColor="text1"/>
          <w:sz w:val="24"/>
          <w:lang w:val="el-GR"/>
        </w:rPr>
        <w:instrText xml:space="preserve"> Πίνακας_3. \* </w:instrText>
      </w:r>
      <w:r w:rsidRPr="00974559">
        <w:rPr>
          <w:b/>
          <w:i w:val="0"/>
          <w:color w:val="000000" w:themeColor="text1"/>
          <w:sz w:val="24"/>
        </w:rPr>
        <w:instrText>ARABIC</w:instrText>
      </w:r>
      <w:r w:rsidRPr="00974559">
        <w:rPr>
          <w:b/>
          <w:i w:val="0"/>
          <w:color w:val="000000" w:themeColor="text1"/>
          <w:sz w:val="24"/>
          <w:lang w:val="el-GR"/>
        </w:rPr>
        <w:instrText xml:space="preserve"> </w:instrText>
      </w:r>
      <w:r w:rsidRPr="00974559">
        <w:rPr>
          <w:b/>
          <w:i w:val="0"/>
          <w:color w:val="000000" w:themeColor="text1"/>
          <w:sz w:val="24"/>
        </w:rPr>
        <w:fldChar w:fldCharType="separate"/>
      </w:r>
      <w:r w:rsidR="002C3D86" w:rsidRPr="002C3D86">
        <w:rPr>
          <w:b/>
          <w:i w:val="0"/>
          <w:noProof/>
          <w:color w:val="000000" w:themeColor="text1"/>
          <w:sz w:val="24"/>
          <w:lang w:val="el-GR"/>
        </w:rPr>
        <w:t>23</w:t>
      </w:r>
      <w:r w:rsidRPr="00974559">
        <w:rPr>
          <w:b/>
          <w:i w:val="0"/>
          <w:color w:val="000000" w:themeColor="text1"/>
          <w:sz w:val="24"/>
        </w:rPr>
        <w:fldChar w:fldCharType="end"/>
      </w:r>
      <w:r w:rsidRPr="00974559">
        <w:rPr>
          <w:i w:val="0"/>
          <w:color w:val="000000" w:themeColor="text1"/>
          <w:sz w:val="24"/>
          <w:lang w:val="el-GR"/>
        </w:rPr>
        <w:t xml:space="preserve"> Πίνακας </w:t>
      </w:r>
      <w:r w:rsidR="000F7991">
        <w:rPr>
          <w:i w:val="0"/>
          <w:color w:val="000000" w:themeColor="text1"/>
          <w:sz w:val="24"/>
        </w:rPr>
        <w:t>Descriptives</w:t>
      </w:r>
      <w:r w:rsidRPr="00974559">
        <w:rPr>
          <w:i w:val="0"/>
          <w:color w:val="000000" w:themeColor="text1"/>
          <w:sz w:val="24"/>
          <w:lang w:val="el-GR"/>
        </w:rPr>
        <w:t xml:space="preserve"> των </w:t>
      </w:r>
      <w:r w:rsidRPr="00974559">
        <w:rPr>
          <w:i w:val="0"/>
          <w:color w:val="000000" w:themeColor="text1"/>
          <w:sz w:val="24"/>
        </w:rPr>
        <w:t>PM</w:t>
      </w:r>
      <w:r w:rsidRPr="00974559">
        <w:rPr>
          <w:i w:val="0"/>
          <w:color w:val="000000" w:themeColor="text1"/>
          <w:sz w:val="24"/>
          <w:vertAlign w:val="subscript"/>
          <w:lang w:val="el-GR"/>
        </w:rPr>
        <w:t>10</w:t>
      </w:r>
      <w:r w:rsidRPr="00974559">
        <w:rPr>
          <w:i w:val="0"/>
          <w:color w:val="000000" w:themeColor="text1"/>
          <w:sz w:val="24"/>
          <w:lang w:val="el-GR"/>
        </w:rPr>
        <w:t xml:space="preserve"> για την Άνοιξη</w:t>
      </w:r>
      <w:bookmarkEnd w:id="233"/>
    </w:p>
    <w:tbl>
      <w:tblPr>
        <w:tblW w:w="828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239"/>
        <w:gridCol w:w="469"/>
        <w:gridCol w:w="908"/>
        <w:gridCol w:w="1049"/>
        <w:gridCol w:w="877"/>
        <w:gridCol w:w="1072"/>
        <w:gridCol w:w="1073"/>
        <w:gridCol w:w="780"/>
        <w:gridCol w:w="815"/>
      </w:tblGrid>
      <w:tr w:rsidR="00974559" w:rsidRPr="00A62F2F" w14:paraId="25586ABB" w14:textId="77777777" w:rsidTr="00F84AD6">
        <w:trPr>
          <w:cantSplit/>
          <w:trHeight w:val="579"/>
        </w:trPr>
        <w:tc>
          <w:tcPr>
            <w:tcW w:w="8282" w:type="dxa"/>
            <w:gridSpan w:val="9"/>
            <w:tcBorders>
              <w:top w:val="nil"/>
              <w:left w:val="nil"/>
              <w:bottom w:val="nil"/>
              <w:right w:val="nil"/>
            </w:tcBorders>
            <w:shd w:val="clear" w:color="auto" w:fill="FFFFFF"/>
            <w:vAlign w:val="center"/>
          </w:tcPr>
          <w:p w14:paraId="1332F7C8"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b/>
                <w:bCs/>
                <w:color w:val="000000"/>
                <w:sz w:val="18"/>
                <w:szCs w:val="18"/>
              </w:rPr>
              <w:t>Descriptives</w:t>
            </w:r>
          </w:p>
        </w:tc>
      </w:tr>
      <w:tr w:rsidR="00974559" w:rsidRPr="00A62F2F" w14:paraId="35F37B52" w14:textId="77777777" w:rsidTr="00F84AD6">
        <w:trPr>
          <w:cantSplit/>
          <w:trHeight w:val="556"/>
        </w:trPr>
        <w:tc>
          <w:tcPr>
            <w:tcW w:w="8282" w:type="dxa"/>
            <w:gridSpan w:val="9"/>
            <w:tcBorders>
              <w:top w:val="nil"/>
              <w:left w:val="nil"/>
              <w:bottom w:val="nil"/>
              <w:right w:val="nil"/>
            </w:tcBorders>
            <w:shd w:val="clear" w:color="auto" w:fill="FFFFFF"/>
            <w:vAlign w:val="center"/>
          </w:tcPr>
          <w:p w14:paraId="4C034ED1" w14:textId="2CB9C207" w:rsidR="00974559" w:rsidRPr="00A62F2F" w:rsidRDefault="00974559" w:rsidP="00A4616C">
            <w:pPr>
              <w:autoSpaceDE w:val="0"/>
              <w:autoSpaceDN w:val="0"/>
              <w:adjustRightInd w:val="0"/>
              <w:spacing w:after="0" w:line="320" w:lineRule="atLeast"/>
              <w:jc w:val="center"/>
            </w:pPr>
            <w:r w:rsidRPr="00A62F2F">
              <w:rPr>
                <w:rFonts w:ascii="Arial" w:hAnsi="Arial" w:cs="Arial"/>
                <w:color w:val="000000"/>
                <w:sz w:val="18"/>
                <w:szCs w:val="18"/>
                <w:shd w:val="clear" w:color="auto" w:fill="FFFFFF"/>
              </w:rPr>
              <w:t>PM10 Spring Value</w:t>
            </w:r>
          </w:p>
        </w:tc>
      </w:tr>
      <w:tr w:rsidR="00974559" w:rsidRPr="00A62F2F" w14:paraId="19A66092" w14:textId="77777777" w:rsidTr="00F84AD6">
        <w:trPr>
          <w:cantSplit/>
          <w:trHeight w:val="579"/>
        </w:trPr>
        <w:tc>
          <w:tcPr>
            <w:tcW w:w="1239" w:type="dxa"/>
            <w:vMerge w:val="restart"/>
            <w:tcBorders>
              <w:top w:val="single" w:sz="16" w:space="0" w:color="000000"/>
              <w:left w:val="single" w:sz="16" w:space="0" w:color="000000"/>
              <w:bottom w:val="nil"/>
              <w:right w:val="single" w:sz="16" w:space="0" w:color="000000"/>
            </w:tcBorders>
            <w:shd w:val="clear" w:color="auto" w:fill="FFFFFF"/>
            <w:vAlign w:val="center"/>
          </w:tcPr>
          <w:p w14:paraId="58CED8FF" w14:textId="77777777" w:rsidR="00974559" w:rsidRPr="00A62F2F" w:rsidRDefault="00974559" w:rsidP="00A4616C">
            <w:pPr>
              <w:autoSpaceDE w:val="0"/>
              <w:autoSpaceDN w:val="0"/>
              <w:adjustRightInd w:val="0"/>
              <w:spacing w:after="0" w:line="240" w:lineRule="auto"/>
              <w:jc w:val="center"/>
            </w:pPr>
          </w:p>
        </w:tc>
        <w:tc>
          <w:tcPr>
            <w:tcW w:w="469" w:type="dxa"/>
            <w:vMerge w:val="restart"/>
            <w:tcBorders>
              <w:top w:val="single" w:sz="16" w:space="0" w:color="000000"/>
              <w:left w:val="single" w:sz="16" w:space="0" w:color="000000"/>
            </w:tcBorders>
            <w:shd w:val="clear" w:color="auto" w:fill="FFFFFF"/>
            <w:vAlign w:val="center"/>
          </w:tcPr>
          <w:p w14:paraId="1267912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N</w:t>
            </w:r>
          </w:p>
        </w:tc>
        <w:tc>
          <w:tcPr>
            <w:tcW w:w="908" w:type="dxa"/>
            <w:vMerge w:val="restart"/>
            <w:tcBorders>
              <w:top w:val="single" w:sz="16" w:space="0" w:color="000000"/>
            </w:tcBorders>
            <w:shd w:val="clear" w:color="auto" w:fill="FFFFFF"/>
            <w:vAlign w:val="center"/>
          </w:tcPr>
          <w:p w14:paraId="2A38F2F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Mean</w:t>
            </w:r>
          </w:p>
        </w:tc>
        <w:tc>
          <w:tcPr>
            <w:tcW w:w="1049" w:type="dxa"/>
            <w:vMerge w:val="restart"/>
            <w:tcBorders>
              <w:top w:val="single" w:sz="16" w:space="0" w:color="000000"/>
            </w:tcBorders>
            <w:shd w:val="clear" w:color="auto" w:fill="FFFFFF"/>
            <w:vAlign w:val="center"/>
          </w:tcPr>
          <w:p w14:paraId="65CEC1FA"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Std. Deviation</w:t>
            </w:r>
          </w:p>
        </w:tc>
        <w:tc>
          <w:tcPr>
            <w:tcW w:w="877" w:type="dxa"/>
            <w:vMerge w:val="restart"/>
            <w:tcBorders>
              <w:top w:val="single" w:sz="16" w:space="0" w:color="000000"/>
            </w:tcBorders>
            <w:shd w:val="clear" w:color="auto" w:fill="FFFFFF"/>
            <w:vAlign w:val="center"/>
          </w:tcPr>
          <w:p w14:paraId="47F48D81"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Std. Error</w:t>
            </w:r>
          </w:p>
        </w:tc>
        <w:tc>
          <w:tcPr>
            <w:tcW w:w="2145" w:type="dxa"/>
            <w:gridSpan w:val="2"/>
            <w:tcBorders>
              <w:top w:val="single" w:sz="16" w:space="0" w:color="000000"/>
            </w:tcBorders>
            <w:shd w:val="clear" w:color="auto" w:fill="FFFFFF"/>
            <w:vAlign w:val="center"/>
          </w:tcPr>
          <w:p w14:paraId="0BE5671B"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95% Confidence Interval for Mean</w:t>
            </w:r>
          </w:p>
        </w:tc>
        <w:tc>
          <w:tcPr>
            <w:tcW w:w="780" w:type="dxa"/>
            <w:vMerge w:val="restart"/>
            <w:tcBorders>
              <w:top w:val="single" w:sz="16" w:space="0" w:color="000000"/>
            </w:tcBorders>
            <w:shd w:val="clear" w:color="auto" w:fill="FFFFFF"/>
            <w:vAlign w:val="center"/>
          </w:tcPr>
          <w:p w14:paraId="7AB13718"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Minimum</w:t>
            </w:r>
          </w:p>
        </w:tc>
        <w:tc>
          <w:tcPr>
            <w:tcW w:w="812" w:type="dxa"/>
            <w:vMerge w:val="restart"/>
            <w:tcBorders>
              <w:top w:val="single" w:sz="16" w:space="0" w:color="000000"/>
              <w:right w:val="single" w:sz="16" w:space="0" w:color="000000"/>
            </w:tcBorders>
            <w:shd w:val="clear" w:color="auto" w:fill="FFFFFF"/>
            <w:vAlign w:val="center"/>
          </w:tcPr>
          <w:p w14:paraId="7B9B8E13"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Maximum</w:t>
            </w:r>
          </w:p>
        </w:tc>
      </w:tr>
      <w:tr w:rsidR="00974559" w:rsidRPr="00A62F2F" w14:paraId="17F8AE91" w14:textId="77777777" w:rsidTr="00F84AD6">
        <w:trPr>
          <w:cantSplit/>
          <w:trHeight w:val="644"/>
        </w:trPr>
        <w:tc>
          <w:tcPr>
            <w:tcW w:w="1239" w:type="dxa"/>
            <w:vMerge/>
            <w:tcBorders>
              <w:top w:val="single" w:sz="16" w:space="0" w:color="000000"/>
              <w:left w:val="single" w:sz="16" w:space="0" w:color="000000"/>
              <w:bottom w:val="nil"/>
              <w:right w:val="single" w:sz="16" w:space="0" w:color="000000"/>
            </w:tcBorders>
            <w:shd w:val="clear" w:color="auto" w:fill="FFFFFF"/>
            <w:vAlign w:val="center"/>
          </w:tcPr>
          <w:p w14:paraId="1ED389A6"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469" w:type="dxa"/>
            <w:vMerge/>
            <w:tcBorders>
              <w:top w:val="single" w:sz="16" w:space="0" w:color="000000"/>
              <w:left w:val="single" w:sz="16" w:space="0" w:color="000000"/>
            </w:tcBorders>
            <w:shd w:val="clear" w:color="auto" w:fill="FFFFFF"/>
            <w:vAlign w:val="center"/>
          </w:tcPr>
          <w:p w14:paraId="34545928"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908" w:type="dxa"/>
            <w:vMerge/>
            <w:tcBorders>
              <w:top w:val="single" w:sz="16" w:space="0" w:color="000000"/>
            </w:tcBorders>
            <w:shd w:val="clear" w:color="auto" w:fill="FFFFFF"/>
            <w:vAlign w:val="center"/>
          </w:tcPr>
          <w:p w14:paraId="22ED21AF"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1049" w:type="dxa"/>
            <w:vMerge/>
            <w:tcBorders>
              <w:top w:val="single" w:sz="16" w:space="0" w:color="000000"/>
            </w:tcBorders>
            <w:shd w:val="clear" w:color="auto" w:fill="FFFFFF"/>
            <w:vAlign w:val="center"/>
          </w:tcPr>
          <w:p w14:paraId="7E31FB5B"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877" w:type="dxa"/>
            <w:vMerge/>
            <w:tcBorders>
              <w:top w:val="single" w:sz="16" w:space="0" w:color="000000"/>
            </w:tcBorders>
            <w:shd w:val="clear" w:color="auto" w:fill="FFFFFF"/>
            <w:vAlign w:val="center"/>
          </w:tcPr>
          <w:p w14:paraId="5E84C885"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1072" w:type="dxa"/>
            <w:tcBorders>
              <w:bottom w:val="single" w:sz="16" w:space="0" w:color="000000"/>
            </w:tcBorders>
            <w:shd w:val="clear" w:color="auto" w:fill="FFFFFF"/>
            <w:vAlign w:val="center"/>
          </w:tcPr>
          <w:p w14:paraId="270D76E7"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Lower Bound</w:t>
            </w:r>
          </w:p>
        </w:tc>
        <w:tc>
          <w:tcPr>
            <w:tcW w:w="1073" w:type="dxa"/>
            <w:tcBorders>
              <w:bottom w:val="single" w:sz="16" w:space="0" w:color="000000"/>
            </w:tcBorders>
            <w:shd w:val="clear" w:color="auto" w:fill="FFFFFF"/>
            <w:vAlign w:val="center"/>
          </w:tcPr>
          <w:p w14:paraId="4A973490"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Upper Bound</w:t>
            </w:r>
          </w:p>
        </w:tc>
        <w:tc>
          <w:tcPr>
            <w:tcW w:w="780" w:type="dxa"/>
            <w:vMerge/>
            <w:tcBorders>
              <w:top w:val="single" w:sz="16" w:space="0" w:color="000000"/>
            </w:tcBorders>
            <w:shd w:val="clear" w:color="auto" w:fill="FFFFFF"/>
            <w:vAlign w:val="center"/>
          </w:tcPr>
          <w:p w14:paraId="25C85E71"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c>
          <w:tcPr>
            <w:tcW w:w="812" w:type="dxa"/>
            <w:vMerge/>
            <w:tcBorders>
              <w:top w:val="single" w:sz="16" w:space="0" w:color="000000"/>
              <w:right w:val="single" w:sz="16" w:space="0" w:color="000000"/>
            </w:tcBorders>
            <w:shd w:val="clear" w:color="auto" w:fill="FFFFFF"/>
            <w:vAlign w:val="center"/>
          </w:tcPr>
          <w:p w14:paraId="12DBDEA2" w14:textId="77777777" w:rsidR="00974559" w:rsidRPr="00A62F2F" w:rsidRDefault="00974559" w:rsidP="00A4616C">
            <w:pPr>
              <w:autoSpaceDE w:val="0"/>
              <w:autoSpaceDN w:val="0"/>
              <w:adjustRightInd w:val="0"/>
              <w:spacing w:after="0" w:line="240" w:lineRule="auto"/>
              <w:jc w:val="center"/>
              <w:rPr>
                <w:rFonts w:ascii="Arial" w:hAnsi="Arial" w:cs="Arial"/>
                <w:color w:val="000000"/>
                <w:sz w:val="18"/>
                <w:szCs w:val="18"/>
              </w:rPr>
            </w:pPr>
          </w:p>
        </w:tc>
      </w:tr>
      <w:tr w:rsidR="00974559" w:rsidRPr="00A62F2F" w14:paraId="07C8D876" w14:textId="77777777" w:rsidTr="00F84AD6">
        <w:trPr>
          <w:cantSplit/>
          <w:trHeight w:val="556"/>
        </w:trPr>
        <w:tc>
          <w:tcPr>
            <w:tcW w:w="1239" w:type="dxa"/>
            <w:tcBorders>
              <w:top w:val="single" w:sz="16" w:space="0" w:color="000000"/>
              <w:left w:val="single" w:sz="16" w:space="0" w:color="000000"/>
              <w:bottom w:val="nil"/>
              <w:right w:val="single" w:sz="16" w:space="0" w:color="000000"/>
            </w:tcBorders>
            <w:shd w:val="clear" w:color="auto" w:fill="FFFFFF"/>
            <w:vAlign w:val="center"/>
          </w:tcPr>
          <w:p w14:paraId="3A4DAF9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ΕΛΤΑ</w:t>
            </w:r>
          </w:p>
        </w:tc>
        <w:tc>
          <w:tcPr>
            <w:tcW w:w="469" w:type="dxa"/>
            <w:tcBorders>
              <w:top w:val="single" w:sz="16" w:space="0" w:color="000000"/>
              <w:left w:val="single" w:sz="16" w:space="0" w:color="000000"/>
              <w:bottom w:val="nil"/>
            </w:tcBorders>
            <w:shd w:val="clear" w:color="auto" w:fill="FFFFFF"/>
            <w:vAlign w:val="center"/>
          </w:tcPr>
          <w:p w14:paraId="51570A0D"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9</w:t>
            </w:r>
          </w:p>
        </w:tc>
        <w:tc>
          <w:tcPr>
            <w:tcW w:w="908" w:type="dxa"/>
            <w:tcBorders>
              <w:top w:val="single" w:sz="16" w:space="0" w:color="000000"/>
              <w:bottom w:val="nil"/>
            </w:tcBorders>
            <w:shd w:val="clear" w:color="auto" w:fill="FFFFFF"/>
            <w:vAlign w:val="center"/>
          </w:tcPr>
          <w:p w14:paraId="132983C5"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,023589</w:t>
            </w:r>
          </w:p>
        </w:tc>
        <w:tc>
          <w:tcPr>
            <w:tcW w:w="1049" w:type="dxa"/>
            <w:tcBorders>
              <w:top w:val="single" w:sz="16" w:space="0" w:color="000000"/>
              <w:bottom w:val="nil"/>
            </w:tcBorders>
            <w:shd w:val="clear" w:color="auto" w:fill="FFFFFF"/>
            <w:vAlign w:val="center"/>
          </w:tcPr>
          <w:p w14:paraId="3AB0D763"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,0082498</w:t>
            </w:r>
          </w:p>
        </w:tc>
        <w:tc>
          <w:tcPr>
            <w:tcW w:w="877" w:type="dxa"/>
            <w:tcBorders>
              <w:top w:val="single" w:sz="16" w:space="0" w:color="000000"/>
              <w:bottom w:val="nil"/>
            </w:tcBorders>
            <w:shd w:val="clear" w:color="auto" w:fill="FFFFFF"/>
            <w:vAlign w:val="center"/>
          </w:tcPr>
          <w:p w14:paraId="2D43BAFF"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,0027499</w:t>
            </w:r>
          </w:p>
        </w:tc>
        <w:tc>
          <w:tcPr>
            <w:tcW w:w="1072" w:type="dxa"/>
            <w:tcBorders>
              <w:top w:val="single" w:sz="16" w:space="0" w:color="000000"/>
              <w:bottom w:val="nil"/>
            </w:tcBorders>
            <w:shd w:val="clear" w:color="auto" w:fill="FFFFFF"/>
            <w:vAlign w:val="center"/>
          </w:tcPr>
          <w:p w14:paraId="1A698DC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,017248</w:t>
            </w:r>
          </w:p>
        </w:tc>
        <w:tc>
          <w:tcPr>
            <w:tcW w:w="1073" w:type="dxa"/>
            <w:tcBorders>
              <w:top w:val="single" w:sz="16" w:space="0" w:color="000000"/>
              <w:bottom w:val="nil"/>
            </w:tcBorders>
            <w:shd w:val="clear" w:color="auto" w:fill="FFFFFF"/>
            <w:vAlign w:val="center"/>
          </w:tcPr>
          <w:p w14:paraId="5E7197AF"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,029930</w:t>
            </w:r>
          </w:p>
        </w:tc>
        <w:tc>
          <w:tcPr>
            <w:tcW w:w="780" w:type="dxa"/>
            <w:tcBorders>
              <w:top w:val="single" w:sz="16" w:space="0" w:color="000000"/>
              <w:bottom w:val="nil"/>
            </w:tcBorders>
            <w:shd w:val="clear" w:color="auto" w:fill="FFFFFF"/>
            <w:vAlign w:val="center"/>
          </w:tcPr>
          <w:p w14:paraId="46D506D7"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,0134</w:t>
            </w:r>
          </w:p>
        </w:tc>
        <w:tc>
          <w:tcPr>
            <w:tcW w:w="812" w:type="dxa"/>
            <w:tcBorders>
              <w:top w:val="single" w:sz="16" w:space="0" w:color="000000"/>
              <w:bottom w:val="nil"/>
              <w:right w:val="single" w:sz="16" w:space="0" w:color="000000"/>
            </w:tcBorders>
            <w:shd w:val="clear" w:color="auto" w:fill="FFFFFF"/>
            <w:vAlign w:val="center"/>
          </w:tcPr>
          <w:p w14:paraId="75744004"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,0418</w:t>
            </w:r>
          </w:p>
        </w:tc>
      </w:tr>
      <w:tr w:rsidR="00974559" w:rsidRPr="00A62F2F" w14:paraId="0BA78167" w14:textId="77777777" w:rsidTr="00F84AD6">
        <w:trPr>
          <w:cantSplit/>
          <w:trHeight w:val="579"/>
        </w:trPr>
        <w:tc>
          <w:tcPr>
            <w:tcW w:w="1239" w:type="dxa"/>
            <w:tcBorders>
              <w:top w:val="nil"/>
              <w:left w:val="single" w:sz="16" w:space="0" w:color="000000"/>
              <w:bottom w:val="nil"/>
              <w:right w:val="single" w:sz="16" w:space="0" w:color="000000"/>
            </w:tcBorders>
            <w:shd w:val="clear" w:color="auto" w:fill="FFFFFF"/>
            <w:vAlign w:val="center"/>
          </w:tcPr>
          <w:p w14:paraId="3F24D5D9"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ΓΕΦΥΡΑ</w:t>
            </w:r>
          </w:p>
        </w:tc>
        <w:tc>
          <w:tcPr>
            <w:tcW w:w="469" w:type="dxa"/>
            <w:tcBorders>
              <w:top w:val="nil"/>
              <w:left w:val="single" w:sz="16" w:space="0" w:color="000000"/>
              <w:bottom w:val="nil"/>
            </w:tcBorders>
            <w:shd w:val="clear" w:color="auto" w:fill="FFFFFF"/>
            <w:vAlign w:val="center"/>
          </w:tcPr>
          <w:p w14:paraId="032CBB67"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9</w:t>
            </w:r>
          </w:p>
        </w:tc>
        <w:tc>
          <w:tcPr>
            <w:tcW w:w="908" w:type="dxa"/>
            <w:tcBorders>
              <w:top w:val="nil"/>
              <w:bottom w:val="nil"/>
            </w:tcBorders>
            <w:shd w:val="clear" w:color="auto" w:fill="FFFFFF"/>
            <w:vAlign w:val="center"/>
          </w:tcPr>
          <w:p w14:paraId="661E2287"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,012944</w:t>
            </w:r>
          </w:p>
        </w:tc>
        <w:tc>
          <w:tcPr>
            <w:tcW w:w="1049" w:type="dxa"/>
            <w:tcBorders>
              <w:top w:val="nil"/>
              <w:bottom w:val="nil"/>
            </w:tcBorders>
            <w:shd w:val="clear" w:color="auto" w:fill="FFFFFF"/>
            <w:vAlign w:val="center"/>
          </w:tcPr>
          <w:p w14:paraId="2D1F7328"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,0042559</w:t>
            </w:r>
          </w:p>
        </w:tc>
        <w:tc>
          <w:tcPr>
            <w:tcW w:w="877" w:type="dxa"/>
            <w:tcBorders>
              <w:top w:val="nil"/>
              <w:bottom w:val="nil"/>
            </w:tcBorders>
            <w:shd w:val="clear" w:color="auto" w:fill="FFFFFF"/>
            <w:vAlign w:val="center"/>
          </w:tcPr>
          <w:p w14:paraId="2A919568"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,0014186</w:t>
            </w:r>
          </w:p>
        </w:tc>
        <w:tc>
          <w:tcPr>
            <w:tcW w:w="1072" w:type="dxa"/>
            <w:tcBorders>
              <w:top w:val="nil"/>
              <w:bottom w:val="nil"/>
            </w:tcBorders>
            <w:shd w:val="clear" w:color="auto" w:fill="FFFFFF"/>
            <w:vAlign w:val="center"/>
          </w:tcPr>
          <w:p w14:paraId="2E1D8263"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,009673</w:t>
            </w:r>
          </w:p>
        </w:tc>
        <w:tc>
          <w:tcPr>
            <w:tcW w:w="1073" w:type="dxa"/>
            <w:tcBorders>
              <w:top w:val="nil"/>
              <w:bottom w:val="nil"/>
            </w:tcBorders>
            <w:shd w:val="clear" w:color="auto" w:fill="FFFFFF"/>
            <w:vAlign w:val="center"/>
          </w:tcPr>
          <w:p w14:paraId="3D1FCE02"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,016216</w:t>
            </w:r>
          </w:p>
        </w:tc>
        <w:tc>
          <w:tcPr>
            <w:tcW w:w="780" w:type="dxa"/>
            <w:tcBorders>
              <w:top w:val="nil"/>
              <w:bottom w:val="nil"/>
            </w:tcBorders>
            <w:shd w:val="clear" w:color="auto" w:fill="FFFFFF"/>
            <w:vAlign w:val="center"/>
          </w:tcPr>
          <w:p w14:paraId="082EE57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,0077</w:t>
            </w:r>
          </w:p>
        </w:tc>
        <w:tc>
          <w:tcPr>
            <w:tcW w:w="812" w:type="dxa"/>
            <w:tcBorders>
              <w:top w:val="nil"/>
              <w:bottom w:val="nil"/>
              <w:right w:val="single" w:sz="16" w:space="0" w:color="000000"/>
            </w:tcBorders>
            <w:shd w:val="clear" w:color="auto" w:fill="FFFFFF"/>
            <w:vAlign w:val="center"/>
          </w:tcPr>
          <w:p w14:paraId="0A26C02F"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,0187</w:t>
            </w:r>
          </w:p>
        </w:tc>
      </w:tr>
      <w:tr w:rsidR="00974559" w:rsidRPr="00A62F2F" w14:paraId="61D01FC5" w14:textId="77777777" w:rsidTr="00F84AD6">
        <w:trPr>
          <w:cantSplit/>
          <w:trHeight w:val="556"/>
        </w:trPr>
        <w:tc>
          <w:tcPr>
            <w:tcW w:w="1239" w:type="dxa"/>
            <w:tcBorders>
              <w:top w:val="nil"/>
              <w:left w:val="single" w:sz="16" w:space="0" w:color="000000"/>
              <w:bottom w:val="nil"/>
              <w:right w:val="single" w:sz="16" w:space="0" w:color="000000"/>
            </w:tcBorders>
            <w:shd w:val="clear" w:color="auto" w:fill="FFFFFF"/>
            <w:vAlign w:val="center"/>
          </w:tcPr>
          <w:p w14:paraId="341BF3FB"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ΔΗΜΑΡΧΕΙΟ</w:t>
            </w:r>
          </w:p>
        </w:tc>
        <w:tc>
          <w:tcPr>
            <w:tcW w:w="469" w:type="dxa"/>
            <w:tcBorders>
              <w:top w:val="nil"/>
              <w:left w:val="single" w:sz="16" w:space="0" w:color="000000"/>
              <w:bottom w:val="nil"/>
            </w:tcBorders>
            <w:shd w:val="clear" w:color="auto" w:fill="FFFFFF"/>
            <w:vAlign w:val="center"/>
          </w:tcPr>
          <w:p w14:paraId="2F6BBA6D"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9</w:t>
            </w:r>
          </w:p>
        </w:tc>
        <w:tc>
          <w:tcPr>
            <w:tcW w:w="908" w:type="dxa"/>
            <w:tcBorders>
              <w:top w:val="nil"/>
              <w:bottom w:val="nil"/>
            </w:tcBorders>
            <w:shd w:val="clear" w:color="auto" w:fill="FFFFFF"/>
            <w:vAlign w:val="center"/>
          </w:tcPr>
          <w:p w14:paraId="52DBC40F"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,027533</w:t>
            </w:r>
          </w:p>
        </w:tc>
        <w:tc>
          <w:tcPr>
            <w:tcW w:w="1049" w:type="dxa"/>
            <w:tcBorders>
              <w:top w:val="nil"/>
              <w:bottom w:val="nil"/>
            </w:tcBorders>
            <w:shd w:val="clear" w:color="auto" w:fill="FFFFFF"/>
            <w:vAlign w:val="center"/>
          </w:tcPr>
          <w:p w14:paraId="53FD52D5"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,0407830</w:t>
            </w:r>
          </w:p>
        </w:tc>
        <w:tc>
          <w:tcPr>
            <w:tcW w:w="877" w:type="dxa"/>
            <w:tcBorders>
              <w:top w:val="nil"/>
              <w:bottom w:val="nil"/>
            </w:tcBorders>
            <w:shd w:val="clear" w:color="auto" w:fill="FFFFFF"/>
            <w:vAlign w:val="center"/>
          </w:tcPr>
          <w:p w14:paraId="385F97F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,0135943</w:t>
            </w:r>
          </w:p>
        </w:tc>
        <w:tc>
          <w:tcPr>
            <w:tcW w:w="1072" w:type="dxa"/>
            <w:tcBorders>
              <w:top w:val="nil"/>
              <w:bottom w:val="nil"/>
            </w:tcBorders>
            <w:shd w:val="clear" w:color="auto" w:fill="FFFFFF"/>
            <w:vAlign w:val="center"/>
          </w:tcPr>
          <w:p w14:paraId="465679E2"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-,003815</w:t>
            </w:r>
          </w:p>
        </w:tc>
        <w:tc>
          <w:tcPr>
            <w:tcW w:w="1073" w:type="dxa"/>
            <w:tcBorders>
              <w:top w:val="nil"/>
              <w:bottom w:val="nil"/>
            </w:tcBorders>
            <w:shd w:val="clear" w:color="auto" w:fill="FFFFFF"/>
            <w:vAlign w:val="center"/>
          </w:tcPr>
          <w:p w14:paraId="7E8EBD0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,058882</w:t>
            </w:r>
          </w:p>
        </w:tc>
        <w:tc>
          <w:tcPr>
            <w:tcW w:w="780" w:type="dxa"/>
            <w:tcBorders>
              <w:top w:val="nil"/>
              <w:bottom w:val="nil"/>
            </w:tcBorders>
            <w:shd w:val="clear" w:color="auto" w:fill="FFFFFF"/>
            <w:vAlign w:val="center"/>
          </w:tcPr>
          <w:p w14:paraId="44F76F6B"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,0085</w:t>
            </w:r>
          </w:p>
        </w:tc>
        <w:tc>
          <w:tcPr>
            <w:tcW w:w="812" w:type="dxa"/>
            <w:tcBorders>
              <w:top w:val="nil"/>
              <w:bottom w:val="nil"/>
              <w:right w:val="single" w:sz="16" w:space="0" w:color="000000"/>
            </w:tcBorders>
            <w:shd w:val="clear" w:color="auto" w:fill="FFFFFF"/>
            <w:vAlign w:val="center"/>
          </w:tcPr>
          <w:p w14:paraId="637A31AA"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,1350</w:t>
            </w:r>
          </w:p>
        </w:tc>
      </w:tr>
      <w:tr w:rsidR="00974559" w:rsidRPr="00A62F2F" w14:paraId="14951187" w14:textId="77777777" w:rsidTr="00F84AD6">
        <w:trPr>
          <w:cantSplit/>
          <w:trHeight w:val="579"/>
        </w:trPr>
        <w:tc>
          <w:tcPr>
            <w:tcW w:w="1239" w:type="dxa"/>
            <w:tcBorders>
              <w:top w:val="nil"/>
              <w:left w:val="single" w:sz="16" w:space="0" w:color="000000"/>
              <w:bottom w:val="single" w:sz="16" w:space="0" w:color="000000"/>
              <w:right w:val="single" w:sz="16" w:space="0" w:color="000000"/>
            </w:tcBorders>
            <w:shd w:val="clear" w:color="auto" w:fill="FFFFFF"/>
            <w:vAlign w:val="center"/>
          </w:tcPr>
          <w:p w14:paraId="085FC0A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Total</w:t>
            </w:r>
          </w:p>
        </w:tc>
        <w:tc>
          <w:tcPr>
            <w:tcW w:w="469" w:type="dxa"/>
            <w:tcBorders>
              <w:top w:val="nil"/>
              <w:left w:val="single" w:sz="16" w:space="0" w:color="000000"/>
              <w:bottom w:val="single" w:sz="16" w:space="0" w:color="000000"/>
            </w:tcBorders>
            <w:shd w:val="clear" w:color="auto" w:fill="FFFFFF"/>
            <w:vAlign w:val="center"/>
          </w:tcPr>
          <w:p w14:paraId="5C6F8D34"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27</w:t>
            </w:r>
          </w:p>
        </w:tc>
        <w:tc>
          <w:tcPr>
            <w:tcW w:w="908" w:type="dxa"/>
            <w:tcBorders>
              <w:top w:val="nil"/>
              <w:bottom w:val="single" w:sz="16" w:space="0" w:color="000000"/>
            </w:tcBorders>
            <w:shd w:val="clear" w:color="auto" w:fill="FFFFFF"/>
            <w:vAlign w:val="center"/>
          </w:tcPr>
          <w:p w14:paraId="3E88F45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,021356</w:t>
            </w:r>
          </w:p>
        </w:tc>
        <w:tc>
          <w:tcPr>
            <w:tcW w:w="1049" w:type="dxa"/>
            <w:tcBorders>
              <w:top w:val="nil"/>
              <w:bottom w:val="single" w:sz="16" w:space="0" w:color="000000"/>
            </w:tcBorders>
            <w:shd w:val="clear" w:color="auto" w:fill="FFFFFF"/>
            <w:vAlign w:val="center"/>
          </w:tcPr>
          <w:p w14:paraId="2713398D"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,0240356</w:t>
            </w:r>
          </w:p>
        </w:tc>
        <w:tc>
          <w:tcPr>
            <w:tcW w:w="877" w:type="dxa"/>
            <w:tcBorders>
              <w:top w:val="nil"/>
              <w:bottom w:val="single" w:sz="16" w:space="0" w:color="000000"/>
            </w:tcBorders>
            <w:shd w:val="clear" w:color="auto" w:fill="FFFFFF"/>
            <w:vAlign w:val="center"/>
          </w:tcPr>
          <w:p w14:paraId="27939EA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,0046257</w:t>
            </w:r>
          </w:p>
        </w:tc>
        <w:tc>
          <w:tcPr>
            <w:tcW w:w="1072" w:type="dxa"/>
            <w:tcBorders>
              <w:top w:val="nil"/>
              <w:bottom w:val="single" w:sz="16" w:space="0" w:color="000000"/>
            </w:tcBorders>
            <w:shd w:val="clear" w:color="auto" w:fill="FFFFFF"/>
            <w:vAlign w:val="center"/>
          </w:tcPr>
          <w:p w14:paraId="653B457C"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,011847</w:t>
            </w:r>
          </w:p>
        </w:tc>
        <w:tc>
          <w:tcPr>
            <w:tcW w:w="1073" w:type="dxa"/>
            <w:tcBorders>
              <w:top w:val="nil"/>
              <w:bottom w:val="single" w:sz="16" w:space="0" w:color="000000"/>
            </w:tcBorders>
            <w:shd w:val="clear" w:color="auto" w:fill="FFFFFF"/>
            <w:vAlign w:val="center"/>
          </w:tcPr>
          <w:p w14:paraId="2DE5A2CE"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,030864</w:t>
            </w:r>
          </w:p>
        </w:tc>
        <w:tc>
          <w:tcPr>
            <w:tcW w:w="780" w:type="dxa"/>
            <w:tcBorders>
              <w:top w:val="nil"/>
              <w:bottom w:val="single" w:sz="16" w:space="0" w:color="000000"/>
            </w:tcBorders>
            <w:shd w:val="clear" w:color="auto" w:fill="FFFFFF"/>
            <w:vAlign w:val="center"/>
          </w:tcPr>
          <w:p w14:paraId="5DA37CDF"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,0077</w:t>
            </w:r>
          </w:p>
        </w:tc>
        <w:tc>
          <w:tcPr>
            <w:tcW w:w="812" w:type="dxa"/>
            <w:tcBorders>
              <w:top w:val="nil"/>
              <w:bottom w:val="single" w:sz="16" w:space="0" w:color="000000"/>
              <w:right w:val="single" w:sz="16" w:space="0" w:color="000000"/>
            </w:tcBorders>
            <w:shd w:val="clear" w:color="auto" w:fill="FFFFFF"/>
            <w:vAlign w:val="center"/>
          </w:tcPr>
          <w:p w14:paraId="63FA4E27" w14:textId="77777777" w:rsidR="00974559" w:rsidRPr="00A62F2F"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A62F2F">
              <w:rPr>
                <w:rFonts w:ascii="Arial" w:hAnsi="Arial" w:cs="Arial"/>
                <w:color w:val="000000"/>
                <w:sz w:val="18"/>
                <w:szCs w:val="18"/>
              </w:rPr>
              <w:t>,1350</w:t>
            </w:r>
          </w:p>
        </w:tc>
      </w:tr>
    </w:tbl>
    <w:p w14:paraId="615213C6" w14:textId="20925DC6" w:rsidR="00E46595" w:rsidRDefault="00E46595" w:rsidP="000A785A">
      <w:pPr>
        <w:rPr>
          <w:lang w:val="el-GR"/>
        </w:rPr>
      </w:pPr>
    </w:p>
    <w:p w14:paraId="10641E80" w14:textId="03DB9257" w:rsidR="00974559" w:rsidRDefault="00974559" w:rsidP="00A83924">
      <w:pPr>
        <w:spacing w:line="360" w:lineRule="auto"/>
        <w:jc w:val="both"/>
        <w:rPr>
          <w:lang w:val="el-GR"/>
        </w:rPr>
      </w:pPr>
      <w:r>
        <w:rPr>
          <w:lang w:val="el-GR"/>
        </w:rPr>
        <w:t xml:space="preserve">Από τον παραπάνω πίνακα, είναι φανερό ότι η μέση συγκέντρωση των σωματιδίων </w:t>
      </w:r>
      <w:r>
        <w:t>PM</w:t>
      </w:r>
      <w:r w:rsidR="00150977" w:rsidRPr="00150977">
        <w:rPr>
          <w:vertAlign w:val="subscript"/>
          <w:lang w:val="el-GR"/>
        </w:rPr>
        <w:t>10</w:t>
      </w:r>
      <w:r w:rsidR="00150977">
        <w:rPr>
          <w:lang w:val="el-GR"/>
        </w:rPr>
        <w:t xml:space="preserve"> </w:t>
      </w:r>
      <w:r w:rsidR="00AC627A">
        <w:rPr>
          <w:lang w:val="el-GR"/>
        </w:rPr>
        <w:t>είναι: ΕΛΤΑ 0.023589 m</w:t>
      </w:r>
      <w:r>
        <w:t>g</w:t>
      </w:r>
      <w:r w:rsidRPr="00452C51">
        <w:rPr>
          <w:lang w:val="el-GR"/>
        </w:rPr>
        <w:t>/</w:t>
      </w:r>
      <w:r>
        <w:t>m</w:t>
      </w:r>
      <w:r w:rsidRPr="00452C51">
        <w:rPr>
          <w:vertAlign w:val="superscript"/>
          <w:lang w:val="el-GR"/>
        </w:rPr>
        <w:t>3</w:t>
      </w:r>
      <w:r w:rsidR="00AC627A">
        <w:rPr>
          <w:lang w:val="el-GR"/>
        </w:rPr>
        <w:t>, ΓΕΦΥΡΑ 0.0012944 m</w:t>
      </w:r>
      <w:r>
        <w:t>g</w:t>
      </w:r>
      <w:r w:rsidRPr="00452C51">
        <w:rPr>
          <w:lang w:val="el-GR"/>
        </w:rPr>
        <w:t>/</w:t>
      </w:r>
      <w:r>
        <w:t>m</w:t>
      </w:r>
      <w:r w:rsidRPr="00452C51">
        <w:rPr>
          <w:vertAlign w:val="superscript"/>
          <w:lang w:val="el-GR"/>
        </w:rPr>
        <w:t>3</w:t>
      </w:r>
      <w:r w:rsidR="00AC627A">
        <w:rPr>
          <w:lang w:val="el-GR"/>
        </w:rPr>
        <w:t xml:space="preserve"> και ΔΗΜΑΡΧΕΙΟ 0.027533 m</w:t>
      </w:r>
      <w:r>
        <w:t>g</w:t>
      </w:r>
      <w:r w:rsidRPr="00452C51">
        <w:rPr>
          <w:lang w:val="el-GR"/>
        </w:rPr>
        <w:t>/</w:t>
      </w:r>
      <w:r>
        <w:t>m</w:t>
      </w:r>
      <w:r w:rsidRPr="00452C51">
        <w:rPr>
          <w:vertAlign w:val="superscript"/>
          <w:lang w:val="el-GR"/>
        </w:rPr>
        <w:t>3</w:t>
      </w:r>
      <w:r>
        <w:rPr>
          <w:lang w:val="el-GR"/>
        </w:rPr>
        <w:t>. Από αυτά τα αποτελέσματα είναι εμφανές ότι ο σταθμός  ΔΗΜΑΡΧΕΙΟ έχει αρκετά μεγαλύτερη συγκέντρωση από τους δυο άλλους σταθμούς.</w:t>
      </w:r>
    </w:p>
    <w:p w14:paraId="7C46896C" w14:textId="74E2370D" w:rsidR="00974559" w:rsidRPr="00974559" w:rsidRDefault="00974559" w:rsidP="00A8563B">
      <w:pPr>
        <w:pStyle w:val="Caption"/>
        <w:jc w:val="both"/>
        <w:rPr>
          <w:rFonts w:cs="Times New Roman"/>
          <w:i w:val="0"/>
          <w:color w:val="000000" w:themeColor="text1"/>
          <w:sz w:val="24"/>
          <w:szCs w:val="24"/>
          <w:lang w:val="el-GR"/>
        </w:rPr>
      </w:pPr>
      <w:bookmarkStart w:id="234" w:name="_Toc82196696"/>
      <w:r w:rsidRPr="00974559">
        <w:rPr>
          <w:b/>
          <w:i w:val="0"/>
          <w:color w:val="000000" w:themeColor="text1"/>
          <w:sz w:val="24"/>
          <w:lang w:val="el-GR"/>
        </w:rPr>
        <w:t>Πίνακας 3.</w:t>
      </w:r>
      <w:r w:rsidRPr="00974559">
        <w:rPr>
          <w:b/>
          <w:i w:val="0"/>
          <w:color w:val="000000" w:themeColor="text1"/>
          <w:sz w:val="24"/>
        </w:rPr>
        <w:fldChar w:fldCharType="begin"/>
      </w:r>
      <w:r w:rsidRPr="00974559">
        <w:rPr>
          <w:b/>
          <w:i w:val="0"/>
          <w:color w:val="000000" w:themeColor="text1"/>
          <w:sz w:val="24"/>
          <w:lang w:val="el-GR"/>
        </w:rPr>
        <w:instrText xml:space="preserve"> </w:instrText>
      </w:r>
      <w:r w:rsidRPr="00974559">
        <w:rPr>
          <w:b/>
          <w:i w:val="0"/>
          <w:color w:val="000000" w:themeColor="text1"/>
          <w:sz w:val="24"/>
        </w:rPr>
        <w:instrText>SEQ</w:instrText>
      </w:r>
      <w:r w:rsidRPr="00974559">
        <w:rPr>
          <w:b/>
          <w:i w:val="0"/>
          <w:color w:val="000000" w:themeColor="text1"/>
          <w:sz w:val="24"/>
          <w:lang w:val="el-GR"/>
        </w:rPr>
        <w:instrText xml:space="preserve"> Πίνακας_3. \* </w:instrText>
      </w:r>
      <w:r w:rsidRPr="00974559">
        <w:rPr>
          <w:b/>
          <w:i w:val="0"/>
          <w:color w:val="000000" w:themeColor="text1"/>
          <w:sz w:val="24"/>
        </w:rPr>
        <w:instrText>ARABIC</w:instrText>
      </w:r>
      <w:r w:rsidRPr="00974559">
        <w:rPr>
          <w:b/>
          <w:i w:val="0"/>
          <w:color w:val="000000" w:themeColor="text1"/>
          <w:sz w:val="24"/>
          <w:lang w:val="el-GR"/>
        </w:rPr>
        <w:instrText xml:space="preserve"> </w:instrText>
      </w:r>
      <w:r w:rsidRPr="00974559">
        <w:rPr>
          <w:b/>
          <w:i w:val="0"/>
          <w:color w:val="000000" w:themeColor="text1"/>
          <w:sz w:val="24"/>
        </w:rPr>
        <w:fldChar w:fldCharType="separate"/>
      </w:r>
      <w:r w:rsidR="002C3D86" w:rsidRPr="002C3D86">
        <w:rPr>
          <w:b/>
          <w:i w:val="0"/>
          <w:noProof/>
          <w:color w:val="000000" w:themeColor="text1"/>
          <w:sz w:val="24"/>
          <w:lang w:val="el-GR"/>
        </w:rPr>
        <w:t>24</w:t>
      </w:r>
      <w:r w:rsidRPr="00974559">
        <w:rPr>
          <w:b/>
          <w:i w:val="0"/>
          <w:color w:val="000000" w:themeColor="text1"/>
          <w:sz w:val="24"/>
        </w:rPr>
        <w:fldChar w:fldCharType="end"/>
      </w:r>
      <w:r w:rsidRPr="00974559">
        <w:rPr>
          <w:i w:val="0"/>
          <w:color w:val="000000" w:themeColor="text1"/>
          <w:sz w:val="24"/>
          <w:lang w:val="el-GR"/>
        </w:rPr>
        <w:t xml:space="preserve"> Αποτελέσματα </w:t>
      </w:r>
      <w:r w:rsidR="009069A4">
        <w:rPr>
          <w:i w:val="0"/>
          <w:color w:val="000000" w:themeColor="text1"/>
          <w:sz w:val="24"/>
        </w:rPr>
        <w:t>Test</w:t>
      </w:r>
      <w:r w:rsidRPr="00974559">
        <w:rPr>
          <w:i w:val="0"/>
          <w:color w:val="000000" w:themeColor="text1"/>
          <w:sz w:val="24"/>
          <w:lang w:val="el-GR"/>
        </w:rPr>
        <w:t xml:space="preserve"> </w:t>
      </w:r>
      <w:r w:rsidRPr="00974559">
        <w:rPr>
          <w:i w:val="0"/>
          <w:color w:val="000000" w:themeColor="text1"/>
          <w:sz w:val="24"/>
        </w:rPr>
        <w:t>L</w:t>
      </w:r>
      <w:r w:rsidR="0046281F">
        <w:rPr>
          <w:i w:val="0"/>
          <w:color w:val="000000" w:themeColor="text1"/>
          <w:sz w:val="24"/>
        </w:rPr>
        <w:t>e</w:t>
      </w:r>
      <w:r w:rsidRPr="00974559">
        <w:rPr>
          <w:i w:val="0"/>
          <w:color w:val="000000" w:themeColor="text1"/>
          <w:sz w:val="24"/>
        </w:rPr>
        <w:t>vene</w:t>
      </w:r>
      <w:r w:rsidRPr="00974559">
        <w:rPr>
          <w:i w:val="0"/>
          <w:color w:val="000000" w:themeColor="text1"/>
          <w:sz w:val="24"/>
          <w:lang w:val="el-GR"/>
        </w:rPr>
        <w:t xml:space="preserve"> για την ισότητα </w:t>
      </w:r>
      <w:r w:rsidR="00A8563B">
        <w:rPr>
          <w:i w:val="0"/>
          <w:color w:val="000000" w:themeColor="text1"/>
          <w:sz w:val="24"/>
          <w:lang w:val="el-GR"/>
        </w:rPr>
        <w:t xml:space="preserve">των διασπορών </w:t>
      </w:r>
      <w:r w:rsidRPr="00974559">
        <w:rPr>
          <w:i w:val="0"/>
          <w:color w:val="000000" w:themeColor="text1"/>
          <w:sz w:val="24"/>
          <w:lang w:val="el-GR"/>
        </w:rPr>
        <w:t xml:space="preserve">στις μετρήσεις </w:t>
      </w:r>
      <w:r w:rsidRPr="00974559">
        <w:rPr>
          <w:i w:val="0"/>
          <w:color w:val="000000" w:themeColor="text1"/>
          <w:sz w:val="24"/>
        </w:rPr>
        <w:t>PM</w:t>
      </w:r>
      <w:r w:rsidRPr="00974559">
        <w:rPr>
          <w:i w:val="0"/>
          <w:color w:val="000000" w:themeColor="text1"/>
          <w:sz w:val="24"/>
          <w:vertAlign w:val="subscript"/>
          <w:lang w:val="el-GR"/>
        </w:rPr>
        <w:t>10</w:t>
      </w:r>
      <w:r w:rsidRPr="00974559">
        <w:rPr>
          <w:i w:val="0"/>
          <w:color w:val="000000" w:themeColor="text1"/>
          <w:sz w:val="24"/>
          <w:lang w:val="el-GR"/>
        </w:rPr>
        <w:t xml:space="preserve"> της Άνοιξης</w:t>
      </w:r>
      <w:bookmarkEnd w:id="234"/>
    </w:p>
    <w:tbl>
      <w:tblPr>
        <w:tblpPr w:leftFromText="180" w:rightFromText="180" w:vertAnchor="page" w:horzAnchor="margin" w:tblpY="10981"/>
        <w:tblW w:w="8289" w:type="dxa"/>
        <w:tblLayout w:type="fixed"/>
        <w:tblCellMar>
          <w:left w:w="0" w:type="dxa"/>
          <w:right w:w="0" w:type="dxa"/>
        </w:tblCellMar>
        <w:tblLook w:val="0000" w:firstRow="0" w:lastRow="0" w:firstColumn="0" w:lastColumn="0" w:noHBand="0" w:noVBand="0"/>
      </w:tblPr>
      <w:tblGrid>
        <w:gridCol w:w="1757"/>
        <w:gridCol w:w="2287"/>
        <w:gridCol w:w="1372"/>
        <w:gridCol w:w="957"/>
        <w:gridCol w:w="957"/>
        <w:gridCol w:w="959"/>
      </w:tblGrid>
      <w:tr w:rsidR="00A8563B" w:rsidRPr="00974559" w14:paraId="1349F43B" w14:textId="1AB61238" w:rsidTr="00A8563B">
        <w:trPr>
          <w:cantSplit/>
          <w:trHeight w:val="377"/>
        </w:trPr>
        <w:tc>
          <w:tcPr>
            <w:tcW w:w="8289" w:type="dxa"/>
            <w:gridSpan w:val="6"/>
            <w:tcBorders>
              <w:top w:val="nil"/>
              <w:left w:val="nil"/>
              <w:bottom w:val="nil"/>
              <w:right w:val="nil"/>
            </w:tcBorders>
            <w:shd w:val="clear" w:color="auto" w:fill="FFFFFF"/>
            <w:vAlign w:val="center"/>
          </w:tcPr>
          <w:p w14:paraId="274B6AB9"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22"/>
              </w:rPr>
            </w:pPr>
            <w:r w:rsidRPr="00974559">
              <w:rPr>
                <w:rFonts w:ascii="Arial" w:hAnsi="Arial" w:cs="Arial"/>
                <w:b/>
                <w:bCs/>
                <w:color w:val="010205"/>
                <w:sz w:val="22"/>
              </w:rPr>
              <w:t>Tests of Homogeneity of Variances</w:t>
            </w:r>
          </w:p>
        </w:tc>
      </w:tr>
      <w:tr w:rsidR="00A8563B" w:rsidRPr="00974559" w14:paraId="0570E68D" w14:textId="68BF6174" w:rsidTr="00A8563B">
        <w:trPr>
          <w:cantSplit/>
          <w:trHeight w:val="362"/>
        </w:trPr>
        <w:tc>
          <w:tcPr>
            <w:tcW w:w="4044" w:type="dxa"/>
            <w:gridSpan w:val="2"/>
            <w:tcBorders>
              <w:top w:val="nil"/>
              <w:left w:val="nil"/>
              <w:bottom w:val="single" w:sz="4" w:space="0" w:color="auto"/>
              <w:right w:val="nil"/>
            </w:tcBorders>
            <w:shd w:val="clear" w:color="auto" w:fill="FFFFFF"/>
            <w:vAlign w:val="center"/>
          </w:tcPr>
          <w:p w14:paraId="172B37AE" w14:textId="77777777" w:rsidR="00A8563B" w:rsidRPr="00974559" w:rsidRDefault="00A8563B" w:rsidP="00A4616C">
            <w:pPr>
              <w:autoSpaceDE w:val="0"/>
              <w:autoSpaceDN w:val="0"/>
              <w:adjustRightInd w:val="0"/>
              <w:spacing w:after="0" w:line="240" w:lineRule="auto"/>
              <w:jc w:val="center"/>
              <w:rPr>
                <w:rFonts w:cs="Times New Roman"/>
                <w:color w:val="auto"/>
                <w:szCs w:val="24"/>
              </w:rPr>
            </w:pPr>
          </w:p>
        </w:tc>
        <w:tc>
          <w:tcPr>
            <w:tcW w:w="1372" w:type="dxa"/>
            <w:tcBorders>
              <w:top w:val="nil"/>
              <w:left w:val="nil"/>
              <w:bottom w:val="single" w:sz="4" w:space="0" w:color="auto"/>
              <w:right w:val="single" w:sz="8" w:space="0" w:color="E0E0E0"/>
            </w:tcBorders>
            <w:shd w:val="clear" w:color="auto" w:fill="FFFFFF"/>
            <w:vAlign w:val="center"/>
          </w:tcPr>
          <w:p w14:paraId="7003C32F"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Levene Statistic</w:t>
            </w:r>
          </w:p>
        </w:tc>
        <w:tc>
          <w:tcPr>
            <w:tcW w:w="957" w:type="dxa"/>
            <w:tcBorders>
              <w:top w:val="nil"/>
              <w:left w:val="single" w:sz="8" w:space="0" w:color="E0E0E0"/>
              <w:bottom w:val="single" w:sz="4" w:space="0" w:color="auto"/>
              <w:right w:val="single" w:sz="8" w:space="0" w:color="E0E0E0"/>
            </w:tcBorders>
            <w:shd w:val="clear" w:color="auto" w:fill="FFFFFF"/>
            <w:vAlign w:val="center"/>
          </w:tcPr>
          <w:p w14:paraId="5B63CC06"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df1</w:t>
            </w:r>
          </w:p>
        </w:tc>
        <w:tc>
          <w:tcPr>
            <w:tcW w:w="957" w:type="dxa"/>
            <w:tcBorders>
              <w:top w:val="nil"/>
              <w:left w:val="single" w:sz="8" w:space="0" w:color="E0E0E0"/>
              <w:bottom w:val="single" w:sz="4" w:space="0" w:color="auto"/>
              <w:right w:val="single" w:sz="8" w:space="0" w:color="E0E0E0"/>
            </w:tcBorders>
            <w:shd w:val="clear" w:color="auto" w:fill="FFFFFF"/>
            <w:vAlign w:val="center"/>
          </w:tcPr>
          <w:p w14:paraId="1E96D607"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df2</w:t>
            </w:r>
          </w:p>
        </w:tc>
        <w:tc>
          <w:tcPr>
            <w:tcW w:w="959" w:type="dxa"/>
            <w:tcBorders>
              <w:top w:val="nil"/>
              <w:left w:val="single" w:sz="8" w:space="0" w:color="E0E0E0"/>
              <w:bottom w:val="single" w:sz="4" w:space="0" w:color="auto"/>
              <w:right w:val="nil"/>
            </w:tcBorders>
            <w:shd w:val="clear" w:color="auto" w:fill="FFFFFF"/>
            <w:vAlign w:val="center"/>
          </w:tcPr>
          <w:p w14:paraId="1B9D87D6"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Sig.</w:t>
            </w:r>
          </w:p>
        </w:tc>
      </w:tr>
      <w:tr w:rsidR="00A8563B" w:rsidRPr="00974559" w14:paraId="10B1D516" w14:textId="5E9E4F81" w:rsidTr="00A8563B">
        <w:trPr>
          <w:cantSplit/>
          <w:trHeight w:val="362"/>
        </w:trPr>
        <w:tc>
          <w:tcPr>
            <w:tcW w:w="175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7495F7A"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PM</w:t>
            </w:r>
            <w:r w:rsidRPr="00AC627A">
              <w:rPr>
                <w:rFonts w:ascii="Arial" w:hAnsi="Arial" w:cs="Arial"/>
                <w:color w:val="264A60"/>
                <w:sz w:val="18"/>
                <w:szCs w:val="18"/>
                <w:vertAlign w:val="subscript"/>
              </w:rPr>
              <w:t>10</w:t>
            </w:r>
            <w:r w:rsidRPr="00974559">
              <w:rPr>
                <w:rFonts w:ascii="Arial" w:hAnsi="Arial" w:cs="Arial"/>
                <w:color w:val="264A60"/>
                <w:sz w:val="18"/>
                <w:szCs w:val="18"/>
              </w:rPr>
              <w:t xml:space="preserve"> Spring Value</w:t>
            </w: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14:paraId="34E0A443"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Based on Mean</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290A691F"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3.173</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0F6F8861"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44CFBAF8"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24</w:t>
            </w:r>
          </w:p>
        </w:tc>
        <w:tc>
          <w:tcPr>
            <w:tcW w:w="959" w:type="dxa"/>
            <w:tcBorders>
              <w:top w:val="single" w:sz="4" w:space="0" w:color="auto"/>
              <w:left w:val="single" w:sz="4" w:space="0" w:color="auto"/>
              <w:bottom w:val="single" w:sz="4" w:space="0" w:color="auto"/>
              <w:right w:val="single" w:sz="4" w:space="0" w:color="auto"/>
            </w:tcBorders>
            <w:shd w:val="clear" w:color="auto" w:fill="F9F9FB"/>
            <w:vAlign w:val="center"/>
          </w:tcPr>
          <w:p w14:paraId="70448BBD"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.060</w:t>
            </w:r>
          </w:p>
        </w:tc>
      </w:tr>
      <w:tr w:rsidR="00A8563B" w:rsidRPr="00974559" w14:paraId="7D952389" w14:textId="585CC749" w:rsidTr="00A8563B">
        <w:trPr>
          <w:cantSplit/>
          <w:trHeight w:val="391"/>
        </w:trPr>
        <w:tc>
          <w:tcPr>
            <w:tcW w:w="175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148778D" w14:textId="77777777" w:rsidR="00A8563B" w:rsidRPr="00974559" w:rsidRDefault="00A8563B" w:rsidP="00A4616C">
            <w:pPr>
              <w:autoSpaceDE w:val="0"/>
              <w:autoSpaceDN w:val="0"/>
              <w:adjustRightInd w:val="0"/>
              <w:spacing w:after="0" w:line="240" w:lineRule="auto"/>
              <w:jc w:val="center"/>
              <w:rPr>
                <w:rFonts w:ascii="Arial" w:hAnsi="Arial" w:cs="Arial"/>
                <w:color w:val="010205"/>
                <w:sz w:val="18"/>
                <w:szCs w:val="18"/>
              </w:rPr>
            </w:pP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14:paraId="241F056F"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Based on Median</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5520496A"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1.004</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52AD5C65"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5FBE7651"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24</w:t>
            </w:r>
          </w:p>
        </w:tc>
        <w:tc>
          <w:tcPr>
            <w:tcW w:w="959" w:type="dxa"/>
            <w:tcBorders>
              <w:top w:val="single" w:sz="4" w:space="0" w:color="auto"/>
              <w:left w:val="single" w:sz="4" w:space="0" w:color="auto"/>
              <w:bottom w:val="single" w:sz="4" w:space="0" w:color="auto"/>
              <w:right w:val="single" w:sz="4" w:space="0" w:color="auto"/>
            </w:tcBorders>
            <w:shd w:val="clear" w:color="auto" w:fill="F9F9FB"/>
            <w:vAlign w:val="center"/>
          </w:tcPr>
          <w:p w14:paraId="28CDE349"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.381</w:t>
            </w:r>
          </w:p>
        </w:tc>
      </w:tr>
      <w:tr w:rsidR="00A8563B" w:rsidRPr="00974559" w14:paraId="5C418072" w14:textId="55782555" w:rsidTr="00A8563B">
        <w:trPr>
          <w:cantSplit/>
          <w:trHeight w:val="769"/>
        </w:trPr>
        <w:tc>
          <w:tcPr>
            <w:tcW w:w="175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D812B90" w14:textId="77777777" w:rsidR="00A8563B" w:rsidRPr="00974559" w:rsidRDefault="00A8563B" w:rsidP="00A4616C">
            <w:pPr>
              <w:autoSpaceDE w:val="0"/>
              <w:autoSpaceDN w:val="0"/>
              <w:adjustRightInd w:val="0"/>
              <w:spacing w:after="0" w:line="240" w:lineRule="auto"/>
              <w:jc w:val="center"/>
              <w:rPr>
                <w:rFonts w:ascii="Arial" w:hAnsi="Arial" w:cs="Arial"/>
                <w:color w:val="010205"/>
                <w:sz w:val="18"/>
                <w:szCs w:val="18"/>
              </w:rPr>
            </w:pP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14:paraId="3F7129A0"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Based on Median and with adjusted df</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7356B1B1"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1.004</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5FEBD9F2"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7615027C"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8.445</w:t>
            </w:r>
          </w:p>
        </w:tc>
        <w:tc>
          <w:tcPr>
            <w:tcW w:w="959" w:type="dxa"/>
            <w:tcBorders>
              <w:top w:val="single" w:sz="4" w:space="0" w:color="auto"/>
              <w:left w:val="single" w:sz="4" w:space="0" w:color="auto"/>
              <w:bottom w:val="single" w:sz="4" w:space="0" w:color="auto"/>
              <w:right w:val="single" w:sz="4" w:space="0" w:color="auto"/>
            </w:tcBorders>
            <w:shd w:val="clear" w:color="auto" w:fill="F9F9FB"/>
            <w:vAlign w:val="center"/>
          </w:tcPr>
          <w:p w14:paraId="1F0D4CA1"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.406</w:t>
            </w:r>
          </w:p>
        </w:tc>
      </w:tr>
      <w:tr w:rsidR="00A8563B" w:rsidRPr="00974559" w14:paraId="171A9AA5" w14:textId="29DC69D4" w:rsidTr="00A8563B">
        <w:trPr>
          <w:cantSplit/>
          <w:trHeight w:val="391"/>
        </w:trPr>
        <w:tc>
          <w:tcPr>
            <w:tcW w:w="175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7E98BF3" w14:textId="77777777" w:rsidR="00A8563B" w:rsidRPr="00974559" w:rsidRDefault="00A8563B" w:rsidP="00A4616C">
            <w:pPr>
              <w:autoSpaceDE w:val="0"/>
              <w:autoSpaceDN w:val="0"/>
              <w:adjustRightInd w:val="0"/>
              <w:spacing w:after="0" w:line="240" w:lineRule="auto"/>
              <w:jc w:val="center"/>
              <w:rPr>
                <w:rFonts w:ascii="Arial" w:hAnsi="Arial" w:cs="Arial"/>
                <w:color w:val="010205"/>
                <w:sz w:val="18"/>
                <w:szCs w:val="18"/>
              </w:rPr>
            </w:pPr>
          </w:p>
        </w:tc>
        <w:tc>
          <w:tcPr>
            <w:tcW w:w="2287" w:type="dxa"/>
            <w:tcBorders>
              <w:top w:val="single" w:sz="4" w:space="0" w:color="auto"/>
              <w:left w:val="single" w:sz="4" w:space="0" w:color="auto"/>
              <w:bottom w:val="single" w:sz="4" w:space="0" w:color="auto"/>
              <w:right w:val="single" w:sz="4" w:space="0" w:color="auto"/>
            </w:tcBorders>
            <w:shd w:val="clear" w:color="auto" w:fill="auto"/>
            <w:vAlign w:val="center"/>
          </w:tcPr>
          <w:p w14:paraId="35AAD0C1"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264A60"/>
                <w:sz w:val="18"/>
                <w:szCs w:val="18"/>
              </w:rPr>
            </w:pPr>
            <w:r w:rsidRPr="00974559">
              <w:rPr>
                <w:rFonts w:ascii="Arial" w:hAnsi="Arial" w:cs="Arial"/>
                <w:color w:val="264A60"/>
                <w:sz w:val="18"/>
                <w:szCs w:val="18"/>
              </w:rPr>
              <w:t>Based on trimmed mean</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75175008"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2.013</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1A662D88"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w:t>
            </w:r>
          </w:p>
        </w:tc>
        <w:tc>
          <w:tcPr>
            <w:tcW w:w="957" w:type="dxa"/>
            <w:tcBorders>
              <w:top w:val="single" w:sz="4" w:space="0" w:color="auto"/>
              <w:left w:val="single" w:sz="4" w:space="0" w:color="auto"/>
              <w:bottom w:val="single" w:sz="4" w:space="0" w:color="auto"/>
              <w:right w:val="single" w:sz="4" w:space="0" w:color="auto"/>
            </w:tcBorders>
            <w:shd w:val="clear" w:color="auto" w:fill="F9F9FB"/>
            <w:vAlign w:val="center"/>
          </w:tcPr>
          <w:p w14:paraId="5CED802A"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24</w:t>
            </w:r>
          </w:p>
        </w:tc>
        <w:tc>
          <w:tcPr>
            <w:tcW w:w="959" w:type="dxa"/>
            <w:tcBorders>
              <w:top w:val="single" w:sz="4" w:space="0" w:color="auto"/>
              <w:left w:val="single" w:sz="4" w:space="0" w:color="auto"/>
              <w:bottom w:val="single" w:sz="4" w:space="0" w:color="auto"/>
              <w:right w:val="single" w:sz="4" w:space="0" w:color="auto"/>
            </w:tcBorders>
            <w:shd w:val="clear" w:color="auto" w:fill="F9F9FB"/>
            <w:vAlign w:val="center"/>
          </w:tcPr>
          <w:p w14:paraId="1E5AA938" w14:textId="77777777" w:rsidR="00A8563B" w:rsidRPr="00974559" w:rsidRDefault="00A8563B" w:rsidP="00A4616C">
            <w:pPr>
              <w:autoSpaceDE w:val="0"/>
              <w:autoSpaceDN w:val="0"/>
              <w:adjustRightInd w:val="0"/>
              <w:spacing w:after="0" w:line="320" w:lineRule="atLeast"/>
              <w:ind w:left="60" w:right="60"/>
              <w:jc w:val="center"/>
              <w:rPr>
                <w:rFonts w:ascii="Arial" w:hAnsi="Arial" w:cs="Arial"/>
                <w:color w:val="010205"/>
                <w:sz w:val="18"/>
                <w:szCs w:val="18"/>
              </w:rPr>
            </w:pPr>
            <w:r w:rsidRPr="00974559">
              <w:rPr>
                <w:rFonts w:ascii="Arial" w:hAnsi="Arial" w:cs="Arial"/>
                <w:color w:val="010205"/>
                <w:sz w:val="18"/>
                <w:szCs w:val="18"/>
              </w:rPr>
              <w:t>.156</w:t>
            </w:r>
          </w:p>
        </w:tc>
      </w:tr>
    </w:tbl>
    <w:p w14:paraId="6886F1FB" w14:textId="77777777" w:rsidR="00A83924" w:rsidRDefault="00A83924" w:rsidP="00A83924">
      <w:pPr>
        <w:spacing w:line="360" w:lineRule="auto"/>
        <w:jc w:val="both"/>
        <w:rPr>
          <w:lang w:val="el-GR"/>
        </w:rPr>
      </w:pPr>
    </w:p>
    <w:p w14:paraId="2A24481A" w14:textId="5B31E0D5" w:rsidR="00974559" w:rsidRPr="00974559" w:rsidRDefault="00974559" w:rsidP="00A8563B">
      <w:pPr>
        <w:spacing w:line="360" w:lineRule="auto"/>
        <w:jc w:val="both"/>
        <w:rPr>
          <w:lang w:val="el-GR"/>
        </w:rPr>
      </w:pPr>
      <w:r>
        <w:rPr>
          <w:lang w:val="el-GR"/>
        </w:rPr>
        <w:t xml:space="preserve">Η πρώτη γραμμή του παραπάνω πίνακα, </w:t>
      </w:r>
      <w:r>
        <w:t>p</w:t>
      </w:r>
      <w:r w:rsidRPr="00974559">
        <w:rPr>
          <w:lang w:val="el-GR"/>
        </w:rPr>
        <w:t>-</w:t>
      </w:r>
      <w:r>
        <w:t>value</w:t>
      </w:r>
      <w:r w:rsidRPr="00974559">
        <w:rPr>
          <w:lang w:val="el-GR"/>
        </w:rPr>
        <w:t xml:space="preserve"> (</w:t>
      </w:r>
      <w:r>
        <w:t>Sig</w:t>
      </w:r>
      <w:r w:rsidRPr="00974559">
        <w:rPr>
          <w:lang w:val="el-GR"/>
        </w:rPr>
        <w:t>.) 0.60 &gt; 0.05</w:t>
      </w:r>
      <w:r>
        <w:rPr>
          <w:lang w:val="el-GR"/>
        </w:rPr>
        <w:t xml:space="preserve">, επιβεβαιώνει τη </w:t>
      </w:r>
      <w:r w:rsidR="00A8563B">
        <w:rPr>
          <w:lang w:val="el-GR"/>
        </w:rPr>
        <w:t>δυνατότητα εφαρμογής</w:t>
      </w:r>
      <w:r>
        <w:rPr>
          <w:lang w:val="el-GR"/>
        </w:rPr>
        <w:t xml:space="preserve"> της ανάλυσης </w:t>
      </w:r>
      <w:r>
        <w:t>ANOVA</w:t>
      </w:r>
      <w:r w:rsidRPr="00974559">
        <w:rPr>
          <w:lang w:val="el-GR"/>
        </w:rPr>
        <w:t>.</w:t>
      </w:r>
    </w:p>
    <w:p w14:paraId="37611DB0" w14:textId="5ED96BFF" w:rsidR="00E46595" w:rsidRDefault="00E46595" w:rsidP="000A785A">
      <w:pPr>
        <w:rPr>
          <w:lang w:val="el-GR"/>
        </w:rPr>
      </w:pPr>
    </w:p>
    <w:tbl>
      <w:tblPr>
        <w:tblpPr w:leftFromText="180" w:rightFromText="180" w:vertAnchor="page" w:horzAnchor="margin" w:tblpY="2521"/>
        <w:tblW w:w="827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36"/>
        <w:gridCol w:w="1587"/>
        <w:gridCol w:w="1108"/>
        <w:gridCol w:w="1523"/>
        <w:gridCol w:w="1108"/>
        <w:gridCol w:w="1110"/>
      </w:tblGrid>
      <w:tr w:rsidR="00974559" w:rsidRPr="00E67815" w14:paraId="25DCB217" w14:textId="77777777" w:rsidTr="00A4616C">
        <w:trPr>
          <w:cantSplit/>
          <w:trHeight w:val="393"/>
        </w:trPr>
        <w:tc>
          <w:tcPr>
            <w:tcW w:w="8272" w:type="dxa"/>
            <w:gridSpan w:val="6"/>
            <w:tcBorders>
              <w:top w:val="nil"/>
              <w:left w:val="nil"/>
              <w:bottom w:val="nil"/>
              <w:right w:val="nil"/>
            </w:tcBorders>
            <w:shd w:val="clear" w:color="auto" w:fill="FFFFFF"/>
            <w:vAlign w:val="center"/>
          </w:tcPr>
          <w:p w14:paraId="41564688"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b/>
                <w:bCs/>
                <w:color w:val="000000"/>
                <w:sz w:val="18"/>
                <w:szCs w:val="18"/>
              </w:rPr>
              <w:t>ANOVA</w:t>
            </w:r>
          </w:p>
        </w:tc>
      </w:tr>
      <w:tr w:rsidR="00974559" w:rsidRPr="00E67815" w14:paraId="4E7EC170" w14:textId="77777777" w:rsidTr="00A4616C">
        <w:trPr>
          <w:cantSplit/>
          <w:trHeight w:val="377"/>
        </w:trPr>
        <w:tc>
          <w:tcPr>
            <w:tcW w:w="8272" w:type="dxa"/>
            <w:gridSpan w:val="6"/>
            <w:tcBorders>
              <w:top w:val="nil"/>
              <w:left w:val="nil"/>
              <w:bottom w:val="nil"/>
              <w:right w:val="nil"/>
            </w:tcBorders>
            <w:shd w:val="clear" w:color="auto" w:fill="FFFFFF"/>
            <w:vAlign w:val="center"/>
          </w:tcPr>
          <w:p w14:paraId="1EA8D84D" w14:textId="038E412E" w:rsidR="00974559" w:rsidRPr="00E67815" w:rsidRDefault="00974559" w:rsidP="00A4616C">
            <w:pPr>
              <w:autoSpaceDE w:val="0"/>
              <w:autoSpaceDN w:val="0"/>
              <w:adjustRightInd w:val="0"/>
              <w:spacing w:after="0" w:line="320" w:lineRule="atLeast"/>
              <w:jc w:val="center"/>
            </w:pPr>
            <w:r w:rsidRPr="00E67815">
              <w:rPr>
                <w:rFonts w:ascii="Arial" w:hAnsi="Arial" w:cs="Arial"/>
                <w:color w:val="000000"/>
                <w:sz w:val="18"/>
                <w:szCs w:val="18"/>
                <w:shd w:val="clear" w:color="auto" w:fill="FFFFFF"/>
              </w:rPr>
              <w:t>PM10 Spring Value</w:t>
            </w:r>
          </w:p>
        </w:tc>
      </w:tr>
      <w:tr w:rsidR="00974559" w:rsidRPr="00E67815" w14:paraId="794077E7" w14:textId="77777777" w:rsidTr="00A4616C">
        <w:trPr>
          <w:cantSplit/>
          <w:trHeight w:val="393"/>
        </w:trPr>
        <w:tc>
          <w:tcPr>
            <w:tcW w:w="1836" w:type="dxa"/>
            <w:tcBorders>
              <w:top w:val="single" w:sz="16" w:space="0" w:color="000000"/>
              <w:left w:val="single" w:sz="16" w:space="0" w:color="000000"/>
              <w:bottom w:val="single" w:sz="16" w:space="0" w:color="000000"/>
              <w:right w:val="single" w:sz="16" w:space="0" w:color="000000"/>
            </w:tcBorders>
            <w:shd w:val="clear" w:color="auto" w:fill="FFFFFF"/>
            <w:vAlign w:val="center"/>
          </w:tcPr>
          <w:p w14:paraId="6FCFB9C1" w14:textId="77777777" w:rsidR="00974559" w:rsidRPr="00E67815" w:rsidRDefault="00974559" w:rsidP="00A4616C">
            <w:pPr>
              <w:autoSpaceDE w:val="0"/>
              <w:autoSpaceDN w:val="0"/>
              <w:adjustRightInd w:val="0"/>
              <w:spacing w:after="0" w:line="240" w:lineRule="auto"/>
              <w:jc w:val="center"/>
            </w:pPr>
          </w:p>
        </w:tc>
        <w:tc>
          <w:tcPr>
            <w:tcW w:w="1587" w:type="dxa"/>
            <w:tcBorders>
              <w:top w:val="single" w:sz="16" w:space="0" w:color="000000"/>
              <w:left w:val="single" w:sz="16" w:space="0" w:color="000000"/>
              <w:bottom w:val="single" w:sz="16" w:space="0" w:color="000000"/>
            </w:tcBorders>
            <w:shd w:val="clear" w:color="auto" w:fill="FFFFFF"/>
            <w:vAlign w:val="center"/>
          </w:tcPr>
          <w:p w14:paraId="0F1619AD"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Sum of Squares</w:t>
            </w:r>
          </w:p>
        </w:tc>
        <w:tc>
          <w:tcPr>
            <w:tcW w:w="1108" w:type="dxa"/>
            <w:tcBorders>
              <w:top w:val="single" w:sz="16" w:space="0" w:color="000000"/>
              <w:bottom w:val="single" w:sz="16" w:space="0" w:color="000000"/>
            </w:tcBorders>
            <w:shd w:val="clear" w:color="auto" w:fill="FFFFFF"/>
            <w:vAlign w:val="center"/>
          </w:tcPr>
          <w:p w14:paraId="5DE3BF5D"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df</w:t>
            </w:r>
          </w:p>
        </w:tc>
        <w:tc>
          <w:tcPr>
            <w:tcW w:w="1523" w:type="dxa"/>
            <w:tcBorders>
              <w:top w:val="single" w:sz="16" w:space="0" w:color="000000"/>
              <w:bottom w:val="single" w:sz="16" w:space="0" w:color="000000"/>
            </w:tcBorders>
            <w:shd w:val="clear" w:color="auto" w:fill="FFFFFF"/>
            <w:vAlign w:val="center"/>
          </w:tcPr>
          <w:p w14:paraId="05313180"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Mean Square</w:t>
            </w:r>
          </w:p>
        </w:tc>
        <w:tc>
          <w:tcPr>
            <w:tcW w:w="1108" w:type="dxa"/>
            <w:tcBorders>
              <w:top w:val="single" w:sz="16" w:space="0" w:color="000000"/>
              <w:bottom w:val="single" w:sz="16" w:space="0" w:color="000000"/>
            </w:tcBorders>
            <w:shd w:val="clear" w:color="auto" w:fill="FFFFFF"/>
            <w:vAlign w:val="center"/>
          </w:tcPr>
          <w:p w14:paraId="4B449F64"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F</w:t>
            </w:r>
          </w:p>
        </w:tc>
        <w:tc>
          <w:tcPr>
            <w:tcW w:w="1110" w:type="dxa"/>
            <w:tcBorders>
              <w:top w:val="single" w:sz="16" w:space="0" w:color="000000"/>
              <w:bottom w:val="single" w:sz="16" w:space="0" w:color="000000"/>
              <w:right w:val="single" w:sz="16" w:space="0" w:color="000000"/>
            </w:tcBorders>
            <w:shd w:val="clear" w:color="auto" w:fill="FFFFFF"/>
            <w:vAlign w:val="center"/>
          </w:tcPr>
          <w:p w14:paraId="22A39965"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Sig.</w:t>
            </w:r>
          </w:p>
        </w:tc>
      </w:tr>
      <w:tr w:rsidR="00974559" w:rsidRPr="00E67815" w14:paraId="7E3411DB" w14:textId="77777777" w:rsidTr="00A4616C">
        <w:trPr>
          <w:cantSplit/>
          <w:trHeight w:val="393"/>
        </w:trPr>
        <w:tc>
          <w:tcPr>
            <w:tcW w:w="1836" w:type="dxa"/>
            <w:tcBorders>
              <w:top w:val="single" w:sz="16" w:space="0" w:color="000000"/>
              <w:left w:val="single" w:sz="16" w:space="0" w:color="000000"/>
              <w:bottom w:val="nil"/>
              <w:right w:val="single" w:sz="16" w:space="0" w:color="000000"/>
            </w:tcBorders>
            <w:shd w:val="clear" w:color="auto" w:fill="FFFFFF"/>
            <w:vAlign w:val="center"/>
          </w:tcPr>
          <w:p w14:paraId="3944CC4F"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Between Groups</w:t>
            </w:r>
          </w:p>
        </w:tc>
        <w:tc>
          <w:tcPr>
            <w:tcW w:w="1587" w:type="dxa"/>
            <w:tcBorders>
              <w:top w:val="single" w:sz="16" w:space="0" w:color="000000"/>
              <w:left w:val="single" w:sz="16" w:space="0" w:color="000000"/>
              <w:bottom w:val="nil"/>
            </w:tcBorders>
            <w:shd w:val="clear" w:color="auto" w:fill="FFFFFF"/>
            <w:vAlign w:val="center"/>
          </w:tcPr>
          <w:p w14:paraId="1F5EC20D"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,001</w:t>
            </w:r>
          </w:p>
        </w:tc>
        <w:tc>
          <w:tcPr>
            <w:tcW w:w="1108" w:type="dxa"/>
            <w:tcBorders>
              <w:top w:val="single" w:sz="16" w:space="0" w:color="000000"/>
              <w:bottom w:val="nil"/>
            </w:tcBorders>
            <w:shd w:val="clear" w:color="auto" w:fill="FFFFFF"/>
            <w:vAlign w:val="center"/>
          </w:tcPr>
          <w:p w14:paraId="11472DEA"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2</w:t>
            </w:r>
          </w:p>
        </w:tc>
        <w:tc>
          <w:tcPr>
            <w:tcW w:w="1523" w:type="dxa"/>
            <w:tcBorders>
              <w:top w:val="single" w:sz="16" w:space="0" w:color="000000"/>
              <w:bottom w:val="nil"/>
            </w:tcBorders>
            <w:shd w:val="clear" w:color="auto" w:fill="FFFFFF"/>
            <w:vAlign w:val="center"/>
          </w:tcPr>
          <w:p w14:paraId="72B91E88"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,001</w:t>
            </w:r>
          </w:p>
        </w:tc>
        <w:tc>
          <w:tcPr>
            <w:tcW w:w="1108" w:type="dxa"/>
            <w:tcBorders>
              <w:top w:val="single" w:sz="16" w:space="0" w:color="000000"/>
              <w:bottom w:val="nil"/>
            </w:tcBorders>
            <w:shd w:val="clear" w:color="auto" w:fill="FFFFFF"/>
            <w:vAlign w:val="center"/>
          </w:tcPr>
          <w:p w14:paraId="42D52DE9"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,879</w:t>
            </w:r>
          </w:p>
        </w:tc>
        <w:tc>
          <w:tcPr>
            <w:tcW w:w="1110" w:type="dxa"/>
            <w:tcBorders>
              <w:top w:val="single" w:sz="16" w:space="0" w:color="000000"/>
              <w:bottom w:val="nil"/>
              <w:right w:val="single" w:sz="16" w:space="0" w:color="000000"/>
            </w:tcBorders>
            <w:shd w:val="clear" w:color="auto" w:fill="FFFFFF"/>
            <w:vAlign w:val="center"/>
          </w:tcPr>
          <w:p w14:paraId="074F09B5"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,428</w:t>
            </w:r>
          </w:p>
        </w:tc>
      </w:tr>
      <w:tr w:rsidR="00974559" w:rsidRPr="00E67815" w14:paraId="6931A2B2" w14:textId="77777777" w:rsidTr="00A4616C">
        <w:trPr>
          <w:cantSplit/>
          <w:trHeight w:val="377"/>
        </w:trPr>
        <w:tc>
          <w:tcPr>
            <w:tcW w:w="1836" w:type="dxa"/>
            <w:tcBorders>
              <w:top w:val="nil"/>
              <w:left w:val="single" w:sz="16" w:space="0" w:color="000000"/>
              <w:bottom w:val="nil"/>
              <w:right w:val="single" w:sz="16" w:space="0" w:color="000000"/>
            </w:tcBorders>
            <w:shd w:val="clear" w:color="auto" w:fill="FFFFFF"/>
            <w:vAlign w:val="center"/>
          </w:tcPr>
          <w:p w14:paraId="2E9E0C19"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Within Groups</w:t>
            </w:r>
          </w:p>
        </w:tc>
        <w:tc>
          <w:tcPr>
            <w:tcW w:w="1587" w:type="dxa"/>
            <w:tcBorders>
              <w:top w:val="nil"/>
              <w:left w:val="single" w:sz="16" w:space="0" w:color="000000"/>
              <w:bottom w:val="nil"/>
            </w:tcBorders>
            <w:shd w:val="clear" w:color="auto" w:fill="FFFFFF"/>
            <w:vAlign w:val="center"/>
          </w:tcPr>
          <w:p w14:paraId="0042F992"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,014</w:t>
            </w:r>
          </w:p>
        </w:tc>
        <w:tc>
          <w:tcPr>
            <w:tcW w:w="1108" w:type="dxa"/>
            <w:tcBorders>
              <w:top w:val="nil"/>
              <w:bottom w:val="nil"/>
            </w:tcBorders>
            <w:shd w:val="clear" w:color="auto" w:fill="FFFFFF"/>
            <w:vAlign w:val="center"/>
          </w:tcPr>
          <w:p w14:paraId="246D0B64"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24</w:t>
            </w:r>
          </w:p>
        </w:tc>
        <w:tc>
          <w:tcPr>
            <w:tcW w:w="1523" w:type="dxa"/>
            <w:tcBorders>
              <w:top w:val="nil"/>
              <w:bottom w:val="nil"/>
            </w:tcBorders>
            <w:shd w:val="clear" w:color="auto" w:fill="FFFFFF"/>
            <w:vAlign w:val="center"/>
          </w:tcPr>
          <w:p w14:paraId="065ABB66"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,001</w:t>
            </w:r>
          </w:p>
        </w:tc>
        <w:tc>
          <w:tcPr>
            <w:tcW w:w="1108" w:type="dxa"/>
            <w:tcBorders>
              <w:top w:val="nil"/>
              <w:bottom w:val="nil"/>
            </w:tcBorders>
            <w:shd w:val="clear" w:color="auto" w:fill="FFFFFF"/>
            <w:vAlign w:val="center"/>
          </w:tcPr>
          <w:p w14:paraId="61D3DF2A" w14:textId="77777777" w:rsidR="00974559" w:rsidRPr="00E67815" w:rsidRDefault="00974559" w:rsidP="00A4616C">
            <w:pPr>
              <w:autoSpaceDE w:val="0"/>
              <w:autoSpaceDN w:val="0"/>
              <w:adjustRightInd w:val="0"/>
              <w:spacing w:after="0" w:line="240" w:lineRule="auto"/>
              <w:jc w:val="center"/>
            </w:pPr>
          </w:p>
        </w:tc>
        <w:tc>
          <w:tcPr>
            <w:tcW w:w="1110" w:type="dxa"/>
            <w:tcBorders>
              <w:top w:val="nil"/>
              <w:bottom w:val="nil"/>
              <w:right w:val="single" w:sz="16" w:space="0" w:color="000000"/>
            </w:tcBorders>
            <w:shd w:val="clear" w:color="auto" w:fill="FFFFFF"/>
            <w:vAlign w:val="center"/>
          </w:tcPr>
          <w:p w14:paraId="1825476B" w14:textId="77777777" w:rsidR="00974559" w:rsidRPr="00E67815" w:rsidRDefault="00974559" w:rsidP="00A4616C">
            <w:pPr>
              <w:autoSpaceDE w:val="0"/>
              <w:autoSpaceDN w:val="0"/>
              <w:adjustRightInd w:val="0"/>
              <w:spacing w:after="0" w:line="240" w:lineRule="auto"/>
              <w:jc w:val="center"/>
            </w:pPr>
          </w:p>
        </w:tc>
      </w:tr>
      <w:tr w:rsidR="00974559" w:rsidRPr="00E67815" w14:paraId="39EA9BEB" w14:textId="77777777" w:rsidTr="00A4616C">
        <w:trPr>
          <w:cantSplit/>
          <w:trHeight w:val="393"/>
        </w:trPr>
        <w:tc>
          <w:tcPr>
            <w:tcW w:w="1836" w:type="dxa"/>
            <w:tcBorders>
              <w:top w:val="nil"/>
              <w:left w:val="single" w:sz="16" w:space="0" w:color="000000"/>
              <w:bottom w:val="single" w:sz="16" w:space="0" w:color="000000"/>
              <w:right w:val="single" w:sz="16" w:space="0" w:color="000000"/>
            </w:tcBorders>
            <w:shd w:val="clear" w:color="auto" w:fill="FFFFFF"/>
            <w:vAlign w:val="center"/>
          </w:tcPr>
          <w:p w14:paraId="303B63CD"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Total</w:t>
            </w:r>
          </w:p>
        </w:tc>
        <w:tc>
          <w:tcPr>
            <w:tcW w:w="1587" w:type="dxa"/>
            <w:tcBorders>
              <w:top w:val="nil"/>
              <w:left w:val="single" w:sz="16" w:space="0" w:color="000000"/>
              <w:bottom w:val="single" w:sz="16" w:space="0" w:color="000000"/>
            </w:tcBorders>
            <w:shd w:val="clear" w:color="auto" w:fill="FFFFFF"/>
            <w:vAlign w:val="center"/>
          </w:tcPr>
          <w:p w14:paraId="717080D8"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,015</w:t>
            </w:r>
          </w:p>
        </w:tc>
        <w:tc>
          <w:tcPr>
            <w:tcW w:w="1108" w:type="dxa"/>
            <w:tcBorders>
              <w:top w:val="nil"/>
              <w:bottom w:val="single" w:sz="16" w:space="0" w:color="000000"/>
            </w:tcBorders>
            <w:shd w:val="clear" w:color="auto" w:fill="FFFFFF"/>
            <w:vAlign w:val="center"/>
          </w:tcPr>
          <w:p w14:paraId="040BC25A" w14:textId="77777777" w:rsidR="00974559" w:rsidRPr="00E67815" w:rsidRDefault="00974559" w:rsidP="00A4616C">
            <w:pPr>
              <w:autoSpaceDE w:val="0"/>
              <w:autoSpaceDN w:val="0"/>
              <w:adjustRightInd w:val="0"/>
              <w:spacing w:after="0" w:line="320" w:lineRule="atLeast"/>
              <w:ind w:left="60" w:right="60"/>
              <w:jc w:val="center"/>
              <w:rPr>
                <w:rFonts w:ascii="Arial" w:hAnsi="Arial" w:cs="Arial"/>
                <w:color w:val="000000"/>
                <w:sz w:val="18"/>
                <w:szCs w:val="18"/>
              </w:rPr>
            </w:pPr>
            <w:r w:rsidRPr="00E67815">
              <w:rPr>
                <w:rFonts w:ascii="Arial" w:hAnsi="Arial" w:cs="Arial"/>
                <w:color w:val="000000"/>
                <w:sz w:val="18"/>
                <w:szCs w:val="18"/>
              </w:rPr>
              <w:t>26</w:t>
            </w:r>
          </w:p>
        </w:tc>
        <w:tc>
          <w:tcPr>
            <w:tcW w:w="1523" w:type="dxa"/>
            <w:tcBorders>
              <w:top w:val="nil"/>
              <w:bottom w:val="single" w:sz="16" w:space="0" w:color="000000"/>
            </w:tcBorders>
            <w:shd w:val="clear" w:color="auto" w:fill="FFFFFF"/>
            <w:vAlign w:val="center"/>
          </w:tcPr>
          <w:p w14:paraId="522BAF1E" w14:textId="77777777" w:rsidR="00974559" w:rsidRPr="00E67815" w:rsidRDefault="00974559" w:rsidP="00A4616C">
            <w:pPr>
              <w:autoSpaceDE w:val="0"/>
              <w:autoSpaceDN w:val="0"/>
              <w:adjustRightInd w:val="0"/>
              <w:spacing w:after="0" w:line="240" w:lineRule="auto"/>
              <w:jc w:val="center"/>
            </w:pPr>
          </w:p>
        </w:tc>
        <w:tc>
          <w:tcPr>
            <w:tcW w:w="1108" w:type="dxa"/>
            <w:tcBorders>
              <w:top w:val="nil"/>
              <w:bottom w:val="single" w:sz="16" w:space="0" w:color="000000"/>
            </w:tcBorders>
            <w:shd w:val="clear" w:color="auto" w:fill="FFFFFF"/>
            <w:vAlign w:val="center"/>
          </w:tcPr>
          <w:p w14:paraId="70E9E31E" w14:textId="77777777" w:rsidR="00974559" w:rsidRPr="00E67815" w:rsidRDefault="00974559" w:rsidP="00A4616C">
            <w:pPr>
              <w:autoSpaceDE w:val="0"/>
              <w:autoSpaceDN w:val="0"/>
              <w:adjustRightInd w:val="0"/>
              <w:spacing w:after="0" w:line="240" w:lineRule="auto"/>
              <w:jc w:val="center"/>
            </w:pPr>
          </w:p>
        </w:tc>
        <w:tc>
          <w:tcPr>
            <w:tcW w:w="1110" w:type="dxa"/>
            <w:tcBorders>
              <w:top w:val="nil"/>
              <w:bottom w:val="single" w:sz="16" w:space="0" w:color="000000"/>
              <w:right w:val="single" w:sz="16" w:space="0" w:color="000000"/>
            </w:tcBorders>
            <w:shd w:val="clear" w:color="auto" w:fill="FFFFFF"/>
            <w:vAlign w:val="center"/>
          </w:tcPr>
          <w:p w14:paraId="57BAF234" w14:textId="77777777" w:rsidR="00974559" w:rsidRPr="00E67815" w:rsidRDefault="00974559" w:rsidP="00A4616C">
            <w:pPr>
              <w:autoSpaceDE w:val="0"/>
              <w:autoSpaceDN w:val="0"/>
              <w:adjustRightInd w:val="0"/>
              <w:spacing w:after="0" w:line="240" w:lineRule="auto"/>
              <w:jc w:val="center"/>
            </w:pPr>
          </w:p>
        </w:tc>
      </w:tr>
    </w:tbl>
    <w:p w14:paraId="5610F000" w14:textId="238B2119" w:rsidR="00E46595" w:rsidRPr="00974559" w:rsidRDefault="00974559" w:rsidP="00A8563B">
      <w:pPr>
        <w:pStyle w:val="Caption"/>
        <w:jc w:val="both"/>
        <w:rPr>
          <w:i w:val="0"/>
          <w:color w:val="000000" w:themeColor="text1"/>
          <w:sz w:val="24"/>
          <w:lang w:val="el-GR"/>
        </w:rPr>
      </w:pPr>
      <w:bookmarkStart w:id="235" w:name="_Toc82196697"/>
      <w:r w:rsidRPr="007D788F">
        <w:rPr>
          <w:b/>
          <w:i w:val="0"/>
          <w:color w:val="000000" w:themeColor="text1"/>
          <w:sz w:val="24"/>
          <w:lang w:val="el-GR"/>
        </w:rPr>
        <w:t>Πίνακας 3.</w:t>
      </w:r>
      <w:r w:rsidRPr="00974559">
        <w:rPr>
          <w:b/>
          <w:i w:val="0"/>
          <w:color w:val="000000" w:themeColor="text1"/>
          <w:sz w:val="24"/>
        </w:rPr>
        <w:fldChar w:fldCharType="begin"/>
      </w:r>
      <w:r w:rsidRPr="007D788F">
        <w:rPr>
          <w:b/>
          <w:i w:val="0"/>
          <w:color w:val="000000" w:themeColor="text1"/>
          <w:sz w:val="24"/>
          <w:lang w:val="el-GR"/>
        </w:rPr>
        <w:instrText xml:space="preserve"> </w:instrText>
      </w:r>
      <w:r w:rsidRPr="00974559">
        <w:rPr>
          <w:b/>
          <w:i w:val="0"/>
          <w:color w:val="000000" w:themeColor="text1"/>
          <w:sz w:val="24"/>
        </w:rPr>
        <w:instrText>SEQ</w:instrText>
      </w:r>
      <w:r w:rsidRPr="007D788F">
        <w:rPr>
          <w:b/>
          <w:i w:val="0"/>
          <w:color w:val="000000" w:themeColor="text1"/>
          <w:sz w:val="24"/>
          <w:lang w:val="el-GR"/>
        </w:rPr>
        <w:instrText xml:space="preserve"> Πίνακας_3. \* </w:instrText>
      </w:r>
      <w:r w:rsidRPr="00974559">
        <w:rPr>
          <w:b/>
          <w:i w:val="0"/>
          <w:color w:val="000000" w:themeColor="text1"/>
          <w:sz w:val="24"/>
        </w:rPr>
        <w:instrText>ARABIC</w:instrText>
      </w:r>
      <w:r w:rsidRPr="007D788F">
        <w:rPr>
          <w:b/>
          <w:i w:val="0"/>
          <w:color w:val="000000" w:themeColor="text1"/>
          <w:sz w:val="24"/>
          <w:lang w:val="el-GR"/>
        </w:rPr>
        <w:instrText xml:space="preserve"> </w:instrText>
      </w:r>
      <w:r w:rsidRPr="00974559">
        <w:rPr>
          <w:b/>
          <w:i w:val="0"/>
          <w:color w:val="000000" w:themeColor="text1"/>
          <w:sz w:val="24"/>
        </w:rPr>
        <w:fldChar w:fldCharType="separate"/>
      </w:r>
      <w:r w:rsidR="002C3D86" w:rsidRPr="002C3D86">
        <w:rPr>
          <w:b/>
          <w:i w:val="0"/>
          <w:noProof/>
          <w:color w:val="000000" w:themeColor="text1"/>
          <w:sz w:val="24"/>
          <w:lang w:val="el-GR"/>
        </w:rPr>
        <w:t>25</w:t>
      </w:r>
      <w:r w:rsidRPr="00974559">
        <w:rPr>
          <w:b/>
          <w:i w:val="0"/>
          <w:color w:val="000000" w:themeColor="text1"/>
          <w:sz w:val="24"/>
        </w:rPr>
        <w:fldChar w:fldCharType="end"/>
      </w:r>
      <w:r w:rsidRPr="007D788F">
        <w:rPr>
          <w:i w:val="0"/>
          <w:color w:val="000000" w:themeColor="text1"/>
          <w:sz w:val="24"/>
          <w:lang w:val="el-GR"/>
        </w:rPr>
        <w:t xml:space="preserve"> Αποτελέσματα ανάλυσης </w:t>
      </w:r>
      <w:r w:rsidRPr="00974559">
        <w:rPr>
          <w:i w:val="0"/>
          <w:color w:val="000000" w:themeColor="text1"/>
          <w:sz w:val="24"/>
        </w:rPr>
        <w:t>ANOVA</w:t>
      </w:r>
      <w:r w:rsidRPr="007D788F">
        <w:rPr>
          <w:i w:val="0"/>
          <w:color w:val="000000" w:themeColor="text1"/>
          <w:sz w:val="24"/>
          <w:lang w:val="el-GR"/>
        </w:rPr>
        <w:t xml:space="preserve"> για τη συγκέντρωση </w:t>
      </w:r>
      <w:r w:rsidRPr="00974559">
        <w:rPr>
          <w:i w:val="0"/>
          <w:color w:val="000000" w:themeColor="text1"/>
          <w:sz w:val="24"/>
        </w:rPr>
        <w:t>PM</w:t>
      </w:r>
      <w:r w:rsidRPr="00150977">
        <w:rPr>
          <w:i w:val="0"/>
          <w:color w:val="000000" w:themeColor="text1"/>
          <w:sz w:val="24"/>
          <w:vertAlign w:val="subscript"/>
          <w:lang w:val="el-GR"/>
        </w:rPr>
        <w:t>10</w:t>
      </w:r>
      <w:r w:rsidRPr="007D788F">
        <w:rPr>
          <w:i w:val="0"/>
          <w:color w:val="000000" w:themeColor="text1"/>
          <w:sz w:val="24"/>
          <w:lang w:val="el-GR"/>
        </w:rPr>
        <w:t xml:space="preserve"> την Άνοιξη</w:t>
      </w:r>
      <w:bookmarkEnd w:id="235"/>
    </w:p>
    <w:p w14:paraId="70C7B800" w14:textId="001B096C" w:rsidR="00E46595" w:rsidRDefault="00E46595" w:rsidP="000A785A">
      <w:pPr>
        <w:rPr>
          <w:lang w:val="el-GR"/>
        </w:rPr>
      </w:pPr>
    </w:p>
    <w:p w14:paraId="2845143B" w14:textId="394362DA" w:rsidR="007D788F" w:rsidRDefault="007D788F" w:rsidP="00A83924">
      <w:pPr>
        <w:spacing w:line="360" w:lineRule="auto"/>
        <w:jc w:val="both"/>
        <w:rPr>
          <w:lang w:val="el-GR"/>
        </w:rPr>
      </w:pPr>
      <w:r>
        <w:rPr>
          <w:lang w:val="el-GR"/>
        </w:rPr>
        <w:t xml:space="preserve">Από τον παραπάνω πίνακα προκύπτει το συμπέρασμα ότι, παρόλο την διαφορά στις συγκεντρώσεις, δεν προκύπτει ουσιώδης στατιστική διαφορά </w:t>
      </w:r>
      <w:r>
        <w:t>p</w:t>
      </w:r>
      <w:r w:rsidRPr="007D788F">
        <w:rPr>
          <w:lang w:val="el-GR"/>
        </w:rPr>
        <w:t>-</w:t>
      </w:r>
      <w:r>
        <w:t>value</w:t>
      </w:r>
      <w:r w:rsidRPr="007D788F">
        <w:rPr>
          <w:lang w:val="el-GR"/>
        </w:rPr>
        <w:t xml:space="preserve"> (</w:t>
      </w:r>
      <w:r>
        <w:t>Sig</w:t>
      </w:r>
      <w:r w:rsidRPr="007D788F">
        <w:rPr>
          <w:lang w:val="el-GR"/>
        </w:rPr>
        <w:t>.) 0.428 &gt; 0.05)</w:t>
      </w:r>
      <w:r>
        <w:rPr>
          <w:lang w:val="el-GR"/>
        </w:rPr>
        <w:t>.</w:t>
      </w:r>
    </w:p>
    <w:p w14:paraId="6934081B" w14:textId="2A084815" w:rsidR="00A83924" w:rsidRDefault="00A83924" w:rsidP="00A83924">
      <w:pPr>
        <w:spacing w:line="360" w:lineRule="auto"/>
        <w:jc w:val="both"/>
        <w:rPr>
          <w:lang w:val="el-GR"/>
        </w:rPr>
      </w:pPr>
    </w:p>
    <w:p w14:paraId="1AC222AD" w14:textId="29A1F63C" w:rsidR="00A83924" w:rsidRDefault="00A83924" w:rsidP="00A83924">
      <w:pPr>
        <w:spacing w:line="360" w:lineRule="auto"/>
        <w:jc w:val="both"/>
        <w:rPr>
          <w:lang w:val="el-GR"/>
        </w:rPr>
      </w:pPr>
    </w:p>
    <w:p w14:paraId="4570193D" w14:textId="3ADAB04F" w:rsidR="00A83924" w:rsidRDefault="00A83924" w:rsidP="00A83924">
      <w:pPr>
        <w:spacing w:line="360" w:lineRule="auto"/>
        <w:jc w:val="both"/>
        <w:rPr>
          <w:lang w:val="el-GR"/>
        </w:rPr>
      </w:pPr>
    </w:p>
    <w:p w14:paraId="72AAACE6" w14:textId="319C3E9D" w:rsidR="00A83924" w:rsidRDefault="00A83924" w:rsidP="00A83924">
      <w:pPr>
        <w:spacing w:line="360" w:lineRule="auto"/>
        <w:jc w:val="both"/>
        <w:rPr>
          <w:lang w:val="el-GR"/>
        </w:rPr>
      </w:pPr>
    </w:p>
    <w:p w14:paraId="521AC7EE" w14:textId="2116422C" w:rsidR="00A83924" w:rsidRDefault="00A83924" w:rsidP="00A83924">
      <w:pPr>
        <w:spacing w:line="360" w:lineRule="auto"/>
        <w:jc w:val="both"/>
        <w:rPr>
          <w:lang w:val="el-GR"/>
        </w:rPr>
      </w:pPr>
    </w:p>
    <w:p w14:paraId="6DF55412" w14:textId="5E361E63" w:rsidR="00A83924" w:rsidRDefault="00A83924" w:rsidP="00A83924">
      <w:pPr>
        <w:spacing w:line="360" w:lineRule="auto"/>
        <w:jc w:val="both"/>
        <w:rPr>
          <w:lang w:val="el-GR"/>
        </w:rPr>
      </w:pPr>
    </w:p>
    <w:p w14:paraId="5D389E45" w14:textId="23C09473" w:rsidR="00A83924" w:rsidRDefault="00A83924" w:rsidP="00A83924">
      <w:pPr>
        <w:spacing w:line="360" w:lineRule="auto"/>
        <w:jc w:val="both"/>
        <w:rPr>
          <w:lang w:val="el-GR"/>
        </w:rPr>
      </w:pPr>
    </w:p>
    <w:p w14:paraId="2E0BCF5A" w14:textId="2ECB92B0" w:rsidR="00A83924" w:rsidRDefault="00A83924" w:rsidP="00A83924">
      <w:pPr>
        <w:spacing w:line="360" w:lineRule="auto"/>
        <w:jc w:val="both"/>
        <w:rPr>
          <w:lang w:val="el-GR"/>
        </w:rPr>
      </w:pPr>
    </w:p>
    <w:p w14:paraId="52C73910" w14:textId="4C3B30CA" w:rsidR="00A83924" w:rsidRDefault="00A83924" w:rsidP="00A83924">
      <w:pPr>
        <w:spacing w:line="360" w:lineRule="auto"/>
        <w:jc w:val="both"/>
        <w:rPr>
          <w:lang w:val="el-GR"/>
        </w:rPr>
      </w:pPr>
    </w:p>
    <w:p w14:paraId="15CBA4BB" w14:textId="61FD54E3" w:rsidR="00A83924" w:rsidRDefault="00A83924" w:rsidP="00A83924">
      <w:pPr>
        <w:spacing w:line="360" w:lineRule="auto"/>
        <w:jc w:val="both"/>
        <w:rPr>
          <w:lang w:val="el-GR"/>
        </w:rPr>
      </w:pPr>
    </w:p>
    <w:p w14:paraId="4EAE6E24" w14:textId="1724D7E1" w:rsidR="00A83924" w:rsidRDefault="00A83924" w:rsidP="00A83924">
      <w:pPr>
        <w:spacing w:line="360" w:lineRule="auto"/>
        <w:jc w:val="both"/>
        <w:rPr>
          <w:lang w:val="el-GR"/>
        </w:rPr>
      </w:pPr>
    </w:p>
    <w:p w14:paraId="7B7A95CC" w14:textId="326B96DE" w:rsidR="00A83924" w:rsidRDefault="00A83924" w:rsidP="00A83924">
      <w:pPr>
        <w:spacing w:line="360" w:lineRule="auto"/>
        <w:jc w:val="both"/>
        <w:rPr>
          <w:lang w:val="el-GR"/>
        </w:rPr>
      </w:pPr>
    </w:p>
    <w:p w14:paraId="6487A27B" w14:textId="6A0EDBBE" w:rsidR="00A83924" w:rsidRDefault="00A83924" w:rsidP="00A83924">
      <w:pPr>
        <w:spacing w:line="360" w:lineRule="auto"/>
        <w:jc w:val="both"/>
        <w:rPr>
          <w:lang w:val="el-GR"/>
        </w:rPr>
      </w:pPr>
    </w:p>
    <w:p w14:paraId="5710F199" w14:textId="77777777" w:rsidR="00A83924" w:rsidRDefault="00A83924" w:rsidP="00A83924">
      <w:pPr>
        <w:spacing w:line="360" w:lineRule="auto"/>
        <w:jc w:val="both"/>
        <w:rPr>
          <w:lang w:val="el-GR"/>
        </w:rPr>
      </w:pPr>
    </w:p>
    <w:p w14:paraId="69722146" w14:textId="0809289D" w:rsidR="007D788F" w:rsidRPr="007D788F" w:rsidRDefault="007D788F" w:rsidP="007D788F">
      <w:pPr>
        <w:pStyle w:val="Heading4"/>
        <w:rPr>
          <w:lang w:val="el-GR"/>
        </w:rPr>
      </w:pPr>
      <w:r w:rsidRPr="00150977">
        <w:rPr>
          <w:lang w:val="el-GR"/>
        </w:rPr>
        <w:lastRenderedPageBreak/>
        <w:t xml:space="preserve">3.3.1.2 </w:t>
      </w:r>
      <w:r>
        <w:rPr>
          <w:lang w:val="el-GR"/>
        </w:rPr>
        <w:t>Χειμώνας</w:t>
      </w:r>
    </w:p>
    <w:p w14:paraId="0A9BC00F" w14:textId="6ACD844A" w:rsidR="00E46595" w:rsidRDefault="00E46595" w:rsidP="000A785A">
      <w:pPr>
        <w:rPr>
          <w:lang w:val="el-GR"/>
        </w:rPr>
      </w:pPr>
    </w:p>
    <w:p w14:paraId="4A431103" w14:textId="77777777" w:rsidR="00150977" w:rsidRDefault="00150977" w:rsidP="00150977">
      <w:pPr>
        <w:spacing w:line="360" w:lineRule="auto"/>
        <w:jc w:val="both"/>
        <w:rPr>
          <w:lang w:val="el-GR"/>
        </w:rPr>
      </w:pPr>
      <w:r>
        <w:rPr>
          <w:lang w:val="el-GR"/>
        </w:rPr>
        <w:t xml:space="preserve">Αρχικά, τοποθετώντας τα δεδομένα στο υπολογιστικό φύλλο του </w:t>
      </w:r>
      <w:r>
        <w:t>SPSS</w:t>
      </w:r>
      <w:r>
        <w:rPr>
          <w:lang w:val="el-GR"/>
        </w:rPr>
        <w:t xml:space="preserve"> και ξεκινώντας της ανάλυση </w:t>
      </w:r>
      <w:r>
        <w:t>ANOVA</w:t>
      </w:r>
      <w:r>
        <w:rPr>
          <w:lang w:val="el-GR"/>
        </w:rPr>
        <w:t xml:space="preserve">, προκύπτει ο παρακάτω πίνακας: </w:t>
      </w:r>
    </w:p>
    <w:tbl>
      <w:tblPr>
        <w:tblpPr w:leftFromText="180" w:rightFromText="180" w:vertAnchor="text" w:horzAnchor="margin" w:tblpY="421"/>
        <w:tblW w:w="8416" w:type="dxa"/>
        <w:tblLayout w:type="fixed"/>
        <w:tblCellMar>
          <w:left w:w="0" w:type="dxa"/>
          <w:right w:w="0" w:type="dxa"/>
        </w:tblCellMar>
        <w:tblLook w:val="0000" w:firstRow="0" w:lastRow="0" w:firstColumn="0" w:lastColumn="0" w:noHBand="0" w:noVBand="0"/>
      </w:tblPr>
      <w:tblGrid>
        <w:gridCol w:w="991"/>
        <w:gridCol w:w="710"/>
        <w:gridCol w:w="851"/>
        <w:gridCol w:w="1083"/>
        <w:gridCol w:w="920"/>
        <w:gridCol w:w="1105"/>
        <w:gridCol w:w="1107"/>
        <w:gridCol w:w="806"/>
        <w:gridCol w:w="837"/>
        <w:gridCol w:w="6"/>
      </w:tblGrid>
      <w:tr w:rsidR="00A83924" w:rsidRPr="00A83924" w14:paraId="59A65909" w14:textId="77777777" w:rsidTr="0006741E">
        <w:trPr>
          <w:cantSplit/>
          <w:trHeight w:val="440"/>
        </w:trPr>
        <w:tc>
          <w:tcPr>
            <w:tcW w:w="8416" w:type="dxa"/>
            <w:gridSpan w:val="10"/>
            <w:tcBorders>
              <w:top w:val="nil"/>
              <w:left w:val="nil"/>
              <w:bottom w:val="nil"/>
              <w:right w:val="nil"/>
            </w:tcBorders>
            <w:shd w:val="clear" w:color="auto" w:fill="FFFFFF"/>
            <w:vAlign w:val="center"/>
          </w:tcPr>
          <w:p w14:paraId="23283C84"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22"/>
              </w:rPr>
            </w:pPr>
            <w:r w:rsidRPr="00A83924">
              <w:rPr>
                <w:rFonts w:ascii="Arial" w:hAnsi="Arial" w:cs="Arial"/>
                <w:b/>
                <w:bCs/>
                <w:color w:val="010205"/>
                <w:sz w:val="22"/>
              </w:rPr>
              <w:t>Descriptives</w:t>
            </w:r>
          </w:p>
        </w:tc>
      </w:tr>
      <w:tr w:rsidR="00A83924" w:rsidRPr="00A83924" w14:paraId="27D40C8C" w14:textId="77777777" w:rsidTr="0006741E">
        <w:trPr>
          <w:cantSplit/>
          <w:trHeight w:val="422"/>
        </w:trPr>
        <w:tc>
          <w:tcPr>
            <w:tcW w:w="8416" w:type="dxa"/>
            <w:gridSpan w:val="10"/>
            <w:tcBorders>
              <w:top w:val="nil"/>
              <w:left w:val="nil"/>
              <w:bottom w:val="nil"/>
              <w:right w:val="nil"/>
            </w:tcBorders>
            <w:shd w:val="clear" w:color="auto" w:fill="FFFFFF"/>
            <w:vAlign w:val="center"/>
          </w:tcPr>
          <w:p w14:paraId="5DB29A3D" w14:textId="75F784DB" w:rsidR="00A83924" w:rsidRPr="00A83924" w:rsidRDefault="00A83924" w:rsidP="00A4616C">
            <w:pPr>
              <w:autoSpaceDE w:val="0"/>
              <w:autoSpaceDN w:val="0"/>
              <w:adjustRightInd w:val="0"/>
              <w:spacing w:after="0" w:line="320" w:lineRule="atLeast"/>
              <w:jc w:val="center"/>
              <w:rPr>
                <w:rFonts w:cs="Times New Roman"/>
                <w:color w:val="auto"/>
                <w:szCs w:val="24"/>
              </w:rPr>
            </w:pPr>
            <w:r w:rsidRPr="00A83924">
              <w:rPr>
                <w:rFonts w:ascii="Arial" w:hAnsi="Arial" w:cs="Arial"/>
                <w:color w:val="010205"/>
                <w:sz w:val="18"/>
                <w:szCs w:val="18"/>
                <w:shd w:val="clear" w:color="auto" w:fill="FFFFFF"/>
              </w:rPr>
              <w:t>PM</w:t>
            </w:r>
            <w:r w:rsidRPr="00AC627A">
              <w:rPr>
                <w:rFonts w:ascii="Arial" w:hAnsi="Arial" w:cs="Arial"/>
                <w:color w:val="010205"/>
                <w:sz w:val="18"/>
                <w:szCs w:val="18"/>
                <w:shd w:val="clear" w:color="auto" w:fill="FFFFFF"/>
                <w:vertAlign w:val="subscript"/>
              </w:rPr>
              <w:t xml:space="preserve">2.5 </w:t>
            </w:r>
            <w:r w:rsidRPr="00A83924">
              <w:rPr>
                <w:rFonts w:ascii="Arial" w:hAnsi="Arial" w:cs="Arial"/>
                <w:color w:val="010205"/>
                <w:sz w:val="18"/>
                <w:szCs w:val="18"/>
                <w:shd w:val="clear" w:color="auto" w:fill="FFFFFF"/>
              </w:rPr>
              <w:t>Winter</w:t>
            </w:r>
          </w:p>
        </w:tc>
      </w:tr>
      <w:tr w:rsidR="00A83924" w:rsidRPr="00A83924" w14:paraId="2539D5CF" w14:textId="77777777" w:rsidTr="000952C3">
        <w:trPr>
          <w:gridAfter w:val="1"/>
          <w:wAfter w:w="6" w:type="dxa"/>
          <w:cantSplit/>
          <w:trHeight w:val="440"/>
        </w:trPr>
        <w:tc>
          <w:tcPr>
            <w:tcW w:w="99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0CF23067"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71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2379537"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96448D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Mean</w:t>
            </w:r>
          </w:p>
        </w:tc>
        <w:tc>
          <w:tcPr>
            <w:tcW w:w="1083"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74BC649"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Std. Deviation</w:t>
            </w:r>
          </w:p>
        </w:tc>
        <w:tc>
          <w:tcPr>
            <w:tcW w:w="92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4102B85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Std. Error</w:t>
            </w:r>
          </w:p>
        </w:tc>
        <w:tc>
          <w:tcPr>
            <w:tcW w:w="221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0677319"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95% Confidence Interval for Mean</w:t>
            </w:r>
          </w:p>
        </w:tc>
        <w:tc>
          <w:tcPr>
            <w:tcW w:w="806"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BB7391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Minimum</w:t>
            </w:r>
          </w:p>
        </w:tc>
        <w:tc>
          <w:tcPr>
            <w:tcW w:w="8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F16B56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Maximum</w:t>
            </w:r>
          </w:p>
        </w:tc>
      </w:tr>
      <w:tr w:rsidR="00A83924" w:rsidRPr="00A83924" w14:paraId="71D29215" w14:textId="77777777" w:rsidTr="000952C3">
        <w:trPr>
          <w:gridAfter w:val="1"/>
          <w:wAfter w:w="6" w:type="dxa"/>
          <w:cantSplit/>
          <w:trHeight w:val="422"/>
        </w:trPr>
        <w:tc>
          <w:tcPr>
            <w:tcW w:w="991"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6CC3241"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710"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2B0A91A"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851"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E541AD8"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1083"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B96A67C"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920"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D7DD0F8"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1105" w:type="dxa"/>
            <w:tcBorders>
              <w:top w:val="single" w:sz="4" w:space="0" w:color="auto"/>
              <w:left w:val="single" w:sz="4" w:space="0" w:color="auto"/>
              <w:bottom w:val="single" w:sz="4" w:space="0" w:color="auto"/>
              <w:right w:val="single" w:sz="4" w:space="0" w:color="auto"/>
            </w:tcBorders>
            <w:shd w:val="clear" w:color="auto" w:fill="FFFFFF"/>
            <w:vAlign w:val="center"/>
          </w:tcPr>
          <w:p w14:paraId="1EC67F7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Lower Bound</w:t>
            </w:r>
          </w:p>
        </w:tc>
        <w:tc>
          <w:tcPr>
            <w:tcW w:w="1107" w:type="dxa"/>
            <w:tcBorders>
              <w:top w:val="single" w:sz="4" w:space="0" w:color="auto"/>
              <w:left w:val="single" w:sz="4" w:space="0" w:color="auto"/>
              <w:bottom w:val="single" w:sz="4" w:space="0" w:color="auto"/>
              <w:right w:val="single" w:sz="4" w:space="0" w:color="auto"/>
            </w:tcBorders>
            <w:shd w:val="clear" w:color="auto" w:fill="FFFFFF"/>
            <w:vAlign w:val="center"/>
          </w:tcPr>
          <w:p w14:paraId="40154CCD"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Upper Bound</w:t>
            </w:r>
          </w:p>
        </w:tc>
        <w:tc>
          <w:tcPr>
            <w:tcW w:w="806"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C303A61"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c>
          <w:tcPr>
            <w:tcW w:w="8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3C4FEA" w14:textId="77777777" w:rsidR="00A83924" w:rsidRPr="00A83924" w:rsidRDefault="00A83924" w:rsidP="00A4616C">
            <w:pPr>
              <w:autoSpaceDE w:val="0"/>
              <w:autoSpaceDN w:val="0"/>
              <w:adjustRightInd w:val="0"/>
              <w:spacing w:after="0" w:line="240" w:lineRule="auto"/>
              <w:jc w:val="center"/>
              <w:rPr>
                <w:rFonts w:ascii="Arial" w:hAnsi="Arial" w:cs="Arial"/>
                <w:color w:val="264A60"/>
                <w:sz w:val="18"/>
                <w:szCs w:val="18"/>
              </w:rPr>
            </w:pPr>
          </w:p>
        </w:tc>
      </w:tr>
      <w:tr w:rsidR="00A83924" w:rsidRPr="00A83924" w14:paraId="5D9253AC" w14:textId="77777777" w:rsidTr="000952C3">
        <w:trPr>
          <w:gridAfter w:val="1"/>
          <w:wAfter w:w="6" w:type="dxa"/>
          <w:cantSplit/>
          <w:trHeight w:val="422"/>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363B13C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ΕΛΤΑ</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1373C07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8</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5AAC88E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.009750</w:t>
            </w:r>
          </w:p>
        </w:tc>
        <w:tc>
          <w:tcPr>
            <w:tcW w:w="1083" w:type="dxa"/>
            <w:tcBorders>
              <w:top w:val="single" w:sz="4" w:space="0" w:color="auto"/>
              <w:left w:val="single" w:sz="4" w:space="0" w:color="auto"/>
              <w:bottom w:val="single" w:sz="4" w:space="0" w:color="auto"/>
              <w:right w:val="single" w:sz="4" w:space="0" w:color="auto"/>
            </w:tcBorders>
            <w:shd w:val="clear" w:color="auto" w:fill="F9F9FB"/>
            <w:vAlign w:val="center"/>
          </w:tcPr>
          <w:p w14:paraId="280BD0D1"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.0052304</w:t>
            </w:r>
          </w:p>
        </w:tc>
        <w:tc>
          <w:tcPr>
            <w:tcW w:w="920" w:type="dxa"/>
            <w:tcBorders>
              <w:top w:val="single" w:sz="4" w:space="0" w:color="auto"/>
              <w:left w:val="single" w:sz="4" w:space="0" w:color="auto"/>
              <w:bottom w:val="single" w:sz="4" w:space="0" w:color="auto"/>
              <w:right w:val="single" w:sz="4" w:space="0" w:color="auto"/>
            </w:tcBorders>
            <w:shd w:val="clear" w:color="auto" w:fill="F9F9FB"/>
            <w:vAlign w:val="center"/>
          </w:tcPr>
          <w:p w14:paraId="6856BAC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.0018492</w:t>
            </w:r>
          </w:p>
        </w:tc>
        <w:tc>
          <w:tcPr>
            <w:tcW w:w="1105" w:type="dxa"/>
            <w:tcBorders>
              <w:top w:val="single" w:sz="4" w:space="0" w:color="auto"/>
              <w:left w:val="single" w:sz="4" w:space="0" w:color="auto"/>
              <w:bottom w:val="single" w:sz="4" w:space="0" w:color="auto"/>
              <w:right w:val="single" w:sz="4" w:space="0" w:color="auto"/>
            </w:tcBorders>
            <w:shd w:val="clear" w:color="auto" w:fill="F9F9FB"/>
            <w:vAlign w:val="center"/>
          </w:tcPr>
          <w:p w14:paraId="6248C18E"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.005377</w:t>
            </w:r>
          </w:p>
        </w:tc>
        <w:tc>
          <w:tcPr>
            <w:tcW w:w="1107" w:type="dxa"/>
            <w:tcBorders>
              <w:top w:val="single" w:sz="4" w:space="0" w:color="auto"/>
              <w:left w:val="single" w:sz="4" w:space="0" w:color="auto"/>
              <w:bottom w:val="single" w:sz="4" w:space="0" w:color="auto"/>
              <w:right w:val="single" w:sz="4" w:space="0" w:color="auto"/>
            </w:tcBorders>
            <w:shd w:val="clear" w:color="auto" w:fill="F9F9FB"/>
            <w:vAlign w:val="center"/>
          </w:tcPr>
          <w:p w14:paraId="1C364D3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.014123</w:t>
            </w:r>
          </w:p>
        </w:tc>
        <w:tc>
          <w:tcPr>
            <w:tcW w:w="806" w:type="dxa"/>
            <w:tcBorders>
              <w:top w:val="single" w:sz="4" w:space="0" w:color="auto"/>
              <w:left w:val="single" w:sz="4" w:space="0" w:color="auto"/>
              <w:bottom w:val="single" w:sz="4" w:space="0" w:color="auto"/>
              <w:right w:val="single" w:sz="4" w:space="0" w:color="auto"/>
            </w:tcBorders>
            <w:shd w:val="clear" w:color="auto" w:fill="F9F9FB"/>
            <w:vAlign w:val="center"/>
          </w:tcPr>
          <w:p w14:paraId="6A3BF3C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.0040</w:t>
            </w:r>
          </w:p>
        </w:tc>
        <w:tc>
          <w:tcPr>
            <w:tcW w:w="837" w:type="dxa"/>
            <w:tcBorders>
              <w:top w:val="single" w:sz="4" w:space="0" w:color="auto"/>
              <w:left w:val="single" w:sz="4" w:space="0" w:color="auto"/>
              <w:bottom w:val="single" w:sz="4" w:space="0" w:color="auto"/>
              <w:right w:val="single" w:sz="4" w:space="0" w:color="auto"/>
            </w:tcBorders>
            <w:shd w:val="clear" w:color="auto" w:fill="F9F9FB"/>
            <w:vAlign w:val="center"/>
          </w:tcPr>
          <w:p w14:paraId="190485E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.0180</w:t>
            </w:r>
          </w:p>
        </w:tc>
      </w:tr>
      <w:tr w:rsidR="00A83924" w:rsidRPr="00A83924" w14:paraId="5C2E1940" w14:textId="77777777" w:rsidTr="000952C3">
        <w:trPr>
          <w:gridAfter w:val="1"/>
          <w:wAfter w:w="6" w:type="dxa"/>
          <w:cantSplit/>
          <w:trHeight w:val="440"/>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51A0DC61"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ΓΕΦΥΡΑ</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2333487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8</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01708F5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.009750</w:t>
            </w:r>
          </w:p>
        </w:tc>
        <w:tc>
          <w:tcPr>
            <w:tcW w:w="1083" w:type="dxa"/>
            <w:tcBorders>
              <w:top w:val="single" w:sz="4" w:space="0" w:color="auto"/>
              <w:left w:val="single" w:sz="4" w:space="0" w:color="auto"/>
              <w:bottom w:val="single" w:sz="4" w:space="0" w:color="auto"/>
              <w:right w:val="single" w:sz="4" w:space="0" w:color="auto"/>
            </w:tcBorders>
            <w:shd w:val="clear" w:color="auto" w:fill="F9F9FB"/>
            <w:vAlign w:val="center"/>
          </w:tcPr>
          <w:p w14:paraId="56370133" w14:textId="77777777" w:rsidR="00A83924" w:rsidRPr="00A83924" w:rsidRDefault="00A83924" w:rsidP="0006741E">
            <w:pPr>
              <w:autoSpaceDE w:val="0"/>
              <w:autoSpaceDN w:val="0"/>
              <w:adjustRightInd w:val="0"/>
              <w:spacing w:after="0" w:line="320" w:lineRule="atLeast"/>
              <w:ind w:left="60" w:right="60" w:firstLine="128"/>
              <w:jc w:val="center"/>
              <w:rPr>
                <w:rFonts w:ascii="Arial" w:hAnsi="Arial" w:cs="Arial"/>
                <w:color w:val="010205"/>
                <w:sz w:val="18"/>
                <w:szCs w:val="18"/>
              </w:rPr>
            </w:pPr>
            <w:r w:rsidRPr="00A83924">
              <w:rPr>
                <w:rFonts w:ascii="Arial" w:hAnsi="Arial" w:cs="Arial"/>
                <w:color w:val="010205"/>
                <w:sz w:val="18"/>
                <w:szCs w:val="18"/>
              </w:rPr>
              <w:t>.0049785</w:t>
            </w:r>
          </w:p>
        </w:tc>
        <w:tc>
          <w:tcPr>
            <w:tcW w:w="920" w:type="dxa"/>
            <w:tcBorders>
              <w:top w:val="single" w:sz="4" w:space="0" w:color="auto"/>
              <w:left w:val="single" w:sz="4" w:space="0" w:color="auto"/>
              <w:bottom w:val="single" w:sz="4" w:space="0" w:color="auto"/>
              <w:right w:val="single" w:sz="4" w:space="0" w:color="auto"/>
            </w:tcBorders>
            <w:shd w:val="clear" w:color="auto" w:fill="F9F9FB"/>
            <w:vAlign w:val="center"/>
          </w:tcPr>
          <w:p w14:paraId="1735D527"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.0017602</w:t>
            </w:r>
          </w:p>
        </w:tc>
        <w:tc>
          <w:tcPr>
            <w:tcW w:w="1105" w:type="dxa"/>
            <w:tcBorders>
              <w:top w:val="single" w:sz="4" w:space="0" w:color="auto"/>
              <w:left w:val="single" w:sz="4" w:space="0" w:color="auto"/>
              <w:bottom w:val="single" w:sz="4" w:space="0" w:color="auto"/>
              <w:right w:val="single" w:sz="4" w:space="0" w:color="auto"/>
            </w:tcBorders>
            <w:shd w:val="clear" w:color="auto" w:fill="F9F9FB"/>
            <w:vAlign w:val="center"/>
          </w:tcPr>
          <w:p w14:paraId="073EED06"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.005588</w:t>
            </w:r>
          </w:p>
        </w:tc>
        <w:tc>
          <w:tcPr>
            <w:tcW w:w="1107" w:type="dxa"/>
            <w:tcBorders>
              <w:top w:val="single" w:sz="4" w:space="0" w:color="auto"/>
              <w:left w:val="single" w:sz="4" w:space="0" w:color="auto"/>
              <w:bottom w:val="single" w:sz="4" w:space="0" w:color="auto"/>
              <w:right w:val="single" w:sz="4" w:space="0" w:color="auto"/>
            </w:tcBorders>
            <w:shd w:val="clear" w:color="auto" w:fill="F9F9FB"/>
            <w:vAlign w:val="center"/>
          </w:tcPr>
          <w:p w14:paraId="1417A6F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.013912</w:t>
            </w:r>
          </w:p>
        </w:tc>
        <w:tc>
          <w:tcPr>
            <w:tcW w:w="806" w:type="dxa"/>
            <w:tcBorders>
              <w:top w:val="single" w:sz="4" w:space="0" w:color="auto"/>
              <w:left w:val="single" w:sz="4" w:space="0" w:color="auto"/>
              <w:bottom w:val="single" w:sz="4" w:space="0" w:color="auto"/>
              <w:right w:val="single" w:sz="4" w:space="0" w:color="auto"/>
            </w:tcBorders>
            <w:shd w:val="clear" w:color="auto" w:fill="F9F9FB"/>
            <w:vAlign w:val="center"/>
          </w:tcPr>
          <w:p w14:paraId="6A6D3CE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.0050</w:t>
            </w:r>
          </w:p>
        </w:tc>
        <w:tc>
          <w:tcPr>
            <w:tcW w:w="837" w:type="dxa"/>
            <w:tcBorders>
              <w:top w:val="single" w:sz="4" w:space="0" w:color="auto"/>
              <w:left w:val="single" w:sz="4" w:space="0" w:color="auto"/>
              <w:bottom w:val="single" w:sz="4" w:space="0" w:color="auto"/>
              <w:right w:val="single" w:sz="4" w:space="0" w:color="auto"/>
            </w:tcBorders>
            <w:shd w:val="clear" w:color="auto" w:fill="F9F9FB"/>
            <w:vAlign w:val="center"/>
          </w:tcPr>
          <w:p w14:paraId="7BC553D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.0190</w:t>
            </w:r>
          </w:p>
        </w:tc>
      </w:tr>
      <w:tr w:rsidR="00A83924" w:rsidRPr="00A83924" w14:paraId="29A36416" w14:textId="77777777" w:rsidTr="000952C3">
        <w:trPr>
          <w:gridAfter w:val="1"/>
          <w:wAfter w:w="6" w:type="dxa"/>
          <w:cantSplit/>
          <w:trHeight w:val="422"/>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6F8B844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ΔΗΜΑΡΧΕΙΟ</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565EF521"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8</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13EEE2B6"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.009875</w:t>
            </w:r>
          </w:p>
        </w:tc>
        <w:tc>
          <w:tcPr>
            <w:tcW w:w="1083" w:type="dxa"/>
            <w:tcBorders>
              <w:top w:val="single" w:sz="4" w:space="0" w:color="auto"/>
              <w:left w:val="single" w:sz="4" w:space="0" w:color="auto"/>
              <w:bottom w:val="single" w:sz="4" w:space="0" w:color="auto"/>
              <w:right w:val="single" w:sz="4" w:space="0" w:color="auto"/>
            </w:tcBorders>
            <w:shd w:val="clear" w:color="auto" w:fill="F9F9FB"/>
            <w:vAlign w:val="center"/>
          </w:tcPr>
          <w:p w14:paraId="4E7C0CE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.0044219</w:t>
            </w:r>
          </w:p>
        </w:tc>
        <w:tc>
          <w:tcPr>
            <w:tcW w:w="920" w:type="dxa"/>
            <w:tcBorders>
              <w:top w:val="single" w:sz="4" w:space="0" w:color="auto"/>
              <w:left w:val="single" w:sz="4" w:space="0" w:color="auto"/>
              <w:bottom w:val="single" w:sz="4" w:space="0" w:color="auto"/>
              <w:right w:val="single" w:sz="4" w:space="0" w:color="auto"/>
            </w:tcBorders>
            <w:shd w:val="clear" w:color="auto" w:fill="F9F9FB"/>
            <w:vAlign w:val="center"/>
          </w:tcPr>
          <w:p w14:paraId="0808AB6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.0015634</w:t>
            </w:r>
          </w:p>
        </w:tc>
        <w:tc>
          <w:tcPr>
            <w:tcW w:w="1105" w:type="dxa"/>
            <w:tcBorders>
              <w:top w:val="single" w:sz="4" w:space="0" w:color="auto"/>
              <w:left w:val="single" w:sz="4" w:space="0" w:color="auto"/>
              <w:bottom w:val="single" w:sz="4" w:space="0" w:color="auto"/>
              <w:right w:val="single" w:sz="4" w:space="0" w:color="auto"/>
            </w:tcBorders>
            <w:shd w:val="clear" w:color="auto" w:fill="F9F9FB"/>
            <w:vAlign w:val="center"/>
          </w:tcPr>
          <w:p w14:paraId="4FA456F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.006178</w:t>
            </w:r>
          </w:p>
        </w:tc>
        <w:tc>
          <w:tcPr>
            <w:tcW w:w="1107" w:type="dxa"/>
            <w:tcBorders>
              <w:top w:val="single" w:sz="4" w:space="0" w:color="auto"/>
              <w:left w:val="single" w:sz="4" w:space="0" w:color="auto"/>
              <w:bottom w:val="single" w:sz="4" w:space="0" w:color="auto"/>
              <w:right w:val="single" w:sz="4" w:space="0" w:color="auto"/>
            </w:tcBorders>
            <w:shd w:val="clear" w:color="auto" w:fill="F9F9FB"/>
            <w:vAlign w:val="center"/>
          </w:tcPr>
          <w:p w14:paraId="6EA87B8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.013572</w:t>
            </w:r>
          </w:p>
        </w:tc>
        <w:tc>
          <w:tcPr>
            <w:tcW w:w="806" w:type="dxa"/>
            <w:tcBorders>
              <w:top w:val="single" w:sz="4" w:space="0" w:color="auto"/>
              <w:left w:val="single" w:sz="4" w:space="0" w:color="auto"/>
              <w:bottom w:val="single" w:sz="4" w:space="0" w:color="auto"/>
              <w:right w:val="single" w:sz="4" w:space="0" w:color="auto"/>
            </w:tcBorders>
            <w:shd w:val="clear" w:color="auto" w:fill="F9F9FB"/>
            <w:vAlign w:val="center"/>
          </w:tcPr>
          <w:p w14:paraId="509795F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.0050</w:t>
            </w:r>
          </w:p>
        </w:tc>
        <w:tc>
          <w:tcPr>
            <w:tcW w:w="837" w:type="dxa"/>
            <w:tcBorders>
              <w:top w:val="single" w:sz="4" w:space="0" w:color="auto"/>
              <w:left w:val="single" w:sz="4" w:space="0" w:color="auto"/>
              <w:bottom w:val="single" w:sz="4" w:space="0" w:color="auto"/>
              <w:right w:val="single" w:sz="4" w:space="0" w:color="auto"/>
            </w:tcBorders>
            <w:shd w:val="clear" w:color="auto" w:fill="F9F9FB"/>
            <w:vAlign w:val="center"/>
          </w:tcPr>
          <w:p w14:paraId="6260763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.0180</w:t>
            </w:r>
          </w:p>
        </w:tc>
      </w:tr>
      <w:tr w:rsidR="00A83924" w:rsidRPr="00A83924" w14:paraId="50CA3706" w14:textId="77777777" w:rsidTr="000952C3">
        <w:trPr>
          <w:gridAfter w:val="1"/>
          <w:wAfter w:w="6" w:type="dxa"/>
          <w:cantSplit/>
          <w:trHeight w:val="406"/>
        </w:trPr>
        <w:tc>
          <w:tcPr>
            <w:tcW w:w="991" w:type="dxa"/>
            <w:tcBorders>
              <w:top w:val="single" w:sz="4" w:space="0" w:color="auto"/>
              <w:left w:val="single" w:sz="4" w:space="0" w:color="auto"/>
              <w:bottom w:val="single" w:sz="4" w:space="0" w:color="auto"/>
              <w:right w:val="single" w:sz="4" w:space="0" w:color="auto"/>
            </w:tcBorders>
            <w:shd w:val="clear" w:color="auto" w:fill="auto"/>
            <w:vAlign w:val="center"/>
          </w:tcPr>
          <w:p w14:paraId="7C43667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Total</w:t>
            </w:r>
          </w:p>
        </w:tc>
        <w:tc>
          <w:tcPr>
            <w:tcW w:w="710" w:type="dxa"/>
            <w:tcBorders>
              <w:top w:val="single" w:sz="4" w:space="0" w:color="auto"/>
              <w:left w:val="single" w:sz="4" w:space="0" w:color="auto"/>
              <w:bottom w:val="single" w:sz="4" w:space="0" w:color="auto"/>
              <w:right w:val="single" w:sz="4" w:space="0" w:color="auto"/>
            </w:tcBorders>
            <w:shd w:val="clear" w:color="auto" w:fill="auto"/>
            <w:vAlign w:val="center"/>
          </w:tcPr>
          <w:p w14:paraId="40C0136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24</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23B5BE5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.009792</w:t>
            </w:r>
          </w:p>
        </w:tc>
        <w:tc>
          <w:tcPr>
            <w:tcW w:w="1083" w:type="dxa"/>
            <w:tcBorders>
              <w:top w:val="single" w:sz="4" w:space="0" w:color="auto"/>
              <w:left w:val="single" w:sz="4" w:space="0" w:color="auto"/>
              <w:bottom w:val="single" w:sz="4" w:space="0" w:color="auto"/>
              <w:right w:val="single" w:sz="4" w:space="0" w:color="auto"/>
            </w:tcBorders>
            <w:shd w:val="clear" w:color="auto" w:fill="F9F9FB"/>
            <w:vAlign w:val="center"/>
          </w:tcPr>
          <w:p w14:paraId="0E53307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.0046716</w:t>
            </w:r>
          </w:p>
        </w:tc>
        <w:tc>
          <w:tcPr>
            <w:tcW w:w="920" w:type="dxa"/>
            <w:tcBorders>
              <w:top w:val="single" w:sz="4" w:space="0" w:color="auto"/>
              <w:left w:val="single" w:sz="4" w:space="0" w:color="auto"/>
              <w:bottom w:val="single" w:sz="4" w:space="0" w:color="auto"/>
              <w:right w:val="single" w:sz="4" w:space="0" w:color="auto"/>
            </w:tcBorders>
            <w:shd w:val="clear" w:color="auto" w:fill="F9F9FB"/>
            <w:vAlign w:val="center"/>
          </w:tcPr>
          <w:p w14:paraId="28766B6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.0009536</w:t>
            </w:r>
          </w:p>
        </w:tc>
        <w:tc>
          <w:tcPr>
            <w:tcW w:w="1105" w:type="dxa"/>
            <w:tcBorders>
              <w:top w:val="single" w:sz="4" w:space="0" w:color="auto"/>
              <w:left w:val="single" w:sz="4" w:space="0" w:color="auto"/>
              <w:bottom w:val="single" w:sz="4" w:space="0" w:color="auto"/>
              <w:right w:val="single" w:sz="4" w:space="0" w:color="auto"/>
            </w:tcBorders>
            <w:shd w:val="clear" w:color="auto" w:fill="F9F9FB"/>
            <w:vAlign w:val="center"/>
          </w:tcPr>
          <w:p w14:paraId="6202BD5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.007819</w:t>
            </w:r>
          </w:p>
        </w:tc>
        <w:tc>
          <w:tcPr>
            <w:tcW w:w="1107" w:type="dxa"/>
            <w:tcBorders>
              <w:top w:val="single" w:sz="4" w:space="0" w:color="auto"/>
              <w:left w:val="single" w:sz="4" w:space="0" w:color="auto"/>
              <w:bottom w:val="single" w:sz="4" w:space="0" w:color="auto"/>
              <w:right w:val="single" w:sz="4" w:space="0" w:color="auto"/>
            </w:tcBorders>
            <w:shd w:val="clear" w:color="auto" w:fill="F9F9FB"/>
            <w:vAlign w:val="center"/>
          </w:tcPr>
          <w:p w14:paraId="1E26563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.011764</w:t>
            </w:r>
          </w:p>
        </w:tc>
        <w:tc>
          <w:tcPr>
            <w:tcW w:w="806" w:type="dxa"/>
            <w:tcBorders>
              <w:top w:val="single" w:sz="4" w:space="0" w:color="auto"/>
              <w:left w:val="single" w:sz="4" w:space="0" w:color="auto"/>
              <w:bottom w:val="single" w:sz="4" w:space="0" w:color="auto"/>
              <w:right w:val="single" w:sz="4" w:space="0" w:color="auto"/>
            </w:tcBorders>
            <w:shd w:val="clear" w:color="auto" w:fill="F9F9FB"/>
            <w:vAlign w:val="center"/>
          </w:tcPr>
          <w:p w14:paraId="3FC5A0B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.0040</w:t>
            </w:r>
          </w:p>
        </w:tc>
        <w:tc>
          <w:tcPr>
            <w:tcW w:w="837" w:type="dxa"/>
            <w:tcBorders>
              <w:top w:val="single" w:sz="4" w:space="0" w:color="auto"/>
              <w:left w:val="single" w:sz="4" w:space="0" w:color="auto"/>
              <w:bottom w:val="single" w:sz="4" w:space="0" w:color="auto"/>
              <w:right w:val="single" w:sz="4" w:space="0" w:color="auto"/>
            </w:tcBorders>
            <w:shd w:val="clear" w:color="auto" w:fill="F9F9FB"/>
            <w:vAlign w:val="center"/>
          </w:tcPr>
          <w:p w14:paraId="1BB3838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.0190</w:t>
            </w:r>
          </w:p>
        </w:tc>
      </w:tr>
    </w:tbl>
    <w:p w14:paraId="09F0815A" w14:textId="03007D72" w:rsidR="00150977" w:rsidRPr="00A83924" w:rsidRDefault="00A83924" w:rsidP="00A83924">
      <w:pPr>
        <w:pStyle w:val="Caption"/>
        <w:rPr>
          <w:i w:val="0"/>
          <w:color w:val="000000" w:themeColor="text1"/>
          <w:sz w:val="24"/>
          <w:lang w:val="el-GR"/>
        </w:rPr>
      </w:pPr>
      <w:bookmarkStart w:id="236" w:name="_Toc82196698"/>
      <w:r w:rsidRPr="00A83924">
        <w:rPr>
          <w:b/>
          <w:i w:val="0"/>
          <w:color w:val="000000" w:themeColor="text1"/>
          <w:sz w:val="24"/>
          <w:lang w:val="el-GR"/>
        </w:rPr>
        <w:t>Πίνακας 3.</w:t>
      </w:r>
      <w:r w:rsidRPr="00A83924">
        <w:rPr>
          <w:b/>
          <w:i w:val="0"/>
          <w:color w:val="000000" w:themeColor="text1"/>
          <w:sz w:val="24"/>
        </w:rPr>
        <w:fldChar w:fldCharType="begin"/>
      </w:r>
      <w:r w:rsidRPr="00A83924">
        <w:rPr>
          <w:b/>
          <w:i w:val="0"/>
          <w:color w:val="000000" w:themeColor="text1"/>
          <w:sz w:val="24"/>
          <w:lang w:val="el-GR"/>
        </w:rPr>
        <w:instrText xml:space="preserve"> </w:instrText>
      </w:r>
      <w:r w:rsidRPr="00A83924">
        <w:rPr>
          <w:b/>
          <w:i w:val="0"/>
          <w:color w:val="000000" w:themeColor="text1"/>
          <w:sz w:val="24"/>
        </w:rPr>
        <w:instrText>SEQ</w:instrText>
      </w:r>
      <w:r w:rsidRPr="00A83924">
        <w:rPr>
          <w:b/>
          <w:i w:val="0"/>
          <w:color w:val="000000" w:themeColor="text1"/>
          <w:sz w:val="24"/>
          <w:lang w:val="el-GR"/>
        </w:rPr>
        <w:instrText xml:space="preserve"> Πίνακας_3. \* </w:instrText>
      </w:r>
      <w:r w:rsidRPr="00A83924">
        <w:rPr>
          <w:b/>
          <w:i w:val="0"/>
          <w:color w:val="000000" w:themeColor="text1"/>
          <w:sz w:val="24"/>
        </w:rPr>
        <w:instrText>ARABIC</w:instrText>
      </w:r>
      <w:r w:rsidRPr="00A83924">
        <w:rPr>
          <w:b/>
          <w:i w:val="0"/>
          <w:color w:val="000000" w:themeColor="text1"/>
          <w:sz w:val="24"/>
          <w:lang w:val="el-GR"/>
        </w:rPr>
        <w:instrText xml:space="preserve"> </w:instrText>
      </w:r>
      <w:r w:rsidRPr="00A83924">
        <w:rPr>
          <w:b/>
          <w:i w:val="0"/>
          <w:color w:val="000000" w:themeColor="text1"/>
          <w:sz w:val="24"/>
        </w:rPr>
        <w:fldChar w:fldCharType="separate"/>
      </w:r>
      <w:r w:rsidR="002C3D86" w:rsidRPr="002C3D86">
        <w:rPr>
          <w:b/>
          <w:i w:val="0"/>
          <w:noProof/>
          <w:color w:val="000000" w:themeColor="text1"/>
          <w:sz w:val="24"/>
          <w:lang w:val="el-GR"/>
        </w:rPr>
        <w:t>26</w:t>
      </w:r>
      <w:r w:rsidRPr="00A83924">
        <w:rPr>
          <w:b/>
          <w:i w:val="0"/>
          <w:color w:val="000000" w:themeColor="text1"/>
          <w:sz w:val="24"/>
        </w:rPr>
        <w:fldChar w:fldCharType="end"/>
      </w:r>
      <w:r w:rsidRPr="00A83924">
        <w:rPr>
          <w:i w:val="0"/>
          <w:color w:val="000000" w:themeColor="text1"/>
          <w:sz w:val="24"/>
          <w:lang w:val="el-GR"/>
        </w:rPr>
        <w:t xml:space="preserve"> Πίνακας </w:t>
      </w:r>
      <w:r w:rsidR="000F7991">
        <w:rPr>
          <w:i w:val="0"/>
          <w:color w:val="000000" w:themeColor="text1"/>
          <w:sz w:val="24"/>
        </w:rPr>
        <w:t>Descriptives</w:t>
      </w:r>
      <w:r w:rsidRPr="00A83924">
        <w:rPr>
          <w:i w:val="0"/>
          <w:color w:val="000000" w:themeColor="text1"/>
          <w:sz w:val="24"/>
          <w:lang w:val="el-GR"/>
        </w:rPr>
        <w:t xml:space="preserve"> για τις μετρήσεις PM</w:t>
      </w:r>
      <w:r w:rsidRPr="00A83924">
        <w:rPr>
          <w:i w:val="0"/>
          <w:color w:val="000000" w:themeColor="text1"/>
          <w:sz w:val="24"/>
          <w:vertAlign w:val="subscript"/>
          <w:lang w:val="el-GR"/>
        </w:rPr>
        <w:t xml:space="preserve">2.5 </w:t>
      </w:r>
      <w:r w:rsidRPr="00A83924">
        <w:rPr>
          <w:i w:val="0"/>
          <w:color w:val="000000" w:themeColor="text1"/>
          <w:sz w:val="24"/>
          <w:lang w:val="el-GR"/>
        </w:rPr>
        <w:t>του Χειμώνα</w:t>
      </w:r>
      <w:bookmarkEnd w:id="236"/>
    </w:p>
    <w:p w14:paraId="25930C95" w14:textId="77777777" w:rsidR="00A83924" w:rsidRPr="00A83924" w:rsidRDefault="00A83924" w:rsidP="00A83924">
      <w:pPr>
        <w:autoSpaceDE w:val="0"/>
        <w:autoSpaceDN w:val="0"/>
        <w:adjustRightInd w:val="0"/>
        <w:spacing w:after="0" w:line="360" w:lineRule="auto"/>
        <w:rPr>
          <w:rFonts w:cs="Times New Roman"/>
          <w:color w:val="auto"/>
          <w:szCs w:val="24"/>
          <w:lang w:val="el-GR"/>
        </w:rPr>
      </w:pPr>
    </w:p>
    <w:p w14:paraId="087428FC" w14:textId="043394B5" w:rsidR="00150977" w:rsidRDefault="00150977" w:rsidP="00A83924">
      <w:pPr>
        <w:spacing w:line="360" w:lineRule="auto"/>
        <w:jc w:val="both"/>
        <w:rPr>
          <w:lang w:val="el-GR"/>
        </w:rPr>
      </w:pPr>
      <w:r>
        <w:rPr>
          <w:lang w:val="el-GR"/>
        </w:rPr>
        <w:t xml:space="preserve">Από τον παραπάνω πίνακα, είναι φανερό ότι η μέση συγκέντρωση των σωματιδίων </w:t>
      </w:r>
      <w:r>
        <w:t>PM</w:t>
      </w:r>
      <w:r w:rsidRPr="00150977">
        <w:rPr>
          <w:vertAlign w:val="subscript"/>
          <w:lang w:val="el-GR"/>
        </w:rPr>
        <w:t xml:space="preserve">2.5 </w:t>
      </w:r>
      <w:r>
        <w:rPr>
          <w:lang w:val="el-GR"/>
        </w:rPr>
        <w:t xml:space="preserve">είναι: ΕΛΤΑ </w:t>
      </w:r>
      <w:r w:rsidR="00A83924">
        <w:rPr>
          <w:lang w:val="el-GR"/>
        </w:rPr>
        <w:t>0.009750</w:t>
      </w:r>
      <w:r w:rsidR="00AC627A">
        <w:rPr>
          <w:lang w:val="el-GR"/>
        </w:rPr>
        <w:t xml:space="preserve"> m</w:t>
      </w:r>
      <w:r>
        <w:t>g</w:t>
      </w:r>
      <w:r w:rsidRPr="00452C51">
        <w:rPr>
          <w:lang w:val="el-GR"/>
        </w:rPr>
        <w:t>/</w:t>
      </w:r>
      <w:r>
        <w:t>m</w:t>
      </w:r>
      <w:r w:rsidRPr="00452C51">
        <w:rPr>
          <w:vertAlign w:val="superscript"/>
          <w:lang w:val="el-GR"/>
        </w:rPr>
        <w:t>3</w:t>
      </w:r>
      <w:r>
        <w:rPr>
          <w:lang w:val="el-GR"/>
        </w:rPr>
        <w:t>, ΓΕΦΥΡΑ 0.00</w:t>
      </w:r>
      <w:r w:rsidR="00A83924">
        <w:rPr>
          <w:lang w:val="el-GR"/>
        </w:rPr>
        <w:t>9750</w:t>
      </w:r>
      <w:r>
        <w:rPr>
          <w:lang w:val="el-GR"/>
        </w:rPr>
        <w:t xml:space="preserve"> </w:t>
      </w:r>
      <w:r w:rsidR="00AC627A">
        <w:t>m</w:t>
      </w:r>
      <w:r>
        <w:t>g</w:t>
      </w:r>
      <w:r w:rsidRPr="00452C51">
        <w:rPr>
          <w:lang w:val="el-GR"/>
        </w:rPr>
        <w:t>/</w:t>
      </w:r>
      <w:r>
        <w:t>m</w:t>
      </w:r>
      <w:r w:rsidRPr="00452C51">
        <w:rPr>
          <w:vertAlign w:val="superscript"/>
          <w:lang w:val="el-GR"/>
        </w:rPr>
        <w:t>3</w:t>
      </w:r>
      <w:r>
        <w:rPr>
          <w:lang w:val="el-GR"/>
        </w:rPr>
        <w:t xml:space="preserve"> και ΔΗΜΑΡΧΕΙΟ 0.00</w:t>
      </w:r>
      <w:r w:rsidR="00A83924">
        <w:rPr>
          <w:lang w:val="el-GR"/>
        </w:rPr>
        <w:t>9875</w:t>
      </w:r>
      <w:r>
        <w:rPr>
          <w:lang w:val="el-GR"/>
        </w:rPr>
        <w:t xml:space="preserve"> </w:t>
      </w:r>
      <w:r w:rsidR="00AC627A">
        <w:t>m</w:t>
      </w:r>
      <w:r>
        <w:t>g</w:t>
      </w:r>
      <w:r w:rsidRPr="00452C51">
        <w:rPr>
          <w:lang w:val="el-GR"/>
        </w:rPr>
        <w:t>/</w:t>
      </w:r>
      <w:r>
        <w:t>m</w:t>
      </w:r>
      <w:r w:rsidRPr="00452C51">
        <w:rPr>
          <w:vertAlign w:val="superscript"/>
          <w:lang w:val="el-GR"/>
        </w:rPr>
        <w:t>3</w:t>
      </w:r>
      <w:r>
        <w:rPr>
          <w:lang w:val="el-GR"/>
        </w:rPr>
        <w:t xml:space="preserve">. Από αυτά τα αποτελέσματα είναι εμφανές ότι ο σταθμός </w:t>
      </w:r>
      <w:r w:rsidR="00A83924">
        <w:rPr>
          <w:lang w:val="el-GR"/>
        </w:rPr>
        <w:t xml:space="preserve">ΔΗΜΑΡΧΕΙΟ </w:t>
      </w:r>
      <w:r>
        <w:rPr>
          <w:lang w:val="el-GR"/>
        </w:rPr>
        <w:t>έχει μεγαλύτερη συγκέντρωση από τους δυο άλλους σταθμούς.</w:t>
      </w:r>
    </w:p>
    <w:p w14:paraId="536F2542" w14:textId="7D6C157E" w:rsidR="00150977" w:rsidRDefault="00150977" w:rsidP="00150977">
      <w:pPr>
        <w:spacing w:line="360" w:lineRule="auto"/>
        <w:jc w:val="both"/>
        <w:rPr>
          <w:lang w:val="el-GR"/>
        </w:rPr>
      </w:pPr>
      <w:r>
        <w:rPr>
          <w:lang w:val="el-GR"/>
        </w:rPr>
        <w:t xml:space="preserve">Προκυμμένου να μπορέσει να εφαρμοστεί η </w:t>
      </w:r>
      <w:r>
        <w:t>ANOVA</w:t>
      </w:r>
      <w:r>
        <w:rPr>
          <w:lang w:val="el-GR"/>
        </w:rPr>
        <w:t>, επιβεβαιώνοντας έτσι την ύπαρξη σημαντικής στατιστικής διαφοράς των μετρήσεων, πρέπει να πληρείται η προϋπόθεση της ισότητας των διασπορών των συγκεντρώσεων (</w:t>
      </w:r>
      <w:r w:rsidRPr="000F60B7">
        <w:rPr>
          <w:b/>
        </w:rPr>
        <w:t>Test</w:t>
      </w:r>
      <w:r w:rsidRPr="000F60B7">
        <w:rPr>
          <w:b/>
          <w:lang w:val="el-GR"/>
        </w:rPr>
        <w:t xml:space="preserve"> </w:t>
      </w:r>
      <w:r w:rsidRPr="000F60B7">
        <w:rPr>
          <w:b/>
        </w:rPr>
        <w:t>of</w:t>
      </w:r>
      <w:r w:rsidRPr="000F60B7">
        <w:rPr>
          <w:b/>
          <w:lang w:val="el-GR"/>
        </w:rPr>
        <w:t xml:space="preserve"> </w:t>
      </w:r>
      <w:r w:rsidRPr="000F60B7">
        <w:rPr>
          <w:b/>
        </w:rPr>
        <w:t>Homogeneity</w:t>
      </w:r>
      <w:r w:rsidRPr="000F60B7">
        <w:rPr>
          <w:b/>
          <w:lang w:val="el-GR"/>
        </w:rPr>
        <w:t xml:space="preserve"> </w:t>
      </w:r>
      <w:r w:rsidRPr="000F60B7">
        <w:rPr>
          <w:b/>
        </w:rPr>
        <w:t>of</w:t>
      </w:r>
      <w:r w:rsidRPr="000F60B7">
        <w:rPr>
          <w:b/>
          <w:lang w:val="el-GR"/>
        </w:rPr>
        <w:t xml:space="preserve"> </w:t>
      </w:r>
      <w:r w:rsidRPr="000F60B7">
        <w:rPr>
          <w:b/>
        </w:rPr>
        <w:t>Variances</w:t>
      </w:r>
      <w:r w:rsidRPr="000F60B7">
        <w:rPr>
          <w:lang w:val="el-GR"/>
        </w:rPr>
        <w:t xml:space="preserve">), </w:t>
      </w:r>
      <w:r>
        <w:rPr>
          <w:lang w:val="el-GR"/>
        </w:rPr>
        <w:t xml:space="preserve">το οποίο εξετάζεται με το τεστ </w:t>
      </w:r>
      <w:r>
        <w:t>Lavene</w:t>
      </w:r>
      <w:r>
        <w:rPr>
          <w:lang w:val="el-GR"/>
        </w:rPr>
        <w:t>, δίνοντας τα παρακάτω αποτελέσματα :</w:t>
      </w:r>
    </w:p>
    <w:p w14:paraId="36816B13" w14:textId="37F34F2B" w:rsidR="00A83924" w:rsidRDefault="00A83924" w:rsidP="00150977">
      <w:pPr>
        <w:spacing w:line="360" w:lineRule="auto"/>
        <w:jc w:val="both"/>
        <w:rPr>
          <w:lang w:val="el-GR"/>
        </w:rPr>
      </w:pPr>
    </w:p>
    <w:p w14:paraId="0C30EB48" w14:textId="25874833" w:rsidR="00A83924" w:rsidRDefault="00A83924" w:rsidP="00150977">
      <w:pPr>
        <w:spacing w:line="360" w:lineRule="auto"/>
        <w:jc w:val="both"/>
        <w:rPr>
          <w:lang w:val="el-GR"/>
        </w:rPr>
      </w:pPr>
    </w:p>
    <w:p w14:paraId="51E99A3A" w14:textId="78914068" w:rsidR="00A83924" w:rsidRDefault="00A83924" w:rsidP="00150977">
      <w:pPr>
        <w:spacing w:line="360" w:lineRule="auto"/>
        <w:jc w:val="both"/>
        <w:rPr>
          <w:lang w:val="el-GR"/>
        </w:rPr>
      </w:pPr>
    </w:p>
    <w:p w14:paraId="7760D169" w14:textId="0512A945" w:rsidR="00A83924" w:rsidRDefault="00A83924" w:rsidP="00150977">
      <w:pPr>
        <w:spacing w:line="360" w:lineRule="auto"/>
        <w:jc w:val="both"/>
        <w:rPr>
          <w:lang w:val="el-GR"/>
        </w:rPr>
      </w:pPr>
    </w:p>
    <w:p w14:paraId="37F47FBA" w14:textId="77777777" w:rsidR="000952C3" w:rsidRDefault="000952C3" w:rsidP="00150977">
      <w:pPr>
        <w:spacing w:line="360" w:lineRule="auto"/>
        <w:jc w:val="both"/>
        <w:rPr>
          <w:lang w:val="el-GR"/>
        </w:rPr>
      </w:pPr>
    </w:p>
    <w:p w14:paraId="69F548F7" w14:textId="459827F3" w:rsidR="00150977" w:rsidRDefault="00A83924" w:rsidP="000952C3">
      <w:pPr>
        <w:pStyle w:val="Caption"/>
        <w:jc w:val="both"/>
        <w:rPr>
          <w:i w:val="0"/>
          <w:color w:val="000000" w:themeColor="text1"/>
          <w:sz w:val="36"/>
          <w:lang w:val="el-GR"/>
        </w:rPr>
      </w:pPr>
      <w:bookmarkStart w:id="237" w:name="_Toc82196699"/>
      <w:r w:rsidRPr="00A83924">
        <w:rPr>
          <w:b/>
          <w:i w:val="0"/>
          <w:color w:val="000000" w:themeColor="text1"/>
          <w:sz w:val="24"/>
          <w:lang w:val="el-GR"/>
        </w:rPr>
        <w:lastRenderedPageBreak/>
        <w:t>Πίνακας 3.</w:t>
      </w:r>
      <w:r w:rsidRPr="00A83924">
        <w:rPr>
          <w:b/>
          <w:i w:val="0"/>
          <w:color w:val="000000" w:themeColor="text1"/>
          <w:sz w:val="24"/>
        </w:rPr>
        <w:fldChar w:fldCharType="begin"/>
      </w:r>
      <w:r w:rsidRPr="00A83924">
        <w:rPr>
          <w:b/>
          <w:i w:val="0"/>
          <w:color w:val="000000" w:themeColor="text1"/>
          <w:sz w:val="24"/>
          <w:lang w:val="el-GR"/>
        </w:rPr>
        <w:instrText xml:space="preserve"> </w:instrText>
      </w:r>
      <w:r w:rsidRPr="00A83924">
        <w:rPr>
          <w:b/>
          <w:i w:val="0"/>
          <w:color w:val="000000" w:themeColor="text1"/>
          <w:sz w:val="24"/>
        </w:rPr>
        <w:instrText>SEQ</w:instrText>
      </w:r>
      <w:r w:rsidRPr="00A83924">
        <w:rPr>
          <w:b/>
          <w:i w:val="0"/>
          <w:color w:val="000000" w:themeColor="text1"/>
          <w:sz w:val="24"/>
          <w:lang w:val="el-GR"/>
        </w:rPr>
        <w:instrText xml:space="preserve"> Πίνακας_3. \* </w:instrText>
      </w:r>
      <w:r w:rsidRPr="00A83924">
        <w:rPr>
          <w:b/>
          <w:i w:val="0"/>
          <w:color w:val="000000" w:themeColor="text1"/>
          <w:sz w:val="24"/>
        </w:rPr>
        <w:instrText>ARABIC</w:instrText>
      </w:r>
      <w:r w:rsidRPr="00A83924">
        <w:rPr>
          <w:b/>
          <w:i w:val="0"/>
          <w:color w:val="000000" w:themeColor="text1"/>
          <w:sz w:val="24"/>
          <w:lang w:val="el-GR"/>
        </w:rPr>
        <w:instrText xml:space="preserve"> </w:instrText>
      </w:r>
      <w:r w:rsidRPr="00A83924">
        <w:rPr>
          <w:b/>
          <w:i w:val="0"/>
          <w:color w:val="000000" w:themeColor="text1"/>
          <w:sz w:val="24"/>
        </w:rPr>
        <w:fldChar w:fldCharType="separate"/>
      </w:r>
      <w:r w:rsidR="002C3D86" w:rsidRPr="002C3D86">
        <w:rPr>
          <w:b/>
          <w:i w:val="0"/>
          <w:noProof/>
          <w:color w:val="000000" w:themeColor="text1"/>
          <w:sz w:val="24"/>
          <w:lang w:val="el-GR"/>
        </w:rPr>
        <w:t>27</w:t>
      </w:r>
      <w:r w:rsidRPr="00A83924">
        <w:rPr>
          <w:b/>
          <w:i w:val="0"/>
          <w:color w:val="000000" w:themeColor="text1"/>
          <w:sz w:val="24"/>
        </w:rPr>
        <w:fldChar w:fldCharType="end"/>
      </w:r>
      <w:r w:rsidRPr="00A83924">
        <w:rPr>
          <w:i w:val="0"/>
          <w:color w:val="000000" w:themeColor="text1"/>
          <w:sz w:val="24"/>
          <w:lang w:val="el-GR"/>
        </w:rPr>
        <w:t xml:space="preserve"> Αποτελέσματα </w:t>
      </w:r>
      <w:r w:rsidR="009250EA">
        <w:rPr>
          <w:i w:val="0"/>
          <w:color w:val="000000" w:themeColor="text1"/>
          <w:sz w:val="24"/>
        </w:rPr>
        <w:t>T</w:t>
      </w:r>
      <w:r w:rsidR="000952C3">
        <w:rPr>
          <w:i w:val="0"/>
          <w:color w:val="000000" w:themeColor="text1"/>
          <w:sz w:val="24"/>
          <w:lang w:val="en-US"/>
        </w:rPr>
        <w:t>est</w:t>
      </w:r>
      <w:r w:rsidRPr="00A83924">
        <w:rPr>
          <w:i w:val="0"/>
          <w:color w:val="000000" w:themeColor="text1"/>
          <w:sz w:val="24"/>
          <w:lang w:val="el-GR"/>
        </w:rPr>
        <w:t xml:space="preserve"> </w:t>
      </w:r>
      <w:r w:rsidRPr="00A83924">
        <w:rPr>
          <w:i w:val="0"/>
          <w:color w:val="000000" w:themeColor="text1"/>
          <w:sz w:val="24"/>
        </w:rPr>
        <w:t>L</w:t>
      </w:r>
      <w:r w:rsidR="0046281F">
        <w:rPr>
          <w:i w:val="0"/>
          <w:color w:val="000000" w:themeColor="text1"/>
          <w:sz w:val="24"/>
        </w:rPr>
        <w:t>e</w:t>
      </w:r>
      <w:r w:rsidRPr="00A83924">
        <w:rPr>
          <w:i w:val="0"/>
          <w:color w:val="000000" w:themeColor="text1"/>
          <w:sz w:val="24"/>
        </w:rPr>
        <w:t>vene</w:t>
      </w:r>
      <w:r w:rsidRPr="00A83924">
        <w:rPr>
          <w:i w:val="0"/>
          <w:color w:val="000000" w:themeColor="text1"/>
          <w:sz w:val="24"/>
          <w:lang w:val="el-GR"/>
        </w:rPr>
        <w:t xml:space="preserve"> για την ισότητα </w:t>
      </w:r>
      <w:r w:rsidR="000952C3">
        <w:rPr>
          <w:i w:val="0"/>
          <w:color w:val="000000" w:themeColor="text1"/>
          <w:sz w:val="24"/>
          <w:lang w:val="el-GR"/>
        </w:rPr>
        <w:t>των διασπορών</w:t>
      </w:r>
      <w:r w:rsidRPr="00A83924">
        <w:rPr>
          <w:i w:val="0"/>
          <w:color w:val="000000" w:themeColor="text1"/>
          <w:sz w:val="24"/>
          <w:lang w:val="el-GR"/>
        </w:rPr>
        <w:t xml:space="preserve"> στις μετρήσεις </w:t>
      </w:r>
      <w:r w:rsidRPr="00A83924">
        <w:rPr>
          <w:i w:val="0"/>
          <w:color w:val="000000" w:themeColor="text1"/>
          <w:sz w:val="24"/>
        </w:rPr>
        <w:t>PM</w:t>
      </w:r>
      <w:r w:rsidRPr="00A83924">
        <w:rPr>
          <w:i w:val="0"/>
          <w:color w:val="000000" w:themeColor="text1"/>
          <w:sz w:val="24"/>
          <w:vertAlign w:val="subscript"/>
          <w:lang w:val="el-GR"/>
        </w:rPr>
        <w:t xml:space="preserve">2.5 </w:t>
      </w:r>
      <w:r w:rsidRPr="00A83924">
        <w:rPr>
          <w:i w:val="0"/>
          <w:color w:val="000000" w:themeColor="text1"/>
          <w:sz w:val="24"/>
          <w:lang w:val="el-GR"/>
        </w:rPr>
        <w:t>του Χειμώνα</w:t>
      </w:r>
      <w:bookmarkEnd w:id="237"/>
      <w:r w:rsidRPr="00A83924">
        <w:rPr>
          <w:i w:val="0"/>
          <w:color w:val="000000" w:themeColor="text1"/>
          <w:sz w:val="36"/>
          <w:lang w:val="el-GR"/>
        </w:rPr>
        <w:t xml:space="preserve"> </w:t>
      </w:r>
    </w:p>
    <w:tbl>
      <w:tblPr>
        <w:tblpPr w:leftFromText="180" w:rightFromText="180" w:vertAnchor="text" w:horzAnchor="margin" w:tblpY="150"/>
        <w:tblW w:w="8285" w:type="dxa"/>
        <w:tblLayout w:type="fixed"/>
        <w:tblCellMar>
          <w:left w:w="0" w:type="dxa"/>
          <w:right w:w="0" w:type="dxa"/>
        </w:tblCellMar>
        <w:tblLook w:val="0000" w:firstRow="0" w:lastRow="0" w:firstColumn="0" w:lastColumn="0" w:noHBand="0" w:noVBand="0"/>
      </w:tblPr>
      <w:tblGrid>
        <w:gridCol w:w="1375"/>
        <w:gridCol w:w="2419"/>
        <w:gridCol w:w="1451"/>
        <w:gridCol w:w="1013"/>
        <w:gridCol w:w="1013"/>
        <w:gridCol w:w="1014"/>
      </w:tblGrid>
      <w:tr w:rsidR="00A83924" w:rsidRPr="00A83924" w14:paraId="61CB17CB" w14:textId="77777777" w:rsidTr="00A4616C">
        <w:trPr>
          <w:cantSplit/>
          <w:trHeight w:val="385"/>
        </w:trPr>
        <w:tc>
          <w:tcPr>
            <w:tcW w:w="8285" w:type="dxa"/>
            <w:gridSpan w:val="6"/>
            <w:tcBorders>
              <w:top w:val="nil"/>
              <w:left w:val="nil"/>
              <w:bottom w:val="nil"/>
              <w:right w:val="nil"/>
            </w:tcBorders>
            <w:shd w:val="clear" w:color="auto" w:fill="FFFFFF"/>
            <w:vAlign w:val="center"/>
          </w:tcPr>
          <w:p w14:paraId="045591E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22"/>
              </w:rPr>
            </w:pPr>
            <w:r w:rsidRPr="00A83924">
              <w:rPr>
                <w:rFonts w:ascii="Arial" w:hAnsi="Arial" w:cs="Arial"/>
                <w:b/>
                <w:bCs/>
                <w:color w:val="010205"/>
                <w:sz w:val="22"/>
              </w:rPr>
              <w:t>Tests of Homogeneity of Variances</w:t>
            </w:r>
          </w:p>
        </w:tc>
      </w:tr>
      <w:tr w:rsidR="00A83924" w:rsidRPr="00A83924" w14:paraId="4A4B6478" w14:textId="77777777" w:rsidTr="000952C3">
        <w:trPr>
          <w:cantSplit/>
          <w:trHeight w:val="369"/>
        </w:trPr>
        <w:tc>
          <w:tcPr>
            <w:tcW w:w="3794" w:type="dxa"/>
            <w:gridSpan w:val="2"/>
            <w:tcBorders>
              <w:top w:val="nil"/>
              <w:left w:val="nil"/>
              <w:bottom w:val="single" w:sz="4" w:space="0" w:color="auto"/>
              <w:right w:val="nil"/>
            </w:tcBorders>
            <w:shd w:val="clear" w:color="auto" w:fill="FFFFFF"/>
            <w:vAlign w:val="center"/>
          </w:tcPr>
          <w:p w14:paraId="475CAE86"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1451" w:type="dxa"/>
            <w:tcBorders>
              <w:top w:val="nil"/>
              <w:left w:val="nil"/>
              <w:bottom w:val="single" w:sz="4" w:space="0" w:color="auto"/>
              <w:right w:val="single" w:sz="8" w:space="0" w:color="E0E0E0"/>
            </w:tcBorders>
            <w:shd w:val="clear" w:color="auto" w:fill="FFFFFF"/>
            <w:vAlign w:val="center"/>
          </w:tcPr>
          <w:p w14:paraId="49A0141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Levene Statistic</w:t>
            </w:r>
          </w:p>
        </w:tc>
        <w:tc>
          <w:tcPr>
            <w:tcW w:w="1013" w:type="dxa"/>
            <w:tcBorders>
              <w:top w:val="nil"/>
              <w:left w:val="single" w:sz="8" w:space="0" w:color="E0E0E0"/>
              <w:bottom w:val="single" w:sz="4" w:space="0" w:color="auto"/>
              <w:right w:val="single" w:sz="8" w:space="0" w:color="E0E0E0"/>
            </w:tcBorders>
            <w:shd w:val="clear" w:color="auto" w:fill="FFFFFF"/>
            <w:vAlign w:val="center"/>
          </w:tcPr>
          <w:p w14:paraId="1D30505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df1</w:t>
            </w:r>
          </w:p>
        </w:tc>
        <w:tc>
          <w:tcPr>
            <w:tcW w:w="1013" w:type="dxa"/>
            <w:tcBorders>
              <w:top w:val="nil"/>
              <w:left w:val="single" w:sz="8" w:space="0" w:color="E0E0E0"/>
              <w:bottom w:val="single" w:sz="4" w:space="0" w:color="auto"/>
              <w:right w:val="single" w:sz="8" w:space="0" w:color="E0E0E0"/>
            </w:tcBorders>
            <w:shd w:val="clear" w:color="auto" w:fill="FFFFFF"/>
            <w:vAlign w:val="center"/>
          </w:tcPr>
          <w:p w14:paraId="6185D43E"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df2</w:t>
            </w:r>
          </w:p>
        </w:tc>
        <w:tc>
          <w:tcPr>
            <w:tcW w:w="1014" w:type="dxa"/>
            <w:tcBorders>
              <w:top w:val="nil"/>
              <w:left w:val="single" w:sz="8" w:space="0" w:color="E0E0E0"/>
              <w:bottom w:val="single" w:sz="4" w:space="0" w:color="auto"/>
              <w:right w:val="nil"/>
            </w:tcBorders>
            <w:shd w:val="clear" w:color="auto" w:fill="FFFFFF"/>
            <w:vAlign w:val="center"/>
          </w:tcPr>
          <w:p w14:paraId="662C3DC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Sig.</w:t>
            </w:r>
          </w:p>
        </w:tc>
      </w:tr>
      <w:tr w:rsidR="00A83924" w:rsidRPr="00A83924" w14:paraId="74FC5917" w14:textId="77777777" w:rsidTr="000952C3">
        <w:trPr>
          <w:cantSplit/>
          <w:trHeight w:val="369"/>
        </w:trPr>
        <w:tc>
          <w:tcPr>
            <w:tcW w:w="137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95A339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PM</w:t>
            </w:r>
            <w:r w:rsidRPr="00AC627A">
              <w:rPr>
                <w:rFonts w:ascii="Arial" w:hAnsi="Arial" w:cs="Arial"/>
                <w:color w:val="264A60"/>
                <w:sz w:val="18"/>
                <w:szCs w:val="18"/>
                <w:vertAlign w:val="subscript"/>
              </w:rPr>
              <w:t xml:space="preserve">2.5 </w:t>
            </w:r>
            <w:r w:rsidRPr="00A83924">
              <w:rPr>
                <w:rFonts w:ascii="Arial" w:hAnsi="Arial" w:cs="Arial"/>
                <w:color w:val="264A60"/>
                <w:sz w:val="18"/>
                <w:szCs w:val="18"/>
              </w:rPr>
              <w:t>Winter</w:t>
            </w:r>
          </w:p>
        </w:tc>
        <w:tc>
          <w:tcPr>
            <w:tcW w:w="2419" w:type="dxa"/>
            <w:tcBorders>
              <w:top w:val="single" w:sz="4" w:space="0" w:color="auto"/>
              <w:left w:val="single" w:sz="4" w:space="0" w:color="auto"/>
              <w:bottom w:val="single" w:sz="4" w:space="0" w:color="auto"/>
              <w:right w:val="single" w:sz="4" w:space="0" w:color="auto"/>
            </w:tcBorders>
            <w:shd w:val="clear" w:color="auto" w:fill="auto"/>
            <w:vAlign w:val="center"/>
          </w:tcPr>
          <w:p w14:paraId="247B4769"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Based on Mean</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14:paraId="286F492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.056</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50565E5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1C6E3581"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21</w:t>
            </w:r>
          </w:p>
        </w:tc>
        <w:tc>
          <w:tcPr>
            <w:tcW w:w="1014" w:type="dxa"/>
            <w:tcBorders>
              <w:top w:val="single" w:sz="4" w:space="0" w:color="auto"/>
              <w:left w:val="single" w:sz="4" w:space="0" w:color="auto"/>
              <w:bottom w:val="single" w:sz="4" w:space="0" w:color="auto"/>
              <w:right w:val="single" w:sz="4" w:space="0" w:color="auto"/>
            </w:tcBorders>
            <w:shd w:val="clear" w:color="auto" w:fill="F9F9FB"/>
            <w:vAlign w:val="center"/>
          </w:tcPr>
          <w:p w14:paraId="4B07600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.946</w:t>
            </w:r>
          </w:p>
        </w:tc>
      </w:tr>
      <w:tr w:rsidR="00A83924" w:rsidRPr="00A83924" w14:paraId="284CE94A" w14:textId="77777777" w:rsidTr="000952C3">
        <w:trPr>
          <w:cantSplit/>
          <w:trHeight w:val="399"/>
        </w:trPr>
        <w:tc>
          <w:tcPr>
            <w:tcW w:w="13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FF2B20E" w14:textId="77777777" w:rsidR="00A83924" w:rsidRPr="00A83924" w:rsidRDefault="00A83924" w:rsidP="00A4616C">
            <w:pPr>
              <w:autoSpaceDE w:val="0"/>
              <w:autoSpaceDN w:val="0"/>
              <w:adjustRightInd w:val="0"/>
              <w:spacing w:after="0" w:line="240" w:lineRule="auto"/>
              <w:jc w:val="center"/>
              <w:rPr>
                <w:rFonts w:ascii="Arial" w:hAnsi="Arial" w:cs="Arial"/>
                <w:color w:val="010205"/>
                <w:sz w:val="18"/>
                <w:szCs w:val="18"/>
              </w:rPr>
            </w:pPr>
          </w:p>
        </w:tc>
        <w:tc>
          <w:tcPr>
            <w:tcW w:w="2419" w:type="dxa"/>
            <w:tcBorders>
              <w:top w:val="single" w:sz="4" w:space="0" w:color="auto"/>
              <w:left w:val="single" w:sz="4" w:space="0" w:color="auto"/>
              <w:bottom w:val="single" w:sz="4" w:space="0" w:color="auto"/>
              <w:right w:val="single" w:sz="4" w:space="0" w:color="auto"/>
            </w:tcBorders>
            <w:shd w:val="clear" w:color="auto" w:fill="auto"/>
            <w:vAlign w:val="center"/>
          </w:tcPr>
          <w:p w14:paraId="6CA58FB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Based on Median</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14:paraId="2688188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.048</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4E21EF59"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06E8104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21</w:t>
            </w:r>
          </w:p>
        </w:tc>
        <w:tc>
          <w:tcPr>
            <w:tcW w:w="1014" w:type="dxa"/>
            <w:tcBorders>
              <w:top w:val="single" w:sz="4" w:space="0" w:color="auto"/>
              <w:left w:val="single" w:sz="4" w:space="0" w:color="auto"/>
              <w:bottom w:val="single" w:sz="4" w:space="0" w:color="auto"/>
              <w:right w:val="single" w:sz="4" w:space="0" w:color="auto"/>
            </w:tcBorders>
            <w:shd w:val="clear" w:color="auto" w:fill="F9F9FB"/>
            <w:vAlign w:val="center"/>
          </w:tcPr>
          <w:p w14:paraId="0FC58A07"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.953</w:t>
            </w:r>
          </w:p>
        </w:tc>
      </w:tr>
      <w:tr w:rsidR="00A83924" w:rsidRPr="00A83924" w14:paraId="226EC882" w14:textId="77777777" w:rsidTr="000952C3">
        <w:trPr>
          <w:cantSplit/>
          <w:trHeight w:val="784"/>
        </w:trPr>
        <w:tc>
          <w:tcPr>
            <w:tcW w:w="13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299E7EF2" w14:textId="77777777" w:rsidR="00A83924" w:rsidRPr="00A83924" w:rsidRDefault="00A83924" w:rsidP="00A4616C">
            <w:pPr>
              <w:autoSpaceDE w:val="0"/>
              <w:autoSpaceDN w:val="0"/>
              <w:adjustRightInd w:val="0"/>
              <w:spacing w:after="0" w:line="240" w:lineRule="auto"/>
              <w:jc w:val="center"/>
              <w:rPr>
                <w:rFonts w:ascii="Arial" w:hAnsi="Arial" w:cs="Arial"/>
                <w:color w:val="010205"/>
                <w:sz w:val="18"/>
                <w:szCs w:val="18"/>
              </w:rPr>
            </w:pPr>
          </w:p>
        </w:tc>
        <w:tc>
          <w:tcPr>
            <w:tcW w:w="2419" w:type="dxa"/>
            <w:tcBorders>
              <w:top w:val="single" w:sz="4" w:space="0" w:color="auto"/>
              <w:left w:val="single" w:sz="4" w:space="0" w:color="auto"/>
              <w:bottom w:val="single" w:sz="4" w:space="0" w:color="auto"/>
              <w:right w:val="single" w:sz="4" w:space="0" w:color="auto"/>
            </w:tcBorders>
            <w:shd w:val="clear" w:color="auto" w:fill="auto"/>
            <w:vAlign w:val="center"/>
          </w:tcPr>
          <w:p w14:paraId="4078D332"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Based on Median and with adjusted df</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14:paraId="764AF15D"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.048</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341A729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75AA398E"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19.359</w:t>
            </w:r>
          </w:p>
        </w:tc>
        <w:tc>
          <w:tcPr>
            <w:tcW w:w="1014" w:type="dxa"/>
            <w:tcBorders>
              <w:top w:val="single" w:sz="4" w:space="0" w:color="auto"/>
              <w:left w:val="single" w:sz="4" w:space="0" w:color="auto"/>
              <w:bottom w:val="single" w:sz="4" w:space="0" w:color="auto"/>
              <w:right w:val="single" w:sz="4" w:space="0" w:color="auto"/>
            </w:tcBorders>
            <w:shd w:val="clear" w:color="auto" w:fill="F9F9FB"/>
            <w:vAlign w:val="center"/>
          </w:tcPr>
          <w:p w14:paraId="1E6EF9B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.953</w:t>
            </w:r>
          </w:p>
        </w:tc>
      </w:tr>
      <w:tr w:rsidR="00A83924" w:rsidRPr="00A83924" w14:paraId="3E9ABBAD" w14:textId="77777777" w:rsidTr="000952C3">
        <w:trPr>
          <w:cantSplit/>
          <w:trHeight w:val="399"/>
        </w:trPr>
        <w:tc>
          <w:tcPr>
            <w:tcW w:w="137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F0EF3B4" w14:textId="77777777" w:rsidR="00A83924" w:rsidRPr="00A83924" w:rsidRDefault="00A83924" w:rsidP="00A4616C">
            <w:pPr>
              <w:autoSpaceDE w:val="0"/>
              <w:autoSpaceDN w:val="0"/>
              <w:adjustRightInd w:val="0"/>
              <w:spacing w:after="0" w:line="240" w:lineRule="auto"/>
              <w:jc w:val="center"/>
              <w:rPr>
                <w:rFonts w:ascii="Arial" w:hAnsi="Arial" w:cs="Arial"/>
                <w:color w:val="010205"/>
                <w:sz w:val="18"/>
                <w:szCs w:val="18"/>
              </w:rPr>
            </w:pPr>
          </w:p>
        </w:tc>
        <w:tc>
          <w:tcPr>
            <w:tcW w:w="2419" w:type="dxa"/>
            <w:tcBorders>
              <w:top w:val="single" w:sz="4" w:space="0" w:color="auto"/>
              <w:left w:val="single" w:sz="4" w:space="0" w:color="auto"/>
              <w:bottom w:val="single" w:sz="4" w:space="0" w:color="auto"/>
              <w:right w:val="single" w:sz="4" w:space="0" w:color="auto"/>
            </w:tcBorders>
            <w:shd w:val="clear" w:color="auto" w:fill="auto"/>
            <w:vAlign w:val="center"/>
          </w:tcPr>
          <w:p w14:paraId="4BA7F70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Based on trimmed mean</w:t>
            </w:r>
          </w:p>
        </w:tc>
        <w:tc>
          <w:tcPr>
            <w:tcW w:w="1451" w:type="dxa"/>
            <w:tcBorders>
              <w:top w:val="single" w:sz="4" w:space="0" w:color="auto"/>
              <w:left w:val="single" w:sz="4" w:space="0" w:color="auto"/>
              <w:bottom w:val="single" w:sz="4" w:space="0" w:color="auto"/>
              <w:right w:val="single" w:sz="4" w:space="0" w:color="auto"/>
            </w:tcBorders>
            <w:shd w:val="clear" w:color="auto" w:fill="auto"/>
            <w:vAlign w:val="center"/>
          </w:tcPr>
          <w:p w14:paraId="05BC17E4"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.056</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1BED4B97"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w:t>
            </w:r>
          </w:p>
        </w:tc>
        <w:tc>
          <w:tcPr>
            <w:tcW w:w="1013" w:type="dxa"/>
            <w:tcBorders>
              <w:top w:val="single" w:sz="4" w:space="0" w:color="auto"/>
              <w:left w:val="single" w:sz="4" w:space="0" w:color="auto"/>
              <w:bottom w:val="single" w:sz="4" w:space="0" w:color="auto"/>
              <w:right w:val="single" w:sz="4" w:space="0" w:color="auto"/>
            </w:tcBorders>
            <w:shd w:val="clear" w:color="auto" w:fill="F9F9FB"/>
            <w:vAlign w:val="center"/>
          </w:tcPr>
          <w:p w14:paraId="79799773"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21</w:t>
            </w:r>
          </w:p>
        </w:tc>
        <w:tc>
          <w:tcPr>
            <w:tcW w:w="1014" w:type="dxa"/>
            <w:tcBorders>
              <w:top w:val="single" w:sz="4" w:space="0" w:color="auto"/>
              <w:left w:val="single" w:sz="4" w:space="0" w:color="auto"/>
              <w:bottom w:val="single" w:sz="4" w:space="0" w:color="auto"/>
              <w:right w:val="single" w:sz="4" w:space="0" w:color="auto"/>
            </w:tcBorders>
            <w:shd w:val="clear" w:color="auto" w:fill="F9F9FB"/>
            <w:vAlign w:val="center"/>
          </w:tcPr>
          <w:p w14:paraId="48B40E7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.946</w:t>
            </w:r>
          </w:p>
        </w:tc>
      </w:tr>
    </w:tbl>
    <w:p w14:paraId="5CD166A5" w14:textId="77777777" w:rsidR="00A83924" w:rsidRPr="00A83924" w:rsidRDefault="00A83924" w:rsidP="00A83924">
      <w:pPr>
        <w:rPr>
          <w:lang w:val="el-GR"/>
        </w:rPr>
      </w:pPr>
    </w:p>
    <w:p w14:paraId="0C04B3FB" w14:textId="291AB647" w:rsidR="00150977" w:rsidRDefault="00150977" w:rsidP="00150977">
      <w:pPr>
        <w:spacing w:line="360" w:lineRule="auto"/>
        <w:jc w:val="both"/>
        <w:rPr>
          <w:lang w:val="el-GR"/>
        </w:rPr>
      </w:pPr>
      <w:r>
        <w:rPr>
          <w:lang w:val="el-GR"/>
        </w:rPr>
        <w:t>Παρατηρώντας τη</w:t>
      </w:r>
      <w:r w:rsidR="000952C3">
        <w:rPr>
          <w:lang w:val="el-GR"/>
        </w:rPr>
        <w:t>ν</w:t>
      </w:r>
      <w:r>
        <w:rPr>
          <w:lang w:val="el-GR"/>
        </w:rPr>
        <w:t xml:space="preserve"> πρώτη γραμμή του πίνακα, προέκυψε </w:t>
      </w:r>
      <w:r>
        <w:t>p</w:t>
      </w:r>
      <w:r w:rsidRPr="00713E6B">
        <w:rPr>
          <w:lang w:val="el-GR"/>
        </w:rPr>
        <w:t>-</w:t>
      </w:r>
      <w:r>
        <w:t>value</w:t>
      </w:r>
      <w:r>
        <w:rPr>
          <w:lang w:val="el-GR"/>
        </w:rPr>
        <w:t xml:space="preserve"> (</w:t>
      </w:r>
      <w:r>
        <w:t>Sig</w:t>
      </w:r>
      <w:r w:rsidR="00A83924">
        <w:rPr>
          <w:lang w:val="el-GR"/>
        </w:rPr>
        <w:t>.) 0.946</w:t>
      </w:r>
      <w:r w:rsidRPr="00713E6B">
        <w:rPr>
          <w:lang w:val="el-GR"/>
        </w:rPr>
        <w:t xml:space="preserve"> </w:t>
      </w:r>
      <w:r>
        <w:rPr>
          <w:lang w:val="el-GR"/>
        </w:rPr>
        <w:t>&gt;</w:t>
      </w:r>
      <w:r w:rsidR="00A83924">
        <w:rPr>
          <w:lang w:val="el-GR"/>
        </w:rPr>
        <w:t xml:space="preserve"> </w:t>
      </w:r>
      <w:r>
        <w:rPr>
          <w:lang w:val="el-GR"/>
        </w:rPr>
        <w:t xml:space="preserve">0.05, πράγμα που υποδηλώνει ότι ικανοποιείται η ισότητα των διασπορών και η ανάλυση </w:t>
      </w:r>
      <w:r>
        <w:t>ANOVA</w:t>
      </w:r>
      <w:r>
        <w:rPr>
          <w:lang w:val="el-GR"/>
        </w:rPr>
        <w:t xml:space="preserve"> είναι </w:t>
      </w:r>
      <w:r w:rsidR="000952C3">
        <w:rPr>
          <w:lang w:val="el-GR"/>
        </w:rPr>
        <w:t>εφαρμόσιμη</w:t>
      </w:r>
      <w:r>
        <w:rPr>
          <w:lang w:val="el-GR"/>
        </w:rPr>
        <w:t xml:space="preserve">. Έτσι, από την ανάλυση </w:t>
      </w:r>
      <w:r>
        <w:t>ANOVA</w:t>
      </w:r>
      <w:r>
        <w:rPr>
          <w:lang w:val="el-GR"/>
        </w:rPr>
        <w:t xml:space="preserve"> προκύπτει :</w:t>
      </w:r>
    </w:p>
    <w:p w14:paraId="2DAF08CB" w14:textId="14EE2D53" w:rsidR="00A83924" w:rsidRPr="00A83924" w:rsidRDefault="00A83924" w:rsidP="00A83924">
      <w:pPr>
        <w:pStyle w:val="Caption"/>
        <w:rPr>
          <w:rFonts w:cs="Times New Roman"/>
          <w:i w:val="0"/>
          <w:color w:val="000000" w:themeColor="text1"/>
          <w:sz w:val="24"/>
          <w:szCs w:val="24"/>
          <w:lang w:val="el-GR"/>
        </w:rPr>
      </w:pPr>
      <w:bookmarkStart w:id="238" w:name="_Toc82196700"/>
      <w:r w:rsidRPr="00A83924">
        <w:rPr>
          <w:b/>
          <w:i w:val="0"/>
          <w:color w:val="000000" w:themeColor="text1"/>
          <w:sz w:val="24"/>
          <w:lang w:val="el-GR"/>
        </w:rPr>
        <w:t>Πίνακας 3.</w:t>
      </w:r>
      <w:r w:rsidRPr="00A83924">
        <w:rPr>
          <w:b/>
          <w:i w:val="0"/>
          <w:color w:val="000000" w:themeColor="text1"/>
          <w:sz w:val="24"/>
        </w:rPr>
        <w:fldChar w:fldCharType="begin"/>
      </w:r>
      <w:r w:rsidRPr="00A83924">
        <w:rPr>
          <w:b/>
          <w:i w:val="0"/>
          <w:color w:val="000000" w:themeColor="text1"/>
          <w:sz w:val="24"/>
          <w:lang w:val="el-GR"/>
        </w:rPr>
        <w:instrText xml:space="preserve"> </w:instrText>
      </w:r>
      <w:r w:rsidRPr="00A83924">
        <w:rPr>
          <w:b/>
          <w:i w:val="0"/>
          <w:color w:val="000000" w:themeColor="text1"/>
          <w:sz w:val="24"/>
        </w:rPr>
        <w:instrText>SEQ</w:instrText>
      </w:r>
      <w:r w:rsidRPr="00A83924">
        <w:rPr>
          <w:b/>
          <w:i w:val="0"/>
          <w:color w:val="000000" w:themeColor="text1"/>
          <w:sz w:val="24"/>
          <w:lang w:val="el-GR"/>
        </w:rPr>
        <w:instrText xml:space="preserve"> Πίνακας_3. \* </w:instrText>
      </w:r>
      <w:r w:rsidRPr="00A83924">
        <w:rPr>
          <w:b/>
          <w:i w:val="0"/>
          <w:color w:val="000000" w:themeColor="text1"/>
          <w:sz w:val="24"/>
        </w:rPr>
        <w:instrText>ARABIC</w:instrText>
      </w:r>
      <w:r w:rsidRPr="00A83924">
        <w:rPr>
          <w:b/>
          <w:i w:val="0"/>
          <w:color w:val="000000" w:themeColor="text1"/>
          <w:sz w:val="24"/>
          <w:lang w:val="el-GR"/>
        </w:rPr>
        <w:instrText xml:space="preserve"> </w:instrText>
      </w:r>
      <w:r w:rsidRPr="00A83924">
        <w:rPr>
          <w:b/>
          <w:i w:val="0"/>
          <w:color w:val="000000" w:themeColor="text1"/>
          <w:sz w:val="24"/>
        </w:rPr>
        <w:fldChar w:fldCharType="separate"/>
      </w:r>
      <w:r w:rsidR="002C3D86" w:rsidRPr="002C3D86">
        <w:rPr>
          <w:b/>
          <w:i w:val="0"/>
          <w:noProof/>
          <w:color w:val="000000" w:themeColor="text1"/>
          <w:sz w:val="24"/>
          <w:lang w:val="el-GR"/>
        </w:rPr>
        <w:t>28</w:t>
      </w:r>
      <w:r w:rsidRPr="00A83924">
        <w:rPr>
          <w:b/>
          <w:i w:val="0"/>
          <w:color w:val="000000" w:themeColor="text1"/>
          <w:sz w:val="24"/>
        </w:rPr>
        <w:fldChar w:fldCharType="end"/>
      </w:r>
      <w:r w:rsidRPr="00A83924">
        <w:rPr>
          <w:i w:val="0"/>
          <w:color w:val="000000" w:themeColor="text1"/>
          <w:sz w:val="24"/>
          <w:lang w:val="el-GR"/>
        </w:rPr>
        <w:t xml:space="preserve"> Αποτελέσματα ανάλυσης ANOVA για το Χειμώνα</w:t>
      </w:r>
      <w:bookmarkEnd w:id="238"/>
    </w:p>
    <w:tbl>
      <w:tblPr>
        <w:tblW w:w="8287" w:type="dxa"/>
        <w:tblLayout w:type="fixed"/>
        <w:tblCellMar>
          <w:left w:w="0" w:type="dxa"/>
          <w:right w:w="0" w:type="dxa"/>
        </w:tblCellMar>
        <w:tblLook w:val="0000" w:firstRow="0" w:lastRow="0" w:firstColumn="0" w:lastColumn="0" w:noHBand="0" w:noVBand="0"/>
      </w:tblPr>
      <w:tblGrid>
        <w:gridCol w:w="1839"/>
        <w:gridCol w:w="1590"/>
        <w:gridCol w:w="1110"/>
        <w:gridCol w:w="1525"/>
        <w:gridCol w:w="1110"/>
        <w:gridCol w:w="1113"/>
      </w:tblGrid>
      <w:tr w:rsidR="00A83924" w:rsidRPr="00A83924" w14:paraId="732CDF28" w14:textId="77777777" w:rsidTr="000952C3">
        <w:trPr>
          <w:cantSplit/>
          <w:trHeight w:val="363"/>
        </w:trPr>
        <w:tc>
          <w:tcPr>
            <w:tcW w:w="8287" w:type="dxa"/>
            <w:gridSpan w:val="6"/>
            <w:tcBorders>
              <w:top w:val="nil"/>
              <w:left w:val="nil"/>
              <w:bottom w:val="single" w:sz="4" w:space="0" w:color="auto"/>
              <w:right w:val="nil"/>
            </w:tcBorders>
            <w:shd w:val="clear" w:color="auto" w:fill="FFFFFF"/>
            <w:vAlign w:val="center"/>
          </w:tcPr>
          <w:p w14:paraId="2EF11E87"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22"/>
              </w:rPr>
            </w:pPr>
            <w:r w:rsidRPr="00A83924">
              <w:rPr>
                <w:rFonts w:ascii="Arial" w:hAnsi="Arial" w:cs="Arial"/>
                <w:b/>
                <w:bCs/>
                <w:color w:val="010205"/>
                <w:sz w:val="22"/>
              </w:rPr>
              <w:t>ANOVA</w:t>
            </w:r>
          </w:p>
        </w:tc>
      </w:tr>
      <w:tr w:rsidR="00A83924" w:rsidRPr="00A83924" w14:paraId="303756C6" w14:textId="77777777" w:rsidTr="000952C3">
        <w:trPr>
          <w:cantSplit/>
          <w:trHeight w:val="349"/>
        </w:trPr>
        <w:tc>
          <w:tcPr>
            <w:tcW w:w="8287" w:type="dxa"/>
            <w:gridSpan w:val="6"/>
            <w:tcBorders>
              <w:top w:val="single" w:sz="4" w:space="0" w:color="auto"/>
              <w:left w:val="single" w:sz="4" w:space="0" w:color="auto"/>
              <w:bottom w:val="single" w:sz="4" w:space="0" w:color="auto"/>
              <w:right w:val="single" w:sz="4" w:space="0" w:color="auto"/>
            </w:tcBorders>
            <w:shd w:val="clear" w:color="auto" w:fill="FFFFFF"/>
            <w:vAlign w:val="center"/>
          </w:tcPr>
          <w:p w14:paraId="1B79F1A0" w14:textId="22F477F5" w:rsidR="00A83924" w:rsidRPr="00A83924" w:rsidRDefault="00A83924" w:rsidP="00A4616C">
            <w:pPr>
              <w:autoSpaceDE w:val="0"/>
              <w:autoSpaceDN w:val="0"/>
              <w:adjustRightInd w:val="0"/>
              <w:spacing w:after="0" w:line="320" w:lineRule="atLeast"/>
              <w:jc w:val="center"/>
              <w:rPr>
                <w:rFonts w:cs="Times New Roman"/>
                <w:color w:val="auto"/>
                <w:szCs w:val="24"/>
              </w:rPr>
            </w:pPr>
            <w:r w:rsidRPr="00A83924">
              <w:rPr>
                <w:rFonts w:ascii="Arial" w:hAnsi="Arial" w:cs="Arial"/>
                <w:color w:val="010205"/>
                <w:sz w:val="18"/>
                <w:szCs w:val="18"/>
                <w:shd w:val="clear" w:color="auto" w:fill="FFFFFF"/>
              </w:rPr>
              <w:t>PM2.5 Winter</w:t>
            </w:r>
          </w:p>
        </w:tc>
      </w:tr>
      <w:tr w:rsidR="00A83924" w:rsidRPr="00A83924" w14:paraId="0F939422" w14:textId="77777777" w:rsidTr="000952C3">
        <w:trPr>
          <w:cantSplit/>
          <w:trHeight w:val="363"/>
        </w:trPr>
        <w:tc>
          <w:tcPr>
            <w:tcW w:w="1839" w:type="dxa"/>
            <w:tcBorders>
              <w:top w:val="single" w:sz="4" w:space="0" w:color="auto"/>
              <w:left w:val="single" w:sz="4" w:space="0" w:color="auto"/>
              <w:bottom w:val="single" w:sz="4" w:space="0" w:color="auto"/>
              <w:right w:val="single" w:sz="4" w:space="0" w:color="auto"/>
            </w:tcBorders>
            <w:shd w:val="clear" w:color="auto" w:fill="FFFFFF"/>
            <w:vAlign w:val="center"/>
          </w:tcPr>
          <w:p w14:paraId="5608C6FD"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1590" w:type="dxa"/>
            <w:tcBorders>
              <w:top w:val="single" w:sz="4" w:space="0" w:color="auto"/>
              <w:left w:val="single" w:sz="4" w:space="0" w:color="auto"/>
              <w:bottom w:val="single" w:sz="4" w:space="0" w:color="auto"/>
              <w:right w:val="single" w:sz="4" w:space="0" w:color="auto"/>
            </w:tcBorders>
            <w:shd w:val="clear" w:color="auto" w:fill="FFFFFF"/>
            <w:vAlign w:val="center"/>
          </w:tcPr>
          <w:p w14:paraId="29C6C8AE"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Sum of Squares</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14:paraId="4A0D7CD9"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df</w:t>
            </w:r>
          </w:p>
        </w:tc>
        <w:tc>
          <w:tcPr>
            <w:tcW w:w="1525" w:type="dxa"/>
            <w:tcBorders>
              <w:top w:val="single" w:sz="4" w:space="0" w:color="auto"/>
              <w:left w:val="single" w:sz="4" w:space="0" w:color="auto"/>
              <w:bottom w:val="single" w:sz="4" w:space="0" w:color="auto"/>
              <w:right w:val="single" w:sz="4" w:space="0" w:color="auto"/>
            </w:tcBorders>
            <w:shd w:val="clear" w:color="auto" w:fill="FFFFFF"/>
            <w:vAlign w:val="center"/>
          </w:tcPr>
          <w:p w14:paraId="027B6F2C"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Mean Square</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14:paraId="5464926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F</w:t>
            </w:r>
          </w:p>
        </w:tc>
        <w:tc>
          <w:tcPr>
            <w:tcW w:w="1110" w:type="dxa"/>
            <w:tcBorders>
              <w:top w:val="single" w:sz="4" w:space="0" w:color="auto"/>
              <w:left w:val="single" w:sz="4" w:space="0" w:color="auto"/>
              <w:bottom w:val="single" w:sz="4" w:space="0" w:color="auto"/>
              <w:right w:val="single" w:sz="4" w:space="0" w:color="auto"/>
            </w:tcBorders>
            <w:shd w:val="clear" w:color="auto" w:fill="FFFFFF"/>
            <w:vAlign w:val="center"/>
          </w:tcPr>
          <w:p w14:paraId="31511B5D"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Sig.</w:t>
            </w:r>
          </w:p>
        </w:tc>
      </w:tr>
      <w:tr w:rsidR="00A83924" w:rsidRPr="00A83924" w14:paraId="73BEF508" w14:textId="77777777" w:rsidTr="000952C3">
        <w:trPr>
          <w:cantSplit/>
          <w:trHeight w:val="349"/>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2BA68B8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Between Groups</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F44B10F"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79496A8E"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1089CF30"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11DE12D2"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.002</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0F84C67A"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.998</w:t>
            </w:r>
          </w:p>
        </w:tc>
      </w:tr>
      <w:tr w:rsidR="00A83924" w:rsidRPr="00A83924" w14:paraId="331C4CC2" w14:textId="77777777" w:rsidTr="000952C3">
        <w:trPr>
          <w:cantSplit/>
          <w:trHeight w:val="349"/>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7FCB3561"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Within Groups</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31CBC5A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.001</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716A2B12"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21</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11035378"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47A5D4DF"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3FE44448"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r>
      <w:tr w:rsidR="00A83924" w:rsidRPr="00A83924" w14:paraId="25BBC3DC" w14:textId="77777777" w:rsidTr="000952C3">
        <w:trPr>
          <w:cantSplit/>
          <w:trHeight w:val="349"/>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5FB976B5"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264A60"/>
                <w:sz w:val="18"/>
                <w:szCs w:val="18"/>
              </w:rPr>
            </w:pPr>
            <w:r w:rsidRPr="00A83924">
              <w:rPr>
                <w:rFonts w:ascii="Arial" w:hAnsi="Arial" w:cs="Arial"/>
                <w:color w:val="264A60"/>
                <w:sz w:val="18"/>
                <w:szCs w:val="18"/>
              </w:rPr>
              <w:t>Total</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690BDB7D"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.001</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06F02D2B" w14:textId="77777777" w:rsidR="00A83924" w:rsidRPr="00A83924" w:rsidRDefault="00A83924" w:rsidP="00A4616C">
            <w:pPr>
              <w:autoSpaceDE w:val="0"/>
              <w:autoSpaceDN w:val="0"/>
              <w:adjustRightInd w:val="0"/>
              <w:spacing w:after="0" w:line="320" w:lineRule="atLeast"/>
              <w:ind w:left="60" w:right="60"/>
              <w:jc w:val="center"/>
              <w:rPr>
                <w:rFonts w:ascii="Arial" w:hAnsi="Arial" w:cs="Arial"/>
                <w:color w:val="010205"/>
                <w:sz w:val="18"/>
                <w:szCs w:val="18"/>
              </w:rPr>
            </w:pPr>
            <w:r w:rsidRPr="00A83924">
              <w:rPr>
                <w:rFonts w:ascii="Arial" w:hAnsi="Arial" w:cs="Arial"/>
                <w:color w:val="010205"/>
                <w:sz w:val="18"/>
                <w:szCs w:val="18"/>
              </w:rPr>
              <w:t>23</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47018D88"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219F7C1D"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7E6938FA" w14:textId="77777777" w:rsidR="00A83924" w:rsidRPr="00A83924" w:rsidRDefault="00A83924" w:rsidP="00A4616C">
            <w:pPr>
              <w:autoSpaceDE w:val="0"/>
              <w:autoSpaceDN w:val="0"/>
              <w:adjustRightInd w:val="0"/>
              <w:spacing w:after="0" w:line="240" w:lineRule="auto"/>
              <w:jc w:val="center"/>
              <w:rPr>
                <w:rFonts w:cs="Times New Roman"/>
                <w:color w:val="auto"/>
                <w:szCs w:val="24"/>
              </w:rPr>
            </w:pPr>
          </w:p>
        </w:tc>
      </w:tr>
    </w:tbl>
    <w:p w14:paraId="2F559E46" w14:textId="77777777" w:rsidR="00A83924" w:rsidRPr="00A83924" w:rsidRDefault="00A83924" w:rsidP="00A83924">
      <w:pPr>
        <w:autoSpaceDE w:val="0"/>
        <w:autoSpaceDN w:val="0"/>
        <w:adjustRightInd w:val="0"/>
        <w:spacing w:after="0" w:line="400" w:lineRule="atLeast"/>
        <w:rPr>
          <w:rFonts w:cs="Times New Roman"/>
          <w:color w:val="auto"/>
          <w:szCs w:val="24"/>
        </w:rPr>
      </w:pPr>
    </w:p>
    <w:p w14:paraId="4B10B02E" w14:textId="0A383B95" w:rsidR="00150977" w:rsidRDefault="00150977" w:rsidP="00150977">
      <w:pPr>
        <w:spacing w:line="360" w:lineRule="auto"/>
        <w:jc w:val="both"/>
        <w:rPr>
          <w:lang w:val="el-GR"/>
        </w:rPr>
      </w:pPr>
      <w:r>
        <w:rPr>
          <w:lang w:val="el-GR"/>
        </w:rPr>
        <w:t xml:space="preserve">Από την ανάλυση προέκυψε </w:t>
      </w:r>
      <w:r>
        <w:t>p</w:t>
      </w:r>
      <w:r w:rsidRPr="00377D45">
        <w:rPr>
          <w:lang w:val="el-GR"/>
        </w:rPr>
        <w:t>-</w:t>
      </w:r>
      <w:r>
        <w:t>value</w:t>
      </w:r>
      <w:r w:rsidRPr="00377D45">
        <w:rPr>
          <w:lang w:val="el-GR"/>
        </w:rPr>
        <w:t xml:space="preserve"> (</w:t>
      </w:r>
      <w:r>
        <w:t>Sig</w:t>
      </w:r>
      <w:r w:rsidRPr="00377D45">
        <w:rPr>
          <w:lang w:val="el-GR"/>
        </w:rPr>
        <w:t>.)</w:t>
      </w:r>
      <w:r>
        <w:rPr>
          <w:lang w:val="el-GR"/>
        </w:rPr>
        <w:t xml:space="preserve"> 0.</w:t>
      </w:r>
      <w:r w:rsidR="00A83924">
        <w:rPr>
          <w:lang w:val="el-GR"/>
        </w:rPr>
        <w:t>998 &gt;</w:t>
      </w:r>
      <w:r>
        <w:rPr>
          <w:lang w:val="el-GR"/>
        </w:rPr>
        <w:t xml:space="preserve">  0.005, το οποίο υποδηλώνει </w:t>
      </w:r>
      <w:r w:rsidR="00A83924">
        <w:rPr>
          <w:lang w:val="el-GR"/>
        </w:rPr>
        <w:t>απουσία</w:t>
      </w:r>
      <w:r>
        <w:rPr>
          <w:lang w:val="el-GR"/>
        </w:rPr>
        <w:t xml:space="preserve"> σημαντικής στατιστικής διαφοράς στις τιμές </w:t>
      </w:r>
      <w:r>
        <w:t>PM</w:t>
      </w:r>
      <w:r w:rsidRPr="00377D45">
        <w:rPr>
          <w:vertAlign w:val="subscript"/>
          <w:lang w:val="el-GR"/>
        </w:rPr>
        <w:t xml:space="preserve">2.5 </w:t>
      </w:r>
      <w:r>
        <w:rPr>
          <w:lang w:val="el-GR"/>
        </w:rPr>
        <w:t>των τριών τοποθεσιών</w:t>
      </w:r>
      <w:r w:rsidR="00A83924">
        <w:rPr>
          <w:lang w:val="el-GR"/>
        </w:rPr>
        <w:t>, παρόλο την διαφορά στις συγκεντρώσεις</w:t>
      </w:r>
      <w:r>
        <w:rPr>
          <w:lang w:val="el-GR"/>
        </w:rPr>
        <w:t xml:space="preserve">. </w:t>
      </w:r>
    </w:p>
    <w:p w14:paraId="0CA08481" w14:textId="77777777" w:rsidR="00150977" w:rsidRPr="00600896" w:rsidRDefault="00150977" w:rsidP="00150977">
      <w:pPr>
        <w:rPr>
          <w:lang w:val="el-GR"/>
        </w:rPr>
      </w:pPr>
    </w:p>
    <w:p w14:paraId="1FF5156F" w14:textId="77777777" w:rsidR="00150977" w:rsidRDefault="00150977" w:rsidP="00150977">
      <w:pPr>
        <w:rPr>
          <w:lang w:val="el-GR"/>
        </w:rPr>
      </w:pPr>
    </w:p>
    <w:p w14:paraId="1843FD19" w14:textId="77777777" w:rsidR="00150977" w:rsidRDefault="00150977" w:rsidP="00150977">
      <w:pPr>
        <w:rPr>
          <w:lang w:val="el-GR"/>
        </w:rPr>
      </w:pPr>
    </w:p>
    <w:p w14:paraId="03515D49" w14:textId="77777777" w:rsidR="00150977" w:rsidRDefault="00150977" w:rsidP="00150977">
      <w:pPr>
        <w:rPr>
          <w:lang w:val="el-GR"/>
        </w:rPr>
      </w:pPr>
    </w:p>
    <w:p w14:paraId="63746BA5" w14:textId="77777777" w:rsidR="00150977" w:rsidRDefault="00150977" w:rsidP="00150977">
      <w:pPr>
        <w:rPr>
          <w:lang w:val="el-GR"/>
        </w:rPr>
      </w:pPr>
    </w:p>
    <w:p w14:paraId="6D04090F" w14:textId="77777777" w:rsidR="00150977" w:rsidRDefault="00150977" w:rsidP="00150977">
      <w:pPr>
        <w:rPr>
          <w:lang w:val="el-GR"/>
        </w:rPr>
      </w:pPr>
    </w:p>
    <w:p w14:paraId="4EDC693A" w14:textId="77777777" w:rsidR="00150977" w:rsidRDefault="00150977" w:rsidP="00150977">
      <w:pPr>
        <w:rPr>
          <w:lang w:val="el-GR"/>
        </w:rPr>
      </w:pPr>
    </w:p>
    <w:p w14:paraId="78BDBBBF" w14:textId="4B6668B0" w:rsidR="00150977" w:rsidRDefault="00150977" w:rsidP="00150977">
      <w:pPr>
        <w:rPr>
          <w:lang w:val="el-GR"/>
        </w:rPr>
      </w:pPr>
    </w:p>
    <w:p w14:paraId="32CB05AD" w14:textId="77777777" w:rsidR="00A83924" w:rsidRDefault="00A83924" w:rsidP="00150977">
      <w:pPr>
        <w:rPr>
          <w:lang w:val="el-GR"/>
        </w:rPr>
      </w:pPr>
    </w:p>
    <w:p w14:paraId="21D87AE3" w14:textId="4F4F1F62" w:rsidR="00150977" w:rsidRDefault="00150977" w:rsidP="000952C3">
      <w:pPr>
        <w:spacing w:line="360" w:lineRule="auto"/>
        <w:jc w:val="both"/>
        <w:rPr>
          <w:lang w:val="el-GR"/>
        </w:rPr>
      </w:pPr>
      <w:r>
        <w:rPr>
          <w:lang w:val="el-GR"/>
        </w:rPr>
        <w:lastRenderedPageBreak/>
        <w:t xml:space="preserve">Επαναλαμβάνοντας την παραπάνω διαδικασία για την συγκέντρωση των </w:t>
      </w:r>
      <w:r>
        <w:t>PM</w:t>
      </w:r>
      <w:r w:rsidRPr="00E46595">
        <w:rPr>
          <w:vertAlign w:val="subscript"/>
          <w:lang w:val="el-GR"/>
        </w:rPr>
        <w:t>10</w:t>
      </w:r>
      <w:r>
        <w:rPr>
          <w:lang w:val="el-GR"/>
        </w:rPr>
        <w:t>, προκύπτουν τα παρακάτω αποτελέσματα :</w:t>
      </w:r>
    </w:p>
    <w:p w14:paraId="2CFAA9CF" w14:textId="1EB31840" w:rsidR="002960F2" w:rsidRPr="002960F2" w:rsidRDefault="002960F2" w:rsidP="002960F2">
      <w:pPr>
        <w:pStyle w:val="Caption"/>
        <w:rPr>
          <w:rFonts w:cs="Times New Roman"/>
          <w:i w:val="0"/>
          <w:color w:val="000000" w:themeColor="text1"/>
          <w:sz w:val="24"/>
          <w:szCs w:val="24"/>
          <w:lang w:val="el-GR"/>
        </w:rPr>
      </w:pPr>
      <w:bookmarkStart w:id="239" w:name="_Toc82196701"/>
      <w:r w:rsidRPr="002960F2">
        <w:rPr>
          <w:b/>
          <w:i w:val="0"/>
          <w:color w:val="000000" w:themeColor="text1"/>
          <w:sz w:val="24"/>
          <w:lang w:val="el-GR"/>
        </w:rPr>
        <w:t>Πίνακας 3.</w:t>
      </w:r>
      <w:r w:rsidRPr="002960F2">
        <w:rPr>
          <w:b/>
          <w:i w:val="0"/>
          <w:color w:val="000000" w:themeColor="text1"/>
          <w:sz w:val="24"/>
        </w:rPr>
        <w:fldChar w:fldCharType="begin"/>
      </w:r>
      <w:r w:rsidRPr="002960F2">
        <w:rPr>
          <w:b/>
          <w:i w:val="0"/>
          <w:color w:val="000000" w:themeColor="text1"/>
          <w:sz w:val="24"/>
          <w:lang w:val="el-GR"/>
        </w:rPr>
        <w:instrText xml:space="preserve"> </w:instrText>
      </w:r>
      <w:r w:rsidRPr="002960F2">
        <w:rPr>
          <w:b/>
          <w:i w:val="0"/>
          <w:color w:val="000000" w:themeColor="text1"/>
          <w:sz w:val="24"/>
        </w:rPr>
        <w:instrText>SEQ</w:instrText>
      </w:r>
      <w:r w:rsidRPr="002960F2">
        <w:rPr>
          <w:b/>
          <w:i w:val="0"/>
          <w:color w:val="000000" w:themeColor="text1"/>
          <w:sz w:val="24"/>
          <w:lang w:val="el-GR"/>
        </w:rPr>
        <w:instrText xml:space="preserve"> Πίνακας_3. \* </w:instrText>
      </w:r>
      <w:r w:rsidRPr="002960F2">
        <w:rPr>
          <w:b/>
          <w:i w:val="0"/>
          <w:color w:val="000000" w:themeColor="text1"/>
          <w:sz w:val="24"/>
        </w:rPr>
        <w:instrText>ARABIC</w:instrText>
      </w:r>
      <w:r w:rsidRPr="002960F2">
        <w:rPr>
          <w:b/>
          <w:i w:val="0"/>
          <w:color w:val="000000" w:themeColor="text1"/>
          <w:sz w:val="24"/>
          <w:lang w:val="el-GR"/>
        </w:rPr>
        <w:instrText xml:space="preserve"> </w:instrText>
      </w:r>
      <w:r w:rsidRPr="002960F2">
        <w:rPr>
          <w:b/>
          <w:i w:val="0"/>
          <w:color w:val="000000" w:themeColor="text1"/>
          <w:sz w:val="24"/>
        </w:rPr>
        <w:fldChar w:fldCharType="separate"/>
      </w:r>
      <w:r w:rsidR="002C3D86" w:rsidRPr="002C3D86">
        <w:rPr>
          <w:b/>
          <w:i w:val="0"/>
          <w:noProof/>
          <w:color w:val="000000" w:themeColor="text1"/>
          <w:sz w:val="24"/>
          <w:lang w:val="el-GR"/>
        </w:rPr>
        <w:t>29</w:t>
      </w:r>
      <w:r w:rsidRPr="002960F2">
        <w:rPr>
          <w:b/>
          <w:i w:val="0"/>
          <w:color w:val="000000" w:themeColor="text1"/>
          <w:sz w:val="24"/>
        </w:rPr>
        <w:fldChar w:fldCharType="end"/>
      </w:r>
      <w:r w:rsidRPr="002960F2">
        <w:rPr>
          <w:i w:val="0"/>
          <w:color w:val="000000" w:themeColor="text1"/>
          <w:sz w:val="24"/>
          <w:lang w:val="el-GR"/>
        </w:rPr>
        <w:t xml:space="preserve"> Πίνακας </w:t>
      </w:r>
      <w:r w:rsidR="000F7991">
        <w:rPr>
          <w:i w:val="0"/>
          <w:color w:val="000000" w:themeColor="text1"/>
          <w:sz w:val="24"/>
        </w:rPr>
        <w:t>Descriptives</w:t>
      </w:r>
      <w:r w:rsidRPr="002960F2">
        <w:rPr>
          <w:i w:val="0"/>
          <w:color w:val="000000" w:themeColor="text1"/>
          <w:sz w:val="24"/>
          <w:lang w:val="el-GR"/>
        </w:rPr>
        <w:t xml:space="preserve"> των PM</w:t>
      </w:r>
      <w:r w:rsidRPr="002960F2">
        <w:rPr>
          <w:i w:val="0"/>
          <w:color w:val="000000" w:themeColor="text1"/>
          <w:sz w:val="24"/>
          <w:vertAlign w:val="subscript"/>
          <w:lang w:val="el-GR"/>
        </w:rPr>
        <w:t>10</w:t>
      </w:r>
      <w:r w:rsidRPr="002960F2">
        <w:rPr>
          <w:i w:val="0"/>
          <w:color w:val="000000" w:themeColor="text1"/>
          <w:sz w:val="24"/>
          <w:lang w:val="el-GR"/>
        </w:rPr>
        <w:t xml:space="preserve"> για το Χειμώνα</w:t>
      </w:r>
      <w:bookmarkEnd w:id="239"/>
    </w:p>
    <w:tbl>
      <w:tblPr>
        <w:tblW w:w="8279" w:type="dxa"/>
        <w:tblLayout w:type="fixed"/>
        <w:tblCellMar>
          <w:left w:w="0" w:type="dxa"/>
          <w:right w:w="0" w:type="dxa"/>
        </w:tblCellMar>
        <w:tblLook w:val="0000" w:firstRow="0" w:lastRow="0" w:firstColumn="0" w:lastColumn="0" w:noHBand="0" w:noVBand="0"/>
      </w:tblPr>
      <w:tblGrid>
        <w:gridCol w:w="1200"/>
        <w:gridCol w:w="535"/>
        <w:gridCol w:w="800"/>
        <w:gridCol w:w="1019"/>
        <w:gridCol w:w="848"/>
        <w:gridCol w:w="1041"/>
        <w:gridCol w:w="1043"/>
        <w:gridCol w:w="851"/>
        <w:gridCol w:w="942"/>
      </w:tblGrid>
      <w:tr w:rsidR="002960F2" w:rsidRPr="002960F2" w14:paraId="6ED51D0B" w14:textId="77777777" w:rsidTr="000F7991">
        <w:trPr>
          <w:cantSplit/>
          <w:trHeight w:val="359"/>
        </w:trPr>
        <w:tc>
          <w:tcPr>
            <w:tcW w:w="8279" w:type="dxa"/>
            <w:gridSpan w:val="9"/>
            <w:tcBorders>
              <w:top w:val="nil"/>
              <w:left w:val="nil"/>
              <w:bottom w:val="nil"/>
              <w:right w:val="nil"/>
            </w:tcBorders>
            <w:shd w:val="clear" w:color="auto" w:fill="FFFFFF"/>
            <w:vAlign w:val="center"/>
          </w:tcPr>
          <w:p w14:paraId="275123B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22"/>
              </w:rPr>
            </w:pPr>
            <w:r w:rsidRPr="002960F2">
              <w:rPr>
                <w:rFonts w:ascii="Arial" w:hAnsi="Arial" w:cs="Arial"/>
                <w:b/>
                <w:bCs/>
                <w:color w:val="010205"/>
                <w:sz w:val="22"/>
              </w:rPr>
              <w:t>Descriptives</w:t>
            </w:r>
          </w:p>
        </w:tc>
      </w:tr>
      <w:tr w:rsidR="002960F2" w:rsidRPr="000952C3" w14:paraId="16AE588E" w14:textId="77777777" w:rsidTr="000F7991">
        <w:trPr>
          <w:cantSplit/>
          <w:trHeight w:val="344"/>
        </w:trPr>
        <w:tc>
          <w:tcPr>
            <w:tcW w:w="8279" w:type="dxa"/>
            <w:gridSpan w:val="9"/>
            <w:tcBorders>
              <w:top w:val="nil"/>
              <w:left w:val="nil"/>
              <w:bottom w:val="nil"/>
              <w:right w:val="nil"/>
            </w:tcBorders>
            <w:shd w:val="clear" w:color="auto" w:fill="FFFFFF"/>
            <w:vAlign w:val="center"/>
          </w:tcPr>
          <w:p w14:paraId="00C813DB" w14:textId="02F13730" w:rsidR="002960F2" w:rsidRPr="002960F2" w:rsidRDefault="002960F2" w:rsidP="002960F2">
            <w:pPr>
              <w:autoSpaceDE w:val="0"/>
              <w:autoSpaceDN w:val="0"/>
              <w:adjustRightInd w:val="0"/>
              <w:spacing w:after="0" w:line="320" w:lineRule="atLeast"/>
              <w:jc w:val="center"/>
              <w:rPr>
                <w:rFonts w:cs="Times New Roman"/>
                <w:color w:val="auto"/>
                <w:szCs w:val="24"/>
              </w:rPr>
            </w:pPr>
            <w:r w:rsidRPr="002960F2">
              <w:rPr>
                <w:rFonts w:ascii="Arial" w:hAnsi="Arial" w:cs="Arial"/>
                <w:color w:val="010205"/>
                <w:sz w:val="18"/>
                <w:szCs w:val="18"/>
                <w:shd w:val="clear" w:color="auto" w:fill="FFFFFF"/>
              </w:rPr>
              <w:t>PM10 Winter</w:t>
            </w:r>
          </w:p>
        </w:tc>
      </w:tr>
      <w:tr w:rsidR="002960F2" w:rsidRPr="002960F2" w14:paraId="11C6513E" w14:textId="77777777" w:rsidTr="000F7991">
        <w:trPr>
          <w:cantSplit/>
          <w:trHeight w:val="359"/>
        </w:trPr>
        <w:tc>
          <w:tcPr>
            <w:tcW w:w="120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9880891" w14:textId="77777777" w:rsidR="002960F2" w:rsidRPr="002960F2" w:rsidRDefault="002960F2" w:rsidP="002960F2">
            <w:pPr>
              <w:autoSpaceDE w:val="0"/>
              <w:autoSpaceDN w:val="0"/>
              <w:adjustRightInd w:val="0"/>
              <w:spacing w:after="0" w:line="240" w:lineRule="auto"/>
              <w:jc w:val="center"/>
              <w:rPr>
                <w:rFonts w:cs="Times New Roman"/>
                <w:color w:val="auto"/>
                <w:szCs w:val="24"/>
              </w:rPr>
            </w:pPr>
          </w:p>
        </w:tc>
        <w:tc>
          <w:tcPr>
            <w:tcW w:w="535"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2BD84D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N</w:t>
            </w:r>
          </w:p>
        </w:tc>
        <w:tc>
          <w:tcPr>
            <w:tcW w:w="800"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B9F273F" w14:textId="77777777" w:rsidR="002960F2" w:rsidRPr="002960F2" w:rsidRDefault="002960F2" w:rsidP="0006741E">
            <w:pPr>
              <w:autoSpaceDE w:val="0"/>
              <w:autoSpaceDN w:val="0"/>
              <w:adjustRightInd w:val="0"/>
              <w:spacing w:after="0" w:line="320" w:lineRule="atLeast"/>
              <w:ind w:left="-204" w:right="60" w:firstLine="264"/>
              <w:jc w:val="center"/>
              <w:rPr>
                <w:rFonts w:ascii="Arial" w:hAnsi="Arial" w:cs="Arial"/>
                <w:color w:val="264A60"/>
                <w:sz w:val="18"/>
                <w:szCs w:val="18"/>
              </w:rPr>
            </w:pPr>
            <w:r w:rsidRPr="002960F2">
              <w:rPr>
                <w:rFonts w:ascii="Arial" w:hAnsi="Arial" w:cs="Arial"/>
                <w:color w:val="264A60"/>
                <w:sz w:val="18"/>
                <w:szCs w:val="18"/>
              </w:rPr>
              <w:t>Mean</w:t>
            </w:r>
          </w:p>
        </w:tc>
        <w:tc>
          <w:tcPr>
            <w:tcW w:w="1019"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3B15343"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Std. Deviation</w:t>
            </w:r>
          </w:p>
        </w:tc>
        <w:tc>
          <w:tcPr>
            <w:tcW w:w="84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14D3EDB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Std. Error</w:t>
            </w:r>
          </w:p>
        </w:tc>
        <w:tc>
          <w:tcPr>
            <w:tcW w:w="2084"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21540836"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95% Confidence Interval for Mean</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2FCBBAF6"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Minimum</w:t>
            </w:r>
          </w:p>
        </w:tc>
        <w:tc>
          <w:tcPr>
            <w:tcW w:w="93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5D043D0"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Maximum</w:t>
            </w:r>
          </w:p>
        </w:tc>
      </w:tr>
      <w:tr w:rsidR="002960F2" w:rsidRPr="002960F2" w14:paraId="11E1F320" w14:textId="77777777" w:rsidTr="000F7991">
        <w:trPr>
          <w:cantSplit/>
          <w:trHeight w:val="344"/>
        </w:trPr>
        <w:tc>
          <w:tcPr>
            <w:tcW w:w="1200"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027605D"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535"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1A8830A"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800"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8B7D367"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1019"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F35E42D"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848"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517F9BFD"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1041" w:type="dxa"/>
            <w:tcBorders>
              <w:top w:val="single" w:sz="4" w:space="0" w:color="auto"/>
              <w:left w:val="single" w:sz="4" w:space="0" w:color="auto"/>
              <w:bottom w:val="single" w:sz="4" w:space="0" w:color="auto"/>
              <w:right w:val="single" w:sz="4" w:space="0" w:color="auto"/>
            </w:tcBorders>
            <w:shd w:val="clear" w:color="auto" w:fill="FFFFFF"/>
            <w:vAlign w:val="center"/>
          </w:tcPr>
          <w:p w14:paraId="27902CAD"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Lower Bound</w:t>
            </w:r>
          </w:p>
        </w:tc>
        <w:tc>
          <w:tcPr>
            <w:tcW w:w="1043" w:type="dxa"/>
            <w:tcBorders>
              <w:top w:val="single" w:sz="4" w:space="0" w:color="auto"/>
              <w:left w:val="single" w:sz="4" w:space="0" w:color="auto"/>
              <w:bottom w:val="single" w:sz="4" w:space="0" w:color="auto"/>
              <w:right w:val="single" w:sz="4" w:space="0" w:color="auto"/>
            </w:tcBorders>
            <w:shd w:val="clear" w:color="auto" w:fill="FFFFFF"/>
            <w:vAlign w:val="center"/>
          </w:tcPr>
          <w:p w14:paraId="610EB4A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Upper Bound</w:t>
            </w:r>
          </w:p>
        </w:tc>
        <w:tc>
          <w:tcPr>
            <w:tcW w:w="851"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C3623CC"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c>
          <w:tcPr>
            <w:tcW w:w="93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407FF83" w14:textId="77777777" w:rsidR="002960F2" w:rsidRPr="002960F2" w:rsidRDefault="002960F2" w:rsidP="002960F2">
            <w:pPr>
              <w:autoSpaceDE w:val="0"/>
              <w:autoSpaceDN w:val="0"/>
              <w:adjustRightInd w:val="0"/>
              <w:spacing w:after="0" w:line="240" w:lineRule="auto"/>
              <w:jc w:val="center"/>
              <w:rPr>
                <w:rFonts w:ascii="Arial" w:hAnsi="Arial" w:cs="Arial"/>
                <w:color w:val="264A60"/>
                <w:sz w:val="18"/>
                <w:szCs w:val="18"/>
              </w:rPr>
            </w:pPr>
          </w:p>
        </w:tc>
      </w:tr>
      <w:tr w:rsidR="002960F2" w:rsidRPr="002960F2" w14:paraId="06A81A47" w14:textId="77777777" w:rsidTr="000F7991">
        <w:trPr>
          <w:cantSplit/>
          <w:trHeight w:val="344"/>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2438BE63"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ΕΛΤΑ</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2FEC9270"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w:t>
            </w:r>
          </w:p>
        </w:tc>
        <w:tc>
          <w:tcPr>
            <w:tcW w:w="800" w:type="dxa"/>
            <w:tcBorders>
              <w:top w:val="single" w:sz="4" w:space="0" w:color="auto"/>
              <w:left w:val="single" w:sz="4" w:space="0" w:color="auto"/>
              <w:bottom w:val="single" w:sz="4" w:space="0" w:color="auto"/>
              <w:right w:val="single" w:sz="4" w:space="0" w:color="auto"/>
            </w:tcBorders>
            <w:shd w:val="clear" w:color="auto" w:fill="F9F9FB"/>
            <w:vAlign w:val="center"/>
          </w:tcPr>
          <w:p w14:paraId="21BAAE8D"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.013500</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11C7253A"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.0042088</w:t>
            </w:r>
          </w:p>
        </w:tc>
        <w:tc>
          <w:tcPr>
            <w:tcW w:w="848" w:type="dxa"/>
            <w:tcBorders>
              <w:top w:val="single" w:sz="4" w:space="0" w:color="auto"/>
              <w:left w:val="single" w:sz="4" w:space="0" w:color="auto"/>
              <w:bottom w:val="single" w:sz="4" w:space="0" w:color="auto"/>
              <w:right w:val="single" w:sz="4" w:space="0" w:color="auto"/>
            </w:tcBorders>
            <w:shd w:val="clear" w:color="auto" w:fill="F9F9FB"/>
            <w:vAlign w:val="center"/>
          </w:tcPr>
          <w:p w14:paraId="1FEBD8E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.0014880</w:t>
            </w:r>
          </w:p>
        </w:tc>
        <w:tc>
          <w:tcPr>
            <w:tcW w:w="1041" w:type="dxa"/>
            <w:tcBorders>
              <w:top w:val="single" w:sz="4" w:space="0" w:color="auto"/>
              <w:left w:val="single" w:sz="4" w:space="0" w:color="auto"/>
              <w:bottom w:val="single" w:sz="4" w:space="0" w:color="auto"/>
              <w:right w:val="single" w:sz="4" w:space="0" w:color="auto"/>
            </w:tcBorders>
            <w:shd w:val="clear" w:color="auto" w:fill="F9F9FB"/>
            <w:vAlign w:val="center"/>
          </w:tcPr>
          <w:p w14:paraId="35ED87B6"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.009981</w:t>
            </w:r>
          </w:p>
        </w:tc>
        <w:tc>
          <w:tcPr>
            <w:tcW w:w="1043" w:type="dxa"/>
            <w:tcBorders>
              <w:top w:val="single" w:sz="4" w:space="0" w:color="auto"/>
              <w:left w:val="single" w:sz="4" w:space="0" w:color="auto"/>
              <w:bottom w:val="single" w:sz="4" w:space="0" w:color="auto"/>
              <w:right w:val="single" w:sz="4" w:space="0" w:color="auto"/>
            </w:tcBorders>
            <w:shd w:val="clear" w:color="auto" w:fill="F9F9FB"/>
            <w:vAlign w:val="center"/>
          </w:tcPr>
          <w:p w14:paraId="747C30D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.017019</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5B6BE075"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.0070</w:t>
            </w:r>
          </w:p>
        </w:tc>
        <w:tc>
          <w:tcPr>
            <w:tcW w:w="937" w:type="dxa"/>
            <w:tcBorders>
              <w:top w:val="single" w:sz="4" w:space="0" w:color="auto"/>
              <w:left w:val="single" w:sz="4" w:space="0" w:color="auto"/>
              <w:bottom w:val="single" w:sz="4" w:space="0" w:color="auto"/>
              <w:right w:val="single" w:sz="4" w:space="0" w:color="auto"/>
            </w:tcBorders>
            <w:shd w:val="clear" w:color="auto" w:fill="F9F9FB"/>
            <w:vAlign w:val="center"/>
          </w:tcPr>
          <w:p w14:paraId="548ED5A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.0180</w:t>
            </w:r>
          </w:p>
        </w:tc>
      </w:tr>
      <w:tr w:rsidR="002960F2" w:rsidRPr="002960F2" w14:paraId="5A64E5FD" w14:textId="77777777" w:rsidTr="000F7991">
        <w:trPr>
          <w:cantSplit/>
          <w:trHeight w:val="359"/>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7A04D3C1"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ΓΕΦΥΡΑ</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263C9BA2"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w:t>
            </w:r>
          </w:p>
        </w:tc>
        <w:tc>
          <w:tcPr>
            <w:tcW w:w="800" w:type="dxa"/>
            <w:tcBorders>
              <w:top w:val="single" w:sz="4" w:space="0" w:color="auto"/>
              <w:left w:val="single" w:sz="4" w:space="0" w:color="auto"/>
              <w:bottom w:val="single" w:sz="4" w:space="0" w:color="auto"/>
              <w:right w:val="single" w:sz="4" w:space="0" w:color="auto"/>
            </w:tcBorders>
            <w:shd w:val="clear" w:color="auto" w:fill="F9F9FB"/>
            <w:vAlign w:val="center"/>
          </w:tcPr>
          <w:p w14:paraId="7E2B6DE4"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.015000</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6323AE13"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.0061412</w:t>
            </w:r>
          </w:p>
        </w:tc>
        <w:tc>
          <w:tcPr>
            <w:tcW w:w="848" w:type="dxa"/>
            <w:tcBorders>
              <w:top w:val="single" w:sz="4" w:space="0" w:color="auto"/>
              <w:left w:val="single" w:sz="4" w:space="0" w:color="auto"/>
              <w:bottom w:val="single" w:sz="4" w:space="0" w:color="auto"/>
              <w:right w:val="single" w:sz="4" w:space="0" w:color="auto"/>
            </w:tcBorders>
            <w:shd w:val="clear" w:color="auto" w:fill="F9F9FB"/>
            <w:vAlign w:val="center"/>
          </w:tcPr>
          <w:p w14:paraId="6AD9FE9E"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.0021712</w:t>
            </w:r>
          </w:p>
        </w:tc>
        <w:tc>
          <w:tcPr>
            <w:tcW w:w="1041" w:type="dxa"/>
            <w:tcBorders>
              <w:top w:val="single" w:sz="4" w:space="0" w:color="auto"/>
              <w:left w:val="single" w:sz="4" w:space="0" w:color="auto"/>
              <w:bottom w:val="single" w:sz="4" w:space="0" w:color="auto"/>
              <w:right w:val="single" w:sz="4" w:space="0" w:color="auto"/>
            </w:tcBorders>
            <w:shd w:val="clear" w:color="auto" w:fill="F9F9FB"/>
            <w:vAlign w:val="center"/>
          </w:tcPr>
          <w:p w14:paraId="4809ECE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.009866</w:t>
            </w:r>
          </w:p>
        </w:tc>
        <w:tc>
          <w:tcPr>
            <w:tcW w:w="1043" w:type="dxa"/>
            <w:tcBorders>
              <w:top w:val="single" w:sz="4" w:space="0" w:color="auto"/>
              <w:left w:val="single" w:sz="4" w:space="0" w:color="auto"/>
              <w:bottom w:val="single" w:sz="4" w:space="0" w:color="auto"/>
              <w:right w:val="single" w:sz="4" w:space="0" w:color="auto"/>
            </w:tcBorders>
            <w:shd w:val="clear" w:color="auto" w:fill="F9F9FB"/>
            <w:vAlign w:val="center"/>
          </w:tcPr>
          <w:p w14:paraId="3FD35847"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.020134</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29EE7243"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.0060</w:t>
            </w:r>
          </w:p>
        </w:tc>
        <w:tc>
          <w:tcPr>
            <w:tcW w:w="937" w:type="dxa"/>
            <w:tcBorders>
              <w:top w:val="single" w:sz="4" w:space="0" w:color="auto"/>
              <w:left w:val="single" w:sz="4" w:space="0" w:color="auto"/>
              <w:bottom w:val="single" w:sz="4" w:space="0" w:color="auto"/>
              <w:right w:val="single" w:sz="4" w:space="0" w:color="auto"/>
            </w:tcBorders>
            <w:shd w:val="clear" w:color="auto" w:fill="F9F9FB"/>
            <w:vAlign w:val="center"/>
          </w:tcPr>
          <w:p w14:paraId="3BA23F58"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.0220</w:t>
            </w:r>
          </w:p>
        </w:tc>
      </w:tr>
      <w:tr w:rsidR="002960F2" w:rsidRPr="002960F2" w14:paraId="77979F06" w14:textId="77777777" w:rsidTr="000F7991">
        <w:trPr>
          <w:cantSplit/>
          <w:trHeight w:val="344"/>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6BD7FEA3"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ΔΗΜΑΡΧΕΙΟ</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5850AA5A"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w:t>
            </w:r>
          </w:p>
        </w:tc>
        <w:tc>
          <w:tcPr>
            <w:tcW w:w="800" w:type="dxa"/>
            <w:tcBorders>
              <w:top w:val="single" w:sz="4" w:space="0" w:color="auto"/>
              <w:left w:val="single" w:sz="4" w:space="0" w:color="auto"/>
              <w:bottom w:val="single" w:sz="4" w:space="0" w:color="auto"/>
              <w:right w:val="single" w:sz="4" w:space="0" w:color="auto"/>
            </w:tcBorders>
            <w:shd w:val="clear" w:color="auto" w:fill="F9F9FB"/>
            <w:vAlign w:val="center"/>
          </w:tcPr>
          <w:p w14:paraId="29A41158"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.014375</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163A1DD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.0051807</w:t>
            </w:r>
          </w:p>
        </w:tc>
        <w:tc>
          <w:tcPr>
            <w:tcW w:w="848" w:type="dxa"/>
            <w:tcBorders>
              <w:top w:val="single" w:sz="4" w:space="0" w:color="auto"/>
              <w:left w:val="single" w:sz="4" w:space="0" w:color="auto"/>
              <w:bottom w:val="single" w:sz="4" w:space="0" w:color="auto"/>
              <w:right w:val="single" w:sz="4" w:space="0" w:color="auto"/>
            </w:tcBorders>
            <w:shd w:val="clear" w:color="auto" w:fill="F9F9FB"/>
            <w:vAlign w:val="center"/>
          </w:tcPr>
          <w:p w14:paraId="4E983FF0"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.0018316</w:t>
            </w:r>
          </w:p>
        </w:tc>
        <w:tc>
          <w:tcPr>
            <w:tcW w:w="1041" w:type="dxa"/>
            <w:tcBorders>
              <w:top w:val="single" w:sz="4" w:space="0" w:color="auto"/>
              <w:left w:val="single" w:sz="4" w:space="0" w:color="auto"/>
              <w:bottom w:val="single" w:sz="4" w:space="0" w:color="auto"/>
              <w:right w:val="single" w:sz="4" w:space="0" w:color="auto"/>
            </w:tcBorders>
            <w:shd w:val="clear" w:color="auto" w:fill="F9F9FB"/>
            <w:vAlign w:val="center"/>
          </w:tcPr>
          <w:p w14:paraId="41D9AAD0"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.010044</w:t>
            </w:r>
          </w:p>
        </w:tc>
        <w:tc>
          <w:tcPr>
            <w:tcW w:w="1043" w:type="dxa"/>
            <w:tcBorders>
              <w:top w:val="single" w:sz="4" w:space="0" w:color="auto"/>
              <w:left w:val="single" w:sz="4" w:space="0" w:color="auto"/>
              <w:bottom w:val="single" w:sz="4" w:space="0" w:color="auto"/>
              <w:right w:val="single" w:sz="4" w:space="0" w:color="auto"/>
            </w:tcBorders>
            <w:shd w:val="clear" w:color="auto" w:fill="F9F9FB"/>
            <w:vAlign w:val="center"/>
          </w:tcPr>
          <w:p w14:paraId="567AB21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.018706</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3C1030D2"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.0070</w:t>
            </w:r>
          </w:p>
        </w:tc>
        <w:tc>
          <w:tcPr>
            <w:tcW w:w="937" w:type="dxa"/>
            <w:tcBorders>
              <w:top w:val="single" w:sz="4" w:space="0" w:color="auto"/>
              <w:left w:val="single" w:sz="4" w:space="0" w:color="auto"/>
              <w:bottom w:val="single" w:sz="4" w:space="0" w:color="auto"/>
              <w:right w:val="single" w:sz="4" w:space="0" w:color="auto"/>
            </w:tcBorders>
            <w:shd w:val="clear" w:color="auto" w:fill="F9F9FB"/>
            <w:vAlign w:val="center"/>
          </w:tcPr>
          <w:p w14:paraId="542DAEC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.0230</w:t>
            </w:r>
          </w:p>
        </w:tc>
      </w:tr>
      <w:tr w:rsidR="002960F2" w:rsidRPr="002960F2" w14:paraId="7C1E8F74" w14:textId="77777777" w:rsidTr="000F7991">
        <w:trPr>
          <w:cantSplit/>
          <w:trHeight w:val="331"/>
        </w:trPr>
        <w:tc>
          <w:tcPr>
            <w:tcW w:w="1200" w:type="dxa"/>
            <w:tcBorders>
              <w:top w:val="single" w:sz="4" w:space="0" w:color="auto"/>
              <w:left w:val="single" w:sz="4" w:space="0" w:color="auto"/>
              <w:bottom w:val="single" w:sz="4" w:space="0" w:color="auto"/>
              <w:right w:val="single" w:sz="4" w:space="0" w:color="auto"/>
            </w:tcBorders>
            <w:shd w:val="clear" w:color="auto" w:fill="auto"/>
            <w:vAlign w:val="center"/>
          </w:tcPr>
          <w:p w14:paraId="0EBC9DFF"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Total</w:t>
            </w:r>
          </w:p>
        </w:tc>
        <w:tc>
          <w:tcPr>
            <w:tcW w:w="535" w:type="dxa"/>
            <w:tcBorders>
              <w:top w:val="single" w:sz="4" w:space="0" w:color="auto"/>
              <w:left w:val="single" w:sz="4" w:space="0" w:color="auto"/>
              <w:bottom w:val="single" w:sz="4" w:space="0" w:color="auto"/>
              <w:right w:val="single" w:sz="4" w:space="0" w:color="auto"/>
            </w:tcBorders>
            <w:shd w:val="clear" w:color="auto" w:fill="auto"/>
            <w:vAlign w:val="center"/>
          </w:tcPr>
          <w:p w14:paraId="7505FA01"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24</w:t>
            </w:r>
          </w:p>
        </w:tc>
        <w:tc>
          <w:tcPr>
            <w:tcW w:w="800" w:type="dxa"/>
            <w:tcBorders>
              <w:top w:val="single" w:sz="4" w:space="0" w:color="auto"/>
              <w:left w:val="single" w:sz="4" w:space="0" w:color="auto"/>
              <w:bottom w:val="single" w:sz="4" w:space="0" w:color="auto"/>
              <w:right w:val="single" w:sz="4" w:space="0" w:color="auto"/>
            </w:tcBorders>
            <w:shd w:val="clear" w:color="auto" w:fill="F9F9FB"/>
            <w:vAlign w:val="center"/>
          </w:tcPr>
          <w:p w14:paraId="0154E550"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.014292</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30EDE5BC"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.0050431</w:t>
            </w:r>
          </w:p>
        </w:tc>
        <w:tc>
          <w:tcPr>
            <w:tcW w:w="848" w:type="dxa"/>
            <w:tcBorders>
              <w:top w:val="single" w:sz="4" w:space="0" w:color="auto"/>
              <w:left w:val="single" w:sz="4" w:space="0" w:color="auto"/>
              <w:bottom w:val="single" w:sz="4" w:space="0" w:color="auto"/>
              <w:right w:val="single" w:sz="4" w:space="0" w:color="auto"/>
            </w:tcBorders>
            <w:shd w:val="clear" w:color="auto" w:fill="F9F9FB"/>
            <w:vAlign w:val="center"/>
          </w:tcPr>
          <w:p w14:paraId="31933591"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.0010294</w:t>
            </w:r>
          </w:p>
        </w:tc>
        <w:tc>
          <w:tcPr>
            <w:tcW w:w="1041" w:type="dxa"/>
            <w:tcBorders>
              <w:top w:val="single" w:sz="4" w:space="0" w:color="auto"/>
              <w:left w:val="single" w:sz="4" w:space="0" w:color="auto"/>
              <w:bottom w:val="single" w:sz="4" w:space="0" w:color="auto"/>
              <w:right w:val="single" w:sz="4" w:space="0" w:color="auto"/>
            </w:tcBorders>
            <w:shd w:val="clear" w:color="auto" w:fill="F9F9FB"/>
            <w:vAlign w:val="center"/>
          </w:tcPr>
          <w:p w14:paraId="777AB99A"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.012162</w:t>
            </w:r>
          </w:p>
        </w:tc>
        <w:tc>
          <w:tcPr>
            <w:tcW w:w="1043" w:type="dxa"/>
            <w:tcBorders>
              <w:top w:val="single" w:sz="4" w:space="0" w:color="auto"/>
              <w:left w:val="single" w:sz="4" w:space="0" w:color="auto"/>
              <w:bottom w:val="single" w:sz="4" w:space="0" w:color="auto"/>
              <w:right w:val="single" w:sz="4" w:space="0" w:color="auto"/>
            </w:tcBorders>
            <w:shd w:val="clear" w:color="auto" w:fill="F9F9FB"/>
            <w:vAlign w:val="center"/>
          </w:tcPr>
          <w:p w14:paraId="3A2F3ACD"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.016421</w:t>
            </w:r>
          </w:p>
        </w:tc>
        <w:tc>
          <w:tcPr>
            <w:tcW w:w="851" w:type="dxa"/>
            <w:tcBorders>
              <w:top w:val="single" w:sz="4" w:space="0" w:color="auto"/>
              <w:left w:val="single" w:sz="4" w:space="0" w:color="auto"/>
              <w:bottom w:val="single" w:sz="4" w:space="0" w:color="auto"/>
              <w:right w:val="single" w:sz="4" w:space="0" w:color="auto"/>
            </w:tcBorders>
            <w:shd w:val="clear" w:color="auto" w:fill="F9F9FB"/>
            <w:vAlign w:val="center"/>
          </w:tcPr>
          <w:p w14:paraId="40EF9148"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.0060</w:t>
            </w:r>
          </w:p>
        </w:tc>
        <w:tc>
          <w:tcPr>
            <w:tcW w:w="937" w:type="dxa"/>
            <w:tcBorders>
              <w:top w:val="single" w:sz="4" w:space="0" w:color="auto"/>
              <w:left w:val="single" w:sz="4" w:space="0" w:color="auto"/>
              <w:bottom w:val="single" w:sz="4" w:space="0" w:color="auto"/>
              <w:right w:val="single" w:sz="4" w:space="0" w:color="auto"/>
            </w:tcBorders>
            <w:shd w:val="clear" w:color="auto" w:fill="F9F9FB"/>
            <w:vAlign w:val="center"/>
          </w:tcPr>
          <w:p w14:paraId="41A54395" w14:textId="77777777" w:rsidR="002960F2" w:rsidRPr="002960F2" w:rsidRDefault="002960F2" w:rsidP="002960F2">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.0230</w:t>
            </w:r>
          </w:p>
        </w:tc>
      </w:tr>
    </w:tbl>
    <w:p w14:paraId="3B725DA9" w14:textId="77777777" w:rsidR="002960F2" w:rsidRPr="002960F2" w:rsidRDefault="002960F2" w:rsidP="002960F2">
      <w:pPr>
        <w:autoSpaceDE w:val="0"/>
        <w:autoSpaceDN w:val="0"/>
        <w:adjustRightInd w:val="0"/>
        <w:spacing w:after="0" w:line="400" w:lineRule="atLeast"/>
        <w:rPr>
          <w:rFonts w:cs="Times New Roman"/>
          <w:color w:val="auto"/>
          <w:szCs w:val="24"/>
        </w:rPr>
      </w:pPr>
    </w:p>
    <w:p w14:paraId="29C988E1" w14:textId="08FE2DD6" w:rsidR="00150977" w:rsidRDefault="00150977" w:rsidP="002960F2">
      <w:pPr>
        <w:spacing w:line="360" w:lineRule="auto"/>
        <w:jc w:val="both"/>
        <w:rPr>
          <w:lang w:val="el-GR"/>
        </w:rPr>
      </w:pPr>
      <w:r>
        <w:rPr>
          <w:lang w:val="el-GR"/>
        </w:rPr>
        <w:t xml:space="preserve">Από τον παραπάνω πίνακα, είναι φανερό ότι η μέση συγκέντρωση των σωματιδίων </w:t>
      </w:r>
      <w:r>
        <w:t>PM</w:t>
      </w:r>
      <w:r w:rsidRPr="00150977">
        <w:rPr>
          <w:vertAlign w:val="subscript"/>
          <w:lang w:val="el-GR"/>
        </w:rPr>
        <w:t>10</w:t>
      </w:r>
      <w:r>
        <w:rPr>
          <w:lang w:val="el-GR"/>
        </w:rPr>
        <w:t xml:space="preserve"> είναι: ΕΛΤΑ 0.0</w:t>
      </w:r>
      <w:r w:rsidR="002960F2">
        <w:rPr>
          <w:lang w:val="el-GR"/>
        </w:rPr>
        <w:t>1350</w:t>
      </w:r>
      <w:r w:rsidR="00AC627A">
        <w:rPr>
          <w:lang w:val="el-GR"/>
        </w:rPr>
        <w:t xml:space="preserve"> m</w:t>
      </w:r>
      <w:r>
        <w:t>g</w:t>
      </w:r>
      <w:r w:rsidRPr="00452C51">
        <w:rPr>
          <w:lang w:val="el-GR"/>
        </w:rPr>
        <w:t>/</w:t>
      </w:r>
      <w:r>
        <w:t>m</w:t>
      </w:r>
      <w:r w:rsidRPr="00452C51">
        <w:rPr>
          <w:vertAlign w:val="superscript"/>
          <w:lang w:val="el-GR"/>
        </w:rPr>
        <w:t>3</w:t>
      </w:r>
      <w:r>
        <w:rPr>
          <w:lang w:val="el-GR"/>
        </w:rPr>
        <w:t>, ΓΕΦΥΡΑ 0.0</w:t>
      </w:r>
      <w:r w:rsidR="002960F2">
        <w:rPr>
          <w:lang w:val="el-GR"/>
        </w:rPr>
        <w:t>1500</w:t>
      </w:r>
      <w:r w:rsidR="00AC627A">
        <w:rPr>
          <w:lang w:val="el-GR"/>
        </w:rPr>
        <w:t xml:space="preserve"> m</w:t>
      </w:r>
      <w:r>
        <w:t>g</w:t>
      </w:r>
      <w:r w:rsidRPr="00452C51">
        <w:rPr>
          <w:lang w:val="el-GR"/>
        </w:rPr>
        <w:t>/</w:t>
      </w:r>
      <w:r>
        <w:t>m</w:t>
      </w:r>
      <w:r w:rsidRPr="00452C51">
        <w:rPr>
          <w:vertAlign w:val="superscript"/>
          <w:lang w:val="el-GR"/>
        </w:rPr>
        <w:t>3</w:t>
      </w:r>
      <w:r>
        <w:rPr>
          <w:lang w:val="el-GR"/>
        </w:rPr>
        <w:t xml:space="preserve"> και ΔΗΜΑΡΧΕΙΟ 0.0</w:t>
      </w:r>
      <w:r w:rsidR="002960F2">
        <w:rPr>
          <w:lang w:val="el-GR"/>
        </w:rPr>
        <w:t>1437</w:t>
      </w:r>
      <w:r w:rsidR="00AC627A">
        <w:rPr>
          <w:lang w:val="el-GR"/>
        </w:rPr>
        <w:t xml:space="preserve"> m</w:t>
      </w:r>
      <w:r>
        <w:t>g</w:t>
      </w:r>
      <w:r w:rsidRPr="00452C51">
        <w:rPr>
          <w:lang w:val="el-GR"/>
        </w:rPr>
        <w:t>/</w:t>
      </w:r>
      <w:r>
        <w:t>m</w:t>
      </w:r>
      <w:r w:rsidRPr="00452C51">
        <w:rPr>
          <w:vertAlign w:val="superscript"/>
          <w:lang w:val="el-GR"/>
        </w:rPr>
        <w:t>3</w:t>
      </w:r>
      <w:r>
        <w:rPr>
          <w:lang w:val="el-GR"/>
        </w:rPr>
        <w:t xml:space="preserve">. Από αυτά τα αποτελέσματα είναι εμφανές ότι ο σταθμός </w:t>
      </w:r>
      <w:r w:rsidR="002960F2">
        <w:rPr>
          <w:lang w:val="el-GR"/>
        </w:rPr>
        <w:t xml:space="preserve">ΓΕΦΥΡΑ έχει </w:t>
      </w:r>
      <w:r>
        <w:rPr>
          <w:lang w:val="el-GR"/>
        </w:rPr>
        <w:t xml:space="preserve"> μεγαλύτερη συγκέντρωση από τους δυο άλλους σταθμούς.</w:t>
      </w:r>
    </w:p>
    <w:p w14:paraId="64F4FEC2" w14:textId="029BA16A" w:rsidR="002960F2" w:rsidRPr="002960F2" w:rsidRDefault="002960F2" w:rsidP="000952C3">
      <w:pPr>
        <w:pStyle w:val="Caption"/>
        <w:jc w:val="both"/>
        <w:rPr>
          <w:rFonts w:cs="Times New Roman"/>
          <w:i w:val="0"/>
          <w:color w:val="000000" w:themeColor="text1"/>
          <w:sz w:val="24"/>
          <w:szCs w:val="24"/>
          <w:lang w:val="el-GR"/>
        </w:rPr>
      </w:pPr>
      <w:bookmarkStart w:id="240" w:name="_Toc82196702"/>
      <w:r w:rsidRPr="002960F2">
        <w:rPr>
          <w:b/>
          <w:i w:val="0"/>
          <w:color w:val="000000" w:themeColor="text1"/>
          <w:sz w:val="24"/>
          <w:lang w:val="el-GR"/>
        </w:rPr>
        <w:t>Πίνακας 3.</w:t>
      </w:r>
      <w:r w:rsidRPr="002960F2">
        <w:rPr>
          <w:b/>
          <w:i w:val="0"/>
          <w:color w:val="000000" w:themeColor="text1"/>
          <w:sz w:val="24"/>
        </w:rPr>
        <w:fldChar w:fldCharType="begin"/>
      </w:r>
      <w:r w:rsidRPr="002960F2">
        <w:rPr>
          <w:b/>
          <w:i w:val="0"/>
          <w:color w:val="000000" w:themeColor="text1"/>
          <w:sz w:val="24"/>
          <w:lang w:val="el-GR"/>
        </w:rPr>
        <w:instrText xml:space="preserve"> </w:instrText>
      </w:r>
      <w:r w:rsidRPr="002960F2">
        <w:rPr>
          <w:b/>
          <w:i w:val="0"/>
          <w:color w:val="000000" w:themeColor="text1"/>
          <w:sz w:val="24"/>
        </w:rPr>
        <w:instrText>SEQ</w:instrText>
      </w:r>
      <w:r w:rsidRPr="002960F2">
        <w:rPr>
          <w:b/>
          <w:i w:val="0"/>
          <w:color w:val="000000" w:themeColor="text1"/>
          <w:sz w:val="24"/>
          <w:lang w:val="el-GR"/>
        </w:rPr>
        <w:instrText xml:space="preserve"> Πίνακας_3. \* </w:instrText>
      </w:r>
      <w:r w:rsidRPr="002960F2">
        <w:rPr>
          <w:b/>
          <w:i w:val="0"/>
          <w:color w:val="000000" w:themeColor="text1"/>
          <w:sz w:val="24"/>
        </w:rPr>
        <w:instrText>ARABIC</w:instrText>
      </w:r>
      <w:r w:rsidRPr="002960F2">
        <w:rPr>
          <w:b/>
          <w:i w:val="0"/>
          <w:color w:val="000000" w:themeColor="text1"/>
          <w:sz w:val="24"/>
          <w:lang w:val="el-GR"/>
        </w:rPr>
        <w:instrText xml:space="preserve"> </w:instrText>
      </w:r>
      <w:r w:rsidRPr="002960F2">
        <w:rPr>
          <w:b/>
          <w:i w:val="0"/>
          <w:color w:val="000000" w:themeColor="text1"/>
          <w:sz w:val="24"/>
        </w:rPr>
        <w:fldChar w:fldCharType="separate"/>
      </w:r>
      <w:r w:rsidR="002C3D86" w:rsidRPr="002C3D86">
        <w:rPr>
          <w:b/>
          <w:i w:val="0"/>
          <w:noProof/>
          <w:color w:val="000000" w:themeColor="text1"/>
          <w:sz w:val="24"/>
          <w:lang w:val="el-GR"/>
        </w:rPr>
        <w:t>30</w:t>
      </w:r>
      <w:r w:rsidRPr="002960F2">
        <w:rPr>
          <w:b/>
          <w:i w:val="0"/>
          <w:color w:val="000000" w:themeColor="text1"/>
          <w:sz w:val="24"/>
        </w:rPr>
        <w:fldChar w:fldCharType="end"/>
      </w:r>
      <w:r w:rsidRPr="002960F2">
        <w:rPr>
          <w:i w:val="0"/>
          <w:color w:val="000000" w:themeColor="text1"/>
          <w:sz w:val="24"/>
          <w:lang w:val="el-GR"/>
        </w:rPr>
        <w:t xml:space="preserve"> Αποτελέσματα </w:t>
      </w:r>
      <w:r w:rsidR="009250EA">
        <w:rPr>
          <w:i w:val="0"/>
          <w:color w:val="000000" w:themeColor="text1"/>
          <w:sz w:val="24"/>
        </w:rPr>
        <w:t>T</w:t>
      </w:r>
      <w:r w:rsidR="000952C3">
        <w:rPr>
          <w:i w:val="0"/>
          <w:color w:val="000000" w:themeColor="text1"/>
          <w:sz w:val="24"/>
          <w:lang w:val="en-US"/>
        </w:rPr>
        <w:t>est</w:t>
      </w:r>
      <w:r w:rsidR="000952C3" w:rsidRPr="00A83924">
        <w:rPr>
          <w:i w:val="0"/>
          <w:color w:val="000000" w:themeColor="text1"/>
          <w:sz w:val="24"/>
          <w:lang w:val="el-GR"/>
        </w:rPr>
        <w:t xml:space="preserve"> </w:t>
      </w:r>
      <w:r w:rsidR="000952C3" w:rsidRPr="00A83924">
        <w:rPr>
          <w:i w:val="0"/>
          <w:color w:val="000000" w:themeColor="text1"/>
          <w:sz w:val="24"/>
        </w:rPr>
        <w:t>L</w:t>
      </w:r>
      <w:r w:rsidR="0046281F">
        <w:rPr>
          <w:i w:val="0"/>
          <w:color w:val="000000" w:themeColor="text1"/>
          <w:sz w:val="24"/>
        </w:rPr>
        <w:t>e</w:t>
      </w:r>
      <w:r w:rsidR="000952C3" w:rsidRPr="00A83924">
        <w:rPr>
          <w:i w:val="0"/>
          <w:color w:val="000000" w:themeColor="text1"/>
          <w:sz w:val="24"/>
        </w:rPr>
        <w:t>vene</w:t>
      </w:r>
      <w:r w:rsidR="000952C3" w:rsidRPr="00A83924">
        <w:rPr>
          <w:i w:val="0"/>
          <w:color w:val="000000" w:themeColor="text1"/>
          <w:sz w:val="24"/>
          <w:lang w:val="el-GR"/>
        </w:rPr>
        <w:t xml:space="preserve"> για την ισότητα </w:t>
      </w:r>
      <w:r w:rsidR="000952C3">
        <w:rPr>
          <w:i w:val="0"/>
          <w:color w:val="000000" w:themeColor="text1"/>
          <w:sz w:val="24"/>
          <w:lang w:val="el-GR"/>
        </w:rPr>
        <w:t>των διασπορών</w:t>
      </w:r>
      <w:r w:rsidRPr="002960F2">
        <w:rPr>
          <w:i w:val="0"/>
          <w:color w:val="000000" w:themeColor="text1"/>
          <w:sz w:val="24"/>
          <w:lang w:val="el-GR"/>
        </w:rPr>
        <w:t xml:space="preserve"> στις μετρήσεις PM</w:t>
      </w:r>
      <w:r w:rsidRPr="002960F2">
        <w:rPr>
          <w:i w:val="0"/>
          <w:color w:val="000000" w:themeColor="text1"/>
          <w:sz w:val="24"/>
          <w:vertAlign w:val="subscript"/>
          <w:lang w:val="el-GR"/>
        </w:rPr>
        <w:t>10</w:t>
      </w:r>
      <w:r w:rsidRPr="002960F2">
        <w:rPr>
          <w:i w:val="0"/>
          <w:color w:val="000000" w:themeColor="text1"/>
          <w:sz w:val="24"/>
          <w:lang w:val="el-GR"/>
        </w:rPr>
        <w:t xml:space="preserve"> του Χειμώνα</w:t>
      </w:r>
      <w:bookmarkEnd w:id="240"/>
    </w:p>
    <w:tbl>
      <w:tblPr>
        <w:tblW w:w="8289" w:type="dxa"/>
        <w:tblLayout w:type="fixed"/>
        <w:tblCellMar>
          <w:left w:w="0" w:type="dxa"/>
          <w:right w:w="0" w:type="dxa"/>
        </w:tblCellMar>
        <w:tblLook w:val="0000" w:firstRow="0" w:lastRow="0" w:firstColumn="0" w:lastColumn="0" w:noHBand="0" w:noVBand="0"/>
      </w:tblPr>
      <w:tblGrid>
        <w:gridCol w:w="1337"/>
        <w:gridCol w:w="2434"/>
        <w:gridCol w:w="1460"/>
        <w:gridCol w:w="1019"/>
        <w:gridCol w:w="1019"/>
        <w:gridCol w:w="1020"/>
      </w:tblGrid>
      <w:tr w:rsidR="002960F2" w:rsidRPr="002960F2" w14:paraId="5A342877" w14:textId="77777777" w:rsidTr="00A4616C">
        <w:trPr>
          <w:cantSplit/>
          <w:trHeight w:val="340"/>
        </w:trPr>
        <w:tc>
          <w:tcPr>
            <w:tcW w:w="8289" w:type="dxa"/>
            <w:gridSpan w:val="6"/>
            <w:tcBorders>
              <w:top w:val="nil"/>
              <w:left w:val="nil"/>
              <w:bottom w:val="nil"/>
              <w:right w:val="nil"/>
            </w:tcBorders>
            <w:shd w:val="clear" w:color="auto" w:fill="FFFFFF"/>
            <w:vAlign w:val="center"/>
          </w:tcPr>
          <w:p w14:paraId="25DE3F6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22"/>
              </w:rPr>
            </w:pPr>
            <w:r w:rsidRPr="002960F2">
              <w:rPr>
                <w:rFonts w:ascii="Arial" w:hAnsi="Arial" w:cs="Arial"/>
                <w:b/>
                <w:bCs/>
                <w:color w:val="010205"/>
                <w:sz w:val="22"/>
              </w:rPr>
              <w:t>Tests of Homogeneity of Variances</w:t>
            </w:r>
          </w:p>
        </w:tc>
      </w:tr>
      <w:tr w:rsidR="002960F2" w:rsidRPr="002960F2" w14:paraId="77E88297" w14:textId="77777777" w:rsidTr="000952C3">
        <w:trPr>
          <w:cantSplit/>
          <w:trHeight w:val="327"/>
        </w:trPr>
        <w:tc>
          <w:tcPr>
            <w:tcW w:w="3771" w:type="dxa"/>
            <w:gridSpan w:val="2"/>
            <w:tcBorders>
              <w:top w:val="nil"/>
              <w:left w:val="nil"/>
              <w:bottom w:val="single" w:sz="4" w:space="0" w:color="auto"/>
              <w:right w:val="nil"/>
            </w:tcBorders>
            <w:shd w:val="clear" w:color="auto" w:fill="FFFFFF"/>
            <w:vAlign w:val="center"/>
          </w:tcPr>
          <w:p w14:paraId="1E013E57"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c>
          <w:tcPr>
            <w:tcW w:w="1460" w:type="dxa"/>
            <w:tcBorders>
              <w:top w:val="nil"/>
              <w:left w:val="nil"/>
              <w:bottom w:val="single" w:sz="4" w:space="0" w:color="auto"/>
              <w:right w:val="single" w:sz="8" w:space="0" w:color="E0E0E0"/>
            </w:tcBorders>
            <w:shd w:val="clear" w:color="auto" w:fill="FFFFFF"/>
            <w:vAlign w:val="center"/>
          </w:tcPr>
          <w:p w14:paraId="30C152AB"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Levene Statistic</w:t>
            </w:r>
          </w:p>
        </w:tc>
        <w:tc>
          <w:tcPr>
            <w:tcW w:w="1019" w:type="dxa"/>
            <w:tcBorders>
              <w:top w:val="nil"/>
              <w:left w:val="single" w:sz="8" w:space="0" w:color="E0E0E0"/>
              <w:bottom w:val="single" w:sz="4" w:space="0" w:color="auto"/>
              <w:right w:val="single" w:sz="8" w:space="0" w:color="E0E0E0"/>
            </w:tcBorders>
            <w:shd w:val="clear" w:color="auto" w:fill="FFFFFF"/>
            <w:vAlign w:val="center"/>
          </w:tcPr>
          <w:p w14:paraId="038D336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df1</w:t>
            </w:r>
          </w:p>
        </w:tc>
        <w:tc>
          <w:tcPr>
            <w:tcW w:w="1019" w:type="dxa"/>
            <w:tcBorders>
              <w:top w:val="nil"/>
              <w:left w:val="single" w:sz="8" w:space="0" w:color="E0E0E0"/>
              <w:bottom w:val="single" w:sz="4" w:space="0" w:color="auto"/>
              <w:right w:val="single" w:sz="8" w:space="0" w:color="E0E0E0"/>
            </w:tcBorders>
            <w:shd w:val="clear" w:color="auto" w:fill="FFFFFF"/>
            <w:vAlign w:val="center"/>
          </w:tcPr>
          <w:p w14:paraId="5AF9C29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df2</w:t>
            </w:r>
          </w:p>
        </w:tc>
        <w:tc>
          <w:tcPr>
            <w:tcW w:w="1019" w:type="dxa"/>
            <w:tcBorders>
              <w:top w:val="nil"/>
              <w:left w:val="single" w:sz="8" w:space="0" w:color="E0E0E0"/>
              <w:bottom w:val="single" w:sz="4" w:space="0" w:color="auto"/>
              <w:right w:val="nil"/>
            </w:tcBorders>
            <w:shd w:val="clear" w:color="auto" w:fill="FFFFFF"/>
            <w:vAlign w:val="center"/>
          </w:tcPr>
          <w:p w14:paraId="3AAC1D3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Sig.</w:t>
            </w:r>
          </w:p>
        </w:tc>
      </w:tr>
      <w:tr w:rsidR="002960F2" w:rsidRPr="002960F2" w14:paraId="569F5C31" w14:textId="77777777" w:rsidTr="000952C3">
        <w:trPr>
          <w:cantSplit/>
          <w:trHeight w:val="327"/>
        </w:trPr>
        <w:tc>
          <w:tcPr>
            <w:tcW w:w="133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2DE6D7FD"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PM</w:t>
            </w:r>
            <w:r w:rsidRPr="008B5E43">
              <w:rPr>
                <w:rFonts w:ascii="Arial" w:hAnsi="Arial" w:cs="Arial"/>
                <w:color w:val="264A60"/>
                <w:sz w:val="18"/>
                <w:szCs w:val="18"/>
                <w:vertAlign w:val="subscript"/>
              </w:rPr>
              <w:t>10</w:t>
            </w:r>
            <w:r w:rsidRPr="002960F2">
              <w:rPr>
                <w:rFonts w:ascii="Arial" w:hAnsi="Arial" w:cs="Arial"/>
                <w:color w:val="264A60"/>
                <w:sz w:val="18"/>
                <w:szCs w:val="18"/>
              </w:rPr>
              <w:t xml:space="preserve"> Winter</w:t>
            </w:r>
          </w:p>
        </w:tc>
        <w:tc>
          <w:tcPr>
            <w:tcW w:w="2434" w:type="dxa"/>
            <w:tcBorders>
              <w:top w:val="single" w:sz="4" w:space="0" w:color="auto"/>
              <w:left w:val="single" w:sz="4" w:space="0" w:color="auto"/>
              <w:bottom w:val="single" w:sz="4" w:space="0" w:color="auto"/>
              <w:right w:val="single" w:sz="4" w:space="0" w:color="auto"/>
            </w:tcBorders>
            <w:shd w:val="clear" w:color="auto" w:fill="auto"/>
            <w:vAlign w:val="center"/>
          </w:tcPr>
          <w:p w14:paraId="0BF8C594"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Based on Mean</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14:paraId="61C068E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.829</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2D84365D"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4426513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21</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0D06BD7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.450</w:t>
            </w:r>
          </w:p>
        </w:tc>
      </w:tr>
      <w:tr w:rsidR="002960F2" w:rsidRPr="002960F2" w14:paraId="2C8E1BA8" w14:textId="77777777" w:rsidTr="000952C3">
        <w:trPr>
          <w:cantSplit/>
          <w:trHeight w:val="353"/>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AA09519" w14:textId="77777777" w:rsidR="002960F2" w:rsidRPr="002960F2" w:rsidRDefault="002960F2" w:rsidP="00A4616C">
            <w:pPr>
              <w:autoSpaceDE w:val="0"/>
              <w:autoSpaceDN w:val="0"/>
              <w:adjustRightInd w:val="0"/>
              <w:spacing w:after="0" w:line="240" w:lineRule="auto"/>
              <w:jc w:val="center"/>
              <w:rPr>
                <w:rFonts w:ascii="Arial" w:hAnsi="Arial" w:cs="Arial"/>
                <w:color w:val="010205"/>
                <w:sz w:val="18"/>
                <w:szCs w:val="18"/>
              </w:rPr>
            </w:pPr>
          </w:p>
        </w:tc>
        <w:tc>
          <w:tcPr>
            <w:tcW w:w="2434" w:type="dxa"/>
            <w:tcBorders>
              <w:top w:val="single" w:sz="4" w:space="0" w:color="auto"/>
              <w:left w:val="single" w:sz="4" w:space="0" w:color="auto"/>
              <w:bottom w:val="single" w:sz="4" w:space="0" w:color="auto"/>
              <w:right w:val="single" w:sz="4" w:space="0" w:color="auto"/>
            </w:tcBorders>
            <w:shd w:val="clear" w:color="auto" w:fill="auto"/>
            <w:vAlign w:val="center"/>
          </w:tcPr>
          <w:p w14:paraId="3D84BCF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Based on Median</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14:paraId="28533F1B"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.999</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1CA8B8B1"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0FC21587"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21</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23C08A8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.385</w:t>
            </w:r>
          </w:p>
        </w:tc>
      </w:tr>
      <w:tr w:rsidR="002960F2" w:rsidRPr="002960F2" w14:paraId="032A1AB1" w14:textId="77777777" w:rsidTr="000952C3">
        <w:trPr>
          <w:cantSplit/>
          <w:trHeight w:val="694"/>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2C7B6A0" w14:textId="77777777" w:rsidR="002960F2" w:rsidRPr="002960F2" w:rsidRDefault="002960F2" w:rsidP="00A4616C">
            <w:pPr>
              <w:autoSpaceDE w:val="0"/>
              <w:autoSpaceDN w:val="0"/>
              <w:adjustRightInd w:val="0"/>
              <w:spacing w:after="0" w:line="240" w:lineRule="auto"/>
              <w:jc w:val="center"/>
              <w:rPr>
                <w:rFonts w:ascii="Arial" w:hAnsi="Arial" w:cs="Arial"/>
                <w:color w:val="010205"/>
                <w:sz w:val="18"/>
                <w:szCs w:val="18"/>
              </w:rPr>
            </w:pPr>
          </w:p>
        </w:tc>
        <w:tc>
          <w:tcPr>
            <w:tcW w:w="2434" w:type="dxa"/>
            <w:tcBorders>
              <w:top w:val="single" w:sz="4" w:space="0" w:color="auto"/>
              <w:left w:val="single" w:sz="4" w:space="0" w:color="auto"/>
              <w:bottom w:val="single" w:sz="4" w:space="0" w:color="auto"/>
              <w:right w:val="single" w:sz="4" w:space="0" w:color="auto"/>
            </w:tcBorders>
            <w:shd w:val="clear" w:color="auto" w:fill="auto"/>
            <w:vAlign w:val="center"/>
          </w:tcPr>
          <w:p w14:paraId="22B5F39D"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Based on Median and with adjusted df</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14:paraId="394F9F8F"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.999</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3EA8FC67"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73E7D1E2"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20.278</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1F6BBC7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.386</w:t>
            </w:r>
          </w:p>
        </w:tc>
      </w:tr>
      <w:tr w:rsidR="002960F2" w:rsidRPr="002960F2" w14:paraId="48F15C31" w14:textId="77777777" w:rsidTr="000952C3">
        <w:trPr>
          <w:cantSplit/>
          <w:trHeight w:val="353"/>
        </w:trPr>
        <w:tc>
          <w:tcPr>
            <w:tcW w:w="133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4EBCA4" w14:textId="77777777" w:rsidR="002960F2" w:rsidRPr="002960F2" w:rsidRDefault="002960F2" w:rsidP="00A4616C">
            <w:pPr>
              <w:autoSpaceDE w:val="0"/>
              <w:autoSpaceDN w:val="0"/>
              <w:adjustRightInd w:val="0"/>
              <w:spacing w:after="0" w:line="240" w:lineRule="auto"/>
              <w:jc w:val="center"/>
              <w:rPr>
                <w:rFonts w:ascii="Arial" w:hAnsi="Arial" w:cs="Arial"/>
                <w:color w:val="010205"/>
                <w:sz w:val="18"/>
                <w:szCs w:val="18"/>
              </w:rPr>
            </w:pPr>
          </w:p>
        </w:tc>
        <w:tc>
          <w:tcPr>
            <w:tcW w:w="2434" w:type="dxa"/>
            <w:tcBorders>
              <w:top w:val="single" w:sz="4" w:space="0" w:color="auto"/>
              <w:left w:val="single" w:sz="4" w:space="0" w:color="auto"/>
              <w:bottom w:val="single" w:sz="4" w:space="0" w:color="auto"/>
              <w:right w:val="single" w:sz="4" w:space="0" w:color="auto"/>
            </w:tcBorders>
            <w:shd w:val="clear" w:color="auto" w:fill="auto"/>
            <w:vAlign w:val="center"/>
          </w:tcPr>
          <w:p w14:paraId="44A785D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Based on trimmed mean</w:t>
            </w:r>
          </w:p>
        </w:tc>
        <w:tc>
          <w:tcPr>
            <w:tcW w:w="1460" w:type="dxa"/>
            <w:tcBorders>
              <w:top w:val="single" w:sz="4" w:space="0" w:color="auto"/>
              <w:left w:val="single" w:sz="4" w:space="0" w:color="auto"/>
              <w:bottom w:val="single" w:sz="4" w:space="0" w:color="auto"/>
              <w:right w:val="single" w:sz="4" w:space="0" w:color="auto"/>
            </w:tcBorders>
            <w:shd w:val="clear" w:color="auto" w:fill="auto"/>
            <w:vAlign w:val="center"/>
          </w:tcPr>
          <w:p w14:paraId="69C77F84"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.865</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2573CAF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663D26D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21</w:t>
            </w:r>
          </w:p>
        </w:tc>
        <w:tc>
          <w:tcPr>
            <w:tcW w:w="1019" w:type="dxa"/>
            <w:tcBorders>
              <w:top w:val="single" w:sz="4" w:space="0" w:color="auto"/>
              <w:left w:val="single" w:sz="4" w:space="0" w:color="auto"/>
              <w:bottom w:val="single" w:sz="4" w:space="0" w:color="auto"/>
              <w:right w:val="single" w:sz="4" w:space="0" w:color="auto"/>
            </w:tcBorders>
            <w:shd w:val="clear" w:color="auto" w:fill="F9F9FB"/>
            <w:vAlign w:val="center"/>
          </w:tcPr>
          <w:p w14:paraId="5306DA4B"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.436</w:t>
            </w:r>
          </w:p>
        </w:tc>
      </w:tr>
    </w:tbl>
    <w:p w14:paraId="11137866" w14:textId="06C842E0" w:rsidR="002960F2" w:rsidRDefault="002960F2" w:rsidP="00150977">
      <w:pPr>
        <w:autoSpaceDE w:val="0"/>
        <w:autoSpaceDN w:val="0"/>
        <w:adjustRightInd w:val="0"/>
        <w:spacing w:after="0" w:line="400" w:lineRule="atLeast"/>
        <w:rPr>
          <w:rFonts w:cs="Times New Roman"/>
          <w:color w:val="auto"/>
          <w:szCs w:val="24"/>
        </w:rPr>
      </w:pPr>
    </w:p>
    <w:p w14:paraId="39F2D95C" w14:textId="20E2E331" w:rsidR="00150977" w:rsidRPr="00974559" w:rsidRDefault="00150977" w:rsidP="00150977">
      <w:pPr>
        <w:rPr>
          <w:lang w:val="el-GR"/>
        </w:rPr>
      </w:pPr>
      <w:r>
        <w:rPr>
          <w:lang w:val="el-GR"/>
        </w:rPr>
        <w:t xml:space="preserve">Η πρώτη γραμμή του παραπάνω πίνακα, </w:t>
      </w:r>
      <w:r>
        <w:t>p</w:t>
      </w:r>
      <w:r w:rsidRPr="00974559">
        <w:rPr>
          <w:lang w:val="el-GR"/>
        </w:rPr>
        <w:t>-</w:t>
      </w:r>
      <w:r>
        <w:t>value</w:t>
      </w:r>
      <w:r w:rsidRPr="00974559">
        <w:rPr>
          <w:lang w:val="el-GR"/>
        </w:rPr>
        <w:t xml:space="preserve"> (</w:t>
      </w:r>
      <w:r>
        <w:t>Sig</w:t>
      </w:r>
      <w:r w:rsidRPr="00974559">
        <w:rPr>
          <w:lang w:val="el-GR"/>
        </w:rPr>
        <w:t>.) 0.</w:t>
      </w:r>
      <w:r w:rsidR="002960F2">
        <w:rPr>
          <w:lang w:val="el-GR"/>
        </w:rPr>
        <w:t>45</w:t>
      </w:r>
      <w:r w:rsidRPr="00974559">
        <w:rPr>
          <w:lang w:val="el-GR"/>
        </w:rPr>
        <w:t>0 &gt; 0.05</w:t>
      </w:r>
      <w:r>
        <w:rPr>
          <w:lang w:val="el-GR"/>
        </w:rPr>
        <w:t xml:space="preserve">, επιβεβαιώνει την εγκυρότητα της ανάλυσης </w:t>
      </w:r>
      <w:r>
        <w:t>ANOVA</w:t>
      </w:r>
      <w:r w:rsidRPr="00974559">
        <w:rPr>
          <w:lang w:val="el-GR"/>
        </w:rPr>
        <w:t>.</w:t>
      </w:r>
    </w:p>
    <w:p w14:paraId="348968AD" w14:textId="77777777" w:rsidR="00150977" w:rsidRDefault="00150977" w:rsidP="00150977">
      <w:pPr>
        <w:rPr>
          <w:lang w:val="el-GR"/>
        </w:rPr>
      </w:pPr>
    </w:p>
    <w:p w14:paraId="16818EEA" w14:textId="77777777" w:rsidR="00150977" w:rsidRDefault="00150977" w:rsidP="00150977">
      <w:pPr>
        <w:rPr>
          <w:lang w:val="el-GR"/>
        </w:rPr>
      </w:pPr>
    </w:p>
    <w:p w14:paraId="5AD7AA14" w14:textId="7A70A772" w:rsidR="002960F2" w:rsidRPr="002960F2" w:rsidRDefault="002960F2" w:rsidP="000952C3">
      <w:pPr>
        <w:pStyle w:val="Caption"/>
        <w:jc w:val="both"/>
        <w:rPr>
          <w:rFonts w:cs="Times New Roman"/>
          <w:i w:val="0"/>
          <w:color w:val="000000" w:themeColor="text1"/>
          <w:sz w:val="24"/>
          <w:szCs w:val="24"/>
          <w:lang w:val="el-GR"/>
        </w:rPr>
      </w:pPr>
      <w:bookmarkStart w:id="241" w:name="_Toc82196703"/>
      <w:r w:rsidRPr="002960F2">
        <w:rPr>
          <w:b/>
          <w:i w:val="0"/>
          <w:color w:val="000000" w:themeColor="text1"/>
          <w:sz w:val="24"/>
          <w:lang w:val="el-GR"/>
        </w:rPr>
        <w:lastRenderedPageBreak/>
        <w:t>Πίνακας 3.</w:t>
      </w:r>
      <w:r w:rsidRPr="002960F2">
        <w:rPr>
          <w:b/>
          <w:i w:val="0"/>
          <w:color w:val="000000" w:themeColor="text1"/>
          <w:sz w:val="24"/>
        </w:rPr>
        <w:fldChar w:fldCharType="begin"/>
      </w:r>
      <w:r w:rsidRPr="002960F2">
        <w:rPr>
          <w:b/>
          <w:i w:val="0"/>
          <w:color w:val="000000" w:themeColor="text1"/>
          <w:sz w:val="24"/>
          <w:lang w:val="el-GR"/>
        </w:rPr>
        <w:instrText xml:space="preserve"> </w:instrText>
      </w:r>
      <w:r w:rsidRPr="002960F2">
        <w:rPr>
          <w:b/>
          <w:i w:val="0"/>
          <w:color w:val="000000" w:themeColor="text1"/>
          <w:sz w:val="24"/>
        </w:rPr>
        <w:instrText>SEQ</w:instrText>
      </w:r>
      <w:r w:rsidRPr="002960F2">
        <w:rPr>
          <w:b/>
          <w:i w:val="0"/>
          <w:color w:val="000000" w:themeColor="text1"/>
          <w:sz w:val="24"/>
          <w:lang w:val="el-GR"/>
        </w:rPr>
        <w:instrText xml:space="preserve"> Πίνακας_3. \* </w:instrText>
      </w:r>
      <w:r w:rsidRPr="002960F2">
        <w:rPr>
          <w:b/>
          <w:i w:val="0"/>
          <w:color w:val="000000" w:themeColor="text1"/>
          <w:sz w:val="24"/>
        </w:rPr>
        <w:instrText>ARABIC</w:instrText>
      </w:r>
      <w:r w:rsidRPr="002960F2">
        <w:rPr>
          <w:b/>
          <w:i w:val="0"/>
          <w:color w:val="000000" w:themeColor="text1"/>
          <w:sz w:val="24"/>
          <w:lang w:val="el-GR"/>
        </w:rPr>
        <w:instrText xml:space="preserve"> </w:instrText>
      </w:r>
      <w:r w:rsidRPr="002960F2">
        <w:rPr>
          <w:b/>
          <w:i w:val="0"/>
          <w:color w:val="000000" w:themeColor="text1"/>
          <w:sz w:val="24"/>
        </w:rPr>
        <w:fldChar w:fldCharType="separate"/>
      </w:r>
      <w:r w:rsidR="002C3D86" w:rsidRPr="002C3D86">
        <w:rPr>
          <w:b/>
          <w:i w:val="0"/>
          <w:noProof/>
          <w:color w:val="000000" w:themeColor="text1"/>
          <w:sz w:val="24"/>
          <w:lang w:val="el-GR"/>
        </w:rPr>
        <w:t>31</w:t>
      </w:r>
      <w:r w:rsidRPr="002960F2">
        <w:rPr>
          <w:b/>
          <w:i w:val="0"/>
          <w:color w:val="000000" w:themeColor="text1"/>
          <w:sz w:val="24"/>
        </w:rPr>
        <w:fldChar w:fldCharType="end"/>
      </w:r>
      <w:r w:rsidRPr="002960F2">
        <w:rPr>
          <w:i w:val="0"/>
          <w:color w:val="000000" w:themeColor="text1"/>
          <w:sz w:val="24"/>
          <w:lang w:val="el-GR"/>
        </w:rPr>
        <w:t xml:space="preserve"> Αποτελέσματα ανάλυσης ANOVA για τη συγκέντρωση PM</w:t>
      </w:r>
      <w:r w:rsidRPr="002960F2">
        <w:rPr>
          <w:i w:val="0"/>
          <w:color w:val="000000" w:themeColor="text1"/>
          <w:sz w:val="24"/>
          <w:vertAlign w:val="subscript"/>
          <w:lang w:val="el-GR"/>
        </w:rPr>
        <w:t>10</w:t>
      </w:r>
      <w:r w:rsidRPr="002960F2">
        <w:rPr>
          <w:i w:val="0"/>
          <w:color w:val="000000" w:themeColor="text1"/>
          <w:sz w:val="24"/>
          <w:lang w:val="el-GR"/>
        </w:rPr>
        <w:t xml:space="preserve"> τον Χειμώνα</w:t>
      </w:r>
      <w:bookmarkEnd w:id="241"/>
    </w:p>
    <w:tbl>
      <w:tblPr>
        <w:tblW w:w="8287" w:type="dxa"/>
        <w:tblLayout w:type="fixed"/>
        <w:tblCellMar>
          <w:left w:w="0" w:type="dxa"/>
          <w:right w:w="0" w:type="dxa"/>
        </w:tblCellMar>
        <w:tblLook w:val="0000" w:firstRow="0" w:lastRow="0" w:firstColumn="0" w:lastColumn="0" w:noHBand="0" w:noVBand="0"/>
      </w:tblPr>
      <w:tblGrid>
        <w:gridCol w:w="1839"/>
        <w:gridCol w:w="1590"/>
        <w:gridCol w:w="1110"/>
        <w:gridCol w:w="1525"/>
        <w:gridCol w:w="1110"/>
        <w:gridCol w:w="1113"/>
      </w:tblGrid>
      <w:tr w:rsidR="002960F2" w:rsidRPr="002960F2" w14:paraId="30099C80" w14:textId="77777777" w:rsidTr="00A4616C">
        <w:trPr>
          <w:cantSplit/>
          <w:trHeight w:val="345"/>
        </w:trPr>
        <w:tc>
          <w:tcPr>
            <w:tcW w:w="8287" w:type="dxa"/>
            <w:gridSpan w:val="6"/>
            <w:tcBorders>
              <w:top w:val="nil"/>
              <w:left w:val="nil"/>
              <w:bottom w:val="nil"/>
              <w:right w:val="nil"/>
            </w:tcBorders>
            <w:shd w:val="clear" w:color="auto" w:fill="FFFFFF"/>
            <w:vAlign w:val="center"/>
          </w:tcPr>
          <w:p w14:paraId="1EA4B6E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22"/>
              </w:rPr>
            </w:pPr>
            <w:r w:rsidRPr="002960F2">
              <w:rPr>
                <w:rFonts w:ascii="Arial" w:hAnsi="Arial" w:cs="Arial"/>
                <w:b/>
                <w:bCs/>
                <w:color w:val="010205"/>
                <w:sz w:val="22"/>
              </w:rPr>
              <w:t>ANOVA</w:t>
            </w:r>
          </w:p>
        </w:tc>
      </w:tr>
      <w:tr w:rsidR="002960F2" w:rsidRPr="002960F2" w14:paraId="6B6A965A" w14:textId="77777777" w:rsidTr="00A4616C">
        <w:trPr>
          <w:cantSplit/>
          <w:trHeight w:val="331"/>
        </w:trPr>
        <w:tc>
          <w:tcPr>
            <w:tcW w:w="8287" w:type="dxa"/>
            <w:gridSpan w:val="6"/>
            <w:tcBorders>
              <w:top w:val="nil"/>
              <w:left w:val="nil"/>
              <w:bottom w:val="nil"/>
              <w:right w:val="nil"/>
            </w:tcBorders>
            <w:shd w:val="clear" w:color="auto" w:fill="FFFFFF"/>
            <w:vAlign w:val="center"/>
          </w:tcPr>
          <w:p w14:paraId="7BC5B981" w14:textId="303E018B" w:rsidR="002960F2" w:rsidRPr="002960F2" w:rsidRDefault="002960F2" w:rsidP="00A4616C">
            <w:pPr>
              <w:autoSpaceDE w:val="0"/>
              <w:autoSpaceDN w:val="0"/>
              <w:adjustRightInd w:val="0"/>
              <w:spacing w:after="0" w:line="320" w:lineRule="atLeast"/>
              <w:jc w:val="center"/>
              <w:rPr>
                <w:rFonts w:cs="Times New Roman"/>
                <w:color w:val="auto"/>
                <w:szCs w:val="24"/>
              </w:rPr>
            </w:pPr>
            <w:r w:rsidRPr="002960F2">
              <w:rPr>
                <w:rFonts w:ascii="Arial" w:hAnsi="Arial" w:cs="Arial"/>
                <w:color w:val="010205"/>
                <w:sz w:val="18"/>
                <w:szCs w:val="18"/>
                <w:shd w:val="clear" w:color="auto" w:fill="FFFFFF"/>
              </w:rPr>
              <w:t>PM10 Winter</w:t>
            </w:r>
          </w:p>
        </w:tc>
      </w:tr>
      <w:tr w:rsidR="002960F2" w:rsidRPr="002960F2" w14:paraId="2BEF619F" w14:textId="77777777" w:rsidTr="001F5D68">
        <w:trPr>
          <w:cantSplit/>
          <w:trHeight w:val="345"/>
        </w:trPr>
        <w:tc>
          <w:tcPr>
            <w:tcW w:w="1839" w:type="dxa"/>
            <w:tcBorders>
              <w:top w:val="nil"/>
              <w:left w:val="nil"/>
              <w:bottom w:val="single" w:sz="4" w:space="0" w:color="auto"/>
              <w:right w:val="nil"/>
            </w:tcBorders>
            <w:shd w:val="clear" w:color="auto" w:fill="FFFFFF"/>
            <w:vAlign w:val="center"/>
          </w:tcPr>
          <w:p w14:paraId="7316EAB6"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c>
          <w:tcPr>
            <w:tcW w:w="1590" w:type="dxa"/>
            <w:tcBorders>
              <w:top w:val="nil"/>
              <w:left w:val="nil"/>
              <w:bottom w:val="single" w:sz="4" w:space="0" w:color="auto"/>
              <w:right w:val="single" w:sz="8" w:space="0" w:color="E0E0E0"/>
            </w:tcBorders>
            <w:shd w:val="clear" w:color="auto" w:fill="FFFFFF"/>
            <w:vAlign w:val="center"/>
          </w:tcPr>
          <w:p w14:paraId="5137373C"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Sum of Squares</w:t>
            </w:r>
          </w:p>
        </w:tc>
        <w:tc>
          <w:tcPr>
            <w:tcW w:w="1110" w:type="dxa"/>
            <w:tcBorders>
              <w:top w:val="nil"/>
              <w:left w:val="single" w:sz="8" w:space="0" w:color="E0E0E0"/>
              <w:bottom w:val="single" w:sz="4" w:space="0" w:color="auto"/>
              <w:right w:val="single" w:sz="8" w:space="0" w:color="E0E0E0"/>
            </w:tcBorders>
            <w:shd w:val="clear" w:color="auto" w:fill="FFFFFF"/>
            <w:vAlign w:val="center"/>
          </w:tcPr>
          <w:p w14:paraId="4E4EE106"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df</w:t>
            </w:r>
          </w:p>
        </w:tc>
        <w:tc>
          <w:tcPr>
            <w:tcW w:w="1525" w:type="dxa"/>
            <w:tcBorders>
              <w:top w:val="nil"/>
              <w:left w:val="single" w:sz="8" w:space="0" w:color="E0E0E0"/>
              <w:bottom w:val="single" w:sz="4" w:space="0" w:color="auto"/>
              <w:right w:val="single" w:sz="8" w:space="0" w:color="E0E0E0"/>
            </w:tcBorders>
            <w:shd w:val="clear" w:color="auto" w:fill="FFFFFF"/>
            <w:vAlign w:val="center"/>
          </w:tcPr>
          <w:p w14:paraId="431B700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Mean Square</w:t>
            </w:r>
          </w:p>
        </w:tc>
        <w:tc>
          <w:tcPr>
            <w:tcW w:w="1110" w:type="dxa"/>
            <w:tcBorders>
              <w:top w:val="nil"/>
              <w:left w:val="single" w:sz="8" w:space="0" w:color="E0E0E0"/>
              <w:bottom w:val="single" w:sz="4" w:space="0" w:color="auto"/>
              <w:right w:val="single" w:sz="8" w:space="0" w:color="E0E0E0"/>
            </w:tcBorders>
            <w:shd w:val="clear" w:color="auto" w:fill="FFFFFF"/>
            <w:vAlign w:val="center"/>
          </w:tcPr>
          <w:p w14:paraId="0EA6B0DD"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F</w:t>
            </w:r>
          </w:p>
        </w:tc>
        <w:tc>
          <w:tcPr>
            <w:tcW w:w="1110" w:type="dxa"/>
            <w:tcBorders>
              <w:top w:val="nil"/>
              <w:left w:val="single" w:sz="8" w:space="0" w:color="E0E0E0"/>
              <w:bottom w:val="single" w:sz="4" w:space="0" w:color="auto"/>
              <w:right w:val="nil"/>
            </w:tcBorders>
            <w:shd w:val="clear" w:color="auto" w:fill="FFFFFF"/>
            <w:vAlign w:val="center"/>
          </w:tcPr>
          <w:p w14:paraId="2BDBD7B7"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Sig.</w:t>
            </w:r>
          </w:p>
        </w:tc>
      </w:tr>
      <w:tr w:rsidR="002960F2" w:rsidRPr="002960F2" w14:paraId="4ADFEAA4" w14:textId="77777777" w:rsidTr="001F5D68">
        <w:trPr>
          <w:cantSplit/>
          <w:trHeight w:val="331"/>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1980D7F2"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Between Groups</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7EE927D1"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51A97303"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6CAE1E1E"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6EC6518B"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.166</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49332A05"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.848</w:t>
            </w:r>
          </w:p>
        </w:tc>
      </w:tr>
      <w:tr w:rsidR="002960F2" w:rsidRPr="002960F2" w14:paraId="735522CE" w14:textId="77777777" w:rsidTr="001F5D68">
        <w:trPr>
          <w:cantSplit/>
          <w:trHeight w:val="331"/>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0B3973D7"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Within Groups</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361DC5EA"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.001</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2F3E6E70"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21</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091F7CA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.000</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17FDF4D4"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04A61A8C"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r>
      <w:tr w:rsidR="002960F2" w:rsidRPr="002960F2" w14:paraId="7B51EBD3" w14:textId="77777777" w:rsidTr="001F5D68">
        <w:trPr>
          <w:cantSplit/>
          <w:trHeight w:val="331"/>
        </w:trPr>
        <w:tc>
          <w:tcPr>
            <w:tcW w:w="1839" w:type="dxa"/>
            <w:tcBorders>
              <w:top w:val="single" w:sz="4" w:space="0" w:color="auto"/>
              <w:left w:val="single" w:sz="4" w:space="0" w:color="auto"/>
              <w:bottom w:val="single" w:sz="4" w:space="0" w:color="auto"/>
              <w:right w:val="single" w:sz="4" w:space="0" w:color="auto"/>
            </w:tcBorders>
            <w:shd w:val="clear" w:color="auto" w:fill="auto"/>
            <w:vAlign w:val="center"/>
          </w:tcPr>
          <w:p w14:paraId="242530A6"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264A60"/>
                <w:sz w:val="18"/>
                <w:szCs w:val="18"/>
              </w:rPr>
            </w:pPr>
            <w:r w:rsidRPr="002960F2">
              <w:rPr>
                <w:rFonts w:ascii="Arial" w:hAnsi="Arial" w:cs="Arial"/>
                <w:color w:val="264A60"/>
                <w:sz w:val="18"/>
                <w:szCs w:val="18"/>
              </w:rPr>
              <w:t>Total</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41C814DD"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.001</w:t>
            </w: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33D543D8" w14:textId="77777777" w:rsidR="002960F2" w:rsidRPr="002960F2" w:rsidRDefault="002960F2" w:rsidP="00A4616C">
            <w:pPr>
              <w:autoSpaceDE w:val="0"/>
              <w:autoSpaceDN w:val="0"/>
              <w:adjustRightInd w:val="0"/>
              <w:spacing w:after="0" w:line="320" w:lineRule="atLeast"/>
              <w:ind w:left="60" w:right="60"/>
              <w:jc w:val="center"/>
              <w:rPr>
                <w:rFonts w:ascii="Arial" w:hAnsi="Arial" w:cs="Arial"/>
                <w:color w:val="010205"/>
                <w:sz w:val="18"/>
                <w:szCs w:val="18"/>
              </w:rPr>
            </w:pPr>
            <w:r w:rsidRPr="002960F2">
              <w:rPr>
                <w:rFonts w:ascii="Arial" w:hAnsi="Arial" w:cs="Arial"/>
                <w:color w:val="010205"/>
                <w:sz w:val="18"/>
                <w:szCs w:val="18"/>
              </w:rPr>
              <w:t>23</w:t>
            </w:r>
          </w:p>
        </w:tc>
        <w:tc>
          <w:tcPr>
            <w:tcW w:w="1525" w:type="dxa"/>
            <w:tcBorders>
              <w:top w:val="single" w:sz="4" w:space="0" w:color="auto"/>
              <w:left w:val="single" w:sz="4" w:space="0" w:color="auto"/>
              <w:bottom w:val="single" w:sz="4" w:space="0" w:color="auto"/>
              <w:right w:val="single" w:sz="4" w:space="0" w:color="auto"/>
            </w:tcBorders>
            <w:shd w:val="clear" w:color="auto" w:fill="F9F9FB"/>
            <w:vAlign w:val="center"/>
          </w:tcPr>
          <w:p w14:paraId="17987BFB"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4FD8FCBD"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c>
          <w:tcPr>
            <w:tcW w:w="1110" w:type="dxa"/>
            <w:tcBorders>
              <w:top w:val="single" w:sz="4" w:space="0" w:color="auto"/>
              <w:left w:val="single" w:sz="4" w:space="0" w:color="auto"/>
              <w:bottom w:val="single" w:sz="4" w:space="0" w:color="auto"/>
              <w:right w:val="single" w:sz="4" w:space="0" w:color="auto"/>
            </w:tcBorders>
            <w:shd w:val="clear" w:color="auto" w:fill="F9F9FB"/>
            <w:vAlign w:val="center"/>
          </w:tcPr>
          <w:p w14:paraId="5264AD1C" w14:textId="77777777" w:rsidR="002960F2" w:rsidRPr="002960F2" w:rsidRDefault="002960F2" w:rsidP="00A4616C">
            <w:pPr>
              <w:autoSpaceDE w:val="0"/>
              <w:autoSpaceDN w:val="0"/>
              <w:adjustRightInd w:val="0"/>
              <w:spacing w:after="0" w:line="240" w:lineRule="auto"/>
              <w:jc w:val="center"/>
              <w:rPr>
                <w:rFonts w:cs="Times New Roman"/>
                <w:color w:val="auto"/>
                <w:szCs w:val="24"/>
              </w:rPr>
            </w:pPr>
          </w:p>
        </w:tc>
      </w:tr>
    </w:tbl>
    <w:p w14:paraId="10D109FF" w14:textId="77777777" w:rsidR="002960F2" w:rsidRPr="002960F2" w:rsidRDefault="002960F2" w:rsidP="002960F2">
      <w:pPr>
        <w:autoSpaceDE w:val="0"/>
        <w:autoSpaceDN w:val="0"/>
        <w:adjustRightInd w:val="0"/>
        <w:spacing w:after="0" w:line="400" w:lineRule="atLeast"/>
        <w:rPr>
          <w:rFonts w:cs="Times New Roman"/>
          <w:color w:val="auto"/>
          <w:szCs w:val="24"/>
        </w:rPr>
      </w:pPr>
    </w:p>
    <w:p w14:paraId="578E54D3" w14:textId="3A31B502" w:rsidR="00150977" w:rsidRDefault="00150977" w:rsidP="000952C3">
      <w:pPr>
        <w:jc w:val="both"/>
        <w:rPr>
          <w:lang w:val="el-GR"/>
        </w:rPr>
      </w:pPr>
      <w:r>
        <w:rPr>
          <w:lang w:val="el-GR"/>
        </w:rPr>
        <w:t xml:space="preserve">Από τον παραπάνω πίνακα προκύπτει το συμπέρασμα ότι, παρόλο την διαφορά στις συγκεντρώσεις, δεν προκύπτει ουσιώδης στατιστική διαφορά </w:t>
      </w:r>
      <w:r>
        <w:t>p</w:t>
      </w:r>
      <w:r w:rsidRPr="007D788F">
        <w:rPr>
          <w:lang w:val="el-GR"/>
        </w:rPr>
        <w:t>-</w:t>
      </w:r>
      <w:r>
        <w:t>value</w:t>
      </w:r>
      <w:r w:rsidRPr="007D788F">
        <w:rPr>
          <w:lang w:val="el-GR"/>
        </w:rPr>
        <w:t xml:space="preserve"> (</w:t>
      </w:r>
      <w:r>
        <w:t>Sig</w:t>
      </w:r>
      <w:r w:rsidRPr="007D788F">
        <w:rPr>
          <w:lang w:val="el-GR"/>
        </w:rPr>
        <w:t>.) 0</w:t>
      </w:r>
      <w:r w:rsidR="002960F2">
        <w:rPr>
          <w:lang w:val="el-GR"/>
        </w:rPr>
        <w:t>.848</w:t>
      </w:r>
      <w:r w:rsidRPr="007D788F">
        <w:rPr>
          <w:lang w:val="el-GR"/>
        </w:rPr>
        <w:t xml:space="preserve"> &gt; 0.05)</w:t>
      </w:r>
      <w:r>
        <w:rPr>
          <w:lang w:val="el-GR"/>
        </w:rPr>
        <w:t>.</w:t>
      </w:r>
    </w:p>
    <w:p w14:paraId="6958E88A" w14:textId="5DF6778A" w:rsidR="00E46595" w:rsidRDefault="00E46595" w:rsidP="000A785A">
      <w:pPr>
        <w:rPr>
          <w:lang w:val="el-GR"/>
        </w:rPr>
      </w:pPr>
    </w:p>
    <w:p w14:paraId="5354E211" w14:textId="6AAE85E8" w:rsidR="00E46595" w:rsidRPr="002960F2" w:rsidRDefault="002960F2" w:rsidP="002960F2">
      <w:pPr>
        <w:pStyle w:val="Heading3"/>
        <w:rPr>
          <w:lang w:val="el-GR"/>
        </w:rPr>
      </w:pPr>
      <w:bookmarkStart w:id="242" w:name="_Toc82196648"/>
      <w:r w:rsidRPr="00A4616C">
        <w:rPr>
          <w:lang w:val="el-GR"/>
        </w:rPr>
        <w:t xml:space="preserve">3.3.2 </w:t>
      </w:r>
      <w:r>
        <w:rPr>
          <w:lang w:val="el-GR"/>
        </w:rPr>
        <w:t>Μέθοδος Ανάλυσης Ανεξαρτήτων Δειγμάτων: Τ-</w:t>
      </w:r>
      <w:r>
        <w:t>Test</w:t>
      </w:r>
      <w:bookmarkEnd w:id="242"/>
    </w:p>
    <w:p w14:paraId="4548D863" w14:textId="5295E3DC" w:rsidR="00E46595" w:rsidRDefault="00E46595" w:rsidP="000A785A">
      <w:pPr>
        <w:rPr>
          <w:lang w:val="el-GR"/>
        </w:rPr>
      </w:pPr>
    </w:p>
    <w:p w14:paraId="5B534011" w14:textId="419FDFA3" w:rsidR="00FB4AC2" w:rsidRDefault="00FB4AC2" w:rsidP="00FB4AC2">
      <w:pPr>
        <w:pStyle w:val="Heading4"/>
        <w:rPr>
          <w:lang w:val="el-GR"/>
        </w:rPr>
      </w:pPr>
      <w:r>
        <w:rPr>
          <w:lang w:val="el-GR"/>
        </w:rPr>
        <w:t>3.3.2.1 Άνοιξη</w:t>
      </w:r>
    </w:p>
    <w:p w14:paraId="2D53378C" w14:textId="77777777" w:rsidR="00FB4AC2" w:rsidRPr="00FB4AC2" w:rsidRDefault="00FB4AC2" w:rsidP="00FB4AC2">
      <w:pPr>
        <w:rPr>
          <w:lang w:val="el-GR"/>
        </w:rPr>
      </w:pPr>
    </w:p>
    <w:p w14:paraId="2645F577" w14:textId="534FFABF" w:rsidR="00E46595" w:rsidRDefault="00FB4AC2" w:rsidP="00FB4AC2">
      <w:pPr>
        <w:spacing w:line="360" w:lineRule="auto"/>
        <w:jc w:val="both"/>
        <w:rPr>
          <w:lang w:val="el-GR"/>
        </w:rPr>
      </w:pPr>
      <w:r>
        <w:rPr>
          <w:lang w:val="el-GR"/>
        </w:rPr>
        <w:t xml:space="preserve">Στη συνέχεια θα γίνει έλεγχος για την ύπαρξη σημαντικής διαφοράς στην συγκέντρωση σωματιδίων </w:t>
      </w:r>
      <w:r>
        <w:t>PM</w:t>
      </w:r>
      <w:r w:rsidRPr="00FB4AC2">
        <w:rPr>
          <w:vertAlign w:val="subscript"/>
          <w:lang w:val="el-GR"/>
        </w:rPr>
        <w:t>10</w:t>
      </w:r>
      <w:r>
        <w:rPr>
          <w:lang w:val="el-GR"/>
        </w:rPr>
        <w:t xml:space="preserve">, για το σταθμό των ΕΛΤΑ, ανάμεσα στις ημέρες Τετάρτη και Κυριακή. Ο έλεγχος που θα πραγματοποιηθεί είναι ο στατιστικός έλεγχος για δυο ανεξάρτητα δείγματα : </w:t>
      </w:r>
      <w:r>
        <w:t>t</w:t>
      </w:r>
      <w:r w:rsidRPr="00FB4AC2">
        <w:rPr>
          <w:lang w:val="el-GR"/>
        </w:rPr>
        <w:t>-</w:t>
      </w:r>
      <w:r>
        <w:t>test</w:t>
      </w:r>
      <w:r>
        <w:rPr>
          <w:lang w:val="el-GR"/>
        </w:rPr>
        <w:t>.</w:t>
      </w:r>
    </w:p>
    <w:p w14:paraId="25A963B4" w14:textId="3AF7F13A" w:rsidR="00FB4AC2" w:rsidRPr="00FB4AC2" w:rsidRDefault="00FB4AC2" w:rsidP="00FB4AC2">
      <w:pPr>
        <w:pStyle w:val="Caption"/>
        <w:rPr>
          <w:i w:val="0"/>
          <w:color w:val="000000" w:themeColor="text1"/>
          <w:sz w:val="24"/>
          <w:lang w:val="el-GR"/>
        </w:rPr>
      </w:pPr>
      <w:bookmarkStart w:id="243" w:name="_Toc82196704"/>
      <w:r w:rsidRPr="00FB4AC2">
        <w:rPr>
          <w:b/>
          <w:i w:val="0"/>
          <w:color w:val="000000" w:themeColor="text1"/>
          <w:sz w:val="24"/>
          <w:lang w:val="el-GR"/>
        </w:rPr>
        <w:t>Πίνακας 3.</w:t>
      </w:r>
      <w:r w:rsidRPr="00FB4AC2">
        <w:rPr>
          <w:b/>
          <w:i w:val="0"/>
          <w:color w:val="000000" w:themeColor="text1"/>
          <w:sz w:val="24"/>
        </w:rPr>
        <w:fldChar w:fldCharType="begin"/>
      </w:r>
      <w:r w:rsidRPr="00FB4AC2">
        <w:rPr>
          <w:b/>
          <w:i w:val="0"/>
          <w:color w:val="000000" w:themeColor="text1"/>
          <w:sz w:val="24"/>
          <w:lang w:val="el-GR"/>
        </w:rPr>
        <w:instrText xml:space="preserve"> </w:instrText>
      </w:r>
      <w:r w:rsidRPr="00FB4AC2">
        <w:rPr>
          <w:b/>
          <w:i w:val="0"/>
          <w:color w:val="000000" w:themeColor="text1"/>
          <w:sz w:val="24"/>
        </w:rPr>
        <w:instrText>SEQ</w:instrText>
      </w:r>
      <w:r w:rsidRPr="00FB4AC2">
        <w:rPr>
          <w:b/>
          <w:i w:val="0"/>
          <w:color w:val="000000" w:themeColor="text1"/>
          <w:sz w:val="24"/>
          <w:lang w:val="el-GR"/>
        </w:rPr>
        <w:instrText xml:space="preserve"> Πίνακας_3. \* </w:instrText>
      </w:r>
      <w:r w:rsidRPr="00FB4AC2">
        <w:rPr>
          <w:b/>
          <w:i w:val="0"/>
          <w:color w:val="000000" w:themeColor="text1"/>
          <w:sz w:val="24"/>
        </w:rPr>
        <w:instrText>ARABIC</w:instrText>
      </w:r>
      <w:r w:rsidRPr="00FB4AC2">
        <w:rPr>
          <w:b/>
          <w:i w:val="0"/>
          <w:color w:val="000000" w:themeColor="text1"/>
          <w:sz w:val="24"/>
          <w:lang w:val="el-GR"/>
        </w:rPr>
        <w:instrText xml:space="preserve"> </w:instrText>
      </w:r>
      <w:r w:rsidRPr="00FB4AC2">
        <w:rPr>
          <w:b/>
          <w:i w:val="0"/>
          <w:color w:val="000000" w:themeColor="text1"/>
          <w:sz w:val="24"/>
        </w:rPr>
        <w:fldChar w:fldCharType="separate"/>
      </w:r>
      <w:r w:rsidR="002C3D86" w:rsidRPr="002C3D86">
        <w:rPr>
          <w:b/>
          <w:i w:val="0"/>
          <w:noProof/>
          <w:color w:val="000000" w:themeColor="text1"/>
          <w:sz w:val="24"/>
          <w:lang w:val="el-GR"/>
        </w:rPr>
        <w:t>32</w:t>
      </w:r>
      <w:r w:rsidRPr="00FB4AC2">
        <w:rPr>
          <w:b/>
          <w:i w:val="0"/>
          <w:color w:val="000000" w:themeColor="text1"/>
          <w:sz w:val="24"/>
        </w:rPr>
        <w:fldChar w:fldCharType="end"/>
      </w:r>
      <w:r w:rsidRPr="00FB4AC2">
        <w:rPr>
          <w:i w:val="0"/>
          <w:color w:val="000000" w:themeColor="text1"/>
          <w:sz w:val="24"/>
          <w:lang w:val="el-GR"/>
        </w:rPr>
        <w:t xml:space="preserve"> Πίνακας </w:t>
      </w:r>
      <w:r w:rsidR="009250EA">
        <w:rPr>
          <w:i w:val="0"/>
          <w:color w:val="000000" w:themeColor="text1"/>
          <w:sz w:val="24"/>
        </w:rPr>
        <w:t>Descriptives</w:t>
      </w:r>
      <w:r w:rsidRPr="00FB4AC2">
        <w:rPr>
          <w:i w:val="0"/>
          <w:color w:val="000000" w:themeColor="text1"/>
          <w:sz w:val="24"/>
          <w:lang w:val="el-GR"/>
        </w:rPr>
        <w:t xml:space="preserve"> για τα δεδομένα </w:t>
      </w:r>
      <w:r w:rsidRPr="00FB4AC2">
        <w:rPr>
          <w:i w:val="0"/>
          <w:color w:val="000000" w:themeColor="text1"/>
          <w:sz w:val="24"/>
        </w:rPr>
        <w:t>PM</w:t>
      </w:r>
      <w:r w:rsidRPr="002C3D86">
        <w:rPr>
          <w:i w:val="0"/>
          <w:color w:val="000000" w:themeColor="text1"/>
          <w:sz w:val="24"/>
          <w:vertAlign w:val="subscript"/>
          <w:lang w:val="el-GR"/>
        </w:rPr>
        <w:t>10</w:t>
      </w:r>
      <w:r w:rsidRPr="00FB4AC2">
        <w:rPr>
          <w:i w:val="0"/>
          <w:color w:val="000000" w:themeColor="text1"/>
          <w:sz w:val="24"/>
          <w:lang w:val="el-GR"/>
        </w:rPr>
        <w:t xml:space="preserve"> της Άνοιξης</w:t>
      </w:r>
      <w:bookmarkEnd w:id="243"/>
    </w:p>
    <w:tbl>
      <w:tblPr>
        <w:tblW w:w="816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890"/>
        <w:gridCol w:w="1291"/>
        <w:gridCol w:w="1030"/>
        <w:gridCol w:w="1030"/>
        <w:gridCol w:w="1445"/>
        <w:gridCol w:w="1476"/>
      </w:tblGrid>
      <w:tr w:rsidR="00FB4AC2" w:rsidRPr="000855E6" w14:paraId="7AE9C619" w14:textId="77777777" w:rsidTr="000952C3">
        <w:trPr>
          <w:cantSplit/>
        </w:trPr>
        <w:tc>
          <w:tcPr>
            <w:tcW w:w="8158" w:type="dxa"/>
            <w:gridSpan w:val="6"/>
            <w:tcBorders>
              <w:top w:val="nil"/>
              <w:left w:val="nil"/>
              <w:bottom w:val="single" w:sz="4" w:space="0" w:color="auto"/>
              <w:right w:val="nil"/>
            </w:tcBorders>
            <w:shd w:val="clear" w:color="auto" w:fill="FFFFFF"/>
            <w:vAlign w:val="center"/>
          </w:tcPr>
          <w:p w14:paraId="57B94DC8"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22"/>
              </w:rPr>
            </w:pPr>
            <w:r w:rsidRPr="000855E6">
              <w:rPr>
                <w:rFonts w:ascii="Arial" w:hAnsi="Arial" w:cs="Arial"/>
                <w:b/>
                <w:bCs/>
                <w:color w:val="010205"/>
                <w:sz w:val="22"/>
              </w:rPr>
              <w:t>Group Statistics</w:t>
            </w:r>
          </w:p>
        </w:tc>
      </w:tr>
      <w:tr w:rsidR="00FB4AC2" w:rsidRPr="000855E6" w14:paraId="266ECA8C" w14:textId="77777777" w:rsidTr="000952C3">
        <w:trPr>
          <w:cantSplit/>
        </w:trPr>
        <w:tc>
          <w:tcPr>
            <w:tcW w:w="1890" w:type="dxa"/>
            <w:tcBorders>
              <w:top w:val="single" w:sz="4" w:space="0" w:color="auto"/>
              <w:left w:val="single" w:sz="4" w:space="0" w:color="auto"/>
              <w:bottom w:val="single" w:sz="4" w:space="0" w:color="auto"/>
              <w:right w:val="single" w:sz="4" w:space="0" w:color="auto"/>
            </w:tcBorders>
            <w:vAlign w:val="center"/>
          </w:tcPr>
          <w:p w14:paraId="7561A21E" w14:textId="77777777" w:rsidR="00FB4AC2" w:rsidRPr="000855E6" w:rsidRDefault="00FB4AC2" w:rsidP="00FB4AC2">
            <w:pPr>
              <w:autoSpaceDE w:val="0"/>
              <w:autoSpaceDN w:val="0"/>
              <w:adjustRightInd w:val="0"/>
              <w:spacing w:after="0" w:line="240" w:lineRule="auto"/>
              <w:jc w:val="center"/>
              <w:rPr>
                <w:rFonts w:ascii="Arial" w:hAnsi="Arial" w:cs="Arial"/>
                <w:color w:val="010205"/>
                <w:sz w:val="22"/>
              </w:rPr>
            </w:pPr>
          </w:p>
        </w:tc>
        <w:tc>
          <w:tcPr>
            <w:tcW w:w="1291" w:type="dxa"/>
            <w:tcBorders>
              <w:top w:val="single" w:sz="4" w:space="0" w:color="auto"/>
              <w:left w:val="single" w:sz="4" w:space="0" w:color="auto"/>
              <w:bottom w:val="single" w:sz="4" w:space="0" w:color="auto"/>
              <w:right w:val="single" w:sz="4" w:space="0" w:color="auto"/>
            </w:tcBorders>
            <w:shd w:val="clear" w:color="auto" w:fill="FFFFFF"/>
            <w:vAlign w:val="center"/>
          </w:tcPr>
          <w:p w14:paraId="3D954E9C"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Day</w:t>
            </w:r>
          </w:p>
        </w:tc>
        <w:tc>
          <w:tcPr>
            <w:tcW w:w="1029" w:type="dxa"/>
            <w:tcBorders>
              <w:top w:val="single" w:sz="4" w:space="0" w:color="auto"/>
              <w:left w:val="single" w:sz="4" w:space="0" w:color="auto"/>
              <w:bottom w:val="single" w:sz="4" w:space="0" w:color="auto"/>
              <w:right w:val="single" w:sz="4" w:space="0" w:color="auto"/>
            </w:tcBorders>
            <w:shd w:val="clear" w:color="auto" w:fill="FFFFFF"/>
            <w:vAlign w:val="center"/>
          </w:tcPr>
          <w:p w14:paraId="23F59E4D"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N</w:t>
            </w:r>
          </w:p>
        </w:tc>
        <w:tc>
          <w:tcPr>
            <w:tcW w:w="1029" w:type="dxa"/>
            <w:tcBorders>
              <w:top w:val="single" w:sz="4" w:space="0" w:color="auto"/>
              <w:left w:val="single" w:sz="4" w:space="0" w:color="auto"/>
              <w:bottom w:val="single" w:sz="4" w:space="0" w:color="auto"/>
              <w:right w:val="single" w:sz="4" w:space="0" w:color="auto"/>
            </w:tcBorders>
            <w:shd w:val="clear" w:color="auto" w:fill="FFFFFF"/>
            <w:vAlign w:val="center"/>
          </w:tcPr>
          <w:p w14:paraId="20C6AB78"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Mean</w:t>
            </w:r>
          </w:p>
        </w:tc>
        <w:tc>
          <w:tcPr>
            <w:tcW w:w="1444" w:type="dxa"/>
            <w:tcBorders>
              <w:top w:val="single" w:sz="4" w:space="0" w:color="auto"/>
              <w:left w:val="single" w:sz="4" w:space="0" w:color="auto"/>
              <w:bottom w:val="single" w:sz="4" w:space="0" w:color="auto"/>
              <w:right w:val="single" w:sz="4" w:space="0" w:color="auto"/>
            </w:tcBorders>
            <w:shd w:val="clear" w:color="auto" w:fill="FFFFFF"/>
            <w:vAlign w:val="center"/>
          </w:tcPr>
          <w:p w14:paraId="00ACD69E"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Std. Deviation</w:t>
            </w:r>
          </w:p>
        </w:tc>
        <w:tc>
          <w:tcPr>
            <w:tcW w:w="1475" w:type="dxa"/>
            <w:tcBorders>
              <w:top w:val="single" w:sz="4" w:space="0" w:color="auto"/>
              <w:left w:val="single" w:sz="4" w:space="0" w:color="auto"/>
              <w:bottom w:val="single" w:sz="4" w:space="0" w:color="auto"/>
              <w:right w:val="single" w:sz="4" w:space="0" w:color="auto"/>
            </w:tcBorders>
            <w:shd w:val="clear" w:color="auto" w:fill="FFFFFF"/>
            <w:vAlign w:val="center"/>
          </w:tcPr>
          <w:p w14:paraId="01B20B79"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Std. Error Mean</w:t>
            </w:r>
          </w:p>
        </w:tc>
      </w:tr>
      <w:tr w:rsidR="00FB4AC2" w:rsidRPr="000855E6" w14:paraId="422C7826" w14:textId="77777777" w:rsidTr="000952C3">
        <w:trPr>
          <w:cantSplit/>
        </w:trPr>
        <w:tc>
          <w:tcPr>
            <w:tcW w:w="189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5D1492"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PM</w:t>
            </w:r>
            <w:r w:rsidRPr="008B5E43">
              <w:rPr>
                <w:rFonts w:ascii="Arial" w:hAnsi="Arial" w:cs="Arial"/>
                <w:color w:val="264A60"/>
                <w:sz w:val="18"/>
                <w:szCs w:val="18"/>
                <w:vertAlign w:val="subscript"/>
              </w:rPr>
              <w:t xml:space="preserve">10 </w:t>
            </w:r>
            <w:r w:rsidRPr="000855E6">
              <w:rPr>
                <w:rFonts w:ascii="Arial" w:hAnsi="Arial" w:cs="Arial"/>
                <w:color w:val="264A60"/>
                <w:sz w:val="18"/>
                <w:szCs w:val="18"/>
              </w:rPr>
              <w:t>Spring Value</w:t>
            </w: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24EAD69B"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Wednesday</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037C4EC"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6</w:t>
            </w:r>
          </w:p>
        </w:tc>
        <w:tc>
          <w:tcPr>
            <w:tcW w:w="1029" w:type="dxa"/>
            <w:tcBorders>
              <w:top w:val="single" w:sz="4" w:space="0" w:color="auto"/>
              <w:left w:val="single" w:sz="4" w:space="0" w:color="auto"/>
              <w:bottom w:val="single" w:sz="4" w:space="0" w:color="auto"/>
              <w:right w:val="single" w:sz="4" w:space="0" w:color="auto"/>
            </w:tcBorders>
            <w:shd w:val="clear" w:color="auto" w:fill="F9F9FB"/>
            <w:vAlign w:val="center"/>
          </w:tcPr>
          <w:p w14:paraId="568A744D"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.013650</w:t>
            </w:r>
          </w:p>
        </w:tc>
        <w:tc>
          <w:tcPr>
            <w:tcW w:w="1444" w:type="dxa"/>
            <w:tcBorders>
              <w:top w:val="single" w:sz="4" w:space="0" w:color="auto"/>
              <w:left w:val="single" w:sz="4" w:space="0" w:color="auto"/>
              <w:bottom w:val="single" w:sz="4" w:space="0" w:color="auto"/>
              <w:right w:val="single" w:sz="4" w:space="0" w:color="auto"/>
            </w:tcBorders>
            <w:shd w:val="clear" w:color="auto" w:fill="F9F9FB"/>
            <w:vAlign w:val="center"/>
          </w:tcPr>
          <w:p w14:paraId="189C98F9"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.0039139</w:t>
            </w:r>
          </w:p>
        </w:tc>
        <w:tc>
          <w:tcPr>
            <w:tcW w:w="1475" w:type="dxa"/>
            <w:tcBorders>
              <w:top w:val="single" w:sz="4" w:space="0" w:color="auto"/>
              <w:left w:val="single" w:sz="4" w:space="0" w:color="auto"/>
              <w:bottom w:val="single" w:sz="4" w:space="0" w:color="auto"/>
              <w:right w:val="single" w:sz="4" w:space="0" w:color="auto"/>
            </w:tcBorders>
            <w:shd w:val="clear" w:color="auto" w:fill="F9F9FB"/>
            <w:vAlign w:val="center"/>
          </w:tcPr>
          <w:p w14:paraId="4AA54A9E"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.0015979</w:t>
            </w:r>
          </w:p>
        </w:tc>
      </w:tr>
      <w:tr w:rsidR="00FB4AC2" w:rsidRPr="000855E6" w14:paraId="6575746E" w14:textId="77777777" w:rsidTr="000952C3">
        <w:trPr>
          <w:cantSplit/>
        </w:trPr>
        <w:tc>
          <w:tcPr>
            <w:tcW w:w="189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3F0A2119" w14:textId="77777777" w:rsidR="00FB4AC2" w:rsidRPr="000855E6" w:rsidRDefault="00FB4AC2" w:rsidP="00FB4AC2">
            <w:pPr>
              <w:autoSpaceDE w:val="0"/>
              <w:autoSpaceDN w:val="0"/>
              <w:adjustRightInd w:val="0"/>
              <w:spacing w:after="0" w:line="240" w:lineRule="auto"/>
              <w:jc w:val="center"/>
              <w:rPr>
                <w:rFonts w:ascii="Arial" w:hAnsi="Arial" w:cs="Arial"/>
                <w:color w:val="010205"/>
                <w:sz w:val="18"/>
                <w:szCs w:val="18"/>
              </w:rPr>
            </w:pPr>
          </w:p>
        </w:tc>
        <w:tc>
          <w:tcPr>
            <w:tcW w:w="1291" w:type="dxa"/>
            <w:tcBorders>
              <w:top w:val="single" w:sz="4" w:space="0" w:color="auto"/>
              <w:left w:val="single" w:sz="4" w:space="0" w:color="auto"/>
              <w:bottom w:val="single" w:sz="4" w:space="0" w:color="auto"/>
              <w:right w:val="single" w:sz="4" w:space="0" w:color="auto"/>
            </w:tcBorders>
            <w:shd w:val="clear" w:color="auto" w:fill="auto"/>
            <w:vAlign w:val="center"/>
          </w:tcPr>
          <w:p w14:paraId="02A48704"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264A60"/>
                <w:sz w:val="18"/>
                <w:szCs w:val="18"/>
              </w:rPr>
            </w:pPr>
            <w:r w:rsidRPr="000855E6">
              <w:rPr>
                <w:rFonts w:ascii="Arial" w:hAnsi="Arial" w:cs="Arial"/>
                <w:color w:val="264A60"/>
                <w:sz w:val="18"/>
                <w:szCs w:val="18"/>
              </w:rPr>
              <w:t>Sunday</w:t>
            </w:r>
          </w:p>
        </w:tc>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7CDC4A24"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6</w:t>
            </w:r>
          </w:p>
        </w:tc>
        <w:tc>
          <w:tcPr>
            <w:tcW w:w="1029" w:type="dxa"/>
            <w:tcBorders>
              <w:top w:val="single" w:sz="4" w:space="0" w:color="auto"/>
              <w:left w:val="single" w:sz="4" w:space="0" w:color="auto"/>
              <w:bottom w:val="single" w:sz="4" w:space="0" w:color="auto"/>
              <w:right w:val="single" w:sz="4" w:space="0" w:color="auto"/>
            </w:tcBorders>
            <w:shd w:val="clear" w:color="auto" w:fill="F9F9FB"/>
            <w:vAlign w:val="center"/>
          </w:tcPr>
          <w:p w14:paraId="2A152EEF"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.021150</w:t>
            </w:r>
          </w:p>
        </w:tc>
        <w:tc>
          <w:tcPr>
            <w:tcW w:w="1444" w:type="dxa"/>
            <w:tcBorders>
              <w:top w:val="single" w:sz="4" w:space="0" w:color="auto"/>
              <w:left w:val="single" w:sz="4" w:space="0" w:color="auto"/>
              <w:bottom w:val="single" w:sz="4" w:space="0" w:color="auto"/>
              <w:right w:val="single" w:sz="4" w:space="0" w:color="auto"/>
            </w:tcBorders>
            <w:shd w:val="clear" w:color="auto" w:fill="F9F9FB"/>
            <w:vAlign w:val="center"/>
          </w:tcPr>
          <w:p w14:paraId="09B647F1"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.0026689</w:t>
            </w:r>
          </w:p>
        </w:tc>
        <w:tc>
          <w:tcPr>
            <w:tcW w:w="1475" w:type="dxa"/>
            <w:tcBorders>
              <w:top w:val="single" w:sz="4" w:space="0" w:color="auto"/>
              <w:left w:val="single" w:sz="4" w:space="0" w:color="auto"/>
              <w:bottom w:val="single" w:sz="4" w:space="0" w:color="auto"/>
              <w:right w:val="single" w:sz="4" w:space="0" w:color="auto"/>
            </w:tcBorders>
            <w:shd w:val="clear" w:color="auto" w:fill="F9F9FB"/>
            <w:vAlign w:val="center"/>
          </w:tcPr>
          <w:p w14:paraId="30F2961C" w14:textId="77777777" w:rsidR="00FB4AC2" w:rsidRPr="000855E6" w:rsidRDefault="00FB4AC2" w:rsidP="00FB4AC2">
            <w:pPr>
              <w:autoSpaceDE w:val="0"/>
              <w:autoSpaceDN w:val="0"/>
              <w:adjustRightInd w:val="0"/>
              <w:spacing w:after="0" w:line="320" w:lineRule="atLeast"/>
              <w:ind w:left="60" w:right="60"/>
              <w:jc w:val="center"/>
              <w:rPr>
                <w:rFonts w:ascii="Arial" w:hAnsi="Arial" w:cs="Arial"/>
                <w:color w:val="010205"/>
                <w:sz w:val="18"/>
                <w:szCs w:val="18"/>
              </w:rPr>
            </w:pPr>
            <w:r w:rsidRPr="000855E6">
              <w:rPr>
                <w:rFonts w:ascii="Arial" w:hAnsi="Arial" w:cs="Arial"/>
                <w:color w:val="010205"/>
                <w:sz w:val="18"/>
                <w:szCs w:val="18"/>
              </w:rPr>
              <w:t>.0010896</w:t>
            </w:r>
          </w:p>
        </w:tc>
      </w:tr>
    </w:tbl>
    <w:p w14:paraId="563C9C5A" w14:textId="769D086C" w:rsidR="00FB4AC2" w:rsidRDefault="00FB4AC2" w:rsidP="000A785A">
      <w:pPr>
        <w:rPr>
          <w:lang w:val="el-GR"/>
        </w:rPr>
      </w:pPr>
    </w:p>
    <w:p w14:paraId="01590C94" w14:textId="7DBED191" w:rsidR="00FB4AC2" w:rsidRPr="00FB4AC2" w:rsidRDefault="00FB4AC2" w:rsidP="00FB4AC2">
      <w:pPr>
        <w:spacing w:line="360" w:lineRule="auto"/>
        <w:jc w:val="both"/>
        <w:rPr>
          <w:lang w:val="el-GR"/>
        </w:rPr>
      </w:pPr>
      <w:r>
        <w:rPr>
          <w:lang w:val="el-GR"/>
        </w:rPr>
        <w:t xml:space="preserve">Από τον παραπάνω πίνακα, προκύπτει ότι στο σταθμό ΕΛΤΑ, η συγκέντρωση των </w:t>
      </w:r>
      <w:r>
        <w:t>PM</w:t>
      </w:r>
      <w:r w:rsidRPr="00FB4AC2">
        <w:rPr>
          <w:vertAlign w:val="subscript"/>
          <w:lang w:val="el-GR"/>
        </w:rPr>
        <w:t>10</w:t>
      </w:r>
      <w:r w:rsidRPr="00FB4AC2">
        <w:rPr>
          <w:lang w:val="el-GR"/>
        </w:rPr>
        <w:t xml:space="preserve"> </w:t>
      </w:r>
      <w:r>
        <w:rPr>
          <w:lang w:val="el-GR"/>
        </w:rPr>
        <w:t xml:space="preserve">την </w:t>
      </w:r>
      <w:r w:rsidR="00AC627A">
        <w:rPr>
          <w:lang w:val="el-GR"/>
        </w:rPr>
        <w:t>Τετάρτη είναι 0.01365 m</w:t>
      </w:r>
      <w:r>
        <w:t>g</w:t>
      </w:r>
      <w:r w:rsidRPr="00FB4AC2">
        <w:rPr>
          <w:lang w:val="el-GR"/>
        </w:rPr>
        <w:t>/</w:t>
      </w:r>
      <w:r>
        <w:t>m</w:t>
      </w:r>
      <w:r w:rsidRPr="00FB4AC2">
        <w:rPr>
          <w:vertAlign w:val="superscript"/>
          <w:lang w:val="el-GR"/>
        </w:rPr>
        <w:t>3</w:t>
      </w:r>
      <w:r>
        <w:rPr>
          <w:lang w:val="el-GR"/>
        </w:rPr>
        <w:t xml:space="preserve"> ενώ την Κυριακή 0.02115 </w:t>
      </w:r>
      <w:r w:rsidR="00AC627A">
        <w:t>m</w:t>
      </w:r>
      <w:r>
        <w:t>g</w:t>
      </w:r>
      <w:r w:rsidRPr="00FB4AC2">
        <w:rPr>
          <w:lang w:val="el-GR"/>
        </w:rPr>
        <w:t>/</w:t>
      </w:r>
      <w:r>
        <w:t>m</w:t>
      </w:r>
      <w:r w:rsidRPr="00FB4AC2">
        <w:rPr>
          <w:vertAlign w:val="superscript"/>
          <w:lang w:val="el-GR"/>
        </w:rPr>
        <w:t>3</w:t>
      </w:r>
      <w:r>
        <w:rPr>
          <w:lang w:val="el-GR"/>
        </w:rPr>
        <w:t>, η οποία είναι αρκετά μεγαλύτερη.</w:t>
      </w:r>
    </w:p>
    <w:p w14:paraId="1BAC01AC" w14:textId="1F737F79" w:rsidR="00FB4AC2" w:rsidRDefault="00FB4AC2" w:rsidP="000A785A">
      <w:pPr>
        <w:rPr>
          <w:lang w:val="el-GR"/>
        </w:rPr>
      </w:pPr>
    </w:p>
    <w:p w14:paraId="2CEE0C71" w14:textId="43600977" w:rsidR="000952C3" w:rsidRDefault="000952C3" w:rsidP="000A785A">
      <w:pPr>
        <w:rPr>
          <w:lang w:val="el-GR"/>
        </w:rPr>
      </w:pPr>
    </w:p>
    <w:p w14:paraId="5657FFD5" w14:textId="77777777" w:rsidR="000952C3" w:rsidRDefault="000952C3" w:rsidP="000A785A">
      <w:pPr>
        <w:rPr>
          <w:lang w:val="el-GR"/>
        </w:rPr>
      </w:pPr>
    </w:p>
    <w:p w14:paraId="3B10C8BB" w14:textId="77777777" w:rsidR="00FB4AC2" w:rsidRDefault="00FB4AC2" w:rsidP="000A785A">
      <w:pPr>
        <w:rPr>
          <w:lang w:val="el-GR"/>
        </w:rPr>
      </w:pPr>
    </w:p>
    <w:p w14:paraId="482E30A9" w14:textId="21BC62E9" w:rsidR="00E46595" w:rsidRPr="00FB4AC2" w:rsidRDefault="00FB4AC2" w:rsidP="000952C3">
      <w:pPr>
        <w:pStyle w:val="Caption"/>
        <w:jc w:val="both"/>
        <w:rPr>
          <w:i w:val="0"/>
          <w:lang w:val="el-GR"/>
        </w:rPr>
      </w:pPr>
      <w:bookmarkStart w:id="244" w:name="_Toc82196705"/>
      <w:r w:rsidRPr="002C3D86">
        <w:rPr>
          <w:b/>
          <w:i w:val="0"/>
          <w:color w:val="000000" w:themeColor="text1"/>
          <w:sz w:val="24"/>
          <w:lang w:val="el-GR"/>
        </w:rPr>
        <w:lastRenderedPageBreak/>
        <w:t>Πίνακας 3.</w:t>
      </w:r>
      <w:r w:rsidRPr="00FB4AC2">
        <w:rPr>
          <w:b/>
          <w:i w:val="0"/>
          <w:color w:val="000000" w:themeColor="text1"/>
          <w:sz w:val="24"/>
        </w:rPr>
        <w:fldChar w:fldCharType="begin"/>
      </w:r>
      <w:r w:rsidRPr="002C3D86">
        <w:rPr>
          <w:b/>
          <w:i w:val="0"/>
          <w:color w:val="000000" w:themeColor="text1"/>
          <w:sz w:val="24"/>
          <w:lang w:val="el-GR"/>
        </w:rPr>
        <w:instrText xml:space="preserve"> </w:instrText>
      </w:r>
      <w:r w:rsidRPr="00FB4AC2">
        <w:rPr>
          <w:b/>
          <w:i w:val="0"/>
          <w:color w:val="000000" w:themeColor="text1"/>
          <w:sz w:val="24"/>
        </w:rPr>
        <w:instrText>SEQ</w:instrText>
      </w:r>
      <w:r w:rsidRPr="002C3D86">
        <w:rPr>
          <w:b/>
          <w:i w:val="0"/>
          <w:color w:val="000000" w:themeColor="text1"/>
          <w:sz w:val="24"/>
          <w:lang w:val="el-GR"/>
        </w:rPr>
        <w:instrText xml:space="preserve"> Πίνακας_3. \* </w:instrText>
      </w:r>
      <w:r w:rsidRPr="00FB4AC2">
        <w:rPr>
          <w:b/>
          <w:i w:val="0"/>
          <w:color w:val="000000" w:themeColor="text1"/>
          <w:sz w:val="24"/>
        </w:rPr>
        <w:instrText>ARABIC</w:instrText>
      </w:r>
      <w:r w:rsidRPr="002C3D86">
        <w:rPr>
          <w:b/>
          <w:i w:val="0"/>
          <w:color w:val="000000" w:themeColor="text1"/>
          <w:sz w:val="24"/>
          <w:lang w:val="el-GR"/>
        </w:rPr>
        <w:instrText xml:space="preserve"> </w:instrText>
      </w:r>
      <w:r w:rsidRPr="00FB4AC2">
        <w:rPr>
          <w:b/>
          <w:i w:val="0"/>
          <w:color w:val="000000" w:themeColor="text1"/>
          <w:sz w:val="24"/>
        </w:rPr>
        <w:fldChar w:fldCharType="separate"/>
      </w:r>
      <w:r w:rsidR="002C3D86" w:rsidRPr="002C3D86">
        <w:rPr>
          <w:b/>
          <w:i w:val="0"/>
          <w:noProof/>
          <w:color w:val="000000" w:themeColor="text1"/>
          <w:sz w:val="24"/>
          <w:lang w:val="el-GR"/>
        </w:rPr>
        <w:t>33</w:t>
      </w:r>
      <w:r w:rsidRPr="00FB4AC2">
        <w:rPr>
          <w:b/>
          <w:i w:val="0"/>
          <w:color w:val="000000" w:themeColor="text1"/>
          <w:sz w:val="24"/>
        </w:rPr>
        <w:fldChar w:fldCharType="end"/>
      </w:r>
      <w:r w:rsidRPr="00FB4AC2">
        <w:rPr>
          <w:i w:val="0"/>
          <w:color w:val="000000" w:themeColor="text1"/>
          <w:sz w:val="24"/>
          <w:lang w:val="el-GR"/>
        </w:rPr>
        <w:t xml:space="preserve"> Πίνακας </w:t>
      </w:r>
      <w:r w:rsidR="009250EA">
        <w:rPr>
          <w:i w:val="0"/>
          <w:color w:val="000000" w:themeColor="text1"/>
          <w:sz w:val="24"/>
        </w:rPr>
        <w:t>T</w:t>
      </w:r>
      <w:r w:rsidR="000952C3">
        <w:rPr>
          <w:i w:val="0"/>
          <w:color w:val="000000" w:themeColor="text1"/>
          <w:sz w:val="24"/>
          <w:lang w:val="en-US"/>
        </w:rPr>
        <w:t>est</w:t>
      </w:r>
      <w:r w:rsidRPr="00FB4AC2">
        <w:rPr>
          <w:i w:val="0"/>
          <w:color w:val="000000" w:themeColor="text1"/>
          <w:sz w:val="24"/>
          <w:lang w:val="el-GR"/>
        </w:rPr>
        <w:t xml:space="preserve"> </w:t>
      </w:r>
      <w:r w:rsidRPr="00FB4AC2">
        <w:rPr>
          <w:i w:val="0"/>
          <w:color w:val="000000" w:themeColor="text1"/>
          <w:sz w:val="24"/>
        </w:rPr>
        <w:t>L</w:t>
      </w:r>
      <w:r w:rsidR="0046281F">
        <w:rPr>
          <w:i w:val="0"/>
          <w:color w:val="000000" w:themeColor="text1"/>
          <w:sz w:val="24"/>
        </w:rPr>
        <w:t>e</w:t>
      </w:r>
      <w:r w:rsidRPr="00FB4AC2">
        <w:rPr>
          <w:i w:val="0"/>
          <w:color w:val="000000" w:themeColor="text1"/>
          <w:sz w:val="24"/>
        </w:rPr>
        <w:t>vene</w:t>
      </w:r>
      <w:r w:rsidRPr="002C3D86">
        <w:rPr>
          <w:i w:val="0"/>
          <w:color w:val="000000" w:themeColor="text1"/>
          <w:sz w:val="24"/>
          <w:lang w:val="el-GR"/>
        </w:rPr>
        <w:t xml:space="preserve"> </w:t>
      </w:r>
      <w:r w:rsidR="000952C3">
        <w:rPr>
          <w:i w:val="0"/>
          <w:color w:val="000000" w:themeColor="text1"/>
          <w:sz w:val="24"/>
          <w:lang w:val="el-GR"/>
        </w:rPr>
        <w:t xml:space="preserve">για την ισότητα των διασπορών και αποτελέσματα </w:t>
      </w:r>
      <w:r w:rsidR="000952C3">
        <w:rPr>
          <w:i w:val="0"/>
          <w:color w:val="000000" w:themeColor="text1"/>
          <w:sz w:val="24"/>
          <w:lang w:val="en-US"/>
        </w:rPr>
        <w:t>t</w:t>
      </w:r>
      <w:r w:rsidR="000952C3" w:rsidRPr="000952C3">
        <w:rPr>
          <w:i w:val="0"/>
          <w:color w:val="000000" w:themeColor="text1"/>
          <w:sz w:val="24"/>
          <w:lang w:val="el-GR"/>
        </w:rPr>
        <w:t>-</w:t>
      </w:r>
      <w:r w:rsidR="000952C3">
        <w:rPr>
          <w:i w:val="0"/>
          <w:color w:val="000000" w:themeColor="text1"/>
          <w:sz w:val="24"/>
          <w:lang w:val="en-US"/>
        </w:rPr>
        <w:t>test</w:t>
      </w:r>
      <w:r w:rsidRPr="00FB4AC2">
        <w:rPr>
          <w:i w:val="0"/>
          <w:color w:val="000000" w:themeColor="text1"/>
          <w:sz w:val="24"/>
          <w:lang w:val="el-GR"/>
        </w:rPr>
        <w:t xml:space="preserve">, για τη συγκέντρωση </w:t>
      </w:r>
      <w:r w:rsidRPr="00FB4AC2">
        <w:rPr>
          <w:i w:val="0"/>
          <w:color w:val="000000" w:themeColor="text1"/>
          <w:sz w:val="24"/>
        </w:rPr>
        <w:t>PM</w:t>
      </w:r>
      <w:r w:rsidRPr="002C3D86">
        <w:rPr>
          <w:i w:val="0"/>
          <w:color w:val="000000" w:themeColor="text1"/>
          <w:sz w:val="24"/>
          <w:vertAlign w:val="subscript"/>
          <w:lang w:val="el-GR"/>
        </w:rPr>
        <w:t>10</w:t>
      </w:r>
      <w:r w:rsidRPr="00FB4AC2">
        <w:rPr>
          <w:i w:val="0"/>
          <w:color w:val="000000" w:themeColor="text1"/>
          <w:sz w:val="24"/>
          <w:lang w:val="el-GR"/>
        </w:rPr>
        <w:t xml:space="preserve"> της Άνοιξης</w:t>
      </w:r>
      <w:bookmarkEnd w:id="244"/>
    </w:p>
    <w:tbl>
      <w:tblPr>
        <w:tblpPr w:leftFromText="180" w:rightFromText="180" w:vertAnchor="page" w:horzAnchor="margin" w:tblpY="2276"/>
        <w:tblW w:w="836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593"/>
        <w:gridCol w:w="1432"/>
        <w:gridCol w:w="944"/>
        <w:gridCol w:w="662"/>
        <w:gridCol w:w="867"/>
        <w:gridCol w:w="867"/>
        <w:gridCol w:w="1139"/>
        <w:gridCol w:w="860"/>
      </w:tblGrid>
      <w:tr w:rsidR="00442D8B" w:rsidRPr="00422AB4" w14:paraId="3B202726" w14:textId="77777777" w:rsidTr="0006741E">
        <w:trPr>
          <w:cantSplit/>
          <w:trHeight w:val="366"/>
        </w:trPr>
        <w:tc>
          <w:tcPr>
            <w:tcW w:w="8364" w:type="dxa"/>
            <w:gridSpan w:val="8"/>
            <w:tcBorders>
              <w:top w:val="nil"/>
              <w:left w:val="nil"/>
              <w:bottom w:val="nil"/>
              <w:right w:val="nil"/>
            </w:tcBorders>
            <w:shd w:val="clear" w:color="auto" w:fill="FFFFFF"/>
            <w:vAlign w:val="center"/>
          </w:tcPr>
          <w:p w14:paraId="5807B7B9"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22"/>
              </w:rPr>
            </w:pPr>
            <w:r w:rsidRPr="00422AB4">
              <w:rPr>
                <w:rFonts w:ascii="Arial" w:hAnsi="Arial" w:cs="Arial"/>
                <w:b/>
                <w:bCs/>
                <w:color w:val="010205"/>
                <w:sz w:val="22"/>
              </w:rPr>
              <w:t>Independent Samples Test</w:t>
            </w:r>
          </w:p>
        </w:tc>
      </w:tr>
      <w:tr w:rsidR="00442D8B" w:rsidRPr="00422AB4" w14:paraId="5F206F2E" w14:textId="77777777" w:rsidTr="001F5D68">
        <w:trPr>
          <w:cantSplit/>
          <w:trHeight w:val="733"/>
        </w:trPr>
        <w:tc>
          <w:tcPr>
            <w:tcW w:w="3025" w:type="dxa"/>
            <w:gridSpan w:val="2"/>
            <w:vMerge w:val="restart"/>
            <w:tcBorders>
              <w:top w:val="nil"/>
              <w:left w:val="nil"/>
              <w:bottom w:val="nil"/>
              <w:right w:val="nil"/>
            </w:tcBorders>
            <w:shd w:val="clear" w:color="auto" w:fill="FFFFFF"/>
            <w:vAlign w:val="center"/>
          </w:tcPr>
          <w:p w14:paraId="5B8AA8B5" w14:textId="77777777" w:rsidR="00442D8B" w:rsidRPr="00422AB4" w:rsidRDefault="00442D8B" w:rsidP="00442D8B">
            <w:pPr>
              <w:autoSpaceDE w:val="0"/>
              <w:autoSpaceDN w:val="0"/>
              <w:adjustRightInd w:val="0"/>
              <w:spacing w:after="0" w:line="240" w:lineRule="auto"/>
              <w:jc w:val="center"/>
            </w:pPr>
          </w:p>
        </w:tc>
        <w:tc>
          <w:tcPr>
            <w:tcW w:w="1606" w:type="dxa"/>
            <w:gridSpan w:val="2"/>
            <w:tcBorders>
              <w:top w:val="nil"/>
              <w:left w:val="nil"/>
              <w:bottom w:val="single" w:sz="4" w:space="0" w:color="auto"/>
              <w:right w:val="single" w:sz="8" w:space="0" w:color="E0E0E0"/>
            </w:tcBorders>
            <w:shd w:val="clear" w:color="auto" w:fill="FFFFFF"/>
            <w:vAlign w:val="center"/>
          </w:tcPr>
          <w:p w14:paraId="717701AA"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Levene's Test for Equality of Variances</w:t>
            </w:r>
          </w:p>
        </w:tc>
        <w:tc>
          <w:tcPr>
            <w:tcW w:w="3733" w:type="dxa"/>
            <w:gridSpan w:val="4"/>
            <w:tcBorders>
              <w:top w:val="nil"/>
              <w:left w:val="single" w:sz="8" w:space="0" w:color="E0E0E0"/>
              <w:bottom w:val="single" w:sz="4" w:space="0" w:color="auto"/>
              <w:right w:val="nil"/>
            </w:tcBorders>
            <w:shd w:val="clear" w:color="auto" w:fill="FFFFFF"/>
            <w:vAlign w:val="center"/>
          </w:tcPr>
          <w:p w14:paraId="7D87D5C2"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t-test for Equality of Means</w:t>
            </w:r>
          </w:p>
        </w:tc>
      </w:tr>
      <w:tr w:rsidR="00442D8B" w:rsidRPr="00422AB4" w14:paraId="50F6442F" w14:textId="77777777" w:rsidTr="001F5D68">
        <w:trPr>
          <w:cantSplit/>
          <w:trHeight w:val="366"/>
        </w:trPr>
        <w:tc>
          <w:tcPr>
            <w:tcW w:w="3025" w:type="dxa"/>
            <w:gridSpan w:val="2"/>
            <w:vMerge/>
            <w:tcBorders>
              <w:top w:val="nil"/>
              <w:left w:val="nil"/>
              <w:bottom w:val="nil"/>
              <w:right w:val="single" w:sz="4" w:space="0" w:color="auto"/>
            </w:tcBorders>
            <w:shd w:val="clear" w:color="auto" w:fill="FFFFFF"/>
            <w:vAlign w:val="center"/>
          </w:tcPr>
          <w:p w14:paraId="7A5633B7"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944"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580AE4EC"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F</w:t>
            </w:r>
          </w:p>
        </w:tc>
        <w:tc>
          <w:tcPr>
            <w:tcW w:w="662"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34FD0BE0"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Sig.</w:t>
            </w:r>
          </w:p>
        </w:tc>
        <w:tc>
          <w:tcPr>
            <w:tcW w:w="86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6ABD578E"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t</w:t>
            </w:r>
          </w:p>
        </w:tc>
        <w:tc>
          <w:tcPr>
            <w:tcW w:w="867"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14:paraId="7CD4D1DA"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df</w:t>
            </w:r>
          </w:p>
        </w:tc>
        <w:tc>
          <w:tcPr>
            <w:tcW w:w="1999"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B838E49"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Significance</w:t>
            </w:r>
          </w:p>
        </w:tc>
      </w:tr>
      <w:tr w:rsidR="00442D8B" w:rsidRPr="00422AB4" w14:paraId="72624E14" w14:textId="77777777" w:rsidTr="001F5D68">
        <w:trPr>
          <w:cantSplit/>
          <w:trHeight w:val="1085"/>
        </w:trPr>
        <w:tc>
          <w:tcPr>
            <w:tcW w:w="3025" w:type="dxa"/>
            <w:gridSpan w:val="2"/>
            <w:vMerge/>
            <w:tcBorders>
              <w:top w:val="nil"/>
              <w:left w:val="nil"/>
              <w:bottom w:val="single" w:sz="4" w:space="0" w:color="auto"/>
              <w:right w:val="single" w:sz="4" w:space="0" w:color="auto"/>
            </w:tcBorders>
            <w:shd w:val="clear" w:color="auto" w:fill="FFFFFF"/>
            <w:vAlign w:val="center"/>
          </w:tcPr>
          <w:p w14:paraId="12A2ABB9"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944"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05A29A39"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66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A033128"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86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7781AB10"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867"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448C755B" w14:textId="77777777" w:rsidR="00442D8B" w:rsidRPr="00422AB4" w:rsidRDefault="00442D8B" w:rsidP="00442D8B">
            <w:pPr>
              <w:autoSpaceDE w:val="0"/>
              <w:autoSpaceDN w:val="0"/>
              <w:adjustRightInd w:val="0"/>
              <w:spacing w:after="0" w:line="240" w:lineRule="auto"/>
              <w:jc w:val="center"/>
              <w:rPr>
                <w:rFonts w:ascii="Arial" w:hAnsi="Arial" w:cs="Arial"/>
                <w:color w:val="264A60"/>
                <w:sz w:val="18"/>
                <w:szCs w:val="18"/>
              </w:rPr>
            </w:pPr>
          </w:p>
        </w:tc>
        <w:tc>
          <w:tcPr>
            <w:tcW w:w="1139" w:type="dxa"/>
            <w:tcBorders>
              <w:top w:val="single" w:sz="4" w:space="0" w:color="auto"/>
              <w:left w:val="single" w:sz="4" w:space="0" w:color="auto"/>
              <w:bottom w:val="single" w:sz="4" w:space="0" w:color="auto"/>
              <w:right w:val="single" w:sz="4" w:space="0" w:color="auto"/>
            </w:tcBorders>
            <w:shd w:val="clear" w:color="auto" w:fill="FFFFFF"/>
            <w:vAlign w:val="center"/>
          </w:tcPr>
          <w:p w14:paraId="5B7EF74D"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One-Sided p</w:t>
            </w:r>
          </w:p>
        </w:tc>
        <w:tc>
          <w:tcPr>
            <w:tcW w:w="860" w:type="dxa"/>
            <w:tcBorders>
              <w:top w:val="single" w:sz="4" w:space="0" w:color="auto"/>
              <w:left w:val="single" w:sz="4" w:space="0" w:color="auto"/>
              <w:bottom w:val="single" w:sz="4" w:space="0" w:color="auto"/>
              <w:right w:val="single" w:sz="4" w:space="0" w:color="auto"/>
            </w:tcBorders>
            <w:shd w:val="clear" w:color="auto" w:fill="FFFFFF"/>
            <w:vAlign w:val="center"/>
          </w:tcPr>
          <w:p w14:paraId="30E23D9C"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Two-Sided p</w:t>
            </w:r>
          </w:p>
        </w:tc>
      </w:tr>
      <w:tr w:rsidR="00442D8B" w:rsidRPr="00422AB4" w14:paraId="779143BF" w14:textId="77777777" w:rsidTr="001F5D68">
        <w:trPr>
          <w:cantSplit/>
          <w:trHeight w:val="733"/>
        </w:trPr>
        <w:tc>
          <w:tcPr>
            <w:tcW w:w="1593"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05A4F40"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PM</w:t>
            </w:r>
            <w:r w:rsidRPr="008B5E43">
              <w:rPr>
                <w:rFonts w:ascii="Arial" w:hAnsi="Arial" w:cs="Arial"/>
                <w:color w:val="264A60"/>
                <w:sz w:val="18"/>
                <w:szCs w:val="18"/>
                <w:vertAlign w:val="subscript"/>
              </w:rPr>
              <w:t>10</w:t>
            </w:r>
            <w:r w:rsidRPr="00422AB4">
              <w:rPr>
                <w:rFonts w:ascii="Arial" w:hAnsi="Arial" w:cs="Arial"/>
                <w:color w:val="264A60"/>
                <w:sz w:val="18"/>
                <w:szCs w:val="18"/>
              </w:rPr>
              <w:t xml:space="preserve"> Spring Value</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639F18FF"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Equal variances assumed</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14:paraId="698EEB2A"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.084</w:t>
            </w:r>
          </w:p>
        </w:tc>
        <w:tc>
          <w:tcPr>
            <w:tcW w:w="662" w:type="dxa"/>
            <w:tcBorders>
              <w:top w:val="single" w:sz="4" w:space="0" w:color="auto"/>
              <w:left w:val="single" w:sz="4" w:space="0" w:color="auto"/>
              <w:bottom w:val="single" w:sz="4" w:space="0" w:color="auto"/>
              <w:right w:val="single" w:sz="4" w:space="0" w:color="auto"/>
            </w:tcBorders>
            <w:shd w:val="clear" w:color="auto" w:fill="F9F9FB"/>
            <w:vAlign w:val="center"/>
          </w:tcPr>
          <w:p w14:paraId="2AE0A61E"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.778</w:t>
            </w:r>
          </w:p>
        </w:tc>
        <w:tc>
          <w:tcPr>
            <w:tcW w:w="867" w:type="dxa"/>
            <w:tcBorders>
              <w:top w:val="single" w:sz="4" w:space="0" w:color="auto"/>
              <w:left w:val="single" w:sz="4" w:space="0" w:color="auto"/>
              <w:bottom w:val="single" w:sz="4" w:space="0" w:color="auto"/>
              <w:right w:val="single" w:sz="4" w:space="0" w:color="auto"/>
            </w:tcBorders>
            <w:shd w:val="clear" w:color="auto" w:fill="F9F9FB"/>
            <w:vAlign w:val="center"/>
          </w:tcPr>
          <w:p w14:paraId="07518A0B"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-3.878</w:t>
            </w:r>
          </w:p>
        </w:tc>
        <w:tc>
          <w:tcPr>
            <w:tcW w:w="867" w:type="dxa"/>
            <w:tcBorders>
              <w:top w:val="single" w:sz="4" w:space="0" w:color="auto"/>
              <w:left w:val="single" w:sz="4" w:space="0" w:color="auto"/>
              <w:bottom w:val="single" w:sz="4" w:space="0" w:color="auto"/>
              <w:right w:val="single" w:sz="4" w:space="0" w:color="auto"/>
            </w:tcBorders>
            <w:shd w:val="clear" w:color="auto" w:fill="F9F9FB"/>
            <w:vAlign w:val="center"/>
          </w:tcPr>
          <w:p w14:paraId="5E2983DD"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10</w:t>
            </w:r>
          </w:p>
        </w:tc>
        <w:tc>
          <w:tcPr>
            <w:tcW w:w="1139" w:type="dxa"/>
            <w:tcBorders>
              <w:top w:val="single" w:sz="4" w:space="0" w:color="auto"/>
              <w:left w:val="single" w:sz="4" w:space="0" w:color="auto"/>
              <w:bottom w:val="single" w:sz="4" w:space="0" w:color="auto"/>
              <w:right w:val="single" w:sz="4" w:space="0" w:color="auto"/>
            </w:tcBorders>
            <w:shd w:val="clear" w:color="auto" w:fill="F9F9FB"/>
            <w:vAlign w:val="center"/>
          </w:tcPr>
          <w:p w14:paraId="79B49424"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.002</w:t>
            </w:r>
          </w:p>
        </w:tc>
        <w:tc>
          <w:tcPr>
            <w:tcW w:w="860" w:type="dxa"/>
            <w:tcBorders>
              <w:top w:val="single" w:sz="4" w:space="0" w:color="auto"/>
              <w:left w:val="single" w:sz="4" w:space="0" w:color="auto"/>
              <w:bottom w:val="single" w:sz="4" w:space="0" w:color="auto"/>
              <w:right w:val="single" w:sz="4" w:space="0" w:color="auto"/>
            </w:tcBorders>
            <w:shd w:val="clear" w:color="auto" w:fill="F9F9FB"/>
            <w:vAlign w:val="center"/>
          </w:tcPr>
          <w:p w14:paraId="1FA427A2"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.003</w:t>
            </w:r>
          </w:p>
        </w:tc>
      </w:tr>
      <w:tr w:rsidR="00442D8B" w:rsidRPr="00422AB4" w14:paraId="62F5A6BB" w14:textId="77777777" w:rsidTr="001F5D68">
        <w:trPr>
          <w:cantSplit/>
          <w:trHeight w:val="765"/>
        </w:trPr>
        <w:tc>
          <w:tcPr>
            <w:tcW w:w="1593"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AE0E4AF" w14:textId="77777777" w:rsidR="00442D8B" w:rsidRPr="00422AB4" w:rsidRDefault="00442D8B" w:rsidP="00442D8B">
            <w:pPr>
              <w:autoSpaceDE w:val="0"/>
              <w:autoSpaceDN w:val="0"/>
              <w:adjustRightInd w:val="0"/>
              <w:spacing w:after="0" w:line="240" w:lineRule="auto"/>
              <w:jc w:val="center"/>
              <w:rPr>
                <w:rFonts w:ascii="Arial" w:hAnsi="Arial" w:cs="Arial"/>
                <w:color w:val="010205"/>
                <w:sz w:val="18"/>
                <w:szCs w:val="18"/>
              </w:rPr>
            </w:pP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tcPr>
          <w:p w14:paraId="40B1CF70"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264A60"/>
                <w:sz w:val="18"/>
                <w:szCs w:val="18"/>
              </w:rPr>
            </w:pPr>
            <w:r w:rsidRPr="00422AB4">
              <w:rPr>
                <w:rFonts w:ascii="Arial" w:hAnsi="Arial" w:cs="Arial"/>
                <w:color w:val="264A60"/>
                <w:sz w:val="18"/>
                <w:szCs w:val="18"/>
              </w:rPr>
              <w:t>Equal variances not assumed</w:t>
            </w:r>
          </w:p>
        </w:tc>
        <w:tc>
          <w:tcPr>
            <w:tcW w:w="944" w:type="dxa"/>
            <w:tcBorders>
              <w:top w:val="single" w:sz="4" w:space="0" w:color="auto"/>
              <w:left w:val="single" w:sz="4" w:space="0" w:color="auto"/>
              <w:bottom w:val="single" w:sz="4" w:space="0" w:color="auto"/>
              <w:right w:val="single" w:sz="4" w:space="0" w:color="auto"/>
            </w:tcBorders>
            <w:shd w:val="clear" w:color="auto" w:fill="auto"/>
            <w:vAlign w:val="center"/>
          </w:tcPr>
          <w:p w14:paraId="006FC891" w14:textId="77777777" w:rsidR="00442D8B" w:rsidRPr="00422AB4" w:rsidRDefault="00442D8B" w:rsidP="00442D8B">
            <w:pPr>
              <w:autoSpaceDE w:val="0"/>
              <w:autoSpaceDN w:val="0"/>
              <w:adjustRightInd w:val="0"/>
              <w:spacing w:after="0" w:line="240" w:lineRule="auto"/>
              <w:jc w:val="center"/>
            </w:pPr>
          </w:p>
        </w:tc>
        <w:tc>
          <w:tcPr>
            <w:tcW w:w="662" w:type="dxa"/>
            <w:tcBorders>
              <w:top w:val="single" w:sz="4" w:space="0" w:color="auto"/>
              <w:left w:val="single" w:sz="4" w:space="0" w:color="auto"/>
              <w:bottom w:val="single" w:sz="4" w:space="0" w:color="auto"/>
              <w:right w:val="single" w:sz="4" w:space="0" w:color="auto"/>
            </w:tcBorders>
            <w:shd w:val="clear" w:color="auto" w:fill="F9F9FB"/>
            <w:vAlign w:val="center"/>
          </w:tcPr>
          <w:p w14:paraId="5B6E2416" w14:textId="77777777" w:rsidR="00442D8B" w:rsidRPr="00422AB4" w:rsidRDefault="00442D8B" w:rsidP="00442D8B">
            <w:pPr>
              <w:autoSpaceDE w:val="0"/>
              <w:autoSpaceDN w:val="0"/>
              <w:adjustRightInd w:val="0"/>
              <w:spacing w:after="0" w:line="240" w:lineRule="auto"/>
              <w:jc w:val="center"/>
            </w:pPr>
          </w:p>
        </w:tc>
        <w:tc>
          <w:tcPr>
            <w:tcW w:w="867" w:type="dxa"/>
            <w:tcBorders>
              <w:top w:val="single" w:sz="4" w:space="0" w:color="auto"/>
              <w:left w:val="single" w:sz="4" w:space="0" w:color="auto"/>
              <w:bottom w:val="single" w:sz="4" w:space="0" w:color="auto"/>
              <w:right w:val="single" w:sz="4" w:space="0" w:color="auto"/>
            </w:tcBorders>
            <w:shd w:val="clear" w:color="auto" w:fill="F9F9FB"/>
            <w:vAlign w:val="center"/>
          </w:tcPr>
          <w:p w14:paraId="2B6B4FCA"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-3.878</w:t>
            </w:r>
          </w:p>
        </w:tc>
        <w:tc>
          <w:tcPr>
            <w:tcW w:w="867" w:type="dxa"/>
            <w:tcBorders>
              <w:top w:val="single" w:sz="4" w:space="0" w:color="auto"/>
              <w:left w:val="single" w:sz="4" w:space="0" w:color="auto"/>
              <w:bottom w:val="single" w:sz="4" w:space="0" w:color="auto"/>
              <w:right w:val="single" w:sz="4" w:space="0" w:color="auto"/>
            </w:tcBorders>
            <w:shd w:val="clear" w:color="auto" w:fill="F9F9FB"/>
            <w:vAlign w:val="center"/>
          </w:tcPr>
          <w:p w14:paraId="4EE0B79F"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8.823</w:t>
            </w:r>
          </w:p>
        </w:tc>
        <w:tc>
          <w:tcPr>
            <w:tcW w:w="1139" w:type="dxa"/>
            <w:tcBorders>
              <w:top w:val="single" w:sz="4" w:space="0" w:color="auto"/>
              <w:left w:val="single" w:sz="4" w:space="0" w:color="auto"/>
              <w:bottom w:val="single" w:sz="4" w:space="0" w:color="auto"/>
              <w:right w:val="single" w:sz="4" w:space="0" w:color="auto"/>
            </w:tcBorders>
            <w:shd w:val="clear" w:color="auto" w:fill="F9F9FB"/>
            <w:vAlign w:val="center"/>
          </w:tcPr>
          <w:p w14:paraId="1DF1344B"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.002</w:t>
            </w:r>
          </w:p>
        </w:tc>
        <w:tc>
          <w:tcPr>
            <w:tcW w:w="860" w:type="dxa"/>
            <w:tcBorders>
              <w:top w:val="single" w:sz="4" w:space="0" w:color="auto"/>
              <w:left w:val="single" w:sz="4" w:space="0" w:color="auto"/>
              <w:bottom w:val="single" w:sz="4" w:space="0" w:color="auto"/>
              <w:right w:val="single" w:sz="4" w:space="0" w:color="auto"/>
            </w:tcBorders>
            <w:shd w:val="clear" w:color="auto" w:fill="F9F9FB"/>
            <w:vAlign w:val="center"/>
          </w:tcPr>
          <w:p w14:paraId="496FD971" w14:textId="77777777" w:rsidR="00442D8B" w:rsidRPr="00422AB4" w:rsidRDefault="00442D8B" w:rsidP="00442D8B">
            <w:pPr>
              <w:autoSpaceDE w:val="0"/>
              <w:autoSpaceDN w:val="0"/>
              <w:adjustRightInd w:val="0"/>
              <w:spacing w:after="0" w:line="320" w:lineRule="atLeast"/>
              <w:ind w:left="60" w:right="60"/>
              <w:jc w:val="center"/>
              <w:rPr>
                <w:rFonts w:ascii="Arial" w:hAnsi="Arial" w:cs="Arial"/>
                <w:color w:val="010205"/>
                <w:sz w:val="18"/>
                <w:szCs w:val="18"/>
              </w:rPr>
            </w:pPr>
            <w:r w:rsidRPr="00422AB4">
              <w:rPr>
                <w:rFonts w:ascii="Arial" w:hAnsi="Arial" w:cs="Arial"/>
                <w:color w:val="010205"/>
                <w:sz w:val="18"/>
                <w:szCs w:val="18"/>
              </w:rPr>
              <w:t>.004</w:t>
            </w:r>
          </w:p>
        </w:tc>
      </w:tr>
    </w:tbl>
    <w:p w14:paraId="4604AB41" w14:textId="11605A36" w:rsidR="00E46595" w:rsidRDefault="00E46595" w:rsidP="000A785A">
      <w:pPr>
        <w:rPr>
          <w:lang w:val="el-GR"/>
        </w:rPr>
      </w:pPr>
    </w:p>
    <w:p w14:paraId="38717992" w14:textId="274E7F84" w:rsidR="00C6651A" w:rsidRPr="002C3D86" w:rsidRDefault="002C3D86" w:rsidP="002C3D86">
      <w:pPr>
        <w:spacing w:line="360" w:lineRule="auto"/>
        <w:jc w:val="both"/>
        <w:rPr>
          <w:lang w:val="el-GR"/>
        </w:rPr>
      </w:pPr>
      <w:r>
        <w:rPr>
          <w:lang w:val="el-GR"/>
        </w:rPr>
        <w:t xml:space="preserve">Παρατηρώντας την πρώτη γραμμή του πίνακα, προέκυψε το </w:t>
      </w:r>
      <w:r>
        <w:t>p</w:t>
      </w:r>
      <w:r w:rsidRPr="002C3D86">
        <w:rPr>
          <w:lang w:val="el-GR"/>
        </w:rPr>
        <w:t>-</w:t>
      </w:r>
      <w:r>
        <w:t>value</w:t>
      </w:r>
      <w:r w:rsidRPr="002C3D86">
        <w:rPr>
          <w:lang w:val="el-GR"/>
        </w:rPr>
        <w:t xml:space="preserve"> (</w:t>
      </w:r>
      <w:r>
        <w:t>two</w:t>
      </w:r>
      <w:r w:rsidRPr="002C3D86">
        <w:rPr>
          <w:lang w:val="el-GR"/>
        </w:rPr>
        <w:t xml:space="preserve"> </w:t>
      </w:r>
      <w:r>
        <w:t>sided</w:t>
      </w:r>
      <w:r w:rsidRPr="002C3D86">
        <w:rPr>
          <w:lang w:val="el-GR"/>
        </w:rPr>
        <w:t xml:space="preserve"> </w:t>
      </w:r>
      <w:r>
        <w:t>p</w:t>
      </w:r>
      <w:r w:rsidRPr="002C3D86">
        <w:rPr>
          <w:lang w:val="el-GR"/>
        </w:rPr>
        <w:t xml:space="preserve">) 0.003 &lt; 0.05, </w:t>
      </w:r>
      <w:r>
        <w:rPr>
          <w:lang w:val="el-GR"/>
        </w:rPr>
        <w:t xml:space="preserve">το οποίο δηλώνει την ύπαρξη σημαντικής διαφοράς συγκεντρώσεων. Επομένως την Κυριακή, η μέση τιμή των συγκεντρώσεων των σωματιδίων </w:t>
      </w:r>
      <w:r>
        <w:t>PM</w:t>
      </w:r>
      <w:r w:rsidRPr="00442D8B">
        <w:rPr>
          <w:vertAlign w:val="subscript"/>
          <w:lang w:val="el-GR"/>
        </w:rPr>
        <w:t>10</w:t>
      </w:r>
      <w:r>
        <w:rPr>
          <w:lang w:val="el-GR"/>
        </w:rPr>
        <w:t xml:space="preserve"> είναι αρκετά μεγαλύτερη από αυτή της Τετάρτης.</w:t>
      </w:r>
    </w:p>
    <w:p w14:paraId="5D6847E1" w14:textId="3AD1C2B4" w:rsidR="002C3D86" w:rsidRPr="001B3A78" w:rsidRDefault="002C3D86" w:rsidP="002C3D86">
      <w:pPr>
        <w:spacing w:line="360" w:lineRule="auto"/>
        <w:jc w:val="both"/>
        <w:rPr>
          <w:lang w:val="el-GR"/>
        </w:rPr>
      </w:pPr>
      <w:r>
        <w:rPr>
          <w:lang w:val="el-GR"/>
        </w:rPr>
        <w:t xml:space="preserve">Αντίστοιχα, για </w:t>
      </w:r>
      <w:r w:rsidRPr="001B3A78">
        <w:rPr>
          <w:lang w:val="el-GR"/>
        </w:rPr>
        <w:t>τη συγκέντρωση των σωματιδίων ΡΜ</w:t>
      </w:r>
      <w:r w:rsidRPr="001B3A78">
        <w:rPr>
          <w:vertAlign w:val="subscript"/>
          <w:lang w:val="el-GR"/>
        </w:rPr>
        <w:t xml:space="preserve">2.5 </w:t>
      </w:r>
      <w:r>
        <w:rPr>
          <w:lang w:val="el-GR"/>
        </w:rPr>
        <w:t>, στις ίδιες η</w:t>
      </w:r>
      <w:r w:rsidRPr="001B3A78">
        <w:rPr>
          <w:lang w:val="el-GR"/>
        </w:rPr>
        <w:t xml:space="preserve">μέρες και </w:t>
      </w:r>
      <w:r>
        <w:rPr>
          <w:lang w:val="el-GR"/>
        </w:rPr>
        <w:t>σ</w:t>
      </w:r>
      <w:r w:rsidRPr="001B3A78">
        <w:rPr>
          <w:lang w:val="el-GR"/>
        </w:rPr>
        <w:t>την ίδια τοποθεσία,</w:t>
      </w:r>
      <w:r>
        <w:rPr>
          <w:lang w:val="el-GR"/>
        </w:rPr>
        <w:t xml:space="preserve"> παρατηρείται ότι η </w:t>
      </w:r>
      <w:r w:rsidRPr="001B3A78">
        <w:rPr>
          <w:lang w:val="el-GR"/>
        </w:rPr>
        <w:t xml:space="preserve">συγκέντρωση </w:t>
      </w:r>
      <w:r>
        <w:rPr>
          <w:lang w:val="el-GR"/>
        </w:rPr>
        <w:t>κατά τη διάρκεια της Τετάρτης είναι 0.0</w:t>
      </w:r>
      <w:r w:rsidRPr="001B3A78">
        <w:rPr>
          <w:lang w:val="el-GR"/>
        </w:rPr>
        <w:t>06783</w:t>
      </w:r>
      <w:r>
        <w:rPr>
          <w:lang w:val="el-GR"/>
        </w:rPr>
        <w:t xml:space="preserve"> μ</w:t>
      </w:r>
      <w:r>
        <w:t>g</w:t>
      </w:r>
      <w:r w:rsidRPr="00FB4AC2">
        <w:rPr>
          <w:lang w:val="el-GR"/>
        </w:rPr>
        <w:t>/</w:t>
      </w:r>
      <w:r>
        <w:t>m</w:t>
      </w:r>
      <w:r w:rsidRPr="00FB4AC2">
        <w:rPr>
          <w:vertAlign w:val="superscript"/>
          <w:lang w:val="el-GR"/>
        </w:rPr>
        <w:t>3</w:t>
      </w:r>
      <w:r>
        <w:rPr>
          <w:lang w:val="el-GR"/>
        </w:rPr>
        <w:t xml:space="preserve"> ενώ κατά τη διάρκεια της Κυριακής είναι 0.0</w:t>
      </w:r>
      <w:r w:rsidRPr="001B3A78">
        <w:rPr>
          <w:lang w:val="el-GR"/>
        </w:rPr>
        <w:t>07125</w:t>
      </w:r>
      <w:r w:rsidR="00AC627A">
        <w:rPr>
          <w:lang w:val="el-GR"/>
        </w:rPr>
        <w:t xml:space="preserve"> m</w:t>
      </w:r>
      <w:r>
        <w:t>g</w:t>
      </w:r>
      <w:r w:rsidRPr="00FB4AC2">
        <w:rPr>
          <w:lang w:val="el-GR"/>
        </w:rPr>
        <w:t>/</w:t>
      </w:r>
      <w:r>
        <w:t>m</w:t>
      </w:r>
      <w:r w:rsidRPr="00FB4AC2">
        <w:rPr>
          <w:vertAlign w:val="superscript"/>
          <w:lang w:val="el-GR"/>
        </w:rPr>
        <w:t>3</w:t>
      </w:r>
      <w:r>
        <w:rPr>
          <w:lang w:val="el-GR"/>
        </w:rPr>
        <w:t xml:space="preserve">. </w:t>
      </w:r>
    </w:p>
    <w:p w14:paraId="6F680C7C" w14:textId="335F119D" w:rsidR="002960F2" w:rsidRPr="002C3D86" w:rsidRDefault="002C3D86" w:rsidP="002C3D86">
      <w:pPr>
        <w:pStyle w:val="Caption"/>
        <w:rPr>
          <w:i w:val="0"/>
          <w:color w:val="000000" w:themeColor="text1"/>
          <w:sz w:val="24"/>
          <w:lang w:val="el-GR"/>
        </w:rPr>
      </w:pPr>
      <w:bookmarkStart w:id="245" w:name="_Toc82196706"/>
      <w:r w:rsidRPr="002C3D86">
        <w:rPr>
          <w:b/>
          <w:i w:val="0"/>
          <w:color w:val="000000" w:themeColor="text1"/>
          <w:sz w:val="24"/>
          <w:lang w:val="el-GR"/>
        </w:rPr>
        <w:t>Πίνακας 3.</w:t>
      </w:r>
      <w:r w:rsidRPr="002C3D86">
        <w:rPr>
          <w:b/>
          <w:i w:val="0"/>
          <w:color w:val="000000" w:themeColor="text1"/>
          <w:sz w:val="24"/>
        </w:rPr>
        <w:fldChar w:fldCharType="begin"/>
      </w:r>
      <w:r w:rsidRPr="002C3D86">
        <w:rPr>
          <w:b/>
          <w:i w:val="0"/>
          <w:color w:val="000000" w:themeColor="text1"/>
          <w:sz w:val="24"/>
          <w:lang w:val="el-GR"/>
        </w:rPr>
        <w:instrText xml:space="preserve"> </w:instrText>
      </w:r>
      <w:r w:rsidRPr="002C3D86">
        <w:rPr>
          <w:b/>
          <w:i w:val="0"/>
          <w:color w:val="000000" w:themeColor="text1"/>
          <w:sz w:val="24"/>
        </w:rPr>
        <w:instrText>SEQ</w:instrText>
      </w:r>
      <w:r w:rsidRPr="002C3D86">
        <w:rPr>
          <w:b/>
          <w:i w:val="0"/>
          <w:color w:val="000000" w:themeColor="text1"/>
          <w:sz w:val="24"/>
          <w:lang w:val="el-GR"/>
        </w:rPr>
        <w:instrText xml:space="preserve"> Πίνακας_3. \* </w:instrText>
      </w:r>
      <w:r w:rsidRPr="002C3D86">
        <w:rPr>
          <w:b/>
          <w:i w:val="0"/>
          <w:color w:val="000000" w:themeColor="text1"/>
          <w:sz w:val="24"/>
        </w:rPr>
        <w:instrText>ARABIC</w:instrText>
      </w:r>
      <w:r w:rsidRPr="002C3D86">
        <w:rPr>
          <w:b/>
          <w:i w:val="0"/>
          <w:color w:val="000000" w:themeColor="text1"/>
          <w:sz w:val="24"/>
          <w:lang w:val="el-GR"/>
        </w:rPr>
        <w:instrText xml:space="preserve"> </w:instrText>
      </w:r>
      <w:r w:rsidRPr="002C3D86">
        <w:rPr>
          <w:b/>
          <w:i w:val="0"/>
          <w:color w:val="000000" w:themeColor="text1"/>
          <w:sz w:val="24"/>
        </w:rPr>
        <w:fldChar w:fldCharType="separate"/>
      </w:r>
      <w:r w:rsidRPr="002C3D86">
        <w:rPr>
          <w:b/>
          <w:i w:val="0"/>
          <w:noProof/>
          <w:color w:val="000000" w:themeColor="text1"/>
          <w:sz w:val="24"/>
          <w:lang w:val="el-GR"/>
        </w:rPr>
        <w:t>34</w:t>
      </w:r>
      <w:r w:rsidRPr="002C3D86">
        <w:rPr>
          <w:b/>
          <w:i w:val="0"/>
          <w:color w:val="000000" w:themeColor="text1"/>
          <w:sz w:val="24"/>
        </w:rPr>
        <w:fldChar w:fldCharType="end"/>
      </w:r>
      <w:r w:rsidRPr="002C3D86">
        <w:rPr>
          <w:i w:val="0"/>
          <w:color w:val="000000" w:themeColor="text1"/>
          <w:sz w:val="24"/>
          <w:lang w:val="el-GR"/>
        </w:rPr>
        <w:t xml:space="preserve"> Πίνακας </w:t>
      </w:r>
      <w:r w:rsidR="009250EA">
        <w:rPr>
          <w:i w:val="0"/>
          <w:color w:val="000000" w:themeColor="text1"/>
          <w:sz w:val="24"/>
          <w:lang w:val="en-US"/>
        </w:rPr>
        <w:t>Descriptives</w:t>
      </w:r>
      <w:r w:rsidRPr="002C3D86">
        <w:rPr>
          <w:i w:val="0"/>
          <w:color w:val="000000" w:themeColor="text1"/>
          <w:sz w:val="24"/>
          <w:lang w:val="el-GR"/>
        </w:rPr>
        <w:t xml:space="preserve"> για τα δεδομένα PM</w:t>
      </w:r>
      <w:r w:rsidRPr="002C3D86">
        <w:rPr>
          <w:i w:val="0"/>
          <w:color w:val="000000" w:themeColor="text1"/>
          <w:sz w:val="24"/>
          <w:vertAlign w:val="subscript"/>
          <w:lang w:val="el-GR"/>
        </w:rPr>
        <w:t xml:space="preserve">2.5 </w:t>
      </w:r>
      <w:r w:rsidRPr="002C3D86">
        <w:rPr>
          <w:i w:val="0"/>
          <w:color w:val="000000" w:themeColor="text1"/>
          <w:sz w:val="24"/>
          <w:lang w:val="el-GR"/>
        </w:rPr>
        <w:t>της Άνοιξης</w:t>
      </w:r>
      <w:bookmarkEnd w:id="245"/>
    </w:p>
    <w:tbl>
      <w:tblPr>
        <w:tblW w:w="8292"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955"/>
        <w:gridCol w:w="1304"/>
        <w:gridCol w:w="1040"/>
        <w:gridCol w:w="1040"/>
        <w:gridCol w:w="1459"/>
        <w:gridCol w:w="1494"/>
      </w:tblGrid>
      <w:tr w:rsidR="002C3D86" w:rsidRPr="00BD27EE" w14:paraId="36B32D23" w14:textId="77777777" w:rsidTr="008B5E43">
        <w:trPr>
          <w:cantSplit/>
          <w:trHeight w:val="378"/>
        </w:trPr>
        <w:tc>
          <w:tcPr>
            <w:tcW w:w="8292" w:type="dxa"/>
            <w:gridSpan w:val="6"/>
            <w:tcBorders>
              <w:top w:val="nil"/>
              <w:left w:val="nil"/>
              <w:bottom w:val="nil"/>
              <w:right w:val="nil"/>
            </w:tcBorders>
            <w:shd w:val="clear" w:color="auto" w:fill="FFFFFF"/>
            <w:vAlign w:val="center"/>
          </w:tcPr>
          <w:p w14:paraId="6343AF91"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22"/>
              </w:rPr>
            </w:pPr>
            <w:r w:rsidRPr="00BD27EE">
              <w:rPr>
                <w:rFonts w:ascii="Arial" w:hAnsi="Arial" w:cs="Arial"/>
                <w:b/>
                <w:bCs/>
                <w:color w:val="010205"/>
                <w:sz w:val="22"/>
              </w:rPr>
              <w:t>Group Statistics</w:t>
            </w:r>
          </w:p>
        </w:tc>
      </w:tr>
      <w:tr w:rsidR="002C3D86" w:rsidRPr="00BD27EE" w14:paraId="06B820AC" w14:textId="77777777" w:rsidTr="008B5E43">
        <w:trPr>
          <w:cantSplit/>
          <w:trHeight w:val="378"/>
        </w:trPr>
        <w:tc>
          <w:tcPr>
            <w:tcW w:w="1955" w:type="dxa"/>
            <w:tcBorders>
              <w:top w:val="nil"/>
              <w:left w:val="nil"/>
              <w:bottom w:val="single" w:sz="4" w:space="0" w:color="auto"/>
              <w:right w:val="nil"/>
            </w:tcBorders>
            <w:vAlign w:val="center"/>
          </w:tcPr>
          <w:p w14:paraId="12D75AEE" w14:textId="77777777" w:rsidR="002C3D86" w:rsidRPr="00BD27EE" w:rsidRDefault="002C3D86" w:rsidP="008B5E43">
            <w:pPr>
              <w:autoSpaceDE w:val="0"/>
              <w:autoSpaceDN w:val="0"/>
              <w:adjustRightInd w:val="0"/>
              <w:spacing w:after="0" w:line="240" w:lineRule="auto"/>
              <w:jc w:val="center"/>
              <w:rPr>
                <w:rFonts w:ascii="Arial" w:hAnsi="Arial" w:cs="Arial"/>
                <w:color w:val="010205"/>
                <w:sz w:val="22"/>
              </w:rPr>
            </w:pPr>
          </w:p>
        </w:tc>
        <w:tc>
          <w:tcPr>
            <w:tcW w:w="1304" w:type="dxa"/>
            <w:tcBorders>
              <w:top w:val="nil"/>
              <w:left w:val="nil"/>
              <w:bottom w:val="single" w:sz="4" w:space="0" w:color="auto"/>
              <w:right w:val="nil"/>
            </w:tcBorders>
            <w:shd w:val="clear" w:color="auto" w:fill="FFFFFF"/>
            <w:vAlign w:val="center"/>
          </w:tcPr>
          <w:p w14:paraId="6AC80D50"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Day</w:t>
            </w:r>
          </w:p>
        </w:tc>
        <w:tc>
          <w:tcPr>
            <w:tcW w:w="1040" w:type="dxa"/>
            <w:tcBorders>
              <w:top w:val="nil"/>
              <w:left w:val="nil"/>
              <w:bottom w:val="single" w:sz="4" w:space="0" w:color="auto"/>
              <w:right w:val="single" w:sz="8" w:space="0" w:color="E0E0E0"/>
            </w:tcBorders>
            <w:shd w:val="clear" w:color="auto" w:fill="FFFFFF"/>
            <w:vAlign w:val="center"/>
          </w:tcPr>
          <w:p w14:paraId="17B3A063"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N</w:t>
            </w:r>
          </w:p>
        </w:tc>
        <w:tc>
          <w:tcPr>
            <w:tcW w:w="1040" w:type="dxa"/>
            <w:tcBorders>
              <w:top w:val="nil"/>
              <w:left w:val="single" w:sz="8" w:space="0" w:color="E0E0E0"/>
              <w:bottom w:val="single" w:sz="4" w:space="0" w:color="auto"/>
              <w:right w:val="single" w:sz="8" w:space="0" w:color="E0E0E0"/>
            </w:tcBorders>
            <w:shd w:val="clear" w:color="auto" w:fill="FFFFFF"/>
            <w:vAlign w:val="center"/>
          </w:tcPr>
          <w:p w14:paraId="611CC636"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Mean</w:t>
            </w:r>
          </w:p>
        </w:tc>
        <w:tc>
          <w:tcPr>
            <w:tcW w:w="1459" w:type="dxa"/>
            <w:tcBorders>
              <w:top w:val="nil"/>
              <w:left w:val="single" w:sz="8" w:space="0" w:color="E0E0E0"/>
              <w:bottom w:val="single" w:sz="4" w:space="0" w:color="auto"/>
              <w:right w:val="single" w:sz="8" w:space="0" w:color="E0E0E0"/>
            </w:tcBorders>
            <w:shd w:val="clear" w:color="auto" w:fill="FFFFFF"/>
            <w:vAlign w:val="center"/>
          </w:tcPr>
          <w:p w14:paraId="27ECF410"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Std. Deviation</w:t>
            </w:r>
          </w:p>
        </w:tc>
        <w:tc>
          <w:tcPr>
            <w:tcW w:w="1491" w:type="dxa"/>
            <w:tcBorders>
              <w:top w:val="nil"/>
              <w:left w:val="single" w:sz="8" w:space="0" w:color="E0E0E0"/>
              <w:bottom w:val="single" w:sz="4" w:space="0" w:color="auto"/>
              <w:right w:val="nil"/>
            </w:tcBorders>
            <w:shd w:val="clear" w:color="auto" w:fill="FFFFFF"/>
            <w:vAlign w:val="center"/>
          </w:tcPr>
          <w:p w14:paraId="485BD99C"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Std. Error Mean</w:t>
            </w:r>
          </w:p>
        </w:tc>
      </w:tr>
      <w:tr w:rsidR="002C3D86" w:rsidRPr="00BD27EE" w14:paraId="15588F8C" w14:textId="77777777" w:rsidTr="008B5E43">
        <w:trPr>
          <w:cantSplit/>
          <w:trHeight w:val="395"/>
        </w:trPr>
        <w:tc>
          <w:tcPr>
            <w:tcW w:w="1955"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0CA28A5"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PM</w:t>
            </w:r>
            <w:r w:rsidRPr="008B5E43">
              <w:rPr>
                <w:rFonts w:ascii="Arial" w:hAnsi="Arial" w:cs="Arial"/>
                <w:color w:val="264A60"/>
                <w:sz w:val="18"/>
                <w:szCs w:val="18"/>
                <w:vertAlign w:val="subscript"/>
              </w:rPr>
              <w:t xml:space="preserve">2.5 </w:t>
            </w:r>
            <w:r w:rsidRPr="00BD27EE">
              <w:rPr>
                <w:rFonts w:ascii="Arial" w:hAnsi="Arial" w:cs="Arial"/>
                <w:color w:val="264A60"/>
                <w:sz w:val="18"/>
                <w:szCs w:val="18"/>
              </w:rPr>
              <w:t>Spring Value</w:t>
            </w: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46862AB1"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Wednesday</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24209F98"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6</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12975526"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.006783</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14:paraId="52AA5EDB"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.0025514</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6D05DF68"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.0010416</w:t>
            </w:r>
          </w:p>
        </w:tc>
      </w:tr>
      <w:tr w:rsidR="002C3D86" w:rsidRPr="00BD27EE" w14:paraId="4D6410F2" w14:textId="77777777" w:rsidTr="008B5E43">
        <w:trPr>
          <w:cantSplit/>
          <w:trHeight w:val="395"/>
        </w:trPr>
        <w:tc>
          <w:tcPr>
            <w:tcW w:w="1955"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1879D98" w14:textId="77777777" w:rsidR="002C3D86" w:rsidRPr="00BD27EE" w:rsidRDefault="002C3D86" w:rsidP="008B5E43">
            <w:pPr>
              <w:autoSpaceDE w:val="0"/>
              <w:autoSpaceDN w:val="0"/>
              <w:adjustRightInd w:val="0"/>
              <w:spacing w:after="0" w:line="240" w:lineRule="auto"/>
              <w:jc w:val="center"/>
              <w:rPr>
                <w:rFonts w:ascii="Arial" w:hAnsi="Arial" w:cs="Arial"/>
                <w:color w:val="010205"/>
                <w:sz w:val="18"/>
                <w:szCs w:val="18"/>
              </w:rPr>
            </w:pPr>
          </w:p>
        </w:tc>
        <w:tc>
          <w:tcPr>
            <w:tcW w:w="1304" w:type="dxa"/>
            <w:tcBorders>
              <w:top w:val="single" w:sz="4" w:space="0" w:color="auto"/>
              <w:left w:val="single" w:sz="4" w:space="0" w:color="auto"/>
              <w:bottom w:val="single" w:sz="4" w:space="0" w:color="auto"/>
              <w:right w:val="single" w:sz="4" w:space="0" w:color="auto"/>
            </w:tcBorders>
            <w:shd w:val="clear" w:color="auto" w:fill="auto"/>
            <w:vAlign w:val="center"/>
          </w:tcPr>
          <w:p w14:paraId="4AB57861"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Sunday</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2ED808DE"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4</w:t>
            </w:r>
          </w:p>
        </w:tc>
        <w:tc>
          <w:tcPr>
            <w:tcW w:w="1040" w:type="dxa"/>
            <w:tcBorders>
              <w:top w:val="single" w:sz="4" w:space="0" w:color="auto"/>
              <w:left w:val="single" w:sz="4" w:space="0" w:color="auto"/>
              <w:bottom w:val="single" w:sz="4" w:space="0" w:color="auto"/>
              <w:right w:val="single" w:sz="4" w:space="0" w:color="auto"/>
            </w:tcBorders>
            <w:shd w:val="clear" w:color="auto" w:fill="auto"/>
            <w:vAlign w:val="center"/>
          </w:tcPr>
          <w:p w14:paraId="30D8F39B"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.007125</w:t>
            </w:r>
          </w:p>
        </w:tc>
        <w:tc>
          <w:tcPr>
            <w:tcW w:w="1459" w:type="dxa"/>
            <w:tcBorders>
              <w:top w:val="single" w:sz="4" w:space="0" w:color="auto"/>
              <w:left w:val="single" w:sz="4" w:space="0" w:color="auto"/>
              <w:bottom w:val="single" w:sz="4" w:space="0" w:color="auto"/>
              <w:right w:val="single" w:sz="4" w:space="0" w:color="auto"/>
            </w:tcBorders>
            <w:shd w:val="clear" w:color="auto" w:fill="auto"/>
            <w:vAlign w:val="center"/>
          </w:tcPr>
          <w:p w14:paraId="0E065BAD"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.0014886</w:t>
            </w:r>
          </w:p>
        </w:tc>
        <w:tc>
          <w:tcPr>
            <w:tcW w:w="1491" w:type="dxa"/>
            <w:tcBorders>
              <w:top w:val="single" w:sz="4" w:space="0" w:color="auto"/>
              <w:left w:val="single" w:sz="4" w:space="0" w:color="auto"/>
              <w:bottom w:val="single" w:sz="4" w:space="0" w:color="auto"/>
              <w:right w:val="single" w:sz="4" w:space="0" w:color="auto"/>
            </w:tcBorders>
            <w:shd w:val="clear" w:color="auto" w:fill="auto"/>
            <w:vAlign w:val="center"/>
          </w:tcPr>
          <w:p w14:paraId="24F7B193" w14:textId="77777777" w:rsidR="002C3D86" w:rsidRPr="00BD27EE" w:rsidRDefault="002C3D86"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.0007443</w:t>
            </w:r>
          </w:p>
        </w:tc>
      </w:tr>
    </w:tbl>
    <w:p w14:paraId="59A07056" w14:textId="77777777" w:rsidR="0096516B" w:rsidRPr="00600896" w:rsidRDefault="0096516B" w:rsidP="000A785A">
      <w:pPr>
        <w:rPr>
          <w:lang w:val="el-GR"/>
        </w:rPr>
      </w:pPr>
    </w:p>
    <w:p w14:paraId="5294275B" w14:textId="2E6FFFE0" w:rsidR="00452C51" w:rsidRPr="00600896" w:rsidRDefault="00452C51" w:rsidP="000A785A">
      <w:pPr>
        <w:rPr>
          <w:lang w:val="el-GR"/>
        </w:rPr>
      </w:pPr>
    </w:p>
    <w:p w14:paraId="19B7F2CB" w14:textId="0377F566" w:rsidR="00452C51" w:rsidRPr="00600896" w:rsidRDefault="00452C51" w:rsidP="000A785A">
      <w:pPr>
        <w:rPr>
          <w:lang w:val="el-GR"/>
        </w:rPr>
      </w:pPr>
    </w:p>
    <w:p w14:paraId="2C0E00E7" w14:textId="1D04D1B9" w:rsidR="00452C51" w:rsidRDefault="00452C51" w:rsidP="000A785A">
      <w:pPr>
        <w:rPr>
          <w:lang w:val="el-GR"/>
        </w:rPr>
      </w:pPr>
    </w:p>
    <w:p w14:paraId="5CEE6A77" w14:textId="77777777" w:rsidR="00442D8B" w:rsidRPr="00600896" w:rsidRDefault="00442D8B" w:rsidP="000A785A">
      <w:pPr>
        <w:rPr>
          <w:lang w:val="el-GR"/>
        </w:rPr>
      </w:pPr>
    </w:p>
    <w:p w14:paraId="2E9F82AB" w14:textId="77777777" w:rsidR="00452C51" w:rsidRPr="00600896" w:rsidRDefault="00452C51" w:rsidP="000A785A">
      <w:pPr>
        <w:rPr>
          <w:lang w:val="el-GR"/>
        </w:rPr>
      </w:pPr>
    </w:p>
    <w:p w14:paraId="2D369DF7" w14:textId="4F9751FF" w:rsidR="000A785A" w:rsidRPr="002C3D86" w:rsidRDefault="002C3D86" w:rsidP="000952C3">
      <w:pPr>
        <w:pStyle w:val="Caption"/>
        <w:jc w:val="both"/>
        <w:rPr>
          <w:i w:val="0"/>
          <w:lang w:val="el-GR"/>
        </w:rPr>
      </w:pPr>
      <w:bookmarkStart w:id="246" w:name="_Toc82196707"/>
      <w:r w:rsidRPr="002C3D86">
        <w:rPr>
          <w:b/>
          <w:i w:val="0"/>
          <w:color w:val="000000" w:themeColor="text1"/>
          <w:sz w:val="24"/>
          <w:lang w:val="el-GR"/>
        </w:rPr>
        <w:lastRenderedPageBreak/>
        <w:t xml:space="preserve">Πίνακας 3. </w:t>
      </w:r>
      <w:r w:rsidRPr="002C3D86">
        <w:rPr>
          <w:b/>
          <w:i w:val="0"/>
          <w:color w:val="000000" w:themeColor="text1"/>
          <w:sz w:val="24"/>
        </w:rPr>
        <w:fldChar w:fldCharType="begin"/>
      </w:r>
      <w:r w:rsidRPr="002C3D86">
        <w:rPr>
          <w:b/>
          <w:i w:val="0"/>
          <w:color w:val="000000" w:themeColor="text1"/>
          <w:sz w:val="24"/>
          <w:lang w:val="el-GR"/>
        </w:rPr>
        <w:instrText xml:space="preserve"> </w:instrText>
      </w:r>
      <w:r w:rsidRPr="002C3D86">
        <w:rPr>
          <w:b/>
          <w:i w:val="0"/>
          <w:color w:val="000000" w:themeColor="text1"/>
          <w:sz w:val="24"/>
        </w:rPr>
        <w:instrText>SEQ</w:instrText>
      </w:r>
      <w:r w:rsidRPr="002C3D86">
        <w:rPr>
          <w:b/>
          <w:i w:val="0"/>
          <w:color w:val="000000" w:themeColor="text1"/>
          <w:sz w:val="24"/>
          <w:lang w:val="el-GR"/>
        </w:rPr>
        <w:instrText xml:space="preserve"> Πίνακας_3. \* </w:instrText>
      </w:r>
      <w:r w:rsidRPr="002C3D86">
        <w:rPr>
          <w:b/>
          <w:i w:val="0"/>
          <w:color w:val="000000" w:themeColor="text1"/>
          <w:sz w:val="24"/>
        </w:rPr>
        <w:instrText>ARABIC</w:instrText>
      </w:r>
      <w:r w:rsidRPr="002C3D86">
        <w:rPr>
          <w:b/>
          <w:i w:val="0"/>
          <w:color w:val="000000" w:themeColor="text1"/>
          <w:sz w:val="24"/>
          <w:lang w:val="el-GR"/>
        </w:rPr>
        <w:instrText xml:space="preserve"> </w:instrText>
      </w:r>
      <w:r w:rsidRPr="002C3D86">
        <w:rPr>
          <w:b/>
          <w:i w:val="0"/>
          <w:color w:val="000000" w:themeColor="text1"/>
          <w:sz w:val="24"/>
        </w:rPr>
        <w:fldChar w:fldCharType="separate"/>
      </w:r>
      <w:r w:rsidRPr="002C3D86">
        <w:rPr>
          <w:b/>
          <w:i w:val="0"/>
          <w:noProof/>
          <w:color w:val="000000" w:themeColor="text1"/>
          <w:sz w:val="24"/>
          <w:lang w:val="el-GR"/>
        </w:rPr>
        <w:t>35</w:t>
      </w:r>
      <w:r w:rsidRPr="002C3D86">
        <w:rPr>
          <w:b/>
          <w:i w:val="0"/>
          <w:color w:val="000000" w:themeColor="text1"/>
          <w:sz w:val="24"/>
        </w:rPr>
        <w:fldChar w:fldCharType="end"/>
      </w:r>
      <w:r w:rsidRPr="002C3D86">
        <w:rPr>
          <w:i w:val="0"/>
          <w:color w:val="000000" w:themeColor="text1"/>
          <w:sz w:val="24"/>
          <w:lang w:val="el-GR"/>
        </w:rPr>
        <w:t xml:space="preserve"> Πίνακας </w:t>
      </w:r>
      <w:r w:rsidR="000952C3">
        <w:rPr>
          <w:i w:val="0"/>
          <w:color w:val="000000" w:themeColor="text1"/>
          <w:sz w:val="24"/>
          <w:lang w:val="en-US"/>
        </w:rPr>
        <w:t>test</w:t>
      </w:r>
      <w:r w:rsidR="000952C3" w:rsidRPr="00FB4AC2">
        <w:rPr>
          <w:i w:val="0"/>
          <w:color w:val="000000" w:themeColor="text1"/>
          <w:sz w:val="24"/>
          <w:lang w:val="el-GR"/>
        </w:rPr>
        <w:t xml:space="preserve"> </w:t>
      </w:r>
      <w:r w:rsidR="000952C3" w:rsidRPr="00FB4AC2">
        <w:rPr>
          <w:i w:val="0"/>
          <w:color w:val="000000" w:themeColor="text1"/>
          <w:sz w:val="24"/>
        </w:rPr>
        <w:t>L</w:t>
      </w:r>
      <w:r w:rsidR="0046281F">
        <w:rPr>
          <w:i w:val="0"/>
          <w:color w:val="000000" w:themeColor="text1"/>
          <w:sz w:val="24"/>
        </w:rPr>
        <w:t>e</w:t>
      </w:r>
      <w:r w:rsidR="000952C3" w:rsidRPr="00FB4AC2">
        <w:rPr>
          <w:i w:val="0"/>
          <w:color w:val="000000" w:themeColor="text1"/>
          <w:sz w:val="24"/>
        </w:rPr>
        <w:t>vene</w:t>
      </w:r>
      <w:r w:rsidR="000952C3" w:rsidRPr="002C3D86">
        <w:rPr>
          <w:i w:val="0"/>
          <w:color w:val="000000" w:themeColor="text1"/>
          <w:sz w:val="24"/>
          <w:lang w:val="el-GR"/>
        </w:rPr>
        <w:t xml:space="preserve"> </w:t>
      </w:r>
      <w:r w:rsidR="000952C3">
        <w:rPr>
          <w:i w:val="0"/>
          <w:color w:val="000000" w:themeColor="text1"/>
          <w:sz w:val="24"/>
          <w:lang w:val="el-GR"/>
        </w:rPr>
        <w:t>για την ισότητα των διασπορών και</w:t>
      </w:r>
      <w:r w:rsidR="000952C3" w:rsidRPr="000952C3">
        <w:rPr>
          <w:i w:val="0"/>
          <w:color w:val="000000" w:themeColor="text1"/>
          <w:sz w:val="24"/>
          <w:lang w:val="el-GR"/>
        </w:rPr>
        <w:t xml:space="preserve"> </w:t>
      </w:r>
      <w:r w:rsidR="000952C3">
        <w:rPr>
          <w:i w:val="0"/>
          <w:color w:val="000000" w:themeColor="text1"/>
          <w:sz w:val="24"/>
          <w:lang w:val="el-GR"/>
        </w:rPr>
        <w:t xml:space="preserve">αποτελέσματα </w:t>
      </w:r>
      <w:r w:rsidR="009250EA">
        <w:rPr>
          <w:i w:val="0"/>
          <w:color w:val="000000" w:themeColor="text1"/>
          <w:sz w:val="24"/>
        </w:rPr>
        <w:t>T</w:t>
      </w:r>
      <w:r w:rsidR="000952C3" w:rsidRPr="000952C3">
        <w:rPr>
          <w:i w:val="0"/>
          <w:color w:val="000000" w:themeColor="text1"/>
          <w:sz w:val="24"/>
          <w:lang w:val="el-GR"/>
        </w:rPr>
        <w:t>-</w:t>
      </w:r>
      <w:r w:rsidR="000952C3">
        <w:rPr>
          <w:i w:val="0"/>
          <w:color w:val="000000" w:themeColor="text1"/>
          <w:sz w:val="24"/>
          <w:lang w:val="en-US"/>
        </w:rPr>
        <w:t>test</w:t>
      </w:r>
      <w:r w:rsidR="000952C3" w:rsidRPr="00FB4AC2">
        <w:rPr>
          <w:i w:val="0"/>
          <w:color w:val="000000" w:themeColor="text1"/>
          <w:sz w:val="24"/>
          <w:lang w:val="el-GR"/>
        </w:rPr>
        <w:t>, για τη συγκέντρωση</w:t>
      </w:r>
      <w:r w:rsidRPr="002C3D86">
        <w:rPr>
          <w:i w:val="0"/>
          <w:color w:val="000000" w:themeColor="text1"/>
          <w:sz w:val="24"/>
          <w:lang w:val="el-GR"/>
        </w:rPr>
        <w:t xml:space="preserve"> PM</w:t>
      </w:r>
      <w:r w:rsidRPr="002C3D86">
        <w:rPr>
          <w:i w:val="0"/>
          <w:color w:val="000000" w:themeColor="text1"/>
          <w:sz w:val="24"/>
          <w:vertAlign w:val="subscript"/>
          <w:lang w:val="el-GR"/>
        </w:rPr>
        <w:t xml:space="preserve">2.5 </w:t>
      </w:r>
      <w:r w:rsidRPr="002C3D86">
        <w:rPr>
          <w:i w:val="0"/>
          <w:color w:val="000000" w:themeColor="text1"/>
          <w:sz w:val="24"/>
          <w:lang w:val="el-GR"/>
        </w:rPr>
        <w:t>της Άνοιξης</w:t>
      </w:r>
      <w:bookmarkEnd w:id="246"/>
    </w:p>
    <w:tbl>
      <w:tblPr>
        <w:tblpPr w:leftFromText="180" w:rightFromText="180" w:vertAnchor="page" w:horzAnchor="margin" w:tblpY="2444"/>
        <w:tblW w:w="82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440"/>
        <w:gridCol w:w="1802"/>
        <w:gridCol w:w="896"/>
        <w:gridCol w:w="904"/>
        <w:gridCol w:w="600"/>
        <w:gridCol w:w="930"/>
        <w:gridCol w:w="869"/>
        <w:gridCol w:w="842"/>
      </w:tblGrid>
      <w:tr w:rsidR="00442D8B" w:rsidRPr="00BD27EE" w14:paraId="62483A3C" w14:textId="77777777" w:rsidTr="008B5E43">
        <w:trPr>
          <w:cantSplit/>
          <w:trHeight w:val="321"/>
        </w:trPr>
        <w:tc>
          <w:tcPr>
            <w:tcW w:w="8283" w:type="dxa"/>
            <w:gridSpan w:val="8"/>
            <w:tcBorders>
              <w:top w:val="nil"/>
              <w:left w:val="nil"/>
              <w:bottom w:val="nil"/>
              <w:right w:val="nil"/>
            </w:tcBorders>
            <w:shd w:val="clear" w:color="auto" w:fill="FFFFFF"/>
            <w:vAlign w:val="center"/>
          </w:tcPr>
          <w:p w14:paraId="6445BBF3"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22"/>
              </w:rPr>
            </w:pPr>
            <w:r w:rsidRPr="00BD27EE">
              <w:rPr>
                <w:rFonts w:ascii="Arial" w:hAnsi="Arial" w:cs="Arial"/>
                <w:b/>
                <w:bCs/>
                <w:color w:val="010205"/>
                <w:sz w:val="22"/>
              </w:rPr>
              <w:t>Independent Samples Test</w:t>
            </w:r>
          </w:p>
        </w:tc>
      </w:tr>
      <w:tr w:rsidR="00442D8B" w:rsidRPr="00BD27EE" w14:paraId="16CB36A6" w14:textId="77777777" w:rsidTr="008B5E43">
        <w:trPr>
          <w:cantSplit/>
          <w:trHeight w:val="642"/>
        </w:trPr>
        <w:tc>
          <w:tcPr>
            <w:tcW w:w="3242" w:type="dxa"/>
            <w:gridSpan w:val="2"/>
            <w:vMerge w:val="restart"/>
            <w:tcBorders>
              <w:top w:val="nil"/>
              <w:left w:val="nil"/>
              <w:bottom w:val="nil"/>
              <w:right w:val="nil"/>
            </w:tcBorders>
            <w:shd w:val="clear" w:color="auto" w:fill="FFFFFF"/>
            <w:vAlign w:val="center"/>
          </w:tcPr>
          <w:p w14:paraId="07EF024B" w14:textId="77777777" w:rsidR="00442D8B" w:rsidRPr="00BD27EE" w:rsidRDefault="00442D8B" w:rsidP="008B5E43">
            <w:pPr>
              <w:autoSpaceDE w:val="0"/>
              <w:autoSpaceDN w:val="0"/>
              <w:adjustRightInd w:val="0"/>
              <w:spacing w:after="0" w:line="240" w:lineRule="auto"/>
              <w:jc w:val="center"/>
            </w:pPr>
          </w:p>
        </w:tc>
        <w:tc>
          <w:tcPr>
            <w:tcW w:w="1800" w:type="dxa"/>
            <w:gridSpan w:val="2"/>
            <w:tcBorders>
              <w:top w:val="nil"/>
              <w:left w:val="nil"/>
              <w:bottom w:val="nil"/>
              <w:right w:val="single" w:sz="8" w:space="0" w:color="E0E0E0"/>
            </w:tcBorders>
            <w:shd w:val="clear" w:color="auto" w:fill="FFFFFF"/>
            <w:vAlign w:val="center"/>
          </w:tcPr>
          <w:p w14:paraId="77379956"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Levene's Test for Equality of Variances</w:t>
            </w:r>
          </w:p>
        </w:tc>
        <w:tc>
          <w:tcPr>
            <w:tcW w:w="3241" w:type="dxa"/>
            <w:gridSpan w:val="4"/>
            <w:tcBorders>
              <w:top w:val="nil"/>
              <w:left w:val="single" w:sz="8" w:space="0" w:color="E0E0E0"/>
              <w:bottom w:val="nil"/>
              <w:right w:val="nil"/>
            </w:tcBorders>
            <w:shd w:val="clear" w:color="auto" w:fill="FFFFFF"/>
            <w:vAlign w:val="center"/>
          </w:tcPr>
          <w:p w14:paraId="2B026AE2"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t-test for Equality of Means</w:t>
            </w:r>
          </w:p>
        </w:tc>
      </w:tr>
      <w:tr w:rsidR="00442D8B" w:rsidRPr="00BD27EE" w14:paraId="1A4B9490" w14:textId="77777777" w:rsidTr="008B5E43">
        <w:trPr>
          <w:cantSplit/>
          <w:trHeight w:val="321"/>
        </w:trPr>
        <w:tc>
          <w:tcPr>
            <w:tcW w:w="3242" w:type="dxa"/>
            <w:gridSpan w:val="2"/>
            <w:vMerge/>
            <w:tcBorders>
              <w:top w:val="nil"/>
              <w:left w:val="nil"/>
              <w:bottom w:val="nil"/>
              <w:right w:val="nil"/>
            </w:tcBorders>
            <w:shd w:val="clear" w:color="auto" w:fill="FFFFFF"/>
            <w:vAlign w:val="center"/>
          </w:tcPr>
          <w:p w14:paraId="0CFC29EB"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896" w:type="dxa"/>
            <w:vMerge w:val="restart"/>
            <w:tcBorders>
              <w:top w:val="nil"/>
              <w:left w:val="nil"/>
              <w:bottom w:val="nil"/>
              <w:right w:val="single" w:sz="8" w:space="0" w:color="E0E0E0"/>
            </w:tcBorders>
            <w:shd w:val="clear" w:color="auto" w:fill="FFFFFF"/>
            <w:vAlign w:val="center"/>
          </w:tcPr>
          <w:p w14:paraId="40E0C4E8"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F</w:t>
            </w:r>
          </w:p>
        </w:tc>
        <w:tc>
          <w:tcPr>
            <w:tcW w:w="904" w:type="dxa"/>
            <w:vMerge w:val="restart"/>
            <w:tcBorders>
              <w:top w:val="nil"/>
              <w:left w:val="single" w:sz="8" w:space="0" w:color="E0E0E0"/>
              <w:bottom w:val="nil"/>
              <w:right w:val="single" w:sz="8" w:space="0" w:color="E0E0E0"/>
            </w:tcBorders>
            <w:shd w:val="clear" w:color="auto" w:fill="FFFFFF"/>
            <w:vAlign w:val="center"/>
          </w:tcPr>
          <w:p w14:paraId="09EEDC64"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Sig.</w:t>
            </w:r>
          </w:p>
        </w:tc>
        <w:tc>
          <w:tcPr>
            <w:tcW w:w="600" w:type="dxa"/>
            <w:vMerge w:val="restart"/>
            <w:tcBorders>
              <w:top w:val="nil"/>
              <w:left w:val="single" w:sz="8" w:space="0" w:color="E0E0E0"/>
              <w:bottom w:val="nil"/>
              <w:right w:val="single" w:sz="8" w:space="0" w:color="E0E0E0"/>
            </w:tcBorders>
            <w:shd w:val="clear" w:color="auto" w:fill="FFFFFF"/>
            <w:vAlign w:val="center"/>
          </w:tcPr>
          <w:p w14:paraId="2B898F38"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t</w:t>
            </w:r>
          </w:p>
        </w:tc>
        <w:tc>
          <w:tcPr>
            <w:tcW w:w="930" w:type="dxa"/>
            <w:vMerge w:val="restart"/>
            <w:tcBorders>
              <w:top w:val="nil"/>
              <w:left w:val="single" w:sz="8" w:space="0" w:color="E0E0E0"/>
              <w:bottom w:val="nil"/>
              <w:right w:val="single" w:sz="8" w:space="0" w:color="E0E0E0"/>
            </w:tcBorders>
            <w:shd w:val="clear" w:color="auto" w:fill="FFFFFF"/>
            <w:vAlign w:val="center"/>
          </w:tcPr>
          <w:p w14:paraId="5748153C"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df</w:t>
            </w:r>
          </w:p>
        </w:tc>
        <w:tc>
          <w:tcPr>
            <w:tcW w:w="1711" w:type="dxa"/>
            <w:gridSpan w:val="2"/>
            <w:tcBorders>
              <w:top w:val="nil"/>
              <w:left w:val="single" w:sz="8" w:space="0" w:color="E0E0E0"/>
              <w:bottom w:val="nil"/>
              <w:right w:val="nil"/>
            </w:tcBorders>
            <w:shd w:val="clear" w:color="auto" w:fill="FFFFFF"/>
            <w:vAlign w:val="center"/>
          </w:tcPr>
          <w:p w14:paraId="036379FD"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Significance</w:t>
            </w:r>
          </w:p>
        </w:tc>
      </w:tr>
      <w:tr w:rsidR="00442D8B" w:rsidRPr="00BD27EE" w14:paraId="65A73C57" w14:textId="77777777" w:rsidTr="008B5E43">
        <w:trPr>
          <w:cantSplit/>
          <w:trHeight w:val="628"/>
        </w:trPr>
        <w:tc>
          <w:tcPr>
            <w:tcW w:w="3242" w:type="dxa"/>
            <w:gridSpan w:val="2"/>
            <w:vMerge/>
            <w:tcBorders>
              <w:top w:val="nil"/>
              <w:left w:val="nil"/>
              <w:bottom w:val="single" w:sz="4" w:space="0" w:color="auto"/>
              <w:right w:val="nil"/>
            </w:tcBorders>
            <w:shd w:val="clear" w:color="auto" w:fill="FFFFFF"/>
            <w:vAlign w:val="center"/>
          </w:tcPr>
          <w:p w14:paraId="608F0DE2"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896" w:type="dxa"/>
            <w:vMerge/>
            <w:tcBorders>
              <w:top w:val="nil"/>
              <w:left w:val="nil"/>
              <w:bottom w:val="single" w:sz="4" w:space="0" w:color="auto"/>
              <w:right w:val="single" w:sz="8" w:space="0" w:color="E0E0E0"/>
            </w:tcBorders>
            <w:shd w:val="clear" w:color="auto" w:fill="FFFFFF"/>
            <w:vAlign w:val="center"/>
          </w:tcPr>
          <w:p w14:paraId="6B14926E"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904" w:type="dxa"/>
            <w:vMerge/>
            <w:tcBorders>
              <w:top w:val="nil"/>
              <w:left w:val="single" w:sz="8" w:space="0" w:color="E0E0E0"/>
              <w:bottom w:val="single" w:sz="4" w:space="0" w:color="auto"/>
              <w:right w:val="single" w:sz="8" w:space="0" w:color="E0E0E0"/>
            </w:tcBorders>
            <w:shd w:val="clear" w:color="auto" w:fill="FFFFFF"/>
            <w:vAlign w:val="center"/>
          </w:tcPr>
          <w:p w14:paraId="0F42856B"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600" w:type="dxa"/>
            <w:vMerge/>
            <w:tcBorders>
              <w:top w:val="nil"/>
              <w:left w:val="single" w:sz="8" w:space="0" w:color="E0E0E0"/>
              <w:bottom w:val="single" w:sz="4" w:space="0" w:color="auto"/>
              <w:right w:val="single" w:sz="8" w:space="0" w:color="E0E0E0"/>
            </w:tcBorders>
            <w:shd w:val="clear" w:color="auto" w:fill="FFFFFF"/>
            <w:vAlign w:val="center"/>
          </w:tcPr>
          <w:p w14:paraId="06050C4D"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930" w:type="dxa"/>
            <w:vMerge/>
            <w:tcBorders>
              <w:top w:val="nil"/>
              <w:left w:val="single" w:sz="8" w:space="0" w:color="E0E0E0"/>
              <w:bottom w:val="single" w:sz="4" w:space="0" w:color="auto"/>
              <w:right w:val="single" w:sz="8" w:space="0" w:color="E0E0E0"/>
            </w:tcBorders>
            <w:shd w:val="clear" w:color="auto" w:fill="FFFFFF"/>
            <w:vAlign w:val="center"/>
          </w:tcPr>
          <w:p w14:paraId="0AB5A2D1" w14:textId="77777777" w:rsidR="00442D8B" w:rsidRPr="00BD27EE" w:rsidRDefault="00442D8B" w:rsidP="008B5E43">
            <w:pPr>
              <w:autoSpaceDE w:val="0"/>
              <w:autoSpaceDN w:val="0"/>
              <w:adjustRightInd w:val="0"/>
              <w:spacing w:after="0" w:line="240" w:lineRule="auto"/>
              <w:jc w:val="center"/>
              <w:rPr>
                <w:rFonts w:ascii="Arial" w:hAnsi="Arial" w:cs="Arial"/>
                <w:color w:val="264A60"/>
                <w:sz w:val="18"/>
                <w:szCs w:val="18"/>
              </w:rPr>
            </w:pPr>
          </w:p>
        </w:tc>
        <w:tc>
          <w:tcPr>
            <w:tcW w:w="869" w:type="dxa"/>
            <w:tcBorders>
              <w:top w:val="nil"/>
              <w:left w:val="single" w:sz="8" w:space="0" w:color="E0E0E0"/>
              <w:bottom w:val="single" w:sz="4" w:space="0" w:color="auto"/>
              <w:right w:val="single" w:sz="8" w:space="0" w:color="E0E0E0"/>
            </w:tcBorders>
            <w:shd w:val="clear" w:color="auto" w:fill="FFFFFF"/>
            <w:vAlign w:val="center"/>
          </w:tcPr>
          <w:p w14:paraId="7533F248"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One-Sided p</w:t>
            </w:r>
          </w:p>
        </w:tc>
        <w:tc>
          <w:tcPr>
            <w:tcW w:w="842" w:type="dxa"/>
            <w:tcBorders>
              <w:top w:val="nil"/>
              <w:left w:val="single" w:sz="8" w:space="0" w:color="E0E0E0"/>
              <w:bottom w:val="single" w:sz="4" w:space="0" w:color="auto"/>
              <w:right w:val="nil"/>
            </w:tcBorders>
            <w:shd w:val="clear" w:color="auto" w:fill="FFFFFF"/>
            <w:vAlign w:val="center"/>
          </w:tcPr>
          <w:p w14:paraId="64E2A37F"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Two-Sided p</w:t>
            </w:r>
          </w:p>
        </w:tc>
      </w:tr>
      <w:tr w:rsidR="00442D8B" w:rsidRPr="00BD27EE" w14:paraId="1D08F724" w14:textId="77777777" w:rsidTr="008B5E43">
        <w:trPr>
          <w:cantSplit/>
          <w:trHeight w:val="656"/>
        </w:trPr>
        <w:tc>
          <w:tcPr>
            <w:tcW w:w="1440"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5BC2C373"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PM</w:t>
            </w:r>
            <w:r w:rsidRPr="008B5E43">
              <w:rPr>
                <w:rFonts w:ascii="Arial" w:hAnsi="Arial" w:cs="Arial"/>
                <w:color w:val="264A60"/>
                <w:sz w:val="18"/>
                <w:szCs w:val="18"/>
                <w:vertAlign w:val="subscript"/>
              </w:rPr>
              <w:t xml:space="preserve">2.5 </w:t>
            </w:r>
            <w:r w:rsidRPr="00BD27EE">
              <w:rPr>
                <w:rFonts w:ascii="Arial" w:hAnsi="Arial" w:cs="Arial"/>
                <w:color w:val="264A60"/>
                <w:sz w:val="18"/>
                <w:szCs w:val="18"/>
              </w:rPr>
              <w:t>Spring Value</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14:paraId="59D0F78E"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Equal variances assumed</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14:paraId="40B5E830"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.270</w:t>
            </w: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1D995EF8"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.617</w:t>
            </w: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1FDD084B"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-.239</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7D93E18F"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8</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14:paraId="2D41339F"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.409</w:t>
            </w:r>
          </w:p>
        </w:tc>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39661A3A"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.817</w:t>
            </w:r>
          </w:p>
        </w:tc>
      </w:tr>
      <w:tr w:rsidR="00442D8B" w:rsidRPr="00BD27EE" w14:paraId="5652A9D6" w14:textId="77777777" w:rsidTr="008B5E43">
        <w:trPr>
          <w:cantSplit/>
          <w:trHeight w:val="656"/>
        </w:trPr>
        <w:tc>
          <w:tcPr>
            <w:tcW w:w="144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BFDF245" w14:textId="77777777" w:rsidR="00442D8B" w:rsidRPr="00BD27EE" w:rsidRDefault="00442D8B" w:rsidP="008B5E43">
            <w:pPr>
              <w:autoSpaceDE w:val="0"/>
              <w:autoSpaceDN w:val="0"/>
              <w:adjustRightInd w:val="0"/>
              <w:spacing w:after="0" w:line="240" w:lineRule="auto"/>
              <w:jc w:val="center"/>
              <w:rPr>
                <w:rFonts w:ascii="Arial" w:hAnsi="Arial" w:cs="Arial"/>
                <w:color w:val="010205"/>
                <w:sz w:val="18"/>
                <w:szCs w:val="18"/>
              </w:rPr>
            </w:pP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14:paraId="58444B3C"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264A60"/>
                <w:sz w:val="18"/>
                <w:szCs w:val="18"/>
              </w:rPr>
            </w:pPr>
            <w:r w:rsidRPr="00BD27EE">
              <w:rPr>
                <w:rFonts w:ascii="Arial" w:hAnsi="Arial" w:cs="Arial"/>
                <w:color w:val="264A60"/>
                <w:sz w:val="18"/>
                <w:szCs w:val="18"/>
              </w:rPr>
              <w:t>Equal variances not assumed</w:t>
            </w:r>
          </w:p>
        </w:tc>
        <w:tc>
          <w:tcPr>
            <w:tcW w:w="896" w:type="dxa"/>
            <w:tcBorders>
              <w:top w:val="single" w:sz="4" w:space="0" w:color="auto"/>
              <w:left w:val="single" w:sz="4" w:space="0" w:color="auto"/>
              <w:bottom w:val="single" w:sz="4" w:space="0" w:color="auto"/>
              <w:right w:val="single" w:sz="4" w:space="0" w:color="auto"/>
            </w:tcBorders>
            <w:shd w:val="clear" w:color="auto" w:fill="auto"/>
            <w:vAlign w:val="center"/>
          </w:tcPr>
          <w:p w14:paraId="4F07148A" w14:textId="77777777" w:rsidR="00442D8B" w:rsidRPr="00BD27EE" w:rsidRDefault="00442D8B" w:rsidP="008B5E43">
            <w:pPr>
              <w:autoSpaceDE w:val="0"/>
              <w:autoSpaceDN w:val="0"/>
              <w:adjustRightInd w:val="0"/>
              <w:spacing w:after="0" w:line="240" w:lineRule="auto"/>
              <w:ind w:left="-80" w:hanging="142"/>
              <w:jc w:val="center"/>
            </w:pPr>
          </w:p>
        </w:tc>
        <w:tc>
          <w:tcPr>
            <w:tcW w:w="904" w:type="dxa"/>
            <w:tcBorders>
              <w:top w:val="single" w:sz="4" w:space="0" w:color="auto"/>
              <w:left w:val="single" w:sz="4" w:space="0" w:color="auto"/>
              <w:bottom w:val="single" w:sz="4" w:space="0" w:color="auto"/>
              <w:right w:val="single" w:sz="4" w:space="0" w:color="auto"/>
            </w:tcBorders>
            <w:shd w:val="clear" w:color="auto" w:fill="auto"/>
            <w:vAlign w:val="center"/>
          </w:tcPr>
          <w:p w14:paraId="5DABC082" w14:textId="77777777" w:rsidR="00442D8B" w:rsidRPr="00BD27EE" w:rsidRDefault="00442D8B" w:rsidP="008B5E43">
            <w:pPr>
              <w:autoSpaceDE w:val="0"/>
              <w:autoSpaceDN w:val="0"/>
              <w:adjustRightInd w:val="0"/>
              <w:spacing w:after="0" w:line="240" w:lineRule="auto"/>
              <w:jc w:val="center"/>
            </w:pPr>
          </w:p>
        </w:tc>
        <w:tc>
          <w:tcPr>
            <w:tcW w:w="600" w:type="dxa"/>
            <w:tcBorders>
              <w:top w:val="single" w:sz="4" w:space="0" w:color="auto"/>
              <w:left w:val="single" w:sz="4" w:space="0" w:color="auto"/>
              <w:bottom w:val="single" w:sz="4" w:space="0" w:color="auto"/>
              <w:right w:val="single" w:sz="4" w:space="0" w:color="auto"/>
            </w:tcBorders>
            <w:shd w:val="clear" w:color="auto" w:fill="auto"/>
            <w:vAlign w:val="center"/>
          </w:tcPr>
          <w:p w14:paraId="210514EB"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-.267</w:t>
            </w:r>
          </w:p>
        </w:tc>
        <w:tc>
          <w:tcPr>
            <w:tcW w:w="930" w:type="dxa"/>
            <w:tcBorders>
              <w:top w:val="single" w:sz="4" w:space="0" w:color="auto"/>
              <w:left w:val="single" w:sz="4" w:space="0" w:color="auto"/>
              <w:bottom w:val="single" w:sz="4" w:space="0" w:color="auto"/>
              <w:right w:val="single" w:sz="4" w:space="0" w:color="auto"/>
            </w:tcBorders>
            <w:shd w:val="clear" w:color="auto" w:fill="auto"/>
            <w:vAlign w:val="center"/>
          </w:tcPr>
          <w:p w14:paraId="5B003F1B"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7.954</w:t>
            </w:r>
          </w:p>
        </w:tc>
        <w:tc>
          <w:tcPr>
            <w:tcW w:w="869" w:type="dxa"/>
            <w:tcBorders>
              <w:top w:val="single" w:sz="4" w:space="0" w:color="auto"/>
              <w:left w:val="single" w:sz="4" w:space="0" w:color="auto"/>
              <w:bottom w:val="single" w:sz="4" w:space="0" w:color="auto"/>
              <w:right w:val="single" w:sz="4" w:space="0" w:color="auto"/>
            </w:tcBorders>
            <w:shd w:val="clear" w:color="auto" w:fill="auto"/>
            <w:vAlign w:val="center"/>
          </w:tcPr>
          <w:p w14:paraId="3381D071"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.398</w:t>
            </w:r>
          </w:p>
        </w:tc>
        <w:tc>
          <w:tcPr>
            <w:tcW w:w="842" w:type="dxa"/>
            <w:tcBorders>
              <w:top w:val="single" w:sz="4" w:space="0" w:color="auto"/>
              <w:left w:val="single" w:sz="4" w:space="0" w:color="auto"/>
              <w:bottom w:val="single" w:sz="4" w:space="0" w:color="auto"/>
              <w:right w:val="single" w:sz="4" w:space="0" w:color="auto"/>
            </w:tcBorders>
            <w:shd w:val="clear" w:color="auto" w:fill="auto"/>
            <w:vAlign w:val="center"/>
          </w:tcPr>
          <w:p w14:paraId="16264C88" w14:textId="77777777" w:rsidR="00442D8B" w:rsidRPr="00BD27EE" w:rsidRDefault="00442D8B" w:rsidP="008B5E43">
            <w:pPr>
              <w:autoSpaceDE w:val="0"/>
              <w:autoSpaceDN w:val="0"/>
              <w:adjustRightInd w:val="0"/>
              <w:spacing w:after="0" w:line="320" w:lineRule="atLeast"/>
              <w:ind w:left="60" w:right="60"/>
              <w:jc w:val="center"/>
              <w:rPr>
                <w:rFonts w:ascii="Arial" w:hAnsi="Arial" w:cs="Arial"/>
                <w:color w:val="010205"/>
                <w:sz w:val="18"/>
                <w:szCs w:val="18"/>
              </w:rPr>
            </w:pPr>
            <w:r w:rsidRPr="00BD27EE">
              <w:rPr>
                <w:rFonts w:ascii="Arial" w:hAnsi="Arial" w:cs="Arial"/>
                <w:color w:val="010205"/>
                <w:sz w:val="18"/>
                <w:szCs w:val="18"/>
              </w:rPr>
              <w:t>.796</w:t>
            </w:r>
          </w:p>
        </w:tc>
      </w:tr>
    </w:tbl>
    <w:p w14:paraId="29234D70" w14:textId="20D20D3A" w:rsidR="002C3D86" w:rsidRDefault="002C3D86" w:rsidP="000A785A">
      <w:pPr>
        <w:rPr>
          <w:lang w:val="el-GR"/>
        </w:rPr>
      </w:pPr>
    </w:p>
    <w:p w14:paraId="13F1AE36" w14:textId="04FE2462" w:rsidR="002C3D86" w:rsidRPr="001B3A78" w:rsidRDefault="002C3D86" w:rsidP="002C3D86">
      <w:pPr>
        <w:spacing w:line="360" w:lineRule="auto"/>
        <w:jc w:val="both"/>
        <w:rPr>
          <w:lang w:val="el-GR"/>
        </w:rPr>
      </w:pPr>
      <w:r>
        <w:rPr>
          <w:lang w:val="el-GR"/>
        </w:rPr>
        <w:t xml:space="preserve">Παρόλο τη διαφορά τους, προκύπτει ότι </w:t>
      </w:r>
      <w:r w:rsidRPr="001B3A78">
        <w:rPr>
          <w:lang w:val="el-GR"/>
        </w:rPr>
        <w:t>οι συγκεντρώσεις αυτές δεν διαφέ</w:t>
      </w:r>
      <w:r w:rsidR="00D97673">
        <w:rPr>
          <w:lang w:val="el-GR"/>
        </w:rPr>
        <w:t>ρ</w:t>
      </w:r>
      <w:r w:rsidRPr="001B3A78">
        <w:rPr>
          <w:lang w:val="el-GR"/>
        </w:rPr>
        <w:t xml:space="preserve">ουν στατιστικά σημαντικά </w:t>
      </w:r>
      <w:r>
        <w:rPr>
          <w:lang w:val="el-GR"/>
        </w:rPr>
        <w:t xml:space="preserve">αφού υπολογίστηκε </w:t>
      </w:r>
      <w:r>
        <w:t>p</w:t>
      </w:r>
      <w:r w:rsidRPr="00422AB4">
        <w:rPr>
          <w:lang w:val="el-GR"/>
        </w:rPr>
        <w:t>-</w:t>
      </w:r>
      <w:r>
        <w:t>value</w:t>
      </w:r>
      <w:r w:rsidRPr="00422AB4">
        <w:rPr>
          <w:lang w:val="el-GR"/>
        </w:rPr>
        <w:t xml:space="preserve"> (</w:t>
      </w:r>
      <w:r>
        <w:t>two</w:t>
      </w:r>
      <w:r w:rsidRPr="00422AB4">
        <w:rPr>
          <w:lang w:val="el-GR"/>
        </w:rPr>
        <w:t xml:space="preserve"> </w:t>
      </w:r>
      <w:r>
        <w:t>sided</w:t>
      </w:r>
      <w:r w:rsidRPr="00422AB4">
        <w:rPr>
          <w:lang w:val="el-GR"/>
        </w:rPr>
        <w:t xml:space="preserve"> </w:t>
      </w:r>
      <w:r>
        <w:t>p</w:t>
      </w:r>
      <w:r w:rsidRPr="00422AB4">
        <w:rPr>
          <w:lang w:val="el-GR"/>
        </w:rPr>
        <w:t xml:space="preserve">) </w:t>
      </w:r>
      <w:r>
        <w:rPr>
          <w:lang w:val="el-GR"/>
        </w:rPr>
        <w:t>0.</w:t>
      </w:r>
      <w:r w:rsidRPr="001B3A78">
        <w:rPr>
          <w:lang w:val="el-GR"/>
        </w:rPr>
        <w:t>817</w:t>
      </w:r>
      <w:r>
        <w:rPr>
          <w:lang w:val="el-GR"/>
        </w:rPr>
        <w:t xml:space="preserve"> </w:t>
      </w:r>
      <w:r w:rsidR="00442D8B">
        <w:rPr>
          <w:lang w:val="el-GR"/>
        </w:rPr>
        <w:t>&gt;</w:t>
      </w:r>
      <w:r>
        <w:rPr>
          <w:lang w:val="el-GR"/>
        </w:rPr>
        <w:t xml:space="preserve"> 0.05</w:t>
      </w:r>
      <w:r w:rsidRPr="001B3A78">
        <w:rPr>
          <w:lang w:val="el-GR"/>
        </w:rPr>
        <w:t>.</w:t>
      </w:r>
    </w:p>
    <w:p w14:paraId="66A5AD6D" w14:textId="2B7BE1D3" w:rsidR="002C3D86" w:rsidRDefault="002C3D86" w:rsidP="002C3D86">
      <w:pPr>
        <w:pStyle w:val="Heading4"/>
        <w:rPr>
          <w:lang w:val="el-GR"/>
        </w:rPr>
      </w:pPr>
      <w:r>
        <w:rPr>
          <w:lang w:val="el-GR"/>
        </w:rPr>
        <w:t>3.3.2.2 Χειμώνας</w:t>
      </w:r>
    </w:p>
    <w:p w14:paraId="4A931E90" w14:textId="18187C76" w:rsidR="002C3D86" w:rsidRDefault="002C3D86" w:rsidP="002C3D86">
      <w:pPr>
        <w:rPr>
          <w:lang w:val="el-GR"/>
        </w:rPr>
      </w:pPr>
    </w:p>
    <w:p w14:paraId="216C1FF8" w14:textId="3A13FB44" w:rsidR="002C3D86" w:rsidRDefault="002C3D86" w:rsidP="002C3D86">
      <w:pPr>
        <w:spacing w:line="360" w:lineRule="auto"/>
        <w:jc w:val="both"/>
        <w:rPr>
          <w:lang w:val="el-GR"/>
        </w:rPr>
      </w:pPr>
      <w:r>
        <w:rPr>
          <w:lang w:val="el-GR"/>
        </w:rPr>
        <w:t xml:space="preserve">Στη συνέχεια θα γίνει έλεγχος για την ύπαρξη σημαντικής διαφοράς στην συγκέντρωση σωματιδίων </w:t>
      </w:r>
      <w:r>
        <w:t>PM</w:t>
      </w:r>
      <w:r w:rsidRPr="00FB4AC2">
        <w:rPr>
          <w:vertAlign w:val="subscript"/>
          <w:lang w:val="el-GR"/>
        </w:rPr>
        <w:t>10</w:t>
      </w:r>
      <w:r>
        <w:rPr>
          <w:lang w:val="el-GR"/>
        </w:rPr>
        <w:t xml:space="preserve">, για το σταθμό των ΕΛΤΑ, ανάμεσα στις ημέρες Τετάρτη και Κυριακή. </w:t>
      </w:r>
    </w:p>
    <w:p w14:paraId="4C1339E5" w14:textId="6C19C8EC" w:rsidR="002C3D86" w:rsidRPr="00FB4AC2" w:rsidRDefault="002C3D86" w:rsidP="002C3D86">
      <w:pPr>
        <w:pStyle w:val="Caption"/>
        <w:rPr>
          <w:i w:val="0"/>
          <w:color w:val="000000" w:themeColor="text1"/>
          <w:sz w:val="24"/>
          <w:lang w:val="el-GR"/>
        </w:rPr>
      </w:pPr>
      <w:bookmarkStart w:id="247" w:name="_Toc82196708"/>
      <w:r w:rsidRPr="00FB4AC2">
        <w:rPr>
          <w:b/>
          <w:i w:val="0"/>
          <w:color w:val="000000" w:themeColor="text1"/>
          <w:sz w:val="24"/>
          <w:lang w:val="el-GR"/>
        </w:rPr>
        <w:t>Πίνακας 3.</w:t>
      </w:r>
      <w:r w:rsidRPr="00FB4AC2">
        <w:rPr>
          <w:b/>
          <w:i w:val="0"/>
          <w:color w:val="000000" w:themeColor="text1"/>
          <w:sz w:val="24"/>
        </w:rPr>
        <w:fldChar w:fldCharType="begin"/>
      </w:r>
      <w:r w:rsidRPr="00FB4AC2">
        <w:rPr>
          <w:b/>
          <w:i w:val="0"/>
          <w:color w:val="000000" w:themeColor="text1"/>
          <w:sz w:val="24"/>
          <w:lang w:val="el-GR"/>
        </w:rPr>
        <w:instrText xml:space="preserve"> </w:instrText>
      </w:r>
      <w:r w:rsidRPr="00FB4AC2">
        <w:rPr>
          <w:b/>
          <w:i w:val="0"/>
          <w:color w:val="000000" w:themeColor="text1"/>
          <w:sz w:val="24"/>
        </w:rPr>
        <w:instrText>SEQ</w:instrText>
      </w:r>
      <w:r w:rsidRPr="00FB4AC2">
        <w:rPr>
          <w:b/>
          <w:i w:val="0"/>
          <w:color w:val="000000" w:themeColor="text1"/>
          <w:sz w:val="24"/>
          <w:lang w:val="el-GR"/>
        </w:rPr>
        <w:instrText xml:space="preserve"> Πίνακας_3. \* </w:instrText>
      </w:r>
      <w:r w:rsidRPr="00FB4AC2">
        <w:rPr>
          <w:b/>
          <w:i w:val="0"/>
          <w:color w:val="000000" w:themeColor="text1"/>
          <w:sz w:val="24"/>
        </w:rPr>
        <w:instrText>ARABIC</w:instrText>
      </w:r>
      <w:r w:rsidRPr="00FB4AC2">
        <w:rPr>
          <w:b/>
          <w:i w:val="0"/>
          <w:color w:val="000000" w:themeColor="text1"/>
          <w:sz w:val="24"/>
          <w:lang w:val="el-GR"/>
        </w:rPr>
        <w:instrText xml:space="preserve"> </w:instrText>
      </w:r>
      <w:r w:rsidRPr="00FB4AC2">
        <w:rPr>
          <w:b/>
          <w:i w:val="0"/>
          <w:color w:val="000000" w:themeColor="text1"/>
          <w:sz w:val="24"/>
        </w:rPr>
        <w:fldChar w:fldCharType="separate"/>
      </w:r>
      <w:r w:rsidR="00180587" w:rsidRPr="00180587">
        <w:rPr>
          <w:b/>
          <w:i w:val="0"/>
          <w:noProof/>
          <w:color w:val="000000" w:themeColor="text1"/>
          <w:sz w:val="24"/>
          <w:lang w:val="el-GR"/>
        </w:rPr>
        <w:t>36</w:t>
      </w:r>
      <w:r w:rsidRPr="00FB4AC2">
        <w:rPr>
          <w:b/>
          <w:i w:val="0"/>
          <w:color w:val="000000" w:themeColor="text1"/>
          <w:sz w:val="24"/>
        </w:rPr>
        <w:fldChar w:fldCharType="end"/>
      </w:r>
      <w:r w:rsidRPr="00FB4AC2">
        <w:rPr>
          <w:i w:val="0"/>
          <w:color w:val="000000" w:themeColor="text1"/>
          <w:sz w:val="24"/>
          <w:lang w:val="el-GR"/>
        </w:rPr>
        <w:t xml:space="preserve"> Πίνακας </w:t>
      </w:r>
      <w:r w:rsidR="009250EA">
        <w:rPr>
          <w:i w:val="0"/>
          <w:color w:val="000000" w:themeColor="text1"/>
          <w:sz w:val="24"/>
        </w:rPr>
        <w:t>Descriptives</w:t>
      </w:r>
      <w:r w:rsidRPr="00FB4AC2">
        <w:rPr>
          <w:i w:val="0"/>
          <w:color w:val="000000" w:themeColor="text1"/>
          <w:sz w:val="24"/>
          <w:lang w:val="el-GR"/>
        </w:rPr>
        <w:t xml:space="preserve"> για τα δεδομένα </w:t>
      </w:r>
      <w:r w:rsidRPr="00FB4AC2">
        <w:rPr>
          <w:i w:val="0"/>
          <w:color w:val="000000" w:themeColor="text1"/>
          <w:sz w:val="24"/>
        </w:rPr>
        <w:t>PM</w:t>
      </w:r>
      <w:r w:rsidRPr="002C3D86">
        <w:rPr>
          <w:i w:val="0"/>
          <w:color w:val="000000" w:themeColor="text1"/>
          <w:sz w:val="24"/>
          <w:vertAlign w:val="subscript"/>
          <w:lang w:val="el-GR"/>
        </w:rPr>
        <w:t>10</w:t>
      </w:r>
      <w:r w:rsidR="00180587">
        <w:rPr>
          <w:i w:val="0"/>
          <w:color w:val="000000" w:themeColor="text1"/>
          <w:sz w:val="24"/>
          <w:lang w:val="el-GR"/>
        </w:rPr>
        <w:t xml:space="preserve"> του</w:t>
      </w:r>
      <w:r w:rsidRPr="00FB4AC2">
        <w:rPr>
          <w:i w:val="0"/>
          <w:color w:val="000000" w:themeColor="text1"/>
          <w:sz w:val="24"/>
          <w:lang w:val="el-GR"/>
        </w:rPr>
        <w:t xml:space="preserve"> </w:t>
      </w:r>
      <w:r w:rsidR="00180587">
        <w:rPr>
          <w:i w:val="0"/>
          <w:color w:val="000000" w:themeColor="text1"/>
          <w:sz w:val="24"/>
          <w:lang w:val="el-GR"/>
        </w:rPr>
        <w:t>Χειμώνα</w:t>
      </w:r>
      <w:bookmarkEnd w:id="247"/>
    </w:p>
    <w:p w14:paraId="4DE3A17A" w14:textId="77777777" w:rsidR="00180587" w:rsidRPr="00180587" w:rsidRDefault="00180587" w:rsidP="00180587">
      <w:pPr>
        <w:autoSpaceDE w:val="0"/>
        <w:autoSpaceDN w:val="0"/>
        <w:adjustRightInd w:val="0"/>
        <w:spacing w:after="0" w:line="240" w:lineRule="auto"/>
        <w:rPr>
          <w:rFonts w:cs="Times New Roman"/>
          <w:color w:val="auto"/>
          <w:szCs w:val="24"/>
          <w:lang w:val="el-GR"/>
        </w:rPr>
      </w:pPr>
    </w:p>
    <w:tbl>
      <w:tblPr>
        <w:tblW w:w="8293" w:type="dxa"/>
        <w:tblLayout w:type="fixed"/>
        <w:tblCellMar>
          <w:left w:w="0" w:type="dxa"/>
          <w:right w:w="0" w:type="dxa"/>
        </w:tblCellMar>
        <w:tblLook w:val="0000" w:firstRow="0" w:lastRow="0" w:firstColumn="0" w:lastColumn="0" w:noHBand="0" w:noVBand="0"/>
      </w:tblPr>
      <w:tblGrid>
        <w:gridCol w:w="2336"/>
        <w:gridCol w:w="1227"/>
        <w:gridCol w:w="977"/>
        <w:gridCol w:w="977"/>
        <w:gridCol w:w="1372"/>
        <w:gridCol w:w="1404"/>
      </w:tblGrid>
      <w:tr w:rsidR="00180587" w:rsidRPr="00180587" w14:paraId="67D40746" w14:textId="77777777" w:rsidTr="008B5E43">
        <w:trPr>
          <w:cantSplit/>
          <w:trHeight w:val="332"/>
        </w:trPr>
        <w:tc>
          <w:tcPr>
            <w:tcW w:w="8293" w:type="dxa"/>
            <w:gridSpan w:val="6"/>
            <w:tcBorders>
              <w:top w:val="nil"/>
              <w:left w:val="nil"/>
              <w:bottom w:val="nil"/>
              <w:right w:val="nil"/>
            </w:tcBorders>
            <w:shd w:val="clear" w:color="auto" w:fill="FFFFFF"/>
            <w:vAlign w:val="center"/>
          </w:tcPr>
          <w:p w14:paraId="30B69738"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22"/>
              </w:rPr>
            </w:pPr>
            <w:r w:rsidRPr="00180587">
              <w:rPr>
                <w:rFonts w:ascii="Arial" w:hAnsi="Arial" w:cs="Arial"/>
                <w:b/>
                <w:bCs/>
                <w:color w:val="010205"/>
                <w:sz w:val="22"/>
              </w:rPr>
              <w:t>Group Statistics</w:t>
            </w:r>
          </w:p>
        </w:tc>
      </w:tr>
      <w:tr w:rsidR="00180587" w:rsidRPr="00180587" w14:paraId="5CF94EA3" w14:textId="77777777" w:rsidTr="008B5E43">
        <w:trPr>
          <w:cantSplit/>
          <w:trHeight w:val="332"/>
        </w:trPr>
        <w:tc>
          <w:tcPr>
            <w:tcW w:w="2336" w:type="dxa"/>
            <w:tcBorders>
              <w:top w:val="nil"/>
              <w:left w:val="nil"/>
              <w:bottom w:val="single" w:sz="4" w:space="0" w:color="auto"/>
              <w:right w:val="nil"/>
            </w:tcBorders>
            <w:vAlign w:val="center"/>
          </w:tcPr>
          <w:p w14:paraId="4C27F0A8" w14:textId="77777777" w:rsidR="00180587" w:rsidRPr="00180587" w:rsidRDefault="00180587" w:rsidP="008B5E43">
            <w:pPr>
              <w:autoSpaceDE w:val="0"/>
              <w:autoSpaceDN w:val="0"/>
              <w:adjustRightInd w:val="0"/>
              <w:spacing w:after="0" w:line="240" w:lineRule="auto"/>
              <w:jc w:val="center"/>
              <w:rPr>
                <w:rFonts w:ascii="Arial" w:hAnsi="Arial" w:cs="Arial"/>
                <w:color w:val="010205"/>
                <w:sz w:val="22"/>
              </w:rPr>
            </w:pPr>
          </w:p>
        </w:tc>
        <w:tc>
          <w:tcPr>
            <w:tcW w:w="1227" w:type="dxa"/>
            <w:tcBorders>
              <w:top w:val="nil"/>
              <w:left w:val="nil"/>
              <w:bottom w:val="single" w:sz="4" w:space="0" w:color="auto"/>
              <w:right w:val="nil"/>
            </w:tcBorders>
            <w:shd w:val="clear" w:color="auto" w:fill="FFFFFF"/>
            <w:vAlign w:val="center"/>
          </w:tcPr>
          <w:p w14:paraId="334829E9"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Day</w:t>
            </w:r>
          </w:p>
        </w:tc>
        <w:tc>
          <w:tcPr>
            <w:tcW w:w="977" w:type="dxa"/>
            <w:tcBorders>
              <w:top w:val="nil"/>
              <w:left w:val="nil"/>
              <w:bottom w:val="single" w:sz="4" w:space="0" w:color="auto"/>
              <w:right w:val="single" w:sz="8" w:space="0" w:color="E0E0E0"/>
            </w:tcBorders>
            <w:shd w:val="clear" w:color="auto" w:fill="FFFFFF"/>
            <w:vAlign w:val="center"/>
          </w:tcPr>
          <w:p w14:paraId="727C910E"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N</w:t>
            </w:r>
          </w:p>
        </w:tc>
        <w:tc>
          <w:tcPr>
            <w:tcW w:w="977" w:type="dxa"/>
            <w:tcBorders>
              <w:top w:val="nil"/>
              <w:left w:val="single" w:sz="8" w:space="0" w:color="E0E0E0"/>
              <w:bottom w:val="single" w:sz="4" w:space="0" w:color="auto"/>
              <w:right w:val="single" w:sz="8" w:space="0" w:color="E0E0E0"/>
            </w:tcBorders>
            <w:shd w:val="clear" w:color="auto" w:fill="FFFFFF"/>
            <w:vAlign w:val="center"/>
          </w:tcPr>
          <w:p w14:paraId="2FD5B5E1"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Mean</w:t>
            </w:r>
          </w:p>
        </w:tc>
        <w:tc>
          <w:tcPr>
            <w:tcW w:w="1372" w:type="dxa"/>
            <w:tcBorders>
              <w:top w:val="nil"/>
              <w:left w:val="single" w:sz="8" w:space="0" w:color="E0E0E0"/>
              <w:bottom w:val="single" w:sz="4" w:space="0" w:color="auto"/>
              <w:right w:val="single" w:sz="8" w:space="0" w:color="E0E0E0"/>
            </w:tcBorders>
            <w:shd w:val="clear" w:color="auto" w:fill="FFFFFF"/>
            <w:vAlign w:val="center"/>
          </w:tcPr>
          <w:p w14:paraId="34AF52E1"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Std. Deviation</w:t>
            </w:r>
          </w:p>
        </w:tc>
        <w:tc>
          <w:tcPr>
            <w:tcW w:w="1402" w:type="dxa"/>
            <w:tcBorders>
              <w:top w:val="nil"/>
              <w:left w:val="single" w:sz="8" w:space="0" w:color="E0E0E0"/>
              <w:bottom w:val="single" w:sz="4" w:space="0" w:color="auto"/>
              <w:right w:val="nil"/>
            </w:tcBorders>
            <w:shd w:val="clear" w:color="auto" w:fill="FFFFFF"/>
            <w:vAlign w:val="center"/>
          </w:tcPr>
          <w:p w14:paraId="450B48EC"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Std. Error Mean</w:t>
            </w:r>
          </w:p>
        </w:tc>
      </w:tr>
      <w:tr w:rsidR="00180587" w:rsidRPr="00180587" w14:paraId="7F8CB8EA" w14:textId="77777777" w:rsidTr="008B5E43">
        <w:trPr>
          <w:cantSplit/>
          <w:trHeight w:val="319"/>
        </w:trPr>
        <w:tc>
          <w:tcPr>
            <w:tcW w:w="23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34AB94D"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PM</w:t>
            </w:r>
            <w:r w:rsidRPr="008B5E43">
              <w:rPr>
                <w:rFonts w:ascii="Arial" w:hAnsi="Arial" w:cs="Arial"/>
                <w:color w:val="264A60"/>
                <w:sz w:val="18"/>
                <w:szCs w:val="18"/>
                <w:vertAlign w:val="subscript"/>
              </w:rPr>
              <w:t>10</w:t>
            </w:r>
            <w:r w:rsidRPr="00180587">
              <w:rPr>
                <w:rFonts w:ascii="Arial" w:hAnsi="Arial" w:cs="Arial"/>
                <w:color w:val="264A60"/>
                <w:sz w:val="18"/>
                <w:szCs w:val="18"/>
              </w:rPr>
              <w:t xml:space="preserve"> Winter Wednesday _Sunday</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14:paraId="44B3A301"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Wednesday</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3A8123A6"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4</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07415952"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.016750</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710C533C"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.0041932</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00E22AB3"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.0020966</w:t>
            </w:r>
          </w:p>
        </w:tc>
      </w:tr>
      <w:tr w:rsidR="00180587" w:rsidRPr="00180587" w14:paraId="318338DF" w14:textId="77777777" w:rsidTr="008B5E43">
        <w:trPr>
          <w:cantSplit/>
          <w:trHeight w:val="345"/>
        </w:trPr>
        <w:tc>
          <w:tcPr>
            <w:tcW w:w="233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49EE96F" w14:textId="77777777" w:rsidR="00180587" w:rsidRPr="00180587" w:rsidRDefault="00180587" w:rsidP="008B5E43">
            <w:pPr>
              <w:autoSpaceDE w:val="0"/>
              <w:autoSpaceDN w:val="0"/>
              <w:adjustRightInd w:val="0"/>
              <w:spacing w:after="0" w:line="240" w:lineRule="auto"/>
              <w:jc w:val="center"/>
              <w:rPr>
                <w:rFonts w:ascii="Arial" w:hAnsi="Arial" w:cs="Arial"/>
                <w:color w:val="010205"/>
                <w:sz w:val="18"/>
                <w:szCs w:val="18"/>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14:paraId="6F6E3970"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Sunday</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729E7006"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6</w:t>
            </w:r>
          </w:p>
        </w:tc>
        <w:tc>
          <w:tcPr>
            <w:tcW w:w="977" w:type="dxa"/>
            <w:tcBorders>
              <w:top w:val="single" w:sz="4" w:space="0" w:color="auto"/>
              <w:left w:val="single" w:sz="4" w:space="0" w:color="auto"/>
              <w:bottom w:val="single" w:sz="4" w:space="0" w:color="auto"/>
              <w:right w:val="single" w:sz="4" w:space="0" w:color="auto"/>
            </w:tcBorders>
            <w:shd w:val="clear" w:color="auto" w:fill="auto"/>
            <w:vAlign w:val="center"/>
          </w:tcPr>
          <w:p w14:paraId="433C9D93"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.013333</w:t>
            </w:r>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14:paraId="0775F2F0"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.0052409</w:t>
            </w:r>
          </w:p>
        </w:tc>
        <w:tc>
          <w:tcPr>
            <w:tcW w:w="1402" w:type="dxa"/>
            <w:tcBorders>
              <w:top w:val="single" w:sz="4" w:space="0" w:color="auto"/>
              <w:left w:val="single" w:sz="4" w:space="0" w:color="auto"/>
              <w:bottom w:val="single" w:sz="4" w:space="0" w:color="auto"/>
              <w:right w:val="single" w:sz="4" w:space="0" w:color="auto"/>
            </w:tcBorders>
            <w:shd w:val="clear" w:color="auto" w:fill="auto"/>
            <w:vAlign w:val="center"/>
          </w:tcPr>
          <w:p w14:paraId="52F58F31"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.0021396</w:t>
            </w:r>
          </w:p>
        </w:tc>
      </w:tr>
    </w:tbl>
    <w:p w14:paraId="12299656" w14:textId="77777777" w:rsidR="00180587" w:rsidRPr="00180587" w:rsidRDefault="00180587" w:rsidP="00180587">
      <w:pPr>
        <w:autoSpaceDE w:val="0"/>
        <w:autoSpaceDN w:val="0"/>
        <w:adjustRightInd w:val="0"/>
        <w:spacing w:after="0" w:line="400" w:lineRule="atLeast"/>
        <w:rPr>
          <w:rFonts w:cs="Times New Roman"/>
          <w:color w:val="auto"/>
          <w:szCs w:val="24"/>
        </w:rPr>
      </w:pPr>
    </w:p>
    <w:p w14:paraId="67CD0BD8" w14:textId="378B34CF" w:rsidR="002C3D86" w:rsidRPr="00FB4AC2" w:rsidRDefault="002C3D86" w:rsidP="002C3D86">
      <w:pPr>
        <w:spacing w:line="360" w:lineRule="auto"/>
        <w:jc w:val="both"/>
        <w:rPr>
          <w:lang w:val="el-GR"/>
        </w:rPr>
      </w:pPr>
      <w:r>
        <w:rPr>
          <w:lang w:val="el-GR"/>
        </w:rPr>
        <w:t xml:space="preserve">Από τον παραπάνω πίνακα, προκύπτει ότι στο σταθμό ΕΛΤΑ, η συγκέντρωση των </w:t>
      </w:r>
      <w:r>
        <w:t>PM</w:t>
      </w:r>
      <w:r w:rsidRPr="00FB4AC2">
        <w:rPr>
          <w:vertAlign w:val="subscript"/>
          <w:lang w:val="el-GR"/>
        </w:rPr>
        <w:t>10</w:t>
      </w:r>
      <w:r w:rsidRPr="00FB4AC2">
        <w:rPr>
          <w:lang w:val="el-GR"/>
        </w:rPr>
        <w:t xml:space="preserve"> </w:t>
      </w:r>
      <w:r>
        <w:rPr>
          <w:lang w:val="el-GR"/>
        </w:rPr>
        <w:t>την Τετάρτη είναι 0.01</w:t>
      </w:r>
      <w:r w:rsidR="00180587">
        <w:rPr>
          <w:lang w:val="el-GR"/>
        </w:rPr>
        <w:t>6750</w:t>
      </w:r>
      <w:r w:rsidR="00AC627A">
        <w:rPr>
          <w:lang w:val="el-GR"/>
        </w:rPr>
        <w:t xml:space="preserve"> m</w:t>
      </w:r>
      <w:r>
        <w:t>g</w:t>
      </w:r>
      <w:r w:rsidRPr="00FB4AC2">
        <w:rPr>
          <w:lang w:val="el-GR"/>
        </w:rPr>
        <w:t>/</w:t>
      </w:r>
      <w:r>
        <w:t>m</w:t>
      </w:r>
      <w:r w:rsidRPr="00FB4AC2">
        <w:rPr>
          <w:vertAlign w:val="superscript"/>
          <w:lang w:val="el-GR"/>
        </w:rPr>
        <w:t>3</w:t>
      </w:r>
      <w:r w:rsidR="00180587">
        <w:rPr>
          <w:lang w:val="el-GR"/>
        </w:rPr>
        <w:t xml:space="preserve"> ενώ την Κυριακή 0.013333</w:t>
      </w:r>
      <w:r w:rsidR="00AC627A">
        <w:rPr>
          <w:lang w:val="el-GR"/>
        </w:rPr>
        <w:t xml:space="preserve"> m</w:t>
      </w:r>
      <w:r>
        <w:t>g</w:t>
      </w:r>
      <w:r w:rsidRPr="00FB4AC2">
        <w:rPr>
          <w:lang w:val="el-GR"/>
        </w:rPr>
        <w:t>/</w:t>
      </w:r>
      <w:r>
        <w:t>m</w:t>
      </w:r>
      <w:r w:rsidRPr="00FB4AC2">
        <w:rPr>
          <w:vertAlign w:val="superscript"/>
          <w:lang w:val="el-GR"/>
        </w:rPr>
        <w:t>3</w:t>
      </w:r>
      <w:r w:rsidR="00442D8B">
        <w:rPr>
          <w:lang w:val="el-GR"/>
        </w:rPr>
        <w:t xml:space="preserve">, η οποία είναι </w:t>
      </w:r>
      <w:r w:rsidR="00180587">
        <w:rPr>
          <w:lang w:val="el-GR"/>
        </w:rPr>
        <w:t>μικρότερη</w:t>
      </w:r>
      <w:r>
        <w:rPr>
          <w:lang w:val="el-GR"/>
        </w:rPr>
        <w:t>.</w:t>
      </w:r>
    </w:p>
    <w:p w14:paraId="404C5295" w14:textId="77777777" w:rsidR="002C3D86" w:rsidRDefault="002C3D86" w:rsidP="002C3D86">
      <w:pPr>
        <w:rPr>
          <w:lang w:val="el-GR"/>
        </w:rPr>
      </w:pPr>
    </w:p>
    <w:p w14:paraId="4B08F44C" w14:textId="77777777" w:rsidR="002C3D86" w:rsidRDefault="002C3D86" w:rsidP="002C3D86">
      <w:pPr>
        <w:rPr>
          <w:lang w:val="el-GR"/>
        </w:rPr>
      </w:pPr>
    </w:p>
    <w:p w14:paraId="1D7F11F4" w14:textId="77777777" w:rsidR="002C3D86" w:rsidRDefault="002C3D86" w:rsidP="002C3D86">
      <w:pPr>
        <w:rPr>
          <w:lang w:val="el-GR"/>
        </w:rPr>
      </w:pPr>
    </w:p>
    <w:p w14:paraId="0603780C" w14:textId="73754A83" w:rsidR="002C3D86" w:rsidRDefault="002C3D86" w:rsidP="002C3D86">
      <w:pPr>
        <w:pStyle w:val="Caption"/>
        <w:rPr>
          <w:i w:val="0"/>
          <w:color w:val="000000" w:themeColor="text1"/>
          <w:sz w:val="24"/>
          <w:lang w:val="el-GR"/>
        </w:rPr>
      </w:pPr>
      <w:bookmarkStart w:id="248" w:name="_Toc82196709"/>
      <w:r w:rsidRPr="002C3D86">
        <w:rPr>
          <w:b/>
          <w:i w:val="0"/>
          <w:color w:val="000000" w:themeColor="text1"/>
          <w:sz w:val="24"/>
          <w:lang w:val="el-GR"/>
        </w:rPr>
        <w:lastRenderedPageBreak/>
        <w:t>Πίνακας 3.</w:t>
      </w:r>
      <w:r w:rsidRPr="00FB4AC2">
        <w:rPr>
          <w:b/>
          <w:i w:val="0"/>
          <w:color w:val="000000" w:themeColor="text1"/>
          <w:sz w:val="24"/>
        </w:rPr>
        <w:fldChar w:fldCharType="begin"/>
      </w:r>
      <w:r w:rsidRPr="002C3D86">
        <w:rPr>
          <w:b/>
          <w:i w:val="0"/>
          <w:color w:val="000000" w:themeColor="text1"/>
          <w:sz w:val="24"/>
          <w:lang w:val="el-GR"/>
        </w:rPr>
        <w:instrText xml:space="preserve"> </w:instrText>
      </w:r>
      <w:r w:rsidRPr="00FB4AC2">
        <w:rPr>
          <w:b/>
          <w:i w:val="0"/>
          <w:color w:val="000000" w:themeColor="text1"/>
          <w:sz w:val="24"/>
        </w:rPr>
        <w:instrText>SEQ</w:instrText>
      </w:r>
      <w:r w:rsidRPr="002C3D86">
        <w:rPr>
          <w:b/>
          <w:i w:val="0"/>
          <w:color w:val="000000" w:themeColor="text1"/>
          <w:sz w:val="24"/>
          <w:lang w:val="el-GR"/>
        </w:rPr>
        <w:instrText xml:space="preserve"> Πίνακας_3. \* </w:instrText>
      </w:r>
      <w:r w:rsidRPr="00FB4AC2">
        <w:rPr>
          <w:b/>
          <w:i w:val="0"/>
          <w:color w:val="000000" w:themeColor="text1"/>
          <w:sz w:val="24"/>
        </w:rPr>
        <w:instrText>ARABIC</w:instrText>
      </w:r>
      <w:r w:rsidRPr="002C3D86">
        <w:rPr>
          <w:b/>
          <w:i w:val="0"/>
          <w:color w:val="000000" w:themeColor="text1"/>
          <w:sz w:val="24"/>
          <w:lang w:val="el-GR"/>
        </w:rPr>
        <w:instrText xml:space="preserve"> </w:instrText>
      </w:r>
      <w:r w:rsidRPr="00FB4AC2">
        <w:rPr>
          <w:b/>
          <w:i w:val="0"/>
          <w:color w:val="000000" w:themeColor="text1"/>
          <w:sz w:val="24"/>
        </w:rPr>
        <w:fldChar w:fldCharType="separate"/>
      </w:r>
      <w:r w:rsidR="00180587" w:rsidRPr="00180587">
        <w:rPr>
          <w:b/>
          <w:i w:val="0"/>
          <w:noProof/>
          <w:color w:val="000000" w:themeColor="text1"/>
          <w:sz w:val="24"/>
          <w:lang w:val="el-GR"/>
        </w:rPr>
        <w:t>37</w:t>
      </w:r>
      <w:r w:rsidRPr="00FB4AC2">
        <w:rPr>
          <w:b/>
          <w:i w:val="0"/>
          <w:color w:val="000000" w:themeColor="text1"/>
          <w:sz w:val="24"/>
        </w:rPr>
        <w:fldChar w:fldCharType="end"/>
      </w:r>
      <w:r w:rsidRPr="00FB4AC2">
        <w:rPr>
          <w:i w:val="0"/>
          <w:color w:val="000000" w:themeColor="text1"/>
          <w:sz w:val="24"/>
          <w:lang w:val="el-GR"/>
        </w:rPr>
        <w:t xml:space="preserve"> Πίνακας </w:t>
      </w:r>
      <w:r w:rsidR="0046281F">
        <w:rPr>
          <w:i w:val="0"/>
          <w:color w:val="000000" w:themeColor="text1"/>
          <w:sz w:val="24"/>
          <w:lang w:val="en-US"/>
        </w:rPr>
        <w:t>test</w:t>
      </w:r>
      <w:r w:rsidR="0046281F" w:rsidRPr="00FB4AC2">
        <w:rPr>
          <w:i w:val="0"/>
          <w:color w:val="000000" w:themeColor="text1"/>
          <w:sz w:val="24"/>
          <w:lang w:val="el-GR"/>
        </w:rPr>
        <w:t xml:space="preserve"> </w:t>
      </w:r>
      <w:r w:rsidR="0046281F" w:rsidRPr="00FB4AC2">
        <w:rPr>
          <w:i w:val="0"/>
          <w:color w:val="000000" w:themeColor="text1"/>
          <w:sz w:val="24"/>
        </w:rPr>
        <w:t>L</w:t>
      </w:r>
      <w:r w:rsidR="0046281F">
        <w:rPr>
          <w:i w:val="0"/>
          <w:color w:val="000000" w:themeColor="text1"/>
          <w:sz w:val="24"/>
        </w:rPr>
        <w:t>e</w:t>
      </w:r>
      <w:r w:rsidR="0046281F" w:rsidRPr="00FB4AC2">
        <w:rPr>
          <w:i w:val="0"/>
          <w:color w:val="000000" w:themeColor="text1"/>
          <w:sz w:val="24"/>
        </w:rPr>
        <w:t>vene</w:t>
      </w:r>
      <w:r w:rsidR="0046281F" w:rsidRPr="002C3D86">
        <w:rPr>
          <w:i w:val="0"/>
          <w:color w:val="000000" w:themeColor="text1"/>
          <w:sz w:val="24"/>
          <w:lang w:val="el-GR"/>
        </w:rPr>
        <w:t xml:space="preserve"> </w:t>
      </w:r>
      <w:r w:rsidR="0046281F">
        <w:rPr>
          <w:i w:val="0"/>
          <w:color w:val="000000" w:themeColor="text1"/>
          <w:sz w:val="24"/>
          <w:lang w:val="el-GR"/>
        </w:rPr>
        <w:t>για την ισότητα των διασπορών και</w:t>
      </w:r>
      <w:r w:rsidR="0046281F" w:rsidRPr="000952C3">
        <w:rPr>
          <w:i w:val="0"/>
          <w:color w:val="000000" w:themeColor="text1"/>
          <w:sz w:val="24"/>
          <w:lang w:val="el-GR"/>
        </w:rPr>
        <w:t xml:space="preserve"> </w:t>
      </w:r>
      <w:r w:rsidR="0046281F">
        <w:rPr>
          <w:i w:val="0"/>
          <w:color w:val="000000" w:themeColor="text1"/>
          <w:sz w:val="24"/>
          <w:lang w:val="el-GR"/>
        </w:rPr>
        <w:t xml:space="preserve">αποτελέσματα </w:t>
      </w:r>
      <w:r w:rsidR="009250EA">
        <w:rPr>
          <w:i w:val="0"/>
          <w:color w:val="000000" w:themeColor="text1"/>
          <w:sz w:val="24"/>
        </w:rPr>
        <w:t>T</w:t>
      </w:r>
      <w:r w:rsidR="0046281F" w:rsidRPr="000952C3">
        <w:rPr>
          <w:i w:val="0"/>
          <w:color w:val="000000" w:themeColor="text1"/>
          <w:sz w:val="24"/>
          <w:lang w:val="el-GR"/>
        </w:rPr>
        <w:t>-</w:t>
      </w:r>
      <w:r w:rsidR="0046281F">
        <w:rPr>
          <w:i w:val="0"/>
          <w:color w:val="000000" w:themeColor="text1"/>
          <w:sz w:val="24"/>
          <w:lang w:val="en-US"/>
        </w:rPr>
        <w:t>test</w:t>
      </w:r>
      <w:r w:rsidR="0046281F" w:rsidRPr="00FB4AC2">
        <w:rPr>
          <w:i w:val="0"/>
          <w:color w:val="000000" w:themeColor="text1"/>
          <w:sz w:val="24"/>
          <w:lang w:val="el-GR"/>
        </w:rPr>
        <w:t>, για τη συγκέντρωση</w:t>
      </w:r>
      <w:r w:rsidR="0046281F" w:rsidRPr="002C3D86">
        <w:rPr>
          <w:i w:val="0"/>
          <w:color w:val="000000" w:themeColor="text1"/>
          <w:sz w:val="24"/>
          <w:lang w:val="el-GR"/>
        </w:rPr>
        <w:t xml:space="preserve"> </w:t>
      </w:r>
      <w:r w:rsidRPr="00FB4AC2">
        <w:rPr>
          <w:i w:val="0"/>
          <w:color w:val="000000" w:themeColor="text1"/>
          <w:sz w:val="24"/>
        </w:rPr>
        <w:t>PM</w:t>
      </w:r>
      <w:r w:rsidRPr="002C3D86">
        <w:rPr>
          <w:i w:val="0"/>
          <w:color w:val="000000" w:themeColor="text1"/>
          <w:sz w:val="24"/>
          <w:vertAlign w:val="subscript"/>
          <w:lang w:val="el-GR"/>
        </w:rPr>
        <w:t>10</w:t>
      </w:r>
      <w:r w:rsidRPr="00FB4AC2">
        <w:rPr>
          <w:i w:val="0"/>
          <w:color w:val="000000" w:themeColor="text1"/>
          <w:sz w:val="24"/>
          <w:lang w:val="el-GR"/>
        </w:rPr>
        <w:t xml:space="preserve"> </w:t>
      </w:r>
      <w:r w:rsidR="00180587">
        <w:rPr>
          <w:i w:val="0"/>
          <w:color w:val="000000" w:themeColor="text1"/>
          <w:sz w:val="24"/>
          <w:lang w:val="el-GR"/>
        </w:rPr>
        <w:t>του Χειμώνα</w:t>
      </w:r>
      <w:bookmarkEnd w:id="248"/>
    </w:p>
    <w:tbl>
      <w:tblPr>
        <w:tblW w:w="82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14"/>
        <w:gridCol w:w="1614"/>
        <w:gridCol w:w="969"/>
        <w:gridCol w:w="969"/>
        <w:gridCol w:w="675"/>
        <w:gridCol w:w="675"/>
        <w:gridCol w:w="888"/>
        <w:gridCol w:w="889"/>
      </w:tblGrid>
      <w:tr w:rsidR="00180587" w:rsidRPr="00180587" w14:paraId="4F95900F" w14:textId="77777777" w:rsidTr="008B5E43">
        <w:trPr>
          <w:cantSplit/>
          <w:trHeight w:val="338"/>
        </w:trPr>
        <w:tc>
          <w:tcPr>
            <w:tcW w:w="3228" w:type="dxa"/>
            <w:gridSpan w:val="2"/>
            <w:vMerge w:val="restart"/>
            <w:tcBorders>
              <w:top w:val="nil"/>
              <w:left w:val="nil"/>
              <w:bottom w:val="nil"/>
              <w:right w:val="nil"/>
            </w:tcBorders>
            <w:shd w:val="clear" w:color="auto" w:fill="FFFFFF"/>
            <w:vAlign w:val="center"/>
          </w:tcPr>
          <w:p w14:paraId="3F53887F" w14:textId="77777777" w:rsidR="00180587" w:rsidRPr="001B3A78" w:rsidRDefault="00180587" w:rsidP="008B5E43">
            <w:pPr>
              <w:autoSpaceDE w:val="0"/>
              <w:autoSpaceDN w:val="0"/>
              <w:adjustRightInd w:val="0"/>
              <w:spacing w:after="0" w:line="320" w:lineRule="atLeast"/>
              <w:ind w:left="60" w:right="60"/>
              <w:jc w:val="center"/>
              <w:rPr>
                <w:rFonts w:ascii="Arial" w:hAnsi="Arial" w:cs="Arial"/>
                <w:color w:val="264A60"/>
                <w:sz w:val="18"/>
                <w:szCs w:val="18"/>
                <w:lang w:val="el-GR"/>
              </w:rPr>
            </w:pPr>
          </w:p>
        </w:tc>
        <w:tc>
          <w:tcPr>
            <w:tcW w:w="1938" w:type="dxa"/>
            <w:gridSpan w:val="2"/>
            <w:tcBorders>
              <w:top w:val="nil"/>
              <w:left w:val="nil"/>
              <w:bottom w:val="nil"/>
              <w:right w:val="single" w:sz="8" w:space="0" w:color="E0E0E0"/>
            </w:tcBorders>
            <w:shd w:val="clear" w:color="auto" w:fill="FFFFFF"/>
            <w:vAlign w:val="center"/>
          </w:tcPr>
          <w:p w14:paraId="02A853A5"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Levene's Test for Equality of Variances</w:t>
            </w:r>
          </w:p>
        </w:tc>
        <w:tc>
          <w:tcPr>
            <w:tcW w:w="3127" w:type="dxa"/>
            <w:gridSpan w:val="4"/>
            <w:tcBorders>
              <w:top w:val="nil"/>
              <w:left w:val="single" w:sz="8" w:space="0" w:color="E0E0E0"/>
              <w:bottom w:val="nil"/>
              <w:right w:val="single" w:sz="8" w:space="0" w:color="E0E0E0"/>
            </w:tcBorders>
            <w:shd w:val="clear" w:color="auto" w:fill="FFFFFF"/>
            <w:vAlign w:val="center"/>
          </w:tcPr>
          <w:p w14:paraId="0E9D9CD0"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t-test for Equality of Means</w:t>
            </w:r>
          </w:p>
        </w:tc>
      </w:tr>
      <w:tr w:rsidR="00180587" w:rsidRPr="00180587" w14:paraId="65195C7E" w14:textId="77777777" w:rsidTr="008B5E43">
        <w:trPr>
          <w:cantSplit/>
          <w:trHeight w:val="338"/>
        </w:trPr>
        <w:tc>
          <w:tcPr>
            <w:tcW w:w="3228" w:type="dxa"/>
            <w:gridSpan w:val="2"/>
            <w:vMerge/>
            <w:tcBorders>
              <w:top w:val="nil"/>
              <w:left w:val="nil"/>
              <w:bottom w:val="nil"/>
              <w:right w:val="nil"/>
            </w:tcBorders>
            <w:shd w:val="clear" w:color="auto" w:fill="FFFFFF"/>
            <w:vAlign w:val="center"/>
          </w:tcPr>
          <w:p w14:paraId="37C47EA5"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969" w:type="dxa"/>
            <w:vMerge w:val="restart"/>
            <w:tcBorders>
              <w:top w:val="nil"/>
              <w:left w:val="nil"/>
              <w:bottom w:val="nil"/>
              <w:right w:val="single" w:sz="8" w:space="0" w:color="E0E0E0"/>
            </w:tcBorders>
            <w:shd w:val="clear" w:color="auto" w:fill="FFFFFF"/>
            <w:vAlign w:val="center"/>
          </w:tcPr>
          <w:p w14:paraId="083B48B3"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F</w:t>
            </w:r>
          </w:p>
        </w:tc>
        <w:tc>
          <w:tcPr>
            <w:tcW w:w="969" w:type="dxa"/>
            <w:vMerge w:val="restart"/>
            <w:tcBorders>
              <w:top w:val="nil"/>
              <w:left w:val="single" w:sz="8" w:space="0" w:color="E0E0E0"/>
              <w:bottom w:val="nil"/>
              <w:right w:val="single" w:sz="8" w:space="0" w:color="E0E0E0"/>
            </w:tcBorders>
            <w:shd w:val="clear" w:color="auto" w:fill="FFFFFF"/>
            <w:vAlign w:val="center"/>
          </w:tcPr>
          <w:p w14:paraId="6560BCD0"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Sig.</w:t>
            </w:r>
          </w:p>
        </w:tc>
        <w:tc>
          <w:tcPr>
            <w:tcW w:w="675" w:type="dxa"/>
            <w:vMerge w:val="restart"/>
            <w:tcBorders>
              <w:top w:val="nil"/>
              <w:left w:val="single" w:sz="8" w:space="0" w:color="E0E0E0"/>
              <w:bottom w:val="nil"/>
              <w:right w:val="single" w:sz="8" w:space="0" w:color="E0E0E0"/>
            </w:tcBorders>
            <w:shd w:val="clear" w:color="auto" w:fill="FFFFFF"/>
            <w:vAlign w:val="center"/>
          </w:tcPr>
          <w:p w14:paraId="4B3863D5"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t</w:t>
            </w:r>
          </w:p>
        </w:tc>
        <w:tc>
          <w:tcPr>
            <w:tcW w:w="675" w:type="dxa"/>
            <w:vMerge w:val="restart"/>
            <w:tcBorders>
              <w:top w:val="nil"/>
              <w:left w:val="single" w:sz="8" w:space="0" w:color="E0E0E0"/>
              <w:bottom w:val="nil"/>
              <w:right w:val="single" w:sz="8" w:space="0" w:color="E0E0E0"/>
            </w:tcBorders>
            <w:shd w:val="clear" w:color="auto" w:fill="FFFFFF"/>
            <w:vAlign w:val="center"/>
          </w:tcPr>
          <w:p w14:paraId="4D5ACE46"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df</w:t>
            </w:r>
          </w:p>
        </w:tc>
        <w:tc>
          <w:tcPr>
            <w:tcW w:w="1777" w:type="dxa"/>
            <w:gridSpan w:val="2"/>
            <w:tcBorders>
              <w:top w:val="nil"/>
              <w:left w:val="single" w:sz="8" w:space="0" w:color="E0E0E0"/>
              <w:bottom w:val="nil"/>
              <w:right w:val="single" w:sz="8" w:space="0" w:color="E0E0E0"/>
            </w:tcBorders>
            <w:shd w:val="clear" w:color="auto" w:fill="FFFFFF"/>
            <w:vAlign w:val="center"/>
          </w:tcPr>
          <w:p w14:paraId="2FA842D9"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Significance</w:t>
            </w:r>
          </w:p>
        </w:tc>
      </w:tr>
      <w:tr w:rsidR="00180587" w:rsidRPr="00180587" w14:paraId="6EB8D06E" w14:textId="77777777" w:rsidTr="008B5E43">
        <w:trPr>
          <w:cantSplit/>
          <w:trHeight w:val="338"/>
        </w:trPr>
        <w:tc>
          <w:tcPr>
            <w:tcW w:w="3228" w:type="dxa"/>
            <w:gridSpan w:val="2"/>
            <w:vMerge/>
            <w:tcBorders>
              <w:top w:val="nil"/>
              <w:left w:val="nil"/>
              <w:bottom w:val="single" w:sz="4" w:space="0" w:color="auto"/>
              <w:right w:val="nil"/>
            </w:tcBorders>
            <w:shd w:val="clear" w:color="auto" w:fill="FFFFFF"/>
            <w:vAlign w:val="center"/>
          </w:tcPr>
          <w:p w14:paraId="18FE2990"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969" w:type="dxa"/>
            <w:vMerge/>
            <w:tcBorders>
              <w:top w:val="nil"/>
              <w:left w:val="nil"/>
              <w:bottom w:val="single" w:sz="4" w:space="0" w:color="auto"/>
              <w:right w:val="single" w:sz="8" w:space="0" w:color="E0E0E0"/>
            </w:tcBorders>
            <w:shd w:val="clear" w:color="auto" w:fill="FFFFFF"/>
            <w:vAlign w:val="center"/>
          </w:tcPr>
          <w:p w14:paraId="698D4058"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969" w:type="dxa"/>
            <w:vMerge/>
            <w:tcBorders>
              <w:top w:val="nil"/>
              <w:left w:val="single" w:sz="8" w:space="0" w:color="E0E0E0"/>
              <w:bottom w:val="single" w:sz="4" w:space="0" w:color="auto"/>
              <w:right w:val="single" w:sz="8" w:space="0" w:color="E0E0E0"/>
            </w:tcBorders>
            <w:shd w:val="clear" w:color="auto" w:fill="FFFFFF"/>
            <w:vAlign w:val="center"/>
          </w:tcPr>
          <w:p w14:paraId="6AEA514C"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675" w:type="dxa"/>
            <w:vMerge/>
            <w:tcBorders>
              <w:top w:val="nil"/>
              <w:left w:val="single" w:sz="8" w:space="0" w:color="E0E0E0"/>
              <w:bottom w:val="single" w:sz="4" w:space="0" w:color="auto"/>
              <w:right w:val="single" w:sz="8" w:space="0" w:color="E0E0E0"/>
            </w:tcBorders>
            <w:shd w:val="clear" w:color="auto" w:fill="FFFFFF"/>
            <w:vAlign w:val="center"/>
          </w:tcPr>
          <w:p w14:paraId="3A3DCEF0"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675" w:type="dxa"/>
            <w:vMerge/>
            <w:tcBorders>
              <w:top w:val="nil"/>
              <w:left w:val="single" w:sz="8" w:space="0" w:color="E0E0E0"/>
              <w:bottom w:val="single" w:sz="4" w:space="0" w:color="auto"/>
              <w:right w:val="single" w:sz="8" w:space="0" w:color="E0E0E0"/>
            </w:tcBorders>
            <w:shd w:val="clear" w:color="auto" w:fill="FFFFFF"/>
            <w:vAlign w:val="center"/>
          </w:tcPr>
          <w:p w14:paraId="7038B09D" w14:textId="77777777" w:rsidR="00180587" w:rsidRPr="00180587" w:rsidRDefault="00180587" w:rsidP="008B5E43">
            <w:pPr>
              <w:autoSpaceDE w:val="0"/>
              <w:autoSpaceDN w:val="0"/>
              <w:adjustRightInd w:val="0"/>
              <w:spacing w:after="0" w:line="240" w:lineRule="auto"/>
              <w:jc w:val="center"/>
              <w:rPr>
                <w:rFonts w:ascii="Arial" w:hAnsi="Arial" w:cs="Arial"/>
                <w:color w:val="264A60"/>
                <w:sz w:val="18"/>
                <w:szCs w:val="18"/>
              </w:rPr>
            </w:pPr>
          </w:p>
        </w:tc>
        <w:tc>
          <w:tcPr>
            <w:tcW w:w="888" w:type="dxa"/>
            <w:tcBorders>
              <w:top w:val="nil"/>
              <w:left w:val="single" w:sz="8" w:space="0" w:color="E0E0E0"/>
              <w:bottom w:val="single" w:sz="4" w:space="0" w:color="auto"/>
              <w:right w:val="single" w:sz="8" w:space="0" w:color="E0E0E0"/>
            </w:tcBorders>
            <w:shd w:val="clear" w:color="auto" w:fill="FFFFFF"/>
            <w:vAlign w:val="center"/>
          </w:tcPr>
          <w:p w14:paraId="49DC78A9"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One-Sided p</w:t>
            </w:r>
          </w:p>
        </w:tc>
        <w:tc>
          <w:tcPr>
            <w:tcW w:w="889" w:type="dxa"/>
            <w:tcBorders>
              <w:top w:val="nil"/>
              <w:left w:val="single" w:sz="8" w:space="0" w:color="E0E0E0"/>
              <w:bottom w:val="single" w:sz="4" w:space="0" w:color="auto"/>
              <w:right w:val="single" w:sz="8" w:space="0" w:color="E0E0E0"/>
            </w:tcBorders>
            <w:shd w:val="clear" w:color="auto" w:fill="FFFFFF"/>
            <w:vAlign w:val="center"/>
          </w:tcPr>
          <w:p w14:paraId="2A0DCE87"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Two-Sided p</w:t>
            </w:r>
          </w:p>
        </w:tc>
      </w:tr>
      <w:tr w:rsidR="00180587" w:rsidRPr="00180587" w14:paraId="760FEE21" w14:textId="77777777" w:rsidTr="008B5E43">
        <w:trPr>
          <w:cantSplit/>
          <w:trHeight w:val="325"/>
        </w:trPr>
        <w:tc>
          <w:tcPr>
            <w:tcW w:w="16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320FF6D"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PM</w:t>
            </w:r>
            <w:r w:rsidRPr="008B5E43">
              <w:rPr>
                <w:rFonts w:ascii="Arial" w:hAnsi="Arial" w:cs="Arial"/>
                <w:color w:val="264A60"/>
                <w:sz w:val="18"/>
                <w:szCs w:val="18"/>
                <w:vertAlign w:val="subscript"/>
              </w:rPr>
              <w:t>10</w:t>
            </w:r>
            <w:r w:rsidRPr="00180587">
              <w:rPr>
                <w:rFonts w:ascii="Arial" w:hAnsi="Arial" w:cs="Arial"/>
                <w:color w:val="264A60"/>
                <w:sz w:val="18"/>
                <w:szCs w:val="18"/>
              </w:rPr>
              <w:t xml:space="preserve"> Winter Wednesday _Sunday</w:t>
            </w: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14:paraId="63F3CEFD"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Equal variances assumed</w:t>
            </w:r>
          </w:p>
        </w:tc>
        <w:tc>
          <w:tcPr>
            <w:tcW w:w="969" w:type="dxa"/>
            <w:tcBorders>
              <w:top w:val="single" w:sz="4" w:space="0" w:color="auto"/>
              <w:left w:val="single" w:sz="4" w:space="0" w:color="auto"/>
              <w:bottom w:val="single" w:sz="4" w:space="0" w:color="auto"/>
              <w:right w:val="single" w:sz="4" w:space="0" w:color="auto"/>
            </w:tcBorders>
            <w:shd w:val="clear" w:color="auto" w:fill="auto"/>
            <w:vAlign w:val="center"/>
          </w:tcPr>
          <w:p w14:paraId="1B58AA50"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.731</w:t>
            </w:r>
          </w:p>
        </w:tc>
        <w:tc>
          <w:tcPr>
            <w:tcW w:w="969" w:type="dxa"/>
            <w:tcBorders>
              <w:top w:val="single" w:sz="4" w:space="0" w:color="auto"/>
              <w:left w:val="single" w:sz="4" w:space="0" w:color="auto"/>
              <w:bottom w:val="single" w:sz="4" w:space="0" w:color="auto"/>
              <w:right w:val="single" w:sz="4" w:space="0" w:color="auto"/>
            </w:tcBorders>
            <w:shd w:val="clear" w:color="auto" w:fill="F9F9FB"/>
            <w:vAlign w:val="center"/>
          </w:tcPr>
          <w:p w14:paraId="338A6FD8"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.417</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60F16E75"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1.086</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2927792A"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8</w:t>
            </w:r>
          </w:p>
        </w:tc>
        <w:tc>
          <w:tcPr>
            <w:tcW w:w="888" w:type="dxa"/>
            <w:tcBorders>
              <w:top w:val="single" w:sz="4" w:space="0" w:color="auto"/>
              <w:left w:val="single" w:sz="4" w:space="0" w:color="auto"/>
              <w:bottom w:val="single" w:sz="4" w:space="0" w:color="auto"/>
              <w:right w:val="single" w:sz="4" w:space="0" w:color="auto"/>
            </w:tcBorders>
            <w:shd w:val="clear" w:color="auto" w:fill="F9F9FB"/>
            <w:vAlign w:val="center"/>
          </w:tcPr>
          <w:p w14:paraId="6A6000FE"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.155</w:t>
            </w:r>
          </w:p>
        </w:tc>
        <w:tc>
          <w:tcPr>
            <w:tcW w:w="889" w:type="dxa"/>
            <w:tcBorders>
              <w:top w:val="single" w:sz="4" w:space="0" w:color="auto"/>
              <w:left w:val="single" w:sz="4" w:space="0" w:color="auto"/>
              <w:bottom w:val="single" w:sz="4" w:space="0" w:color="auto"/>
              <w:right w:val="single" w:sz="4" w:space="0" w:color="auto"/>
            </w:tcBorders>
            <w:shd w:val="clear" w:color="auto" w:fill="F9F9FB"/>
            <w:vAlign w:val="center"/>
          </w:tcPr>
          <w:p w14:paraId="00130E15" w14:textId="77777777" w:rsidR="00180587" w:rsidRPr="00180587" w:rsidRDefault="00180587"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.309</w:t>
            </w:r>
          </w:p>
        </w:tc>
      </w:tr>
      <w:tr w:rsidR="008B5E43" w:rsidRPr="00180587" w14:paraId="2B98C180" w14:textId="77777777" w:rsidTr="00E44AC9">
        <w:trPr>
          <w:cantSplit/>
          <w:trHeight w:val="352"/>
        </w:trPr>
        <w:tc>
          <w:tcPr>
            <w:tcW w:w="16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C2F5229" w14:textId="77777777" w:rsidR="008B5E43" w:rsidRPr="00180587" w:rsidRDefault="008B5E43" w:rsidP="008B5E43">
            <w:pPr>
              <w:autoSpaceDE w:val="0"/>
              <w:autoSpaceDN w:val="0"/>
              <w:adjustRightInd w:val="0"/>
              <w:spacing w:after="0" w:line="240" w:lineRule="auto"/>
              <w:jc w:val="center"/>
              <w:rPr>
                <w:rFonts w:ascii="Arial" w:hAnsi="Arial" w:cs="Arial"/>
                <w:color w:val="010205"/>
                <w:sz w:val="18"/>
                <w:szCs w:val="18"/>
              </w:rPr>
            </w:pPr>
          </w:p>
        </w:tc>
        <w:tc>
          <w:tcPr>
            <w:tcW w:w="1614" w:type="dxa"/>
            <w:tcBorders>
              <w:top w:val="single" w:sz="4" w:space="0" w:color="auto"/>
              <w:left w:val="single" w:sz="4" w:space="0" w:color="auto"/>
              <w:bottom w:val="single" w:sz="4" w:space="0" w:color="auto"/>
              <w:right w:val="single" w:sz="4" w:space="0" w:color="auto"/>
            </w:tcBorders>
            <w:shd w:val="clear" w:color="auto" w:fill="auto"/>
            <w:vAlign w:val="center"/>
          </w:tcPr>
          <w:p w14:paraId="1E6FE535" w14:textId="77777777" w:rsidR="008B5E43" w:rsidRPr="00180587" w:rsidRDefault="008B5E43" w:rsidP="008B5E43">
            <w:pPr>
              <w:autoSpaceDE w:val="0"/>
              <w:autoSpaceDN w:val="0"/>
              <w:adjustRightInd w:val="0"/>
              <w:spacing w:after="0" w:line="320" w:lineRule="atLeast"/>
              <w:ind w:left="60" w:right="60"/>
              <w:jc w:val="center"/>
              <w:rPr>
                <w:rFonts w:ascii="Arial" w:hAnsi="Arial" w:cs="Arial"/>
                <w:color w:val="264A60"/>
                <w:sz w:val="18"/>
                <w:szCs w:val="18"/>
              </w:rPr>
            </w:pPr>
            <w:r w:rsidRPr="00180587">
              <w:rPr>
                <w:rFonts w:ascii="Arial" w:hAnsi="Arial" w:cs="Arial"/>
                <w:color w:val="264A60"/>
                <w:sz w:val="18"/>
                <w:szCs w:val="18"/>
              </w:rPr>
              <w:t>Equal variances not assumed</w:t>
            </w:r>
          </w:p>
        </w:tc>
        <w:tc>
          <w:tcPr>
            <w:tcW w:w="193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9522EF" w14:textId="77777777" w:rsidR="008B5E43" w:rsidRPr="00180587" w:rsidRDefault="008B5E43" w:rsidP="008B5E43">
            <w:pPr>
              <w:autoSpaceDE w:val="0"/>
              <w:autoSpaceDN w:val="0"/>
              <w:adjustRightInd w:val="0"/>
              <w:spacing w:after="0" w:line="240" w:lineRule="auto"/>
              <w:jc w:val="center"/>
              <w:rPr>
                <w:rFonts w:ascii="Arial" w:hAnsi="Arial" w:cs="Arial"/>
                <w:color w:val="264A60"/>
                <w:sz w:val="18"/>
                <w:szCs w:val="18"/>
              </w:rPr>
            </w:pP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6B6A1452" w14:textId="77777777" w:rsidR="008B5E43" w:rsidRPr="00180587"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1.141</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5F9A8466" w14:textId="77777777" w:rsidR="008B5E43" w:rsidRPr="00180587"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7.574</w:t>
            </w:r>
          </w:p>
        </w:tc>
        <w:tc>
          <w:tcPr>
            <w:tcW w:w="888" w:type="dxa"/>
            <w:tcBorders>
              <w:top w:val="single" w:sz="4" w:space="0" w:color="auto"/>
              <w:left w:val="single" w:sz="4" w:space="0" w:color="auto"/>
              <w:bottom w:val="single" w:sz="4" w:space="0" w:color="auto"/>
              <w:right w:val="single" w:sz="4" w:space="0" w:color="auto"/>
            </w:tcBorders>
            <w:shd w:val="clear" w:color="auto" w:fill="F9F9FB"/>
            <w:vAlign w:val="center"/>
          </w:tcPr>
          <w:p w14:paraId="45D62B93" w14:textId="77777777" w:rsidR="008B5E43" w:rsidRPr="00180587"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.144</w:t>
            </w:r>
          </w:p>
        </w:tc>
        <w:tc>
          <w:tcPr>
            <w:tcW w:w="889" w:type="dxa"/>
            <w:tcBorders>
              <w:top w:val="single" w:sz="4" w:space="0" w:color="auto"/>
              <w:left w:val="single" w:sz="4" w:space="0" w:color="auto"/>
              <w:bottom w:val="single" w:sz="4" w:space="0" w:color="auto"/>
              <w:right w:val="single" w:sz="4" w:space="0" w:color="auto"/>
            </w:tcBorders>
            <w:shd w:val="clear" w:color="auto" w:fill="F9F9FB"/>
            <w:vAlign w:val="center"/>
          </w:tcPr>
          <w:p w14:paraId="44527D2B" w14:textId="77777777" w:rsidR="008B5E43" w:rsidRPr="00180587"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180587">
              <w:rPr>
                <w:rFonts w:ascii="Arial" w:hAnsi="Arial" w:cs="Arial"/>
                <w:color w:val="010205"/>
                <w:sz w:val="18"/>
                <w:szCs w:val="18"/>
              </w:rPr>
              <w:t>.289</w:t>
            </w:r>
          </w:p>
        </w:tc>
      </w:tr>
    </w:tbl>
    <w:p w14:paraId="1E440E0A" w14:textId="77777777" w:rsidR="00180587" w:rsidRPr="00180587" w:rsidRDefault="00180587" w:rsidP="00180587">
      <w:pPr>
        <w:autoSpaceDE w:val="0"/>
        <w:autoSpaceDN w:val="0"/>
        <w:adjustRightInd w:val="0"/>
        <w:spacing w:after="0" w:line="400" w:lineRule="atLeast"/>
        <w:rPr>
          <w:rFonts w:cs="Times New Roman"/>
          <w:color w:val="auto"/>
          <w:szCs w:val="24"/>
        </w:rPr>
      </w:pPr>
    </w:p>
    <w:p w14:paraId="6690BEEE" w14:textId="4A9F5913" w:rsidR="002C3D86" w:rsidRPr="002C3D86" w:rsidRDefault="002C3D86" w:rsidP="002C3D86">
      <w:pPr>
        <w:spacing w:line="360" w:lineRule="auto"/>
        <w:jc w:val="both"/>
        <w:rPr>
          <w:lang w:val="el-GR"/>
        </w:rPr>
      </w:pPr>
      <w:r>
        <w:rPr>
          <w:lang w:val="el-GR"/>
        </w:rPr>
        <w:t xml:space="preserve">Παρατηρώντας την πρώτη γραμμή του πίνακα, προέκυψε το </w:t>
      </w:r>
      <w:r>
        <w:t>p</w:t>
      </w:r>
      <w:r w:rsidRPr="002C3D86">
        <w:rPr>
          <w:lang w:val="el-GR"/>
        </w:rPr>
        <w:t>-</w:t>
      </w:r>
      <w:r>
        <w:t>value</w:t>
      </w:r>
      <w:r w:rsidRPr="002C3D86">
        <w:rPr>
          <w:lang w:val="el-GR"/>
        </w:rPr>
        <w:t xml:space="preserve"> (</w:t>
      </w:r>
      <w:r>
        <w:t>two</w:t>
      </w:r>
      <w:r w:rsidRPr="002C3D86">
        <w:rPr>
          <w:lang w:val="el-GR"/>
        </w:rPr>
        <w:t xml:space="preserve"> </w:t>
      </w:r>
      <w:r>
        <w:t>sided</w:t>
      </w:r>
      <w:r w:rsidRPr="002C3D86">
        <w:rPr>
          <w:lang w:val="el-GR"/>
        </w:rPr>
        <w:t xml:space="preserve"> </w:t>
      </w:r>
      <w:r>
        <w:t>p</w:t>
      </w:r>
      <w:r w:rsidRPr="002C3D86">
        <w:rPr>
          <w:lang w:val="el-GR"/>
        </w:rPr>
        <w:t>) 0.</w:t>
      </w:r>
      <w:r w:rsidR="00180587">
        <w:rPr>
          <w:lang w:val="el-GR"/>
        </w:rPr>
        <w:t>309</w:t>
      </w:r>
      <w:r w:rsidRPr="002C3D86">
        <w:rPr>
          <w:lang w:val="el-GR"/>
        </w:rPr>
        <w:t xml:space="preserve"> </w:t>
      </w:r>
      <w:r w:rsidR="00180587">
        <w:rPr>
          <w:lang w:val="el-GR"/>
        </w:rPr>
        <w:t>&gt;</w:t>
      </w:r>
      <w:r w:rsidRPr="002C3D86">
        <w:rPr>
          <w:lang w:val="el-GR"/>
        </w:rPr>
        <w:t xml:space="preserve"> 0.05, </w:t>
      </w:r>
      <w:r>
        <w:rPr>
          <w:lang w:val="el-GR"/>
        </w:rPr>
        <w:t xml:space="preserve">το οποίο δηλώνει την </w:t>
      </w:r>
      <w:r w:rsidR="00180587">
        <w:rPr>
          <w:lang w:val="el-GR"/>
        </w:rPr>
        <w:t>απουσία</w:t>
      </w:r>
      <w:r>
        <w:rPr>
          <w:lang w:val="el-GR"/>
        </w:rPr>
        <w:t xml:space="preserve"> σημαντικής διαφοράς συγκεντρώσεων. Επομένως την Κυριακή, η μέση τιμή των συγκεντρώσεων των σωματιδίων </w:t>
      </w:r>
      <w:r>
        <w:t>PM</w:t>
      </w:r>
      <w:r w:rsidRPr="00D97673">
        <w:rPr>
          <w:vertAlign w:val="subscript"/>
          <w:lang w:val="el-GR"/>
        </w:rPr>
        <w:t>10</w:t>
      </w:r>
      <w:r>
        <w:rPr>
          <w:lang w:val="el-GR"/>
        </w:rPr>
        <w:t xml:space="preserve"> είναι </w:t>
      </w:r>
      <w:r w:rsidR="00D97673">
        <w:rPr>
          <w:lang w:val="el-GR"/>
        </w:rPr>
        <w:t>στατιστικά παρ</w:t>
      </w:r>
      <w:r w:rsidR="00180587">
        <w:rPr>
          <w:lang w:val="el-GR"/>
        </w:rPr>
        <w:t>όμοια με αυτή</w:t>
      </w:r>
      <w:r>
        <w:rPr>
          <w:lang w:val="el-GR"/>
        </w:rPr>
        <w:t xml:space="preserve"> της Τετάρτης.</w:t>
      </w:r>
    </w:p>
    <w:p w14:paraId="57A2A1F8" w14:textId="2C4FC98C" w:rsidR="002C3D86" w:rsidRPr="001B3A78" w:rsidRDefault="002C3D86" w:rsidP="002C3D86">
      <w:pPr>
        <w:spacing w:line="360" w:lineRule="auto"/>
        <w:jc w:val="both"/>
        <w:rPr>
          <w:lang w:val="el-GR"/>
        </w:rPr>
      </w:pPr>
      <w:r>
        <w:rPr>
          <w:lang w:val="el-GR"/>
        </w:rPr>
        <w:t xml:space="preserve">Αντίστοιχα, για </w:t>
      </w:r>
      <w:r w:rsidRPr="001B3A78">
        <w:rPr>
          <w:lang w:val="el-GR"/>
        </w:rPr>
        <w:t>τη συγκέντρωση των σωματιδίων ΡΜ</w:t>
      </w:r>
      <w:r w:rsidRPr="001B3A78">
        <w:rPr>
          <w:vertAlign w:val="subscript"/>
          <w:lang w:val="el-GR"/>
        </w:rPr>
        <w:t xml:space="preserve">2.5 </w:t>
      </w:r>
      <w:r>
        <w:rPr>
          <w:lang w:val="el-GR"/>
        </w:rPr>
        <w:t>, στις ίδιες η</w:t>
      </w:r>
      <w:r w:rsidRPr="001B3A78">
        <w:rPr>
          <w:lang w:val="el-GR"/>
        </w:rPr>
        <w:t xml:space="preserve">μέρες και </w:t>
      </w:r>
      <w:r>
        <w:rPr>
          <w:lang w:val="el-GR"/>
        </w:rPr>
        <w:t>σ</w:t>
      </w:r>
      <w:r w:rsidRPr="001B3A78">
        <w:rPr>
          <w:lang w:val="el-GR"/>
        </w:rPr>
        <w:t>την ίδια τοποθεσία,</w:t>
      </w:r>
      <w:r>
        <w:rPr>
          <w:lang w:val="el-GR"/>
        </w:rPr>
        <w:t xml:space="preserve"> παρατηρείται ότι η </w:t>
      </w:r>
      <w:r w:rsidRPr="001B3A78">
        <w:rPr>
          <w:lang w:val="el-GR"/>
        </w:rPr>
        <w:t xml:space="preserve">συγκέντρωση </w:t>
      </w:r>
      <w:r>
        <w:rPr>
          <w:lang w:val="el-GR"/>
        </w:rPr>
        <w:t>κατά τη διάρκεια της Τετάρτης είναι 0.0</w:t>
      </w:r>
      <w:r w:rsidR="00D97673" w:rsidRPr="001B3A78">
        <w:rPr>
          <w:lang w:val="el-GR"/>
        </w:rPr>
        <w:t>0725</w:t>
      </w:r>
      <w:r>
        <w:rPr>
          <w:lang w:val="el-GR"/>
        </w:rPr>
        <w:t xml:space="preserve"> </w:t>
      </w:r>
      <w:r w:rsidR="00AC627A">
        <w:t>m</w:t>
      </w:r>
      <w:bookmarkStart w:id="249" w:name="_GoBack"/>
      <w:bookmarkEnd w:id="249"/>
      <w:r>
        <w:t>g</w:t>
      </w:r>
      <w:r w:rsidRPr="00FB4AC2">
        <w:rPr>
          <w:lang w:val="el-GR"/>
        </w:rPr>
        <w:t>/</w:t>
      </w:r>
      <w:r>
        <w:t>m</w:t>
      </w:r>
      <w:r w:rsidRPr="00FB4AC2">
        <w:rPr>
          <w:vertAlign w:val="superscript"/>
          <w:lang w:val="el-GR"/>
        </w:rPr>
        <w:t>3</w:t>
      </w:r>
      <w:r>
        <w:rPr>
          <w:lang w:val="el-GR"/>
        </w:rPr>
        <w:t xml:space="preserve"> ενώ κατά τη διάρκεια της Κυριακής είναι 0.0</w:t>
      </w:r>
      <w:r w:rsidR="00D97673" w:rsidRPr="001B3A78">
        <w:rPr>
          <w:lang w:val="el-GR"/>
        </w:rPr>
        <w:t>13333</w:t>
      </w:r>
      <w:r>
        <w:rPr>
          <w:lang w:val="el-GR"/>
        </w:rPr>
        <w:t xml:space="preserve"> </w:t>
      </w:r>
      <w:r w:rsidR="00AC627A">
        <w:t>m</w:t>
      </w:r>
      <w:r>
        <w:t>g</w:t>
      </w:r>
      <w:r w:rsidRPr="00FB4AC2">
        <w:rPr>
          <w:lang w:val="el-GR"/>
        </w:rPr>
        <w:t>/</w:t>
      </w:r>
      <w:r>
        <w:t>m</w:t>
      </w:r>
      <w:r w:rsidRPr="00FB4AC2">
        <w:rPr>
          <w:vertAlign w:val="superscript"/>
          <w:lang w:val="el-GR"/>
        </w:rPr>
        <w:t>3</w:t>
      </w:r>
      <w:r>
        <w:rPr>
          <w:lang w:val="el-GR"/>
        </w:rPr>
        <w:t xml:space="preserve">. </w:t>
      </w:r>
    </w:p>
    <w:p w14:paraId="152C80F0" w14:textId="328ABC1A" w:rsidR="002C3D86" w:rsidRPr="002C3D86" w:rsidRDefault="002C3D86" w:rsidP="002C3D86">
      <w:pPr>
        <w:pStyle w:val="Caption"/>
        <w:rPr>
          <w:i w:val="0"/>
          <w:color w:val="000000" w:themeColor="text1"/>
          <w:sz w:val="24"/>
          <w:lang w:val="el-GR"/>
        </w:rPr>
      </w:pPr>
      <w:bookmarkStart w:id="250" w:name="_Toc82196710"/>
      <w:r w:rsidRPr="002C3D86">
        <w:rPr>
          <w:b/>
          <w:i w:val="0"/>
          <w:color w:val="000000" w:themeColor="text1"/>
          <w:sz w:val="24"/>
          <w:lang w:val="el-GR"/>
        </w:rPr>
        <w:t>Πίνακας 3.</w:t>
      </w:r>
      <w:r w:rsidRPr="002C3D86">
        <w:rPr>
          <w:b/>
          <w:i w:val="0"/>
          <w:color w:val="000000" w:themeColor="text1"/>
          <w:sz w:val="24"/>
        </w:rPr>
        <w:fldChar w:fldCharType="begin"/>
      </w:r>
      <w:r w:rsidRPr="002C3D86">
        <w:rPr>
          <w:b/>
          <w:i w:val="0"/>
          <w:color w:val="000000" w:themeColor="text1"/>
          <w:sz w:val="24"/>
          <w:lang w:val="el-GR"/>
        </w:rPr>
        <w:instrText xml:space="preserve"> </w:instrText>
      </w:r>
      <w:r w:rsidRPr="002C3D86">
        <w:rPr>
          <w:b/>
          <w:i w:val="0"/>
          <w:color w:val="000000" w:themeColor="text1"/>
          <w:sz w:val="24"/>
        </w:rPr>
        <w:instrText>SEQ</w:instrText>
      </w:r>
      <w:r w:rsidRPr="002C3D86">
        <w:rPr>
          <w:b/>
          <w:i w:val="0"/>
          <w:color w:val="000000" w:themeColor="text1"/>
          <w:sz w:val="24"/>
          <w:lang w:val="el-GR"/>
        </w:rPr>
        <w:instrText xml:space="preserve"> Πίνακας_3. \* </w:instrText>
      </w:r>
      <w:r w:rsidRPr="002C3D86">
        <w:rPr>
          <w:b/>
          <w:i w:val="0"/>
          <w:color w:val="000000" w:themeColor="text1"/>
          <w:sz w:val="24"/>
        </w:rPr>
        <w:instrText>ARABIC</w:instrText>
      </w:r>
      <w:r w:rsidRPr="002C3D86">
        <w:rPr>
          <w:b/>
          <w:i w:val="0"/>
          <w:color w:val="000000" w:themeColor="text1"/>
          <w:sz w:val="24"/>
          <w:lang w:val="el-GR"/>
        </w:rPr>
        <w:instrText xml:space="preserve"> </w:instrText>
      </w:r>
      <w:r w:rsidRPr="002C3D86">
        <w:rPr>
          <w:b/>
          <w:i w:val="0"/>
          <w:color w:val="000000" w:themeColor="text1"/>
          <w:sz w:val="24"/>
        </w:rPr>
        <w:fldChar w:fldCharType="separate"/>
      </w:r>
      <w:r w:rsidR="00D97673" w:rsidRPr="00D97673">
        <w:rPr>
          <w:b/>
          <w:i w:val="0"/>
          <w:noProof/>
          <w:color w:val="000000" w:themeColor="text1"/>
          <w:sz w:val="24"/>
          <w:lang w:val="el-GR"/>
        </w:rPr>
        <w:t>38</w:t>
      </w:r>
      <w:r w:rsidRPr="002C3D86">
        <w:rPr>
          <w:b/>
          <w:i w:val="0"/>
          <w:color w:val="000000" w:themeColor="text1"/>
          <w:sz w:val="24"/>
        </w:rPr>
        <w:fldChar w:fldCharType="end"/>
      </w:r>
      <w:r w:rsidRPr="002C3D86">
        <w:rPr>
          <w:i w:val="0"/>
          <w:color w:val="000000" w:themeColor="text1"/>
          <w:sz w:val="24"/>
          <w:lang w:val="el-GR"/>
        </w:rPr>
        <w:t xml:space="preserve"> Πίνακας </w:t>
      </w:r>
      <w:r w:rsidR="009250EA">
        <w:rPr>
          <w:i w:val="0"/>
          <w:color w:val="000000" w:themeColor="text1"/>
          <w:sz w:val="24"/>
          <w:lang w:val="en-US"/>
        </w:rPr>
        <w:t>Descriptives</w:t>
      </w:r>
      <w:r w:rsidRPr="002C3D86">
        <w:rPr>
          <w:i w:val="0"/>
          <w:color w:val="000000" w:themeColor="text1"/>
          <w:sz w:val="24"/>
          <w:lang w:val="el-GR"/>
        </w:rPr>
        <w:t xml:space="preserve"> για τα δεδομένα PM</w:t>
      </w:r>
      <w:r w:rsidRPr="002C3D86">
        <w:rPr>
          <w:i w:val="0"/>
          <w:color w:val="000000" w:themeColor="text1"/>
          <w:sz w:val="24"/>
          <w:vertAlign w:val="subscript"/>
          <w:lang w:val="el-GR"/>
        </w:rPr>
        <w:t xml:space="preserve">2.5 </w:t>
      </w:r>
      <w:r w:rsidR="00D97673">
        <w:rPr>
          <w:i w:val="0"/>
          <w:color w:val="000000" w:themeColor="text1"/>
          <w:sz w:val="24"/>
          <w:lang w:val="el-GR"/>
        </w:rPr>
        <w:t>του Χειμώνα</w:t>
      </w:r>
      <w:bookmarkEnd w:id="250"/>
    </w:p>
    <w:p w14:paraId="473C5E0F" w14:textId="77777777" w:rsidR="00D97673" w:rsidRPr="00D97673" w:rsidRDefault="00D97673" w:rsidP="00D97673">
      <w:pPr>
        <w:autoSpaceDE w:val="0"/>
        <w:autoSpaceDN w:val="0"/>
        <w:adjustRightInd w:val="0"/>
        <w:spacing w:after="0" w:line="240" w:lineRule="auto"/>
        <w:rPr>
          <w:rFonts w:cs="Times New Roman"/>
          <w:color w:val="auto"/>
          <w:szCs w:val="24"/>
          <w:lang w:val="el-GR"/>
        </w:rPr>
      </w:pPr>
    </w:p>
    <w:tbl>
      <w:tblPr>
        <w:tblW w:w="8293" w:type="dxa"/>
        <w:tblLayout w:type="fixed"/>
        <w:tblCellMar>
          <w:left w:w="0" w:type="dxa"/>
          <w:right w:w="0" w:type="dxa"/>
        </w:tblCellMar>
        <w:tblLook w:val="0000" w:firstRow="0" w:lastRow="0" w:firstColumn="0" w:lastColumn="0" w:noHBand="0" w:noVBand="0"/>
      </w:tblPr>
      <w:tblGrid>
        <w:gridCol w:w="2336"/>
        <w:gridCol w:w="1227"/>
        <w:gridCol w:w="977"/>
        <w:gridCol w:w="977"/>
        <w:gridCol w:w="1372"/>
        <w:gridCol w:w="1404"/>
      </w:tblGrid>
      <w:tr w:rsidR="00D97673" w:rsidRPr="00D97673" w14:paraId="4D162293" w14:textId="77777777" w:rsidTr="008B5E43">
        <w:trPr>
          <w:cantSplit/>
          <w:trHeight w:val="345"/>
        </w:trPr>
        <w:tc>
          <w:tcPr>
            <w:tcW w:w="8293" w:type="dxa"/>
            <w:gridSpan w:val="6"/>
            <w:tcBorders>
              <w:top w:val="nil"/>
              <w:left w:val="nil"/>
              <w:bottom w:val="nil"/>
              <w:right w:val="nil"/>
            </w:tcBorders>
            <w:shd w:val="clear" w:color="auto" w:fill="FFFFFF"/>
            <w:vAlign w:val="center"/>
          </w:tcPr>
          <w:p w14:paraId="71F131F3"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22"/>
              </w:rPr>
            </w:pPr>
            <w:r w:rsidRPr="00D97673">
              <w:rPr>
                <w:rFonts w:ascii="Arial" w:hAnsi="Arial" w:cs="Arial"/>
                <w:b/>
                <w:bCs/>
                <w:color w:val="010205"/>
                <w:sz w:val="22"/>
              </w:rPr>
              <w:t>Group Statistics</w:t>
            </w:r>
          </w:p>
        </w:tc>
      </w:tr>
      <w:tr w:rsidR="00D97673" w:rsidRPr="00D97673" w14:paraId="2A4F19D2" w14:textId="77777777" w:rsidTr="008B5E43">
        <w:trPr>
          <w:cantSplit/>
          <w:trHeight w:val="345"/>
        </w:trPr>
        <w:tc>
          <w:tcPr>
            <w:tcW w:w="2336" w:type="dxa"/>
            <w:tcBorders>
              <w:top w:val="nil"/>
              <w:left w:val="nil"/>
              <w:bottom w:val="single" w:sz="4" w:space="0" w:color="auto"/>
              <w:right w:val="nil"/>
            </w:tcBorders>
            <w:vAlign w:val="center"/>
          </w:tcPr>
          <w:p w14:paraId="65393F6F" w14:textId="77777777" w:rsidR="00D97673" w:rsidRPr="00D97673" w:rsidRDefault="00D97673" w:rsidP="008B5E43">
            <w:pPr>
              <w:autoSpaceDE w:val="0"/>
              <w:autoSpaceDN w:val="0"/>
              <w:adjustRightInd w:val="0"/>
              <w:spacing w:after="0" w:line="240" w:lineRule="auto"/>
              <w:jc w:val="center"/>
              <w:rPr>
                <w:rFonts w:ascii="Arial" w:hAnsi="Arial" w:cs="Arial"/>
                <w:color w:val="010205"/>
                <w:sz w:val="22"/>
              </w:rPr>
            </w:pPr>
          </w:p>
        </w:tc>
        <w:tc>
          <w:tcPr>
            <w:tcW w:w="1227" w:type="dxa"/>
            <w:tcBorders>
              <w:top w:val="nil"/>
              <w:left w:val="nil"/>
              <w:bottom w:val="single" w:sz="4" w:space="0" w:color="auto"/>
              <w:right w:val="nil"/>
            </w:tcBorders>
            <w:shd w:val="clear" w:color="auto" w:fill="FFFFFF"/>
            <w:vAlign w:val="center"/>
          </w:tcPr>
          <w:p w14:paraId="604383F4"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Day</w:t>
            </w:r>
          </w:p>
        </w:tc>
        <w:tc>
          <w:tcPr>
            <w:tcW w:w="977" w:type="dxa"/>
            <w:tcBorders>
              <w:top w:val="nil"/>
              <w:left w:val="nil"/>
              <w:bottom w:val="single" w:sz="4" w:space="0" w:color="auto"/>
              <w:right w:val="single" w:sz="8" w:space="0" w:color="E0E0E0"/>
            </w:tcBorders>
            <w:shd w:val="clear" w:color="auto" w:fill="FFFFFF"/>
            <w:vAlign w:val="center"/>
          </w:tcPr>
          <w:p w14:paraId="192A006F"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N</w:t>
            </w:r>
          </w:p>
        </w:tc>
        <w:tc>
          <w:tcPr>
            <w:tcW w:w="977" w:type="dxa"/>
            <w:tcBorders>
              <w:top w:val="nil"/>
              <w:left w:val="single" w:sz="8" w:space="0" w:color="E0E0E0"/>
              <w:bottom w:val="single" w:sz="4" w:space="0" w:color="auto"/>
              <w:right w:val="single" w:sz="8" w:space="0" w:color="E0E0E0"/>
            </w:tcBorders>
            <w:shd w:val="clear" w:color="auto" w:fill="FFFFFF"/>
            <w:vAlign w:val="center"/>
          </w:tcPr>
          <w:p w14:paraId="7B5F5F2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Mean</w:t>
            </w:r>
          </w:p>
        </w:tc>
        <w:tc>
          <w:tcPr>
            <w:tcW w:w="1372" w:type="dxa"/>
            <w:tcBorders>
              <w:top w:val="nil"/>
              <w:left w:val="single" w:sz="8" w:space="0" w:color="E0E0E0"/>
              <w:bottom w:val="single" w:sz="4" w:space="0" w:color="auto"/>
              <w:right w:val="single" w:sz="8" w:space="0" w:color="E0E0E0"/>
            </w:tcBorders>
            <w:shd w:val="clear" w:color="auto" w:fill="FFFFFF"/>
            <w:vAlign w:val="center"/>
          </w:tcPr>
          <w:p w14:paraId="14D2BAFB"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Std. Deviation</w:t>
            </w:r>
          </w:p>
        </w:tc>
        <w:tc>
          <w:tcPr>
            <w:tcW w:w="1402" w:type="dxa"/>
            <w:tcBorders>
              <w:top w:val="nil"/>
              <w:left w:val="single" w:sz="8" w:space="0" w:color="E0E0E0"/>
              <w:bottom w:val="single" w:sz="4" w:space="0" w:color="auto"/>
              <w:right w:val="nil"/>
            </w:tcBorders>
            <w:shd w:val="clear" w:color="auto" w:fill="FFFFFF"/>
            <w:vAlign w:val="center"/>
          </w:tcPr>
          <w:p w14:paraId="735BF83C"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Std. Error Mean</w:t>
            </w:r>
          </w:p>
        </w:tc>
      </w:tr>
      <w:tr w:rsidR="00D97673" w:rsidRPr="00D97673" w14:paraId="247FEECC" w14:textId="77777777" w:rsidTr="008B5E43">
        <w:trPr>
          <w:cantSplit/>
          <w:trHeight w:val="332"/>
        </w:trPr>
        <w:tc>
          <w:tcPr>
            <w:tcW w:w="23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79E693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PM</w:t>
            </w:r>
            <w:r w:rsidRPr="008B5E43">
              <w:rPr>
                <w:rFonts w:ascii="Arial" w:hAnsi="Arial" w:cs="Arial"/>
                <w:color w:val="264A60"/>
                <w:sz w:val="18"/>
                <w:szCs w:val="18"/>
                <w:vertAlign w:val="subscript"/>
              </w:rPr>
              <w:t xml:space="preserve">2.5 </w:t>
            </w:r>
            <w:r w:rsidRPr="00D97673">
              <w:rPr>
                <w:rFonts w:ascii="Arial" w:hAnsi="Arial" w:cs="Arial"/>
                <w:color w:val="264A60"/>
                <w:sz w:val="18"/>
                <w:szCs w:val="18"/>
              </w:rPr>
              <w:t>Winter Wednesday _Sunday</w:t>
            </w: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14:paraId="5337AB0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Wednesday</w:t>
            </w:r>
          </w:p>
        </w:tc>
        <w:tc>
          <w:tcPr>
            <w:tcW w:w="977" w:type="dxa"/>
            <w:tcBorders>
              <w:top w:val="single" w:sz="4" w:space="0" w:color="auto"/>
              <w:left w:val="single" w:sz="4" w:space="0" w:color="auto"/>
              <w:bottom w:val="single" w:sz="4" w:space="0" w:color="auto"/>
              <w:right w:val="single" w:sz="4" w:space="0" w:color="auto"/>
            </w:tcBorders>
            <w:shd w:val="clear" w:color="auto" w:fill="F9F9FB"/>
            <w:vAlign w:val="center"/>
          </w:tcPr>
          <w:p w14:paraId="19A977B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4</w:t>
            </w:r>
          </w:p>
        </w:tc>
        <w:tc>
          <w:tcPr>
            <w:tcW w:w="977" w:type="dxa"/>
            <w:tcBorders>
              <w:top w:val="single" w:sz="4" w:space="0" w:color="auto"/>
              <w:left w:val="single" w:sz="4" w:space="0" w:color="auto"/>
              <w:bottom w:val="single" w:sz="4" w:space="0" w:color="auto"/>
              <w:right w:val="single" w:sz="4" w:space="0" w:color="auto"/>
            </w:tcBorders>
            <w:shd w:val="clear" w:color="auto" w:fill="F9F9FB"/>
            <w:vAlign w:val="center"/>
          </w:tcPr>
          <w:p w14:paraId="1562CCED"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.007250</w:t>
            </w:r>
          </w:p>
        </w:tc>
        <w:tc>
          <w:tcPr>
            <w:tcW w:w="1372" w:type="dxa"/>
            <w:tcBorders>
              <w:top w:val="single" w:sz="4" w:space="0" w:color="auto"/>
              <w:left w:val="single" w:sz="4" w:space="0" w:color="auto"/>
              <w:bottom w:val="single" w:sz="4" w:space="0" w:color="auto"/>
              <w:right w:val="single" w:sz="4" w:space="0" w:color="auto"/>
            </w:tcBorders>
            <w:shd w:val="clear" w:color="auto" w:fill="F9F9FB"/>
            <w:vAlign w:val="center"/>
          </w:tcPr>
          <w:p w14:paraId="0A5C55F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.0033040</w:t>
            </w:r>
          </w:p>
        </w:tc>
        <w:tc>
          <w:tcPr>
            <w:tcW w:w="1402" w:type="dxa"/>
            <w:tcBorders>
              <w:top w:val="single" w:sz="4" w:space="0" w:color="auto"/>
              <w:left w:val="single" w:sz="4" w:space="0" w:color="auto"/>
              <w:bottom w:val="single" w:sz="4" w:space="0" w:color="auto"/>
              <w:right w:val="single" w:sz="4" w:space="0" w:color="auto"/>
            </w:tcBorders>
            <w:shd w:val="clear" w:color="auto" w:fill="F9F9FB"/>
            <w:vAlign w:val="center"/>
          </w:tcPr>
          <w:p w14:paraId="135AFBF0"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.0016520</w:t>
            </w:r>
          </w:p>
        </w:tc>
      </w:tr>
      <w:tr w:rsidR="00D97673" w:rsidRPr="00D97673" w14:paraId="7923648E" w14:textId="77777777" w:rsidTr="008B5E43">
        <w:trPr>
          <w:cantSplit/>
          <w:trHeight w:val="359"/>
        </w:trPr>
        <w:tc>
          <w:tcPr>
            <w:tcW w:w="2336" w:type="dxa"/>
            <w:vMerge/>
            <w:tcBorders>
              <w:top w:val="single" w:sz="4" w:space="0" w:color="auto"/>
              <w:left w:val="single" w:sz="4" w:space="0" w:color="auto"/>
              <w:bottom w:val="single" w:sz="4" w:space="0" w:color="auto"/>
              <w:right w:val="single" w:sz="4" w:space="0" w:color="auto"/>
            </w:tcBorders>
            <w:shd w:val="clear" w:color="auto" w:fill="auto"/>
            <w:vAlign w:val="center"/>
          </w:tcPr>
          <w:p w14:paraId="5AF8BBF5" w14:textId="77777777" w:rsidR="00D97673" w:rsidRPr="00D97673" w:rsidRDefault="00D97673" w:rsidP="008B5E43">
            <w:pPr>
              <w:autoSpaceDE w:val="0"/>
              <w:autoSpaceDN w:val="0"/>
              <w:adjustRightInd w:val="0"/>
              <w:spacing w:after="0" w:line="240" w:lineRule="auto"/>
              <w:jc w:val="center"/>
              <w:rPr>
                <w:rFonts w:ascii="Arial" w:hAnsi="Arial" w:cs="Arial"/>
                <w:color w:val="010205"/>
                <w:sz w:val="18"/>
                <w:szCs w:val="18"/>
              </w:rPr>
            </w:pPr>
          </w:p>
        </w:tc>
        <w:tc>
          <w:tcPr>
            <w:tcW w:w="1227" w:type="dxa"/>
            <w:tcBorders>
              <w:top w:val="single" w:sz="4" w:space="0" w:color="auto"/>
              <w:left w:val="single" w:sz="4" w:space="0" w:color="auto"/>
              <w:bottom w:val="single" w:sz="4" w:space="0" w:color="auto"/>
              <w:right w:val="single" w:sz="4" w:space="0" w:color="auto"/>
            </w:tcBorders>
            <w:shd w:val="clear" w:color="auto" w:fill="auto"/>
            <w:vAlign w:val="center"/>
          </w:tcPr>
          <w:p w14:paraId="134F9A85"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Sunday</w:t>
            </w:r>
          </w:p>
        </w:tc>
        <w:tc>
          <w:tcPr>
            <w:tcW w:w="977" w:type="dxa"/>
            <w:tcBorders>
              <w:top w:val="single" w:sz="4" w:space="0" w:color="auto"/>
              <w:left w:val="single" w:sz="4" w:space="0" w:color="auto"/>
              <w:bottom w:val="single" w:sz="4" w:space="0" w:color="auto"/>
              <w:right w:val="single" w:sz="4" w:space="0" w:color="auto"/>
            </w:tcBorders>
            <w:shd w:val="clear" w:color="auto" w:fill="F9F9FB"/>
            <w:vAlign w:val="center"/>
          </w:tcPr>
          <w:p w14:paraId="6FE7A519"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6</w:t>
            </w:r>
          </w:p>
        </w:tc>
        <w:tc>
          <w:tcPr>
            <w:tcW w:w="977" w:type="dxa"/>
            <w:tcBorders>
              <w:top w:val="single" w:sz="4" w:space="0" w:color="auto"/>
              <w:left w:val="single" w:sz="4" w:space="0" w:color="auto"/>
              <w:bottom w:val="single" w:sz="4" w:space="0" w:color="auto"/>
              <w:right w:val="single" w:sz="4" w:space="0" w:color="auto"/>
            </w:tcBorders>
            <w:shd w:val="clear" w:color="auto" w:fill="F9F9FB"/>
            <w:vAlign w:val="center"/>
          </w:tcPr>
          <w:p w14:paraId="24B5A68C"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.013333</w:t>
            </w:r>
          </w:p>
        </w:tc>
        <w:tc>
          <w:tcPr>
            <w:tcW w:w="1372" w:type="dxa"/>
            <w:tcBorders>
              <w:top w:val="single" w:sz="4" w:space="0" w:color="auto"/>
              <w:left w:val="single" w:sz="4" w:space="0" w:color="auto"/>
              <w:bottom w:val="single" w:sz="4" w:space="0" w:color="auto"/>
              <w:right w:val="single" w:sz="4" w:space="0" w:color="auto"/>
            </w:tcBorders>
            <w:shd w:val="clear" w:color="auto" w:fill="F9F9FB"/>
            <w:vAlign w:val="center"/>
          </w:tcPr>
          <w:p w14:paraId="67C30314"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.0052409</w:t>
            </w:r>
          </w:p>
        </w:tc>
        <w:tc>
          <w:tcPr>
            <w:tcW w:w="1402" w:type="dxa"/>
            <w:tcBorders>
              <w:top w:val="single" w:sz="4" w:space="0" w:color="auto"/>
              <w:left w:val="single" w:sz="4" w:space="0" w:color="auto"/>
              <w:bottom w:val="single" w:sz="4" w:space="0" w:color="auto"/>
              <w:right w:val="single" w:sz="4" w:space="0" w:color="auto"/>
            </w:tcBorders>
            <w:shd w:val="clear" w:color="auto" w:fill="F9F9FB"/>
            <w:vAlign w:val="center"/>
          </w:tcPr>
          <w:p w14:paraId="3F59F546"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.0021396</w:t>
            </w:r>
          </w:p>
        </w:tc>
      </w:tr>
    </w:tbl>
    <w:p w14:paraId="5DD58B87" w14:textId="77777777" w:rsidR="00D97673" w:rsidRPr="00D97673" w:rsidRDefault="00D97673" w:rsidP="00D97673">
      <w:pPr>
        <w:autoSpaceDE w:val="0"/>
        <w:autoSpaceDN w:val="0"/>
        <w:adjustRightInd w:val="0"/>
        <w:spacing w:after="0" w:line="400" w:lineRule="atLeast"/>
        <w:rPr>
          <w:rFonts w:cs="Times New Roman"/>
          <w:color w:val="auto"/>
          <w:szCs w:val="24"/>
        </w:rPr>
      </w:pPr>
    </w:p>
    <w:p w14:paraId="724DE1CA" w14:textId="77777777" w:rsidR="002C3D86" w:rsidRPr="00600896" w:rsidRDefault="002C3D86" w:rsidP="002C3D86">
      <w:pPr>
        <w:rPr>
          <w:lang w:val="el-GR"/>
        </w:rPr>
      </w:pPr>
    </w:p>
    <w:p w14:paraId="30DBE969" w14:textId="77777777" w:rsidR="002C3D86" w:rsidRPr="00600896" w:rsidRDefault="002C3D86" w:rsidP="002C3D86">
      <w:pPr>
        <w:rPr>
          <w:lang w:val="el-GR"/>
        </w:rPr>
      </w:pPr>
    </w:p>
    <w:p w14:paraId="7F9631B0" w14:textId="5D220CA5" w:rsidR="002C3D86" w:rsidRDefault="002C3D86" w:rsidP="002C3D86">
      <w:pPr>
        <w:rPr>
          <w:lang w:val="el-GR"/>
        </w:rPr>
      </w:pPr>
    </w:p>
    <w:p w14:paraId="7E4C0489" w14:textId="2C456D25" w:rsidR="00D97673" w:rsidRDefault="00D97673" w:rsidP="002C3D86">
      <w:pPr>
        <w:rPr>
          <w:lang w:val="el-GR"/>
        </w:rPr>
      </w:pPr>
    </w:p>
    <w:p w14:paraId="7E78EAF2" w14:textId="77777777" w:rsidR="00D97673" w:rsidRPr="00600896" w:rsidRDefault="00D97673" w:rsidP="002C3D86">
      <w:pPr>
        <w:rPr>
          <w:lang w:val="el-GR"/>
        </w:rPr>
      </w:pPr>
    </w:p>
    <w:p w14:paraId="3FFD3741" w14:textId="77777777" w:rsidR="002C3D86" w:rsidRPr="00600896" w:rsidRDefault="002C3D86" w:rsidP="002C3D86">
      <w:pPr>
        <w:rPr>
          <w:lang w:val="el-GR"/>
        </w:rPr>
      </w:pPr>
    </w:p>
    <w:p w14:paraId="703D9E70" w14:textId="77777777" w:rsidR="002C3D86" w:rsidRPr="00600896" w:rsidRDefault="002C3D86" w:rsidP="002C3D86">
      <w:pPr>
        <w:rPr>
          <w:lang w:val="el-GR"/>
        </w:rPr>
      </w:pPr>
    </w:p>
    <w:p w14:paraId="3E37165B" w14:textId="77777777" w:rsidR="002C3D86" w:rsidRPr="00600896" w:rsidRDefault="002C3D86" w:rsidP="002C3D86">
      <w:pPr>
        <w:rPr>
          <w:lang w:val="el-GR"/>
        </w:rPr>
      </w:pPr>
    </w:p>
    <w:p w14:paraId="626185AF" w14:textId="6D36BCF4" w:rsidR="002C3D86" w:rsidRPr="002C3D86" w:rsidRDefault="002C3D86" w:rsidP="002C3D86">
      <w:pPr>
        <w:pStyle w:val="Caption"/>
        <w:rPr>
          <w:i w:val="0"/>
          <w:lang w:val="el-GR"/>
        </w:rPr>
      </w:pPr>
      <w:bookmarkStart w:id="251" w:name="_Toc82196711"/>
      <w:r w:rsidRPr="002C3D86">
        <w:rPr>
          <w:b/>
          <w:i w:val="0"/>
          <w:color w:val="000000" w:themeColor="text1"/>
          <w:sz w:val="24"/>
          <w:lang w:val="el-GR"/>
        </w:rPr>
        <w:lastRenderedPageBreak/>
        <w:t xml:space="preserve">Πίνακας 3. </w:t>
      </w:r>
      <w:r w:rsidRPr="002C3D86">
        <w:rPr>
          <w:b/>
          <w:i w:val="0"/>
          <w:color w:val="000000" w:themeColor="text1"/>
          <w:sz w:val="24"/>
        </w:rPr>
        <w:fldChar w:fldCharType="begin"/>
      </w:r>
      <w:r w:rsidRPr="002C3D86">
        <w:rPr>
          <w:b/>
          <w:i w:val="0"/>
          <w:color w:val="000000" w:themeColor="text1"/>
          <w:sz w:val="24"/>
          <w:lang w:val="el-GR"/>
        </w:rPr>
        <w:instrText xml:space="preserve"> </w:instrText>
      </w:r>
      <w:r w:rsidRPr="002C3D86">
        <w:rPr>
          <w:b/>
          <w:i w:val="0"/>
          <w:color w:val="000000" w:themeColor="text1"/>
          <w:sz w:val="24"/>
        </w:rPr>
        <w:instrText>SEQ</w:instrText>
      </w:r>
      <w:r w:rsidRPr="002C3D86">
        <w:rPr>
          <w:b/>
          <w:i w:val="0"/>
          <w:color w:val="000000" w:themeColor="text1"/>
          <w:sz w:val="24"/>
          <w:lang w:val="el-GR"/>
        </w:rPr>
        <w:instrText xml:space="preserve"> Πίνακας_3. \* </w:instrText>
      </w:r>
      <w:r w:rsidRPr="002C3D86">
        <w:rPr>
          <w:b/>
          <w:i w:val="0"/>
          <w:color w:val="000000" w:themeColor="text1"/>
          <w:sz w:val="24"/>
        </w:rPr>
        <w:instrText>ARABIC</w:instrText>
      </w:r>
      <w:r w:rsidRPr="002C3D86">
        <w:rPr>
          <w:b/>
          <w:i w:val="0"/>
          <w:color w:val="000000" w:themeColor="text1"/>
          <w:sz w:val="24"/>
          <w:lang w:val="el-GR"/>
        </w:rPr>
        <w:instrText xml:space="preserve"> </w:instrText>
      </w:r>
      <w:r w:rsidRPr="002C3D86">
        <w:rPr>
          <w:b/>
          <w:i w:val="0"/>
          <w:color w:val="000000" w:themeColor="text1"/>
          <w:sz w:val="24"/>
        </w:rPr>
        <w:fldChar w:fldCharType="separate"/>
      </w:r>
      <w:r w:rsidR="00D97673" w:rsidRPr="00D97673">
        <w:rPr>
          <w:b/>
          <w:i w:val="0"/>
          <w:noProof/>
          <w:color w:val="000000" w:themeColor="text1"/>
          <w:sz w:val="24"/>
          <w:lang w:val="el-GR"/>
        </w:rPr>
        <w:t>39</w:t>
      </w:r>
      <w:r w:rsidRPr="002C3D86">
        <w:rPr>
          <w:b/>
          <w:i w:val="0"/>
          <w:color w:val="000000" w:themeColor="text1"/>
          <w:sz w:val="24"/>
        </w:rPr>
        <w:fldChar w:fldCharType="end"/>
      </w:r>
      <w:r w:rsidRPr="002C3D86">
        <w:rPr>
          <w:i w:val="0"/>
          <w:color w:val="000000" w:themeColor="text1"/>
          <w:sz w:val="24"/>
          <w:lang w:val="el-GR"/>
        </w:rPr>
        <w:t xml:space="preserve"> </w:t>
      </w:r>
      <w:r w:rsidR="001F5D68">
        <w:rPr>
          <w:i w:val="0"/>
          <w:color w:val="000000" w:themeColor="text1"/>
          <w:sz w:val="24"/>
          <w:lang w:val="en-US"/>
        </w:rPr>
        <w:t>test</w:t>
      </w:r>
      <w:r w:rsidR="001F5D68" w:rsidRPr="00FB4AC2">
        <w:rPr>
          <w:i w:val="0"/>
          <w:color w:val="000000" w:themeColor="text1"/>
          <w:sz w:val="24"/>
          <w:lang w:val="el-GR"/>
        </w:rPr>
        <w:t xml:space="preserve"> </w:t>
      </w:r>
      <w:r w:rsidR="001F5D68" w:rsidRPr="00FB4AC2">
        <w:rPr>
          <w:i w:val="0"/>
          <w:color w:val="000000" w:themeColor="text1"/>
          <w:sz w:val="24"/>
        </w:rPr>
        <w:t>L</w:t>
      </w:r>
      <w:r w:rsidR="001F5D68">
        <w:rPr>
          <w:i w:val="0"/>
          <w:color w:val="000000" w:themeColor="text1"/>
          <w:sz w:val="24"/>
        </w:rPr>
        <w:t>e</w:t>
      </w:r>
      <w:r w:rsidR="001F5D68" w:rsidRPr="00FB4AC2">
        <w:rPr>
          <w:i w:val="0"/>
          <w:color w:val="000000" w:themeColor="text1"/>
          <w:sz w:val="24"/>
        </w:rPr>
        <w:t>vene</w:t>
      </w:r>
      <w:r w:rsidR="001F5D68" w:rsidRPr="002C3D86">
        <w:rPr>
          <w:i w:val="0"/>
          <w:color w:val="000000" w:themeColor="text1"/>
          <w:sz w:val="24"/>
          <w:lang w:val="el-GR"/>
        </w:rPr>
        <w:t xml:space="preserve"> </w:t>
      </w:r>
      <w:r w:rsidR="001F5D68">
        <w:rPr>
          <w:i w:val="0"/>
          <w:color w:val="000000" w:themeColor="text1"/>
          <w:sz w:val="24"/>
          <w:lang w:val="el-GR"/>
        </w:rPr>
        <w:t>για την ισότητα των διασπορών και</w:t>
      </w:r>
      <w:r w:rsidR="001F5D68" w:rsidRPr="000952C3">
        <w:rPr>
          <w:i w:val="0"/>
          <w:color w:val="000000" w:themeColor="text1"/>
          <w:sz w:val="24"/>
          <w:lang w:val="el-GR"/>
        </w:rPr>
        <w:t xml:space="preserve"> </w:t>
      </w:r>
      <w:r w:rsidR="001F5D68">
        <w:rPr>
          <w:i w:val="0"/>
          <w:color w:val="000000" w:themeColor="text1"/>
          <w:sz w:val="24"/>
          <w:lang w:val="el-GR"/>
        </w:rPr>
        <w:t xml:space="preserve">αποτελέσματα </w:t>
      </w:r>
      <w:r w:rsidR="009250EA">
        <w:rPr>
          <w:i w:val="0"/>
          <w:color w:val="000000" w:themeColor="text1"/>
          <w:sz w:val="24"/>
        </w:rPr>
        <w:t>T</w:t>
      </w:r>
      <w:r w:rsidR="001F5D68" w:rsidRPr="000952C3">
        <w:rPr>
          <w:i w:val="0"/>
          <w:color w:val="000000" w:themeColor="text1"/>
          <w:sz w:val="24"/>
          <w:lang w:val="el-GR"/>
        </w:rPr>
        <w:t>-</w:t>
      </w:r>
      <w:r w:rsidR="001F5D68">
        <w:rPr>
          <w:i w:val="0"/>
          <w:color w:val="000000" w:themeColor="text1"/>
          <w:sz w:val="24"/>
          <w:lang w:val="en-US"/>
        </w:rPr>
        <w:t>test</w:t>
      </w:r>
      <w:r w:rsidR="001F5D68" w:rsidRPr="00FB4AC2">
        <w:rPr>
          <w:i w:val="0"/>
          <w:color w:val="000000" w:themeColor="text1"/>
          <w:sz w:val="24"/>
          <w:lang w:val="el-GR"/>
        </w:rPr>
        <w:t>, για τη συγκέντρωση</w:t>
      </w:r>
      <w:r w:rsidRPr="002C3D86">
        <w:rPr>
          <w:i w:val="0"/>
          <w:color w:val="000000" w:themeColor="text1"/>
          <w:sz w:val="24"/>
          <w:lang w:val="el-GR"/>
        </w:rPr>
        <w:t xml:space="preserve"> PM</w:t>
      </w:r>
      <w:r w:rsidRPr="002C3D86">
        <w:rPr>
          <w:i w:val="0"/>
          <w:color w:val="000000" w:themeColor="text1"/>
          <w:sz w:val="24"/>
          <w:vertAlign w:val="subscript"/>
          <w:lang w:val="el-GR"/>
        </w:rPr>
        <w:t xml:space="preserve">2.5 </w:t>
      </w:r>
      <w:r w:rsidR="00D97673">
        <w:rPr>
          <w:i w:val="0"/>
          <w:color w:val="000000" w:themeColor="text1"/>
          <w:sz w:val="24"/>
          <w:lang w:val="el-GR"/>
        </w:rPr>
        <w:t>του Χειμώνα</w:t>
      </w:r>
      <w:bookmarkEnd w:id="251"/>
    </w:p>
    <w:tbl>
      <w:tblPr>
        <w:tblpPr w:leftFromText="180" w:rightFromText="180" w:vertAnchor="text" w:horzAnchor="margin" w:tblpY="52"/>
        <w:tblW w:w="828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1614"/>
        <w:gridCol w:w="1615"/>
        <w:gridCol w:w="967"/>
        <w:gridCol w:w="968"/>
        <w:gridCol w:w="675"/>
        <w:gridCol w:w="675"/>
        <w:gridCol w:w="887"/>
        <w:gridCol w:w="888"/>
      </w:tblGrid>
      <w:tr w:rsidR="00D97673" w:rsidRPr="00D97673" w14:paraId="1254C078" w14:textId="77777777" w:rsidTr="008B5E43">
        <w:trPr>
          <w:cantSplit/>
          <w:trHeight w:val="355"/>
        </w:trPr>
        <w:tc>
          <w:tcPr>
            <w:tcW w:w="3229" w:type="dxa"/>
            <w:gridSpan w:val="2"/>
            <w:vMerge w:val="restart"/>
            <w:tcBorders>
              <w:top w:val="nil"/>
              <w:left w:val="nil"/>
              <w:bottom w:val="nil"/>
              <w:right w:val="nil"/>
            </w:tcBorders>
            <w:shd w:val="clear" w:color="auto" w:fill="FFFFFF"/>
            <w:vAlign w:val="center"/>
          </w:tcPr>
          <w:p w14:paraId="784CE451"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lang w:val="el-GR"/>
              </w:rPr>
            </w:pPr>
          </w:p>
        </w:tc>
        <w:tc>
          <w:tcPr>
            <w:tcW w:w="1935" w:type="dxa"/>
            <w:gridSpan w:val="2"/>
            <w:tcBorders>
              <w:top w:val="nil"/>
              <w:left w:val="nil"/>
              <w:bottom w:val="nil"/>
              <w:right w:val="single" w:sz="8" w:space="0" w:color="E0E0E0"/>
            </w:tcBorders>
            <w:shd w:val="clear" w:color="auto" w:fill="FFFFFF"/>
            <w:vAlign w:val="center"/>
          </w:tcPr>
          <w:p w14:paraId="38DFF6BB"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Levene's Test for Equality of Variances</w:t>
            </w:r>
          </w:p>
        </w:tc>
        <w:tc>
          <w:tcPr>
            <w:tcW w:w="3125" w:type="dxa"/>
            <w:gridSpan w:val="4"/>
            <w:tcBorders>
              <w:top w:val="nil"/>
              <w:left w:val="single" w:sz="8" w:space="0" w:color="E0E0E0"/>
              <w:bottom w:val="nil"/>
              <w:right w:val="single" w:sz="8" w:space="0" w:color="E0E0E0"/>
            </w:tcBorders>
            <w:shd w:val="clear" w:color="auto" w:fill="FFFFFF"/>
            <w:vAlign w:val="center"/>
          </w:tcPr>
          <w:p w14:paraId="03092EC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t-test for Equality of Means</w:t>
            </w:r>
          </w:p>
        </w:tc>
      </w:tr>
      <w:tr w:rsidR="00D97673" w:rsidRPr="00D97673" w14:paraId="60DE62A8" w14:textId="77777777" w:rsidTr="008B5E43">
        <w:trPr>
          <w:cantSplit/>
          <w:trHeight w:val="355"/>
        </w:trPr>
        <w:tc>
          <w:tcPr>
            <w:tcW w:w="3229" w:type="dxa"/>
            <w:gridSpan w:val="2"/>
            <w:vMerge/>
            <w:tcBorders>
              <w:top w:val="nil"/>
              <w:left w:val="nil"/>
              <w:bottom w:val="nil"/>
              <w:right w:val="nil"/>
            </w:tcBorders>
            <w:shd w:val="clear" w:color="auto" w:fill="FFFFFF"/>
            <w:vAlign w:val="center"/>
          </w:tcPr>
          <w:p w14:paraId="58688134"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967" w:type="dxa"/>
            <w:vMerge w:val="restart"/>
            <w:tcBorders>
              <w:top w:val="nil"/>
              <w:left w:val="nil"/>
              <w:bottom w:val="nil"/>
              <w:right w:val="single" w:sz="8" w:space="0" w:color="E0E0E0"/>
            </w:tcBorders>
            <w:shd w:val="clear" w:color="auto" w:fill="FFFFFF"/>
            <w:vAlign w:val="center"/>
          </w:tcPr>
          <w:p w14:paraId="3C318EEB"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F</w:t>
            </w:r>
          </w:p>
        </w:tc>
        <w:tc>
          <w:tcPr>
            <w:tcW w:w="968" w:type="dxa"/>
            <w:vMerge w:val="restart"/>
            <w:tcBorders>
              <w:top w:val="nil"/>
              <w:left w:val="single" w:sz="8" w:space="0" w:color="E0E0E0"/>
              <w:bottom w:val="nil"/>
              <w:right w:val="single" w:sz="8" w:space="0" w:color="E0E0E0"/>
            </w:tcBorders>
            <w:shd w:val="clear" w:color="auto" w:fill="FFFFFF"/>
            <w:vAlign w:val="center"/>
          </w:tcPr>
          <w:p w14:paraId="54449DD8"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Sig.</w:t>
            </w:r>
          </w:p>
        </w:tc>
        <w:tc>
          <w:tcPr>
            <w:tcW w:w="675" w:type="dxa"/>
            <w:vMerge w:val="restart"/>
            <w:tcBorders>
              <w:top w:val="nil"/>
              <w:left w:val="single" w:sz="8" w:space="0" w:color="E0E0E0"/>
              <w:bottom w:val="nil"/>
              <w:right w:val="single" w:sz="8" w:space="0" w:color="E0E0E0"/>
            </w:tcBorders>
            <w:shd w:val="clear" w:color="auto" w:fill="FFFFFF"/>
            <w:vAlign w:val="center"/>
          </w:tcPr>
          <w:p w14:paraId="67684474"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t</w:t>
            </w:r>
          </w:p>
        </w:tc>
        <w:tc>
          <w:tcPr>
            <w:tcW w:w="675" w:type="dxa"/>
            <w:vMerge w:val="restart"/>
            <w:tcBorders>
              <w:top w:val="nil"/>
              <w:left w:val="single" w:sz="8" w:space="0" w:color="E0E0E0"/>
              <w:bottom w:val="nil"/>
              <w:right w:val="single" w:sz="8" w:space="0" w:color="E0E0E0"/>
            </w:tcBorders>
            <w:shd w:val="clear" w:color="auto" w:fill="FFFFFF"/>
            <w:vAlign w:val="center"/>
          </w:tcPr>
          <w:p w14:paraId="2616FFF1"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df</w:t>
            </w:r>
          </w:p>
        </w:tc>
        <w:tc>
          <w:tcPr>
            <w:tcW w:w="1775" w:type="dxa"/>
            <w:gridSpan w:val="2"/>
            <w:tcBorders>
              <w:top w:val="nil"/>
              <w:left w:val="single" w:sz="8" w:space="0" w:color="E0E0E0"/>
              <w:bottom w:val="nil"/>
              <w:right w:val="single" w:sz="8" w:space="0" w:color="E0E0E0"/>
            </w:tcBorders>
            <w:shd w:val="clear" w:color="auto" w:fill="FFFFFF"/>
            <w:vAlign w:val="center"/>
          </w:tcPr>
          <w:p w14:paraId="5B65864F"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Significance</w:t>
            </w:r>
          </w:p>
        </w:tc>
      </w:tr>
      <w:tr w:rsidR="00D97673" w:rsidRPr="00D97673" w14:paraId="5038DF76" w14:textId="77777777" w:rsidTr="008B5E43">
        <w:trPr>
          <w:cantSplit/>
          <w:trHeight w:val="355"/>
        </w:trPr>
        <w:tc>
          <w:tcPr>
            <w:tcW w:w="3229" w:type="dxa"/>
            <w:gridSpan w:val="2"/>
            <w:vMerge/>
            <w:tcBorders>
              <w:top w:val="nil"/>
              <w:left w:val="nil"/>
              <w:bottom w:val="single" w:sz="4" w:space="0" w:color="auto"/>
              <w:right w:val="nil"/>
            </w:tcBorders>
            <w:shd w:val="clear" w:color="auto" w:fill="FFFFFF"/>
            <w:vAlign w:val="center"/>
          </w:tcPr>
          <w:p w14:paraId="4E7BBEB1"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967" w:type="dxa"/>
            <w:vMerge/>
            <w:tcBorders>
              <w:top w:val="nil"/>
              <w:left w:val="nil"/>
              <w:bottom w:val="single" w:sz="4" w:space="0" w:color="auto"/>
              <w:right w:val="single" w:sz="8" w:space="0" w:color="E0E0E0"/>
            </w:tcBorders>
            <w:shd w:val="clear" w:color="auto" w:fill="FFFFFF"/>
            <w:vAlign w:val="center"/>
          </w:tcPr>
          <w:p w14:paraId="7C4F6935"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968" w:type="dxa"/>
            <w:vMerge/>
            <w:tcBorders>
              <w:top w:val="nil"/>
              <w:left w:val="single" w:sz="8" w:space="0" w:color="E0E0E0"/>
              <w:bottom w:val="single" w:sz="4" w:space="0" w:color="auto"/>
              <w:right w:val="single" w:sz="8" w:space="0" w:color="E0E0E0"/>
            </w:tcBorders>
            <w:shd w:val="clear" w:color="auto" w:fill="FFFFFF"/>
            <w:vAlign w:val="center"/>
          </w:tcPr>
          <w:p w14:paraId="0D841F73"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675" w:type="dxa"/>
            <w:vMerge/>
            <w:tcBorders>
              <w:top w:val="nil"/>
              <w:left w:val="single" w:sz="8" w:space="0" w:color="E0E0E0"/>
              <w:bottom w:val="single" w:sz="4" w:space="0" w:color="auto"/>
              <w:right w:val="single" w:sz="8" w:space="0" w:color="E0E0E0"/>
            </w:tcBorders>
            <w:shd w:val="clear" w:color="auto" w:fill="FFFFFF"/>
            <w:vAlign w:val="center"/>
          </w:tcPr>
          <w:p w14:paraId="20B748BC"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675" w:type="dxa"/>
            <w:vMerge/>
            <w:tcBorders>
              <w:top w:val="nil"/>
              <w:left w:val="single" w:sz="8" w:space="0" w:color="E0E0E0"/>
              <w:bottom w:val="single" w:sz="4" w:space="0" w:color="auto"/>
              <w:right w:val="single" w:sz="8" w:space="0" w:color="E0E0E0"/>
            </w:tcBorders>
            <w:shd w:val="clear" w:color="auto" w:fill="FFFFFF"/>
            <w:vAlign w:val="center"/>
          </w:tcPr>
          <w:p w14:paraId="326E127D" w14:textId="77777777" w:rsidR="00D97673" w:rsidRPr="00D97673" w:rsidRDefault="00D97673" w:rsidP="008B5E43">
            <w:pPr>
              <w:autoSpaceDE w:val="0"/>
              <w:autoSpaceDN w:val="0"/>
              <w:adjustRightInd w:val="0"/>
              <w:spacing w:after="0" w:line="240" w:lineRule="auto"/>
              <w:jc w:val="center"/>
              <w:rPr>
                <w:rFonts w:ascii="Arial" w:hAnsi="Arial" w:cs="Arial"/>
                <w:color w:val="264A60"/>
                <w:sz w:val="18"/>
                <w:szCs w:val="18"/>
              </w:rPr>
            </w:pPr>
          </w:p>
        </w:tc>
        <w:tc>
          <w:tcPr>
            <w:tcW w:w="887" w:type="dxa"/>
            <w:tcBorders>
              <w:top w:val="nil"/>
              <w:left w:val="single" w:sz="8" w:space="0" w:color="E0E0E0"/>
              <w:bottom w:val="single" w:sz="4" w:space="0" w:color="auto"/>
              <w:right w:val="single" w:sz="8" w:space="0" w:color="E0E0E0"/>
            </w:tcBorders>
            <w:shd w:val="clear" w:color="auto" w:fill="FFFFFF"/>
            <w:vAlign w:val="center"/>
          </w:tcPr>
          <w:p w14:paraId="43C8161C"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One-Sided p</w:t>
            </w:r>
          </w:p>
        </w:tc>
        <w:tc>
          <w:tcPr>
            <w:tcW w:w="888" w:type="dxa"/>
            <w:tcBorders>
              <w:top w:val="nil"/>
              <w:left w:val="single" w:sz="8" w:space="0" w:color="E0E0E0"/>
              <w:bottom w:val="single" w:sz="4" w:space="0" w:color="auto"/>
              <w:right w:val="single" w:sz="8" w:space="0" w:color="E0E0E0"/>
            </w:tcBorders>
            <w:shd w:val="clear" w:color="auto" w:fill="FFFFFF"/>
            <w:vAlign w:val="center"/>
          </w:tcPr>
          <w:p w14:paraId="6E04FBB2"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Two-Sided p</w:t>
            </w:r>
          </w:p>
        </w:tc>
      </w:tr>
      <w:tr w:rsidR="00D97673" w:rsidRPr="00D97673" w14:paraId="38570CE5" w14:textId="77777777" w:rsidTr="008B5E43">
        <w:trPr>
          <w:cantSplit/>
          <w:trHeight w:val="342"/>
        </w:trPr>
        <w:tc>
          <w:tcPr>
            <w:tcW w:w="1614"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30E19F30"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PM</w:t>
            </w:r>
            <w:r w:rsidRPr="008B5E43">
              <w:rPr>
                <w:rFonts w:ascii="Arial" w:hAnsi="Arial" w:cs="Arial"/>
                <w:color w:val="264A60"/>
                <w:sz w:val="18"/>
                <w:szCs w:val="18"/>
                <w:vertAlign w:val="subscript"/>
              </w:rPr>
              <w:t xml:space="preserve">2.5 </w:t>
            </w:r>
            <w:r w:rsidRPr="00D97673">
              <w:rPr>
                <w:rFonts w:ascii="Arial" w:hAnsi="Arial" w:cs="Arial"/>
                <w:color w:val="264A60"/>
                <w:sz w:val="18"/>
                <w:szCs w:val="18"/>
              </w:rPr>
              <w:t>Winter Wednesday _Sunday</w:t>
            </w: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5AA4CECD"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Equal variances assumed</w:t>
            </w:r>
          </w:p>
        </w:tc>
        <w:tc>
          <w:tcPr>
            <w:tcW w:w="967" w:type="dxa"/>
            <w:tcBorders>
              <w:top w:val="single" w:sz="4" w:space="0" w:color="auto"/>
              <w:left w:val="single" w:sz="4" w:space="0" w:color="auto"/>
              <w:bottom w:val="single" w:sz="4" w:space="0" w:color="auto"/>
              <w:right w:val="single" w:sz="4" w:space="0" w:color="auto"/>
            </w:tcBorders>
            <w:shd w:val="clear" w:color="auto" w:fill="F9F9FB"/>
            <w:vAlign w:val="center"/>
          </w:tcPr>
          <w:p w14:paraId="7F9E6A8E"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2.113</w:t>
            </w:r>
          </w:p>
        </w:tc>
        <w:tc>
          <w:tcPr>
            <w:tcW w:w="968" w:type="dxa"/>
            <w:tcBorders>
              <w:top w:val="single" w:sz="4" w:space="0" w:color="auto"/>
              <w:left w:val="single" w:sz="4" w:space="0" w:color="auto"/>
              <w:bottom w:val="single" w:sz="4" w:space="0" w:color="auto"/>
              <w:right w:val="single" w:sz="4" w:space="0" w:color="auto"/>
            </w:tcBorders>
            <w:shd w:val="clear" w:color="auto" w:fill="F9F9FB"/>
            <w:vAlign w:val="center"/>
          </w:tcPr>
          <w:p w14:paraId="7B6AD2DA"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.184</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4C27EC68"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-2.044</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32A52B52"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8</w:t>
            </w:r>
          </w:p>
        </w:tc>
        <w:tc>
          <w:tcPr>
            <w:tcW w:w="887" w:type="dxa"/>
            <w:tcBorders>
              <w:top w:val="single" w:sz="4" w:space="0" w:color="auto"/>
              <w:left w:val="single" w:sz="4" w:space="0" w:color="auto"/>
              <w:bottom w:val="single" w:sz="4" w:space="0" w:color="auto"/>
              <w:right w:val="single" w:sz="4" w:space="0" w:color="auto"/>
            </w:tcBorders>
            <w:shd w:val="clear" w:color="auto" w:fill="F9F9FB"/>
            <w:vAlign w:val="center"/>
          </w:tcPr>
          <w:p w14:paraId="057BC4F4"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.038</w:t>
            </w:r>
          </w:p>
        </w:tc>
        <w:tc>
          <w:tcPr>
            <w:tcW w:w="888" w:type="dxa"/>
            <w:tcBorders>
              <w:top w:val="single" w:sz="4" w:space="0" w:color="auto"/>
              <w:left w:val="single" w:sz="4" w:space="0" w:color="auto"/>
              <w:bottom w:val="single" w:sz="4" w:space="0" w:color="auto"/>
              <w:right w:val="single" w:sz="4" w:space="0" w:color="auto"/>
            </w:tcBorders>
            <w:shd w:val="clear" w:color="auto" w:fill="F9F9FB"/>
            <w:vAlign w:val="center"/>
          </w:tcPr>
          <w:p w14:paraId="783F8826" w14:textId="77777777" w:rsidR="00D97673" w:rsidRPr="00D97673" w:rsidRDefault="00D9767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.075</w:t>
            </w:r>
          </w:p>
        </w:tc>
      </w:tr>
      <w:tr w:rsidR="008B5E43" w:rsidRPr="00D97673" w14:paraId="34FC33BF" w14:textId="77777777" w:rsidTr="008557C2">
        <w:trPr>
          <w:cantSplit/>
          <w:trHeight w:val="370"/>
        </w:trPr>
        <w:tc>
          <w:tcPr>
            <w:tcW w:w="1614" w:type="dxa"/>
            <w:vMerge/>
            <w:tcBorders>
              <w:top w:val="single" w:sz="4" w:space="0" w:color="auto"/>
              <w:left w:val="single" w:sz="4" w:space="0" w:color="auto"/>
              <w:bottom w:val="single" w:sz="4" w:space="0" w:color="auto"/>
              <w:right w:val="single" w:sz="4" w:space="0" w:color="auto"/>
            </w:tcBorders>
            <w:shd w:val="clear" w:color="auto" w:fill="auto"/>
            <w:vAlign w:val="center"/>
          </w:tcPr>
          <w:p w14:paraId="7E968707" w14:textId="77777777" w:rsidR="008B5E43" w:rsidRPr="00D97673" w:rsidRDefault="008B5E43" w:rsidP="008B5E43">
            <w:pPr>
              <w:autoSpaceDE w:val="0"/>
              <w:autoSpaceDN w:val="0"/>
              <w:adjustRightInd w:val="0"/>
              <w:spacing w:after="0" w:line="240" w:lineRule="auto"/>
              <w:jc w:val="center"/>
              <w:rPr>
                <w:rFonts w:ascii="Arial" w:hAnsi="Arial" w:cs="Arial"/>
                <w:color w:val="010205"/>
                <w:sz w:val="18"/>
                <w:szCs w:val="18"/>
              </w:rPr>
            </w:pPr>
          </w:p>
        </w:tc>
        <w:tc>
          <w:tcPr>
            <w:tcW w:w="1615" w:type="dxa"/>
            <w:tcBorders>
              <w:top w:val="single" w:sz="4" w:space="0" w:color="auto"/>
              <w:left w:val="single" w:sz="4" w:space="0" w:color="auto"/>
              <w:bottom w:val="single" w:sz="4" w:space="0" w:color="auto"/>
              <w:right w:val="single" w:sz="4" w:space="0" w:color="auto"/>
            </w:tcBorders>
            <w:shd w:val="clear" w:color="auto" w:fill="auto"/>
            <w:vAlign w:val="center"/>
          </w:tcPr>
          <w:p w14:paraId="6FC70F93" w14:textId="77777777" w:rsidR="008B5E43" w:rsidRPr="00D97673" w:rsidRDefault="008B5E43" w:rsidP="008B5E43">
            <w:pPr>
              <w:autoSpaceDE w:val="0"/>
              <w:autoSpaceDN w:val="0"/>
              <w:adjustRightInd w:val="0"/>
              <w:spacing w:after="0" w:line="320" w:lineRule="atLeast"/>
              <w:ind w:left="60" w:right="60"/>
              <w:jc w:val="center"/>
              <w:rPr>
                <w:rFonts w:ascii="Arial" w:hAnsi="Arial" w:cs="Arial"/>
                <w:color w:val="264A60"/>
                <w:sz w:val="18"/>
                <w:szCs w:val="18"/>
              </w:rPr>
            </w:pPr>
            <w:r w:rsidRPr="00D97673">
              <w:rPr>
                <w:rFonts w:ascii="Arial" w:hAnsi="Arial" w:cs="Arial"/>
                <w:color w:val="264A60"/>
                <w:sz w:val="18"/>
                <w:szCs w:val="18"/>
              </w:rPr>
              <w:t>Equal variances not assumed</w:t>
            </w:r>
          </w:p>
        </w:tc>
        <w:tc>
          <w:tcPr>
            <w:tcW w:w="1935" w:type="dxa"/>
            <w:gridSpan w:val="2"/>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1439DE93" w14:textId="77777777" w:rsidR="008B5E43" w:rsidRPr="00D97673" w:rsidRDefault="008B5E43" w:rsidP="008B5E43">
            <w:pPr>
              <w:autoSpaceDE w:val="0"/>
              <w:autoSpaceDN w:val="0"/>
              <w:adjustRightInd w:val="0"/>
              <w:spacing w:after="0" w:line="240" w:lineRule="auto"/>
              <w:jc w:val="center"/>
              <w:rPr>
                <w:rFonts w:ascii="Arial" w:hAnsi="Arial" w:cs="Arial"/>
                <w:color w:val="264A60"/>
                <w:sz w:val="18"/>
                <w:szCs w:val="18"/>
              </w:rPr>
            </w:pP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0B1C77E2" w14:textId="77777777" w:rsidR="008B5E43" w:rsidRPr="00D97673"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-2.250</w:t>
            </w:r>
          </w:p>
        </w:tc>
        <w:tc>
          <w:tcPr>
            <w:tcW w:w="675" w:type="dxa"/>
            <w:tcBorders>
              <w:top w:val="single" w:sz="4" w:space="0" w:color="auto"/>
              <w:left w:val="single" w:sz="4" w:space="0" w:color="auto"/>
              <w:bottom w:val="single" w:sz="4" w:space="0" w:color="auto"/>
              <w:right w:val="single" w:sz="4" w:space="0" w:color="auto"/>
            </w:tcBorders>
            <w:shd w:val="clear" w:color="auto" w:fill="F9F9FB"/>
            <w:vAlign w:val="center"/>
          </w:tcPr>
          <w:p w14:paraId="5E2FE1B5" w14:textId="77777777" w:rsidR="008B5E43" w:rsidRPr="00D97673"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8.000</w:t>
            </w:r>
          </w:p>
        </w:tc>
        <w:tc>
          <w:tcPr>
            <w:tcW w:w="887" w:type="dxa"/>
            <w:tcBorders>
              <w:top w:val="single" w:sz="4" w:space="0" w:color="auto"/>
              <w:left w:val="single" w:sz="4" w:space="0" w:color="auto"/>
              <w:bottom w:val="single" w:sz="4" w:space="0" w:color="auto"/>
              <w:right w:val="single" w:sz="4" w:space="0" w:color="auto"/>
            </w:tcBorders>
            <w:shd w:val="clear" w:color="auto" w:fill="F9F9FB"/>
            <w:vAlign w:val="center"/>
          </w:tcPr>
          <w:p w14:paraId="6DF2B6F7" w14:textId="77777777" w:rsidR="008B5E43" w:rsidRPr="00D97673"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.027</w:t>
            </w:r>
          </w:p>
        </w:tc>
        <w:tc>
          <w:tcPr>
            <w:tcW w:w="888" w:type="dxa"/>
            <w:tcBorders>
              <w:top w:val="single" w:sz="4" w:space="0" w:color="auto"/>
              <w:left w:val="single" w:sz="4" w:space="0" w:color="auto"/>
              <w:bottom w:val="single" w:sz="4" w:space="0" w:color="auto"/>
              <w:right w:val="single" w:sz="4" w:space="0" w:color="auto"/>
            </w:tcBorders>
            <w:shd w:val="clear" w:color="auto" w:fill="F9F9FB"/>
            <w:vAlign w:val="center"/>
          </w:tcPr>
          <w:p w14:paraId="1362163F" w14:textId="77777777" w:rsidR="008B5E43" w:rsidRPr="00D97673" w:rsidRDefault="008B5E43" w:rsidP="008B5E43">
            <w:pPr>
              <w:autoSpaceDE w:val="0"/>
              <w:autoSpaceDN w:val="0"/>
              <w:adjustRightInd w:val="0"/>
              <w:spacing w:after="0" w:line="320" w:lineRule="atLeast"/>
              <w:ind w:left="60" w:right="60"/>
              <w:jc w:val="center"/>
              <w:rPr>
                <w:rFonts w:ascii="Arial" w:hAnsi="Arial" w:cs="Arial"/>
                <w:color w:val="010205"/>
                <w:sz w:val="18"/>
                <w:szCs w:val="18"/>
              </w:rPr>
            </w:pPr>
            <w:r w:rsidRPr="00D97673">
              <w:rPr>
                <w:rFonts w:ascii="Arial" w:hAnsi="Arial" w:cs="Arial"/>
                <w:color w:val="010205"/>
                <w:sz w:val="18"/>
                <w:szCs w:val="18"/>
              </w:rPr>
              <w:t>.055</w:t>
            </w:r>
          </w:p>
        </w:tc>
      </w:tr>
    </w:tbl>
    <w:p w14:paraId="5252889A" w14:textId="5890A9BE" w:rsidR="002C3D86" w:rsidRDefault="002C3D86" w:rsidP="002C3D86">
      <w:pPr>
        <w:rPr>
          <w:lang w:val="el-GR"/>
        </w:rPr>
      </w:pPr>
    </w:p>
    <w:p w14:paraId="785001F8" w14:textId="1701E821" w:rsidR="00D97673" w:rsidRPr="002C3D86" w:rsidRDefault="002C3D86" w:rsidP="00D97673">
      <w:pPr>
        <w:spacing w:line="360" w:lineRule="auto"/>
        <w:jc w:val="both"/>
        <w:rPr>
          <w:lang w:val="el-GR"/>
        </w:rPr>
      </w:pPr>
      <w:r>
        <w:rPr>
          <w:lang w:val="el-GR"/>
        </w:rPr>
        <w:t xml:space="preserve">Παρόλο τη διαφορά τους, προκύπτει ότι </w:t>
      </w:r>
      <w:r w:rsidRPr="001B3A78">
        <w:rPr>
          <w:lang w:val="el-GR"/>
        </w:rPr>
        <w:t>οι συγκεντρώσεις αυτές δεν διαφέ</w:t>
      </w:r>
      <w:r w:rsidR="00D97673">
        <w:rPr>
          <w:lang w:val="el-GR"/>
        </w:rPr>
        <w:t>ρ</w:t>
      </w:r>
      <w:r w:rsidRPr="001B3A78">
        <w:rPr>
          <w:lang w:val="el-GR"/>
        </w:rPr>
        <w:t xml:space="preserve">ουν στατιστικά σημαντικά </w:t>
      </w:r>
      <w:r>
        <w:rPr>
          <w:lang w:val="el-GR"/>
        </w:rPr>
        <w:t xml:space="preserve">αφού υπολογίστηκε </w:t>
      </w:r>
      <w:r>
        <w:t>p</w:t>
      </w:r>
      <w:r w:rsidRPr="00422AB4">
        <w:rPr>
          <w:lang w:val="el-GR"/>
        </w:rPr>
        <w:t>-</w:t>
      </w:r>
      <w:r>
        <w:t>value</w:t>
      </w:r>
      <w:r w:rsidRPr="00422AB4">
        <w:rPr>
          <w:lang w:val="el-GR"/>
        </w:rPr>
        <w:t xml:space="preserve"> (</w:t>
      </w:r>
      <w:r>
        <w:t>two</w:t>
      </w:r>
      <w:r w:rsidRPr="00422AB4">
        <w:rPr>
          <w:lang w:val="el-GR"/>
        </w:rPr>
        <w:t xml:space="preserve"> </w:t>
      </w:r>
      <w:r>
        <w:t>sided</w:t>
      </w:r>
      <w:r w:rsidRPr="00422AB4">
        <w:rPr>
          <w:lang w:val="el-GR"/>
        </w:rPr>
        <w:t xml:space="preserve"> </w:t>
      </w:r>
      <w:r>
        <w:t>p</w:t>
      </w:r>
      <w:r w:rsidRPr="00422AB4">
        <w:rPr>
          <w:lang w:val="el-GR"/>
        </w:rPr>
        <w:t xml:space="preserve">) </w:t>
      </w:r>
      <w:r>
        <w:rPr>
          <w:lang w:val="el-GR"/>
        </w:rPr>
        <w:t>0.</w:t>
      </w:r>
      <w:r w:rsidR="00D97673">
        <w:rPr>
          <w:lang w:val="el-GR"/>
        </w:rPr>
        <w:t>075</w:t>
      </w:r>
      <w:r>
        <w:rPr>
          <w:lang w:val="el-GR"/>
        </w:rPr>
        <w:t xml:space="preserve"> </w:t>
      </w:r>
      <w:r w:rsidR="00D97673">
        <w:rPr>
          <w:lang w:val="el-GR"/>
        </w:rPr>
        <w:t>&gt;</w:t>
      </w:r>
      <w:r>
        <w:rPr>
          <w:lang w:val="el-GR"/>
        </w:rPr>
        <w:t xml:space="preserve"> 0.05</w:t>
      </w:r>
      <w:r w:rsidRPr="001B3A78">
        <w:rPr>
          <w:lang w:val="el-GR"/>
        </w:rPr>
        <w:t>.</w:t>
      </w:r>
      <w:r w:rsidR="00D97673" w:rsidRPr="00D97673">
        <w:rPr>
          <w:lang w:val="el-GR"/>
        </w:rPr>
        <w:t xml:space="preserve"> </w:t>
      </w:r>
      <w:r w:rsidR="00D97673">
        <w:rPr>
          <w:lang w:val="el-GR"/>
        </w:rPr>
        <w:t xml:space="preserve">Επομένως την Κυριακή, η μέση τιμή των συγκεντρώσεων των σωματιδίων </w:t>
      </w:r>
      <w:r w:rsidR="00D97673">
        <w:t>PM</w:t>
      </w:r>
      <w:r w:rsidR="00D97673">
        <w:rPr>
          <w:vertAlign w:val="subscript"/>
          <w:lang w:val="el-GR"/>
        </w:rPr>
        <w:t>2.5</w:t>
      </w:r>
      <w:r w:rsidR="00D97673">
        <w:rPr>
          <w:lang w:val="el-GR"/>
        </w:rPr>
        <w:t xml:space="preserve"> είναι στατιστικά παρόμοια με αυτή της Τετάρτης.</w:t>
      </w:r>
    </w:p>
    <w:p w14:paraId="434F69B7" w14:textId="4A64B3B0" w:rsidR="002C3D86" w:rsidRPr="00D97673" w:rsidRDefault="002C3D86" w:rsidP="002C3D86">
      <w:pPr>
        <w:spacing w:line="360" w:lineRule="auto"/>
        <w:jc w:val="both"/>
        <w:rPr>
          <w:lang w:val="el-GR"/>
        </w:rPr>
      </w:pPr>
    </w:p>
    <w:p w14:paraId="7E6B8498" w14:textId="77777777" w:rsidR="002C3D86" w:rsidRPr="001B3A78" w:rsidRDefault="002C3D86" w:rsidP="002C3D86">
      <w:pPr>
        <w:rPr>
          <w:lang w:val="el-GR"/>
        </w:rPr>
      </w:pPr>
    </w:p>
    <w:p w14:paraId="6918F9C2" w14:textId="0B6A587E" w:rsidR="002C3D86" w:rsidRDefault="002C3D86" w:rsidP="002C3D86">
      <w:pPr>
        <w:rPr>
          <w:lang w:val="el-GR"/>
        </w:rPr>
      </w:pPr>
    </w:p>
    <w:p w14:paraId="09D18FE0" w14:textId="3A391750" w:rsidR="00411131" w:rsidRDefault="00411131" w:rsidP="002C3D86">
      <w:pPr>
        <w:rPr>
          <w:lang w:val="el-GR"/>
        </w:rPr>
      </w:pPr>
    </w:p>
    <w:p w14:paraId="3B401AE6" w14:textId="2F435A35" w:rsidR="00411131" w:rsidRDefault="00411131" w:rsidP="002C3D86">
      <w:pPr>
        <w:rPr>
          <w:lang w:val="el-GR"/>
        </w:rPr>
      </w:pPr>
    </w:p>
    <w:p w14:paraId="45E879A5" w14:textId="2BC1D3F8" w:rsidR="00411131" w:rsidRDefault="00411131" w:rsidP="002C3D86">
      <w:pPr>
        <w:rPr>
          <w:lang w:val="el-GR"/>
        </w:rPr>
      </w:pPr>
    </w:p>
    <w:p w14:paraId="45ED91DF" w14:textId="32F3A783" w:rsidR="00411131" w:rsidRDefault="00411131" w:rsidP="002C3D86">
      <w:pPr>
        <w:rPr>
          <w:lang w:val="el-GR"/>
        </w:rPr>
      </w:pPr>
    </w:p>
    <w:p w14:paraId="486E1C9D" w14:textId="5B48E83B" w:rsidR="00411131" w:rsidRDefault="00411131" w:rsidP="002C3D86">
      <w:pPr>
        <w:rPr>
          <w:lang w:val="el-GR"/>
        </w:rPr>
      </w:pPr>
    </w:p>
    <w:p w14:paraId="1701FD06" w14:textId="7C12A0A2" w:rsidR="00411131" w:rsidRDefault="00411131" w:rsidP="002C3D86">
      <w:pPr>
        <w:rPr>
          <w:lang w:val="el-GR"/>
        </w:rPr>
      </w:pPr>
    </w:p>
    <w:p w14:paraId="71A96DDF" w14:textId="654A77E4" w:rsidR="00411131" w:rsidRDefault="00411131" w:rsidP="002C3D86">
      <w:pPr>
        <w:rPr>
          <w:lang w:val="el-GR"/>
        </w:rPr>
      </w:pPr>
    </w:p>
    <w:p w14:paraId="74E65FFF" w14:textId="39133F20" w:rsidR="00411131" w:rsidRDefault="00411131" w:rsidP="002C3D86">
      <w:pPr>
        <w:rPr>
          <w:lang w:val="el-GR"/>
        </w:rPr>
      </w:pPr>
    </w:p>
    <w:p w14:paraId="32697608" w14:textId="6C225282" w:rsidR="00411131" w:rsidRDefault="00411131" w:rsidP="002C3D86">
      <w:pPr>
        <w:rPr>
          <w:lang w:val="el-GR"/>
        </w:rPr>
      </w:pPr>
    </w:p>
    <w:p w14:paraId="7BC426DB" w14:textId="77777777" w:rsidR="00442D8B" w:rsidRDefault="00442D8B" w:rsidP="002C3D86">
      <w:pPr>
        <w:rPr>
          <w:lang w:val="el-GR"/>
        </w:rPr>
      </w:pPr>
    </w:p>
    <w:p w14:paraId="07A282B1" w14:textId="62367D45" w:rsidR="00411131" w:rsidRDefault="00411131" w:rsidP="002C3D86">
      <w:pPr>
        <w:rPr>
          <w:lang w:val="el-GR"/>
        </w:rPr>
      </w:pPr>
    </w:p>
    <w:p w14:paraId="5F70A84A" w14:textId="284C4896" w:rsidR="00411131" w:rsidRDefault="00411131" w:rsidP="002C3D86">
      <w:pPr>
        <w:rPr>
          <w:lang w:val="el-GR"/>
        </w:rPr>
      </w:pPr>
    </w:p>
    <w:p w14:paraId="118967A7" w14:textId="77777777" w:rsidR="00411131" w:rsidRPr="002C3D86" w:rsidRDefault="00411131" w:rsidP="002C3D86">
      <w:pPr>
        <w:rPr>
          <w:lang w:val="el-GR"/>
        </w:rPr>
      </w:pPr>
    </w:p>
    <w:p w14:paraId="504E377D" w14:textId="3F0EB30E" w:rsidR="00F13880" w:rsidRPr="006106FD" w:rsidRDefault="00F13880" w:rsidP="005806D9">
      <w:pPr>
        <w:pStyle w:val="Heading1"/>
        <w:jc w:val="center"/>
        <w:rPr>
          <w:lang w:val="el-GR"/>
        </w:rPr>
      </w:pPr>
      <w:bookmarkStart w:id="252" w:name="_Toc82196649"/>
      <w:r w:rsidRPr="006106FD">
        <w:rPr>
          <w:lang w:val="el-GR"/>
        </w:rPr>
        <w:lastRenderedPageBreak/>
        <w:t>4 Συζήτηση</w:t>
      </w:r>
      <w:bookmarkEnd w:id="252"/>
    </w:p>
    <w:p w14:paraId="63B389F4" w14:textId="77777777" w:rsidR="004439F5" w:rsidRPr="006106FD" w:rsidRDefault="004439F5" w:rsidP="004439F5">
      <w:pPr>
        <w:rPr>
          <w:lang w:val="el-GR"/>
        </w:rPr>
      </w:pPr>
    </w:p>
    <w:p w14:paraId="79C043C8" w14:textId="6CEB6E43" w:rsidR="000F2878" w:rsidRPr="006106FD" w:rsidRDefault="000F2878" w:rsidP="000F2878">
      <w:pPr>
        <w:spacing w:line="360" w:lineRule="auto"/>
        <w:jc w:val="both"/>
        <w:rPr>
          <w:b/>
          <w:u w:val="single"/>
          <w:lang w:val="el-GR"/>
        </w:rPr>
      </w:pPr>
      <w:r w:rsidRPr="006106FD">
        <w:rPr>
          <w:lang w:val="el-GR"/>
        </w:rPr>
        <w:t xml:space="preserve">Κατά </w:t>
      </w:r>
      <w:r w:rsidR="00A15557" w:rsidRPr="006106FD">
        <w:rPr>
          <w:lang w:val="el-GR"/>
        </w:rPr>
        <w:t xml:space="preserve">τη </w:t>
      </w:r>
      <w:r w:rsidRPr="006106FD">
        <w:rPr>
          <w:lang w:val="el-GR"/>
        </w:rPr>
        <w:t>συλλογή των πειραματικών δεδομένων, αλλά και την επεξεργασίας τους, προέκυψαν τροποποιήσεις και εμπόδια τα οποία χρήζουν επεξήγηση προκειμένου να διασφαλιστεί η εγκυρότητα τυχόν συμβάσεων και αλλαγών που έγιναν.</w:t>
      </w:r>
    </w:p>
    <w:p w14:paraId="5FF5504E" w14:textId="77777777" w:rsidR="001F2AA2" w:rsidRPr="006106FD" w:rsidRDefault="001F2AA2" w:rsidP="000F2878">
      <w:pPr>
        <w:pStyle w:val="ListParagraph"/>
        <w:numPr>
          <w:ilvl w:val="0"/>
          <w:numId w:val="38"/>
        </w:numPr>
        <w:jc w:val="both"/>
        <w:rPr>
          <w:b/>
          <w:u w:val="single"/>
          <w:lang w:val="el-GR"/>
        </w:rPr>
      </w:pPr>
      <w:r w:rsidRPr="006106FD">
        <w:rPr>
          <w:b/>
          <w:u w:val="single"/>
          <w:lang w:val="el-GR"/>
        </w:rPr>
        <w:t>Περίοδος Μέτρησης :</w:t>
      </w:r>
    </w:p>
    <w:p w14:paraId="6116BBE4" w14:textId="1B4BB1D4" w:rsidR="001F2AA2" w:rsidRPr="006106FD" w:rsidRDefault="00AE45ED" w:rsidP="00702934">
      <w:pPr>
        <w:spacing w:line="360" w:lineRule="auto"/>
        <w:jc w:val="both"/>
        <w:rPr>
          <w:lang w:val="el-GR"/>
        </w:rPr>
      </w:pPr>
      <w:r w:rsidRPr="006106FD">
        <w:rPr>
          <w:lang w:val="el-GR"/>
        </w:rPr>
        <w:t xml:space="preserve">Οι ημερομηνίες και οι ώρες μετρήσεων επηρεάστηκαν άμεσα από τις περιοριστικές διατάξεις για την καταπολέμηση της πανδημίας του SARS-CoV-2. Κατά </w:t>
      </w:r>
      <w:r w:rsidR="00855482" w:rsidRPr="006106FD">
        <w:rPr>
          <w:lang w:val="el-GR"/>
        </w:rPr>
        <w:t xml:space="preserve">τη </w:t>
      </w:r>
      <w:r w:rsidRPr="006106FD">
        <w:rPr>
          <w:lang w:val="el-GR"/>
        </w:rPr>
        <w:t>διάρκεια ορισμένων μετρήσεων, υπήρξαν ορισμένες αποκλίσεις στην ώρα δειγματοληψίας. Οι αποκλίσεις αυτές</w:t>
      </w:r>
      <w:r w:rsidR="00231D3C" w:rsidRPr="006106FD">
        <w:rPr>
          <w:lang w:val="el-GR"/>
        </w:rPr>
        <w:t>,</w:t>
      </w:r>
      <w:r w:rsidRPr="006106FD">
        <w:rPr>
          <w:lang w:val="el-GR"/>
        </w:rPr>
        <w:t xml:space="preserve"> οφείλονταν κυρίως σε θέματα που προέκυψαν κατά </w:t>
      </w:r>
      <w:r w:rsidR="00855482" w:rsidRPr="006106FD">
        <w:rPr>
          <w:lang w:val="el-GR"/>
        </w:rPr>
        <w:t xml:space="preserve">τη </w:t>
      </w:r>
      <w:r w:rsidRPr="006106FD">
        <w:rPr>
          <w:lang w:val="el-GR"/>
        </w:rPr>
        <w:t>μετακίνηση μέχρι τα σημεία δειγματοληψ</w:t>
      </w:r>
      <w:r w:rsidR="00107324" w:rsidRPr="006106FD">
        <w:rPr>
          <w:lang w:val="el-GR"/>
        </w:rPr>
        <w:t>ίας. Για την καταπολέμηση αυτού</w:t>
      </w:r>
      <w:r w:rsidRPr="006106FD">
        <w:rPr>
          <w:lang w:val="el-GR"/>
        </w:rPr>
        <w:t xml:space="preserve">, το αρχικό πρωτόκολλο τροποποιήθηκε κατάλληλα ώστε </w:t>
      </w:r>
      <w:r w:rsidRPr="0023570E">
        <w:rPr>
          <w:b/>
          <w:u w:val="single"/>
          <w:lang w:val="el-GR"/>
        </w:rPr>
        <w:t>η ώρα</w:t>
      </w:r>
      <w:r w:rsidRPr="006106FD">
        <w:rPr>
          <w:lang w:val="el-GR"/>
        </w:rPr>
        <w:t xml:space="preserve"> μέτρησης να μετατραπεί </w:t>
      </w:r>
      <w:r w:rsidRPr="0023570E">
        <w:rPr>
          <w:b/>
          <w:u w:val="single"/>
          <w:lang w:val="el-GR"/>
        </w:rPr>
        <w:t>σε χρονικό εύρος</w:t>
      </w:r>
      <w:r w:rsidRPr="006106FD">
        <w:rPr>
          <w:lang w:val="el-GR"/>
        </w:rPr>
        <w:t xml:space="preserve"> μέτρησης. Για παράδειγμα η ώρα μέτρησης 9:00 πμ</w:t>
      </w:r>
      <w:r w:rsidR="00231D3C" w:rsidRPr="006106FD">
        <w:rPr>
          <w:lang w:val="el-GR"/>
        </w:rPr>
        <w:t>,</w:t>
      </w:r>
      <w:r w:rsidR="00107324" w:rsidRPr="006106FD">
        <w:rPr>
          <w:lang w:val="el-GR"/>
        </w:rPr>
        <w:t xml:space="preserve"> έγινε μέτρηση στο</w:t>
      </w:r>
      <w:r w:rsidRPr="006106FD">
        <w:rPr>
          <w:lang w:val="el-GR"/>
        </w:rPr>
        <w:t xml:space="preserve"> εύρος 9:00-9:30 πμ. Παράλληλα, μετά </w:t>
      </w:r>
      <w:r w:rsidR="00855482" w:rsidRPr="006106FD">
        <w:rPr>
          <w:lang w:val="el-GR"/>
        </w:rPr>
        <w:t xml:space="preserve">τη </w:t>
      </w:r>
      <w:r w:rsidRPr="006106FD">
        <w:rPr>
          <w:lang w:val="el-GR"/>
        </w:rPr>
        <w:t>χειμερινή περίοδο, το επιβαρυμένο επιδημιολογικό φορτίο της χώρας, προκάλεσε την επιδείνωση των περιοριστικών διατά</w:t>
      </w:r>
      <w:r w:rsidR="00231D3C" w:rsidRPr="006106FD">
        <w:rPr>
          <w:lang w:val="el-GR"/>
        </w:rPr>
        <w:t>ξεων, με αποτέλεσμα η εποχή του καλοκαιριού</w:t>
      </w:r>
      <w:r w:rsidRPr="006106FD">
        <w:rPr>
          <w:lang w:val="el-GR"/>
        </w:rPr>
        <w:t xml:space="preserve"> να αποκλειστεί από το πρωτόκολλο των μετρήσεων, μιας και η μετακίνηση προς τα σημεία μέτρησης ήταν αδύνατη. Έ</w:t>
      </w:r>
      <w:r w:rsidR="00231D3C" w:rsidRPr="006106FD">
        <w:rPr>
          <w:lang w:val="el-GR"/>
        </w:rPr>
        <w:t>τσι</w:t>
      </w:r>
      <w:r w:rsidRPr="006106FD">
        <w:rPr>
          <w:lang w:val="el-GR"/>
        </w:rPr>
        <w:t>, μετά από τις τελικές τροποποιήσεις που προαναφέρθηκαν, οι εποχές μετρή</w:t>
      </w:r>
      <w:r w:rsidR="00853895" w:rsidRPr="006106FD">
        <w:rPr>
          <w:lang w:val="el-GR"/>
        </w:rPr>
        <w:t>σεις περιορίστηκαν στις δυο (2)</w:t>
      </w:r>
      <w:r w:rsidRPr="006106FD">
        <w:rPr>
          <w:lang w:val="el-GR"/>
        </w:rPr>
        <w:t>: Χειμώνας, Άνοιξη, με την άνοιξη να αποτελείται από έξι (6) μετρήσεις στις αρχές του μήνα Μαΐου.</w:t>
      </w:r>
    </w:p>
    <w:p w14:paraId="403307D3" w14:textId="77777777" w:rsidR="00AE45ED" w:rsidRPr="006106FD" w:rsidRDefault="00AE45ED" w:rsidP="00AE45ED">
      <w:pPr>
        <w:pStyle w:val="ListParagraph"/>
        <w:numPr>
          <w:ilvl w:val="0"/>
          <w:numId w:val="38"/>
        </w:numPr>
        <w:jc w:val="both"/>
        <w:rPr>
          <w:b/>
          <w:u w:val="single"/>
          <w:lang w:val="el-GR"/>
        </w:rPr>
      </w:pPr>
      <w:r w:rsidRPr="006106FD">
        <w:rPr>
          <w:b/>
          <w:u w:val="single"/>
          <w:lang w:val="el-GR"/>
        </w:rPr>
        <w:t>Σημεία Μέτρησης :</w:t>
      </w:r>
    </w:p>
    <w:p w14:paraId="00BFF602" w14:textId="1888A42F" w:rsidR="00F13880" w:rsidRPr="006106FD" w:rsidRDefault="00AE45ED" w:rsidP="00702934">
      <w:pPr>
        <w:spacing w:line="360" w:lineRule="auto"/>
        <w:jc w:val="both"/>
        <w:rPr>
          <w:lang w:val="el-GR"/>
        </w:rPr>
      </w:pPr>
      <w:r w:rsidRPr="006106FD">
        <w:rPr>
          <w:lang w:val="el-GR"/>
        </w:rPr>
        <w:t>Τα σημεία μέτρησης, δεν τροποποιήθηκαν με κάποιο τρόπο όπως αυτά αναφέρονται στο πρωτόκολλο. Κατά την περίοδο της άνοιξης, απρ</w:t>
      </w:r>
      <w:r w:rsidR="00231D3C" w:rsidRPr="006106FD">
        <w:rPr>
          <w:lang w:val="el-GR"/>
        </w:rPr>
        <w:t>οειδοποίητα έργα, απέκλεισαν το</w:t>
      </w:r>
      <w:r w:rsidRPr="006106FD">
        <w:rPr>
          <w:lang w:val="el-GR"/>
        </w:rPr>
        <w:t xml:space="preserve"> κεντρικό οδικό δίκτυο του Πλατανιά από </w:t>
      </w:r>
      <w:r w:rsidR="00855482" w:rsidRPr="006106FD">
        <w:rPr>
          <w:lang w:val="el-GR"/>
        </w:rPr>
        <w:t xml:space="preserve">το </w:t>
      </w:r>
      <w:r w:rsidRPr="006106FD">
        <w:rPr>
          <w:lang w:val="el-GR"/>
        </w:rPr>
        <w:t xml:space="preserve">σταθμό του </w:t>
      </w:r>
      <w:r w:rsidR="00406A20">
        <w:rPr>
          <w:lang w:val="el-GR"/>
        </w:rPr>
        <w:t>Δημαρχείο</w:t>
      </w:r>
      <w:r w:rsidRPr="006106FD">
        <w:rPr>
          <w:lang w:val="el-GR"/>
        </w:rPr>
        <w:t xml:space="preserve">υ μέχρι και </w:t>
      </w:r>
      <w:r w:rsidR="00855482" w:rsidRPr="006106FD">
        <w:rPr>
          <w:lang w:val="el-GR"/>
        </w:rPr>
        <w:t xml:space="preserve">το </w:t>
      </w:r>
      <w:r w:rsidRPr="006106FD">
        <w:rPr>
          <w:lang w:val="el-GR"/>
        </w:rPr>
        <w:t xml:space="preserve">σταθμό του ΕΛΤΑ, καθιστώντας τις μετρήσεις εκείνης της εβδομάδας </w:t>
      </w:r>
      <w:r w:rsidR="00456649">
        <w:rPr>
          <w:lang w:val="el-GR"/>
        </w:rPr>
        <w:t>ελλιπείς</w:t>
      </w:r>
      <w:r w:rsidRPr="006106FD">
        <w:rPr>
          <w:lang w:val="el-GR"/>
        </w:rPr>
        <w:t>. Η πρώτη εβδομάδα του Μαΐου περιείχε ολοκληρωμένες μετρήσεις.</w:t>
      </w:r>
    </w:p>
    <w:p w14:paraId="5F4D61B9" w14:textId="77777777" w:rsidR="00702934" w:rsidRPr="006106FD" w:rsidRDefault="00702934" w:rsidP="00702934">
      <w:pPr>
        <w:spacing w:line="360" w:lineRule="auto"/>
        <w:jc w:val="both"/>
        <w:rPr>
          <w:lang w:val="el-GR"/>
        </w:rPr>
      </w:pPr>
    </w:p>
    <w:p w14:paraId="36AADC7C" w14:textId="77777777" w:rsidR="000F2878" w:rsidRPr="006106FD" w:rsidRDefault="000F2878" w:rsidP="00702934">
      <w:pPr>
        <w:spacing w:line="360" w:lineRule="auto"/>
        <w:jc w:val="both"/>
        <w:rPr>
          <w:lang w:val="el-GR"/>
        </w:rPr>
      </w:pPr>
    </w:p>
    <w:p w14:paraId="53D96407" w14:textId="77777777" w:rsidR="00702934" w:rsidRPr="006106FD" w:rsidRDefault="00702934" w:rsidP="00702934">
      <w:pPr>
        <w:spacing w:line="360" w:lineRule="auto"/>
        <w:jc w:val="both"/>
        <w:rPr>
          <w:lang w:val="el-GR"/>
        </w:rPr>
      </w:pPr>
    </w:p>
    <w:p w14:paraId="55DF385C" w14:textId="77777777" w:rsidR="00702934" w:rsidRPr="006106FD" w:rsidRDefault="00702934" w:rsidP="00702934">
      <w:pPr>
        <w:spacing w:line="360" w:lineRule="auto"/>
        <w:jc w:val="both"/>
        <w:rPr>
          <w:lang w:val="el-GR"/>
        </w:rPr>
      </w:pPr>
    </w:p>
    <w:p w14:paraId="6F81F6C3" w14:textId="77777777" w:rsidR="00AE45ED" w:rsidRPr="006106FD" w:rsidRDefault="00AE45ED" w:rsidP="00AE45ED">
      <w:pPr>
        <w:pStyle w:val="ListParagraph"/>
        <w:numPr>
          <w:ilvl w:val="0"/>
          <w:numId w:val="38"/>
        </w:numPr>
        <w:jc w:val="both"/>
        <w:rPr>
          <w:b/>
          <w:u w:val="single"/>
          <w:lang w:val="el-GR"/>
        </w:rPr>
      </w:pPr>
      <w:r w:rsidRPr="006106FD">
        <w:rPr>
          <w:b/>
          <w:u w:val="single"/>
          <w:lang w:val="el-GR"/>
        </w:rPr>
        <w:lastRenderedPageBreak/>
        <w:t>Μετρήσεις Ποιότητας Ατμοσφαιρικού Αέρα</w:t>
      </w:r>
    </w:p>
    <w:p w14:paraId="67E492C5" w14:textId="76C48622" w:rsidR="00FC2449" w:rsidRPr="006106FD" w:rsidRDefault="00702934" w:rsidP="00702934">
      <w:pPr>
        <w:spacing w:line="360" w:lineRule="auto"/>
        <w:jc w:val="both"/>
        <w:rPr>
          <w:lang w:val="el-GR"/>
        </w:rPr>
      </w:pPr>
      <w:r w:rsidRPr="006106FD">
        <w:rPr>
          <w:lang w:val="el-GR"/>
        </w:rPr>
        <w:t xml:space="preserve">Στην αρχική εκδοχή του πρωτοκόλλου, όπως αναφέρεται και στις ενότητες </w:t>
      </w:r>
      <w:r w:rsidRPr="006106FD">
        <w:rPr>
          <w:b/>
          <w:lang w:val="el-GR"/>
        </w:rPr>
        <w:t>1.1</w:t>
      </w:r>
      <w:r w:rsidRPr="006106FD">
        <w:rPr>
          <w:lang w:val="el-GR"/>
        </w:rPr>
        <w:t xml:space="preserve">, </w:t>
      </w:r>
      <w:r w:rsidRPr="006106FD">
        <w:rPr>
          <w:b/>
          <w:lang w:val="el-GR"/>
        </w:rPr>
        <w:t>2.1</w:t>
      </w:r>
      <w:r w:rsidRPr="006106FD">
        <w:rPr>
          <w:lang w:val="el-GR"/>
        </w:rPr>
        <w:t xml:space="preserve">, </w:t>
      </w:r>
      <w:r w:rsidRPr="006106FD">
        <w:rPr>
          <w:b/>
          <w:lang w:val="el-GR"/>
        </w:rPr>
        <w:t>2.2</w:t>
      </w:r>
      <w:r w:rsidRPr="006106FD">
        <w:rPr>
          <w:lang w:val="el-GR"/>
        </w:rPr>
        <w:t>, υπήρχε η καταγραφή συγκεντρώσεων NO, NO</w:t>
      </w:r>
      <w:r w:rsidRPr="006106FD">
        <w:rPr>
          <w:vertAlign w:val="subscript"/>
          <w:lang w:val="el-GR"/>
        </w:rPr>
        <w:t>2</w:t>
      </w:r>
      <w:r w:rsidRPr="006106FD">
        <w:rPr>
          <w:lang w:val="el-GR"/>
        </w:rPr>
        <w:t>, CO, CO</w:t>
      </w:r>
      <w:r w:rsidRPr="006106FD">
        <w:rPr>
          <w:vertAlign w:val="subscript"/>
          <w:lang w:val="el-GR"/>
        </w:rPr>
        <w:t>2</w:t>
      </w:r>
      <w:r w:rsidRPr="006106FD">
        <w:rPr>
          <w:lang w:val="el-GR"/>
        </w:rPr>
        <w:t>, PID, με το μηχάνημα της iBrid</w:t>
      </w:r>
      <w:r w:rsidRPr="006106FD">
        <w:rPr>
          <w:vertAlign w:val="superscript"/>
          <w:lang w:val="el-GR"/>
        </w:rPr>
        <w:t>®</w:t>
      </w:r>
      <w:r w:rsidRPr="006106FD">
        <w:rPr>
          <w:lang w:val="el-GR"/>
        </w:rPr>
        <w:t xml:space="preserve">. Το εν λόγω μηχάνημα, σύμφωνα με τον κατασκευαστή του, είναι σχεδιασμένο και βαθμονομημένο για την μέτρηση των παραπάνω συγκεντρώσεων, σε </w:t>
      </w:r>
      <w:r w:rsidRPr="0023570E">
        <w:rPr>
          <w:b/>
          <w:u w:val="single"/>
          <w:lang w:val="el-GR"/>
        </w:rPr>
        <w:t>περιβάλλον βιομηχανικών εγκαταστάσεων</w:t>
      </w:r>
      <w:r w:rsidRPr="006106FD">
        <w:rPr>
          <w:lang w:val="el-GR"/>
        </w:rPr>
        <w:t xml:space="preserve">, το οποίο συνεπάγεται με </w:t>
      </w:r>
      <w:r w:rsidR="00231D3C" w:rsidRPr="006106FD">
        <w:rPr>
          <w:lang w:val="el-GR"/>
        </w:rPr>
        <w:t>υψηλές τιμές των προαναφερθέντων συγκεντρώσεων</w:t>
      </w:r>
      <w:r w:rsidRPr="006106FD">
        <w:rPr>
          <w:lang w:val="el-GR"/>
        </w:rPr>
        <w:t xml:space="preserve">. Κατά τις μετρήσεις πεδίου στο αστικό κέντρο παρατηρήθηκε μια σταθερότητα στις διακυμάνσεις των τιμών και ποιο συγκεκριμένα ήταν όλες μηδενικές, εκτός </w:t>
      </w:r>
      <w:r w:rsidR="00855482">
        <w:rPr>
          <w:lang w:val="el-GR"/>
        </w:rPr>
        <w:t xml:space="preserve">από </w:t>
      </w:r>
      <w:r w:rsidR="00855482" w:rsidRPr="006106FD">
        <w:rPr>
          <w:lang w:val="el-GR"/>
        </w:rPr>
        <w:t xml:space="preserve">τη </w:t>
      </w:r>
      <w:r w:rsidRPr="006106FD">
        <w:rPr>
          <w:lang w:val="el-GR"/>
        </w:rPr>
        <w:t>συγκέντρωση του CO</w:t>
      </w:r>
      <w:r w:rsidRPr="006106FD">
        <w:rPr>
          <w:vertAlign w:val="subscript"/>
          <w:lang w:val="el-GR"/>
        </w:rPr>
        <w:t>2</w:t>
      </w:r>
      <w:r w:rsidRPr="006106FD">
        <w:rPr>
          <w:lang w:val="el-GR"/>
        </w:rPr>
        <w:t xml:space="preserve"> που ήταν 0.03 %vol και του PID πο</w:t>
      </w:r>
      <w:r w:rsidR="00107324" w:rsidRPr="006106FD">
        <w:rPr>
          <w:lang w:val="el-GR"/>
        </w:rPr>
        <w:t>υ ήταν -0.03 ppm.  Δεδομένου ότι</w:t>
      </w:r>
      <w:r w:rsidRPr="006106FD">
        <w:rPr>
          <w:lang w:val="el-GR"/>
        </w:rPr>
        <w:t xml:space="preserve"> οι εκλύσεις NO</w:t>
      </w:r>
      <w:r w:rsidRPr="006106FD">
        <w:rPr>
          <w:vertAlign w:val="subscript"/>
          <w:lang w:val="el-GR"/>
        </w:rPr>
        <w:t>2</w:t>
      </w:r>
      <w:r w:rsidR="00231D3C" w:rsidRPr="006106FD">
        <w:rPr>
          <w:lang w:val="el-GR"/>
        </w:rPr>
        <w:t>, έχουν</w:t>
      </w:r>
      <w:r w:rsidRPr="006106FD">
        <w:rPr>
          <w:lang w:val="el-GR"/>
        </w:rPr>
        <w:t xml:space="preserve"> κύρια πηγή την καύση καύσιμου για τα οχήματα, αποκλείεται αυτομάτως η διακύμανση του να είναι </w:t>
      </w:r>
      <w:r w:rsidR="00231D3C" w:rsidRPr="006106FD">
        <w:rPr>
          <w:lang w:val="el-GR"/>
        </w:rPr>
        <w:t>σταθερή με μηδενική τιμή, σε όλες τις μετρήσεις</w:t>
      </w:r>
      <w:r w:rsidRPr="006106FD">
        <w:rPr>
          <w:lang w:val="el-GR"/>
        </w:rPr>
        <w:t xml:space="preserve"> και στις δυο εποχές. Λαμβάνοντας υπόψιν τα παραπάνω, οι μετρήσεις NO, NO</w:t>
      </w:r>
      <w:r w:rsidRPr="006106FD">
        <w:rPr>
          <w:vertAlign w:val="subscript"/>
          <w:lang w:val="el-GR"/>
        </w:rPr>
        <w:t>2</w:t>
      </w:r>
      <w:r w:rsidRPr="006106FD">
        <w:rPr>
          <w:lang w:val="el-GR"/>
        </w:rPr>
        <w:t>, CO, CO</w:t>
      </w:r>
      <w:r w:rsidRPr="006106FD">
        <w:rPr>
          <w:vertAlign w:val="subscript"/>
          <w:lang w:val="el-GR"/>
        </w:rPr>
        <w:t>2</w:t>
      </w:r>
      <w:r w:rsidRPr="006106FD">
        <w:rPr>
          <w:lang w:val="el-GR"/>
        </w:rPr>
        <w:t>, PID θεωρήθηκαν μη αντιπροσωπευτικές και δεν περιλήφθηκαν στην περαιτέρω επεξεργασία των δεδομένων.</w:t>
      </w:r>
    </w:p>
    <w:p w14:paraId="46DF7A30" w14:textId="77777777" w:rsidR="00FC2449" w:rsidRPr="006106FD" w:rsidRDefault="00125FB3" w:rsidP="00FC2449">
      <w:pPr>
        <w:pStyle w:val="ListParagraph"/>
        <w:numPr>
          <w:ilvl w:val="0"/>
          <w:numId w:val="38"/>
        </w:numPr>
        <w:spacing w:line="360" w:lineRule="auto"/>
        <w:jc w:val="both"/>
        <w:rPr>
          <w:b/>
          <w:u w:val="single"/>
          <w:lang w:val="el-GR"/>
        </w:rPr>
      </w:pPr>
      <w:r w:rsidRPr="006106FD">
        <w:rPr>
          <w:b/>
          <w:u w:val="single"/>
          <w:lang w:val="el-GR"/>
        </w:rPr>
        <w:t>Μετρήσεις</w:t>
      </w:r>
      <w:r w:rsidR="00FC2449" w:rsidRPr="006106FD">
        <w:rPr>
          <w:b/>
          <w:u w:val="single"/>
          <w:lang w:val="el-GR"/>
        </w:rPr>
        <w:t xml:space="preserve"> Κυκλο</w:t>
      </w:r>
      <w:r w:rsidR="00C677A7" w:rsidRPr="006106FD">
        <w:rPr>
          <w:b/>
          <w:u w:val="single"/>
          <w:lang w:val="el-GR"/>
        </w:rPr>
        <w:t>φορι</w:t>
      </w:r>
      <w:r w:rsidR="00DB277A" w:rsidRPr="006106FD">
        <w:rPr>
          <w:b/>
          <w:u w:val="single"/>
          <w:lang w:val="el-GR"/>
        </w:rPr>
        <w:t>α</w:t>
      </w:r>
      <w:r w:rsidR="00FC2449" w:rsidRPr="006106FD">
        <w:rPr>
          <w:b/>
          <w:u w:val="single"/>
          <w:lang w:val="el-GR"/>
        </w:rPr>
        <w:t>κού Φόρτου</w:t>
      </w:r>
    </w:p>
    <w:p w14:paraId="065F6F7D" w14:textId="548AF29A" w:rsidR="000E69B0" w:rsidRPr="006106FD" w:rsidRDefault="000E69B0" w:rsidP="000E69B0">
      <w:pPr>
        <w:spacing w:line="360" w:lineRule="auto"/>
        <w:jc w:val="both"/>
        <w:rPr>
          <w:lang w:val="el-GR"/>
        </w:rPr>
      </w:pPr>
      <w:r w:rsidRPr="006106FD">
        <w:rPr>
          <w:lang w:val="el-GR"/>
        </w:rPr>
        <w:t xml:space="preserve">Κατά την τοποθέτηση των μηχανημάτων </w:t>
      </w:r>
      <w:r w:rsidRPr="006106FD">
        <w:rPr>
          <w:b/>
          <w:lang w:val="el-GR"/>
        </w:rPr>
        <w:t>SDR</w:t>
      </w:r>
      <w:r w:rsidRPr="006106FD">
        <w:rPr>
          <w:lang w:val="el-GR"/>
        </w:rPr>
        <w:t xml:space="preserve">, τα οποία έμειναν ενεργοποιημένα για ένα πιλοτικό διάστημα τριών (3) εβδομάδων, έγινε η ταυτόχρονη οπτική επιβεβαίωση της εγκυρότητας καταγραφής τους. Η τοποθέτηση έγινε στα τέλη του μήνα Φεβρουαρίου. Πριν από αυτήν, είχαν προηγηθεί μετρήσεις πεδίου, τον Ιανουάριο και </w:t>
      </w:r>
      <w:r w:rsidR="00855482" w:rsidRPr="006106FD">
        <w:rPr>
          <w:lang w:val="el-GR"/>
        </w:rPr>
        <w:t xml:space="preserve">το </w:t>
      </w:r>
      <w:r w:rsidRPr="006106FD">
        <w:rPr>
          <w:lang w:val="el-GR"/>
        </w:rPr>
        <w:t>Φεβρουάριο οι οποίες συνδυάστηκαν με την ταυτόχρονη μέτρηση κυκλοφορι</w:t>
      </w:r>
      <w:r w:rsidR="00DB277A" w:rsidRPr="006106FD">
        <w:rPr>
          <w:lang w:val="el-GR"/>
        </w:rPr>
        <w:t>α</w:t>
      </w:r>
      <w:r w:rsidRPr="006106FD">
        <w:rPr>
          <w:lang w:val="el-GR"/>
        </w:rPr>
        <w:t xml:space="preserve">κού φόρτου με μια δοκιμαστική συσκευή </w:t>
      </w:r>
      <w:r w:rsidRPr="006106FD">
        <w:rPr>
          <w:b/>
          <w:lang w:val="el-GR"/>
        </w:rPr>
        <w:t>d-SDR</w:t>
      </w:r>
      <w:r w:rsidRPr="006106FD">
        <w:rPr>
          <w:lang w:val="el-GR"/>
        </w:rPr>
        <w:t xml:space="preserve"> (</w:t>
      </w:r>
      <w:r w:rsidRPr="006106FD">
        <w:rPr>
          <w:b/>
          <w:lang w:val="el-GR"/>
        </w:rPr>
        <w:t>demo-SDR</w:t>
      </w:r>
      <w:r w:rsidRPr="006106FD">
        <w:rPr>
          <w:lang w:val="el-GR"/>
        </w:rPr>
        <w:t xml:space="preserve">). Κατά </w:t>
      </w:r>
      <w:r w:rsidR="00855482" w:rsidRPr="006106FD">
        <w:rPr>
          <w:lang w:val="el-GR"/>
        </w:rPr>
        <w:t xml:space="preserve">τη </w:t>
      </w:r>
      <w:r w:rsidRPr="006106FD">
        <w:rPr>
          <w:lang w:val="el-GR"/>
        </w:rPr>
        <w:t xml:space="preserve">διάρκεια αυτών των μετρήσεων, ο μετρητής </w:t>
      </w:r>
      <w:r w:rsidRPr="006106FD">
        <w:rPr>
          <w:b/>
          <w:lang w:val="el-GR"/>
        </w:rPr>
        <w:t>d-SDR</w:t>
      </w:r>
      <w:r w:rsidRPr="006106FD">
        <w:rPr>
          <w:lang w:val="el-GR"/>
        </w:rPr>
        <w:t xml:space="preserve">, τοποθετήθηκε σε ύψος ~0.80 – 0.90 cm από το έδαφος και κατέγραφε </w:t>
      </w:r>
      <w:r w:rsidR="00855482" w:rsidRPr="006106FD">
        <w:rPr>
          <w:lang w:val="el-GR"/>
        </w:rPr>
        <w:t xml:space="preserve">τη </w:t>
      </w:r>
      <w:r w:rsidRPr="006106FD">
        <w:rPr>
          <w:lang w:val="el-GR"/>
        </w:rPr>
        <w:t xml:space="preserve">διερχόμενη κυκλοφορία. Ταυτόχρονα, γινόταν </w:t>
      </w:r>
      <w:r w:rsidR="00855482">
        <w:rPr>
          <w:lang w:val="el-GR"/>
        </w:rPr>
        <w:t>η</w:t>
      </w:r>
      <w:r w:rsidR="00855482" w:rsidRPr="006106FD">
        <w:rPr>
          <w:lang w:val="el-GR"/>
        </w:rPr>
        <w:t xml:space="preserve"> </w:t>
      </w:r>
      <w:r w:rsidRPr="006106FD">
        <w:rPr>
          <w:lang w:val="el-GR"/>
        </w:rPr>
        <w:t xml:space="preserve">χειροκίνητη καταγραφή των διερχόμενων οχημάτων, προκειμένου να επιβεβαιωθεί ότι ο μετρητής καταγράφει ορθά. Η διάρκεια αυτών των μετρήσεων ήταν περίπου μισή ώρα (30 min), πράγμα που απέκλεισε τις συγκεκριμένες μετρήσεις από </w:t>
      </w:r>
      <w:r w:rsidR="00107324" w:rsidRPr="006106FD">
        <w:rPr>
          <w:lang w:val="el-GR"/>
        </w:rPr>
        <w:t>τα υπόλοιπα δεδομένα, λόγω μικρής</w:t>
      </w:r>
      <w:r w:rsidRPr="006106FD">
        <w:rPr>
          <w:lang w:val="el-GR"/>
        </w:rPr>
        <w:t xml:space="preserve"> </w:t>
      </w:r>
      <w:r w:rsidR="00231D3C" w:rsidRPr="006106FD">
        <w:rPr>
          <w:lang w:val="el-GR"/>
        </w:rPr>
        <w:t>χρονικ</w:t>
      </w:r>
      <w:r w:rsidR="00107324" w:rsidRPr="006106FD">
        <w:rPr>
          <w:lang w:val="el-GR"/>
        </w:rPr>
        <w:t>ής</w:t>
      </w:r>
      <w:r w:rsidR="00231D3C" w:rsidRPr="006106FD">
        <w:rPr>
          <w:lang w:val="el-GR"/>
        </w:rPr>
        <w:t xml:space="preserve"> </w:t>
      </w:r>
      <w:r w:rsidR="00107324" w:rsidRPr="006106FD">
        <w:rPr>
          <w:lang w:val="el-GR"/>
        </w:rPr>
        <w:t>διάρκειας</w:t>
      </w:r>
      <w:r w:rsidRPr="006106FD">
        <w:rPr>
          <w:lang w:val="el-GR"/>
        </w:rPr>
        <w:t>. Οι συγκεκριμένες μετρήσεις βρίσκονται στα παραρτήματα.</w:t>
      </w:r>
      <w:r w:rsidR="00484E4E" w:rsidRPr="006106FD">
        <w:rPr>
          <w:lang w:val="el-GR"/>
        </w:rPr>
        <w:t xml:space="preserve"> Παράλληλα, στα παραρτήματα βρίσκονται και εκτενέστερα διαγράμματα για τον ποιοτικό χαρακτηρισμό της κυκλοφορίας.</w:t>
      </w:r>
    </w:p>
    <w:p w14:paraId="1644BF0B" w14:textId="77777777" w:rsidR="00AA1929" w:rsidRPr="006106FD" w:rsidRDefault="00AA1929" w:rsidP="000E69B0">
      <w:pPr>
        <w:spacing w:line="360" w:lineRule="auto"/>
        <w:jc w:val="both"/>
        <w:rPr>
          <w:lang w:val="el-GR"/>
        </w:rPr>
      </w:pPr>
    </w:p>
    <w:p w14:paraId="6661B80D" w14:textId="77777777" w:rsidR="004D16E0" w:rsidRPr="006106FD" w:rsidRDefault="004D16E0" w:rsidP="000E69B0">
      <w:pPr>
        <w:spacing w:line="360" w:lineRule="auto"/>
        <w:jc w:val="both"/>
        <w:rPr>
          <w:lang w:val="el-GR"/>
        </w:rPr>
      </w:pPr>
    </w:p>
    <w:p w14:paraId="4DDEA742" w14:textId="77777777" w:rsidR="00231D3C" w:rsidRPr="006106FD" w:rsidRDefault="00231D3C" w:rsidP="000E69B0">
      <w:pPr>
        <w:spacing w:line="360" w:lineRule="auto"/>
        <w:jc w:val="both"/>
        <w:rPr>
          <w:lang w:val="el-GR"/>
        </w:rPr>
      </w:pPr>
    </w:p>
    <w:p w14:paraId="71C37553" w14:textId="77777777" w:rsidR="00AA1929" w:rsidRPr="006106FD" w:rsidRDefault="00AA1929" w:rsidP="00AA1929">
      <w:pPr>
        <w:pStyle w:val="ListParagraph"/>
        <w:numPr>
          <w:ilvl w:val="0"/>
          <w:numId w:val="38"/>
        </w:numPr>
        <w:spacing w:line="360" w:lineRule="auto"/>
        <w:jc w:val="both"/>
        <w:rPr>
          <w:b/>
          <w:u w:val="single"/>
          <w:lang w:val="el-GR"/>
        </w:rPr>
      </w:pPr>
      <w:r w:rsidRPr="006106FD">
        <w:rPr>
          <w:b/>
          <w:u w:val="single"/>
          <w:lang w:val="el-GR"/>
        </w:rPr>
        <w:lastRenderedPageBreak/>
        <w:t>Μετρήσεις Περιβαλλοντικών Δεδομένων</w:t>
      </w:r>
    </w:p>
    <w:p w14:paraId="7278F5FF" w14:textId="70C67C88" w:rsidR="000E69B0" w:rsidRPr="006106FD" w:rsidRDefault="00EF0851" w:rsidP="000E69B0">
      <w:pPr>
        <w:spacing w:line="360" w:lineRule="auto"/>
        <w:jc w:val="both"/>
        <w:rPr>
          <w:lang w:val="el-GR"/>
        </w:rPr>
      </w:pPr>
      <w:r w:rsidRPr="006106FD">
        <w:rPr>
          <w:lang w:val="el-GR"/>
        </w:rPr>
        <w:t xml:space="preserve">Κατά </w:t>
      </w:r>
      <w:r w:rsidR="00855482" w:rsidRPr="006106FD">
        <w:rPr>
          <w:lang w:val="el-GR"/>
        </w:rPr>
        <w:t xml:space="preserve">τη </w:t>
      </w:r>
      <w:r w:rsidRPr="006106FD">
        <w:rPr>
          <w:lang w:val="el-GR"/>
        </w:rPr>
        <w:t>χειμερινή περίοδο</w:t>
      </w:r>
      <w:r w:rsidR="008349C8" w:rsidRPr="006106FD">
        <w:rPr>
          <w:lang w:val="el-GR"/>
        </w:rPr>
        <w:t xml:space="preserve"> των</w:t>
      </w:r>
      <w:r w:rsidRPr="006106FD">
        <w:rPr>
          <w:lang w:val="el-GR"/>
        </w:rPr>
        <w:t xml:space="preserve"> μετρήσεων, </w:t>
      </w:r>
      <w:r w:rsidR="00231D3C" w:rsidRPr="006106FD">
        <w:rPr>
          <w:lang w:val="el-GR"/>
        </w:rPr>
        <w:t>οι</w:t>
      </w:r>
      <w:r w:rsidRPr="006106FD">
        <w:rPr>
          <w:lang w:val="el-GR"/>
        </w:rPr>
        <w:t xml:space="preserve"> μετρήσεις περιβα</w:t>
      </w:r>
      <w:r w:rsidR="00231D3C" w:rsidRPr="006106FD">
        <w:rPr>
          <w:lang w:val="el-GR"/>
        </w:rPr>
        <w:t>λλοντικών δεδομένων ήταν σταθερές και δεν περιείχαν</w:t>
      </w:r>
      <w:r w:rsidRPr="006106FD">
        <w:rPr>
          <w:lang w:val="el-GR"/>
        </w:rPr>
        <w:t xml:space="preserve"> αποκλίσεις από το πρωτόκολλο.</w:t>
      </w:r>
      <w:r w:rsidR="00231D3C" w:rsidRPr="006106FD">
        <w:rPr>
          <w:lang w:val="el-GR"/>
        </w:rPr>
        <w:t xml:space="preserve"> </w:t>
      </w:r>
      <w:r w:rsidR="00881C4E" w:rsidRPr="006106FD">
        <w:rPr>
          <w:lang w:val="el-GR"/>
        </w:rPr>
        <w:t>Εξαίρεση αποτελούσαν οι πρώτες μετρήσεις του χειμώνα</w:t>
      </w:r>
      <w:r w:rsidR="00231D3C" w:rsidRPr="006106FD">
        <w:rPr>
          <w:lang w:val="el-GR"/>
        </w:rPr>
        <w:t>,</w:t>
      </w:r>
      <w:r w:rsidR="00881C4E" w:rsidRPr="006106FD">
        <w:rPr>
          <w:lang w:val="el-GR"/>
        </w:rPr>
        <w:t xml:space="preserve"> οι οποίες έγιναν με </w:t>
      </w:r>
      <w:r w:rsidR="00217800">
        <w:rPr>
          <w:lang w:val="el-GR"/>
        </w:rPr>
        <w:t>ελλειμματικό</w:t>
      </w:r>
      <w:r w:rsidR="00217800" w:rsidRPr="006106FD">
        <w:rPr>
          <w:lang w:val="el-GR"/>
        </w:rPr>
        <w:t xml:space="preserve"> </w:t>
      </w:r>
      <w:r w:rsidR="00881C4E" w:rsidRPr="006106FD">
        <w:rPr>
          <w:lang w:val="el-GR"/>
        </w:rPr>
        <w:t xml:space="preserve">εξοπλισμό και σε </w:t>
      </w:r>
      <w:r w:rsidR="00A823B2">
        <w:rPr>
          <w:lang w:val="el-GR"/>
        </w:rPr>
        <w:t>ακανόνιστα</w:t>
      </w:r>
      <w:r w:rsidR="00A823B2" w:rsidRPr="006106FD">
        <w:rPr>
          <w:lang w:val="el-GR"/>
        </w:rPr>
        <w:t xml:space="preserve"> </w:t>
      </w:r>
      <w:r w:rsidR="00881C4E" w:rsidRPr="006106FD">
        <w:rPr>
          <w:lang w:val="el-GR"/>
        </w:rPr>
        <w:t xml:space="preserve">διαστήματα, </w:t>
      </w:r>
      <w:r w:rsidR="00A823B2" w:rsidRPr="006106FD">
        <w:rPr>
          <w:lang w:val="el-GR"/>
        </w:rPr>
        <w:t>συγκριτικά</w:t>
      </w:r>
      <w:r w:rsidR="00881C4E" w:rsidRPr="006106FD">
        <w:rPr>
          <w:lang w:val="el-GR"/>
        </w:rPr>
        <w:t xml:space="preserve"> με το πρωτόκολλο.</w:t>
      </w:r>
      <w:r w:rsidRPr="006106FD">
        <w:rPr>
          <w:lang w:val="el-GR"/>
        </w:rPr>
        <w:t xml:space="preserve"> Κατά </w:t>
      </w:r>
      <w:r w:rsidR="00855482" w:rsidRPr="006106FD">
        <w:rPr>
          <w:lang w:val="el-GR"/>
        </w:rPr>
        <w:t xml:space="preserve">τη </w:t>
      </w:r>
      <w:r w:rsidRPr="006106FD">
        <w:rPr>
          <w:lang w:val="el-GR"/>
        </w:rPr>
        <w:t>διάρκεια των μετρήσεων της άνοιξης, το μηχάνημα καταγραφής (</w:t>
      </w:r>
      <w:r w:rsidRPr="006106FD">
        <w:rPr>
          <w:b/>
          <w:lang w:val="el-GR"/>
        </w:rPr>
        <w:t>Kestrel 4500 PWT</w:t>
      </w:r>
      <w:r w:rsidRPr="006106FD">
        <w:rPr>
          <w:lang w:val="el-GR"/>
        </w:rPr>
        <w:t xml:space="preserve">), υπέστη αδιευκρίνιστη βλάβη και τέθηκε εκτός λειτουργίας. Συνεπώς, χρησιμοποιήθηκε η δεύτερη εναλλακτική, η οποία ήταν ο μετεωρολογικό σταθμός της </w:t>
      </w:r>
      <w:r w:rsidRPr="006106FD">
        <w:rPr>
          <w:b/>
          <w:lang w:val="el-GR"/>
        </w:rPr>
        <w:t>Meteo.gr</w:t>
      </w:r>
      <w:r w:rsidRPr="006106FD">
        <w:rPr>
          <w:lang w:val="el-GR"/>
        </w:rPr>
        <w:t xml:space="preserve">, που είναι τοποθετημένος στα 12 m από το επίπεδο του εδάφους, πάνω στην οροφή του </w:t>
      </w:r>
      <w:r w:rsidR="00406A20">
        <w:rPr>
          <w:lang w:val="el-GR"/>
        </w:rPr>
        <w:t>Δημαρχείο</w:t>
      </w:r>
      <w:r w:rsidRPr="006106FD">
        <w:rPr>
          <w:lang w:val="el-GR"/>
        </w:rPr>
        <w:t xml:space="preserve">υ, από ερευνητική ομάδα της </w:t>
      </w:r>
      <w:r w:rsidR="00855482">
        <w:rPr>
          <w:lang w:val="el-GR"/>
        </w:rPr>
        <w:t>Σ</w:t>
      </w:r>
      <w:r w:rsidR="00855482" w:rsidRPr="006106FD">
        <w:rPr>
          <w:lang w:val="el-GR"/>
        </w:rPr>
        <w:t xml:space="preserve">χολής </w:t>
      </w:r>
      <w:r w:rsidR="00855482">
        <w:rPr>
          <w:lang w:val="el-GR"/>
        </w:rPr>
        <w:t xml:space="preserve">Χημικών Μηχανικών και </w:t>
      </w:r>
      <w:r w:rsidRPr="00217800">
        <w:rPr>
          <w:lang w:val="el-GR"/>
        </w:rPr>
        <w:t>Μηχανικών Περιβάλλοντος</w:t>
      </w:r>
      <w:r w:rsidR="00231D3C" w:rsidRPr="006106FD">
        <w:rPr>
          <w:b/>
          <w:lang w:val="el-GR"/>
        </w:rPr>
        <w:t>,</w:t>
      </w:r>
      <w:r w:rsidRPr="006106FD">
        <w:rPr>
          <w:lang w:val="el-GR"/>
        </w:rPr>
        <w:t xml:space="preserve"> του Πολυτεχνείου Κρήτης. Το πρόβλημα που προέκυψε με </w:t>
      </w:r>
      <w:r w:rsidR="00855482" w:rsidRPr="006106FD">
        <w:rPr>
          <w:lang w:val="el-GR"/>
        </w:rPr>
        <w:t xml:space="preserve">τη </w:t>
      </w:r>
      <w:r w:rsidRPr="006106FD">
        <w:rPr>
          <w:lang w:val="el-GR"/>
        </w:rPr>
        <w:t>χρήση του σταθμού, ήταν οι μετρήσεις του. Ο σταθμός είναι προγραμματ</w:t>
      </w:r>
      <w:r w:rsidR="00231D3C" w:rsidRPr="006106FD">
        <w:rPr>
          <w:lang w:val="el-GR"/>
        </w:rPr>
        <w:t>ισμένος να εξάγει ημερησίως</w:t>
      </w:r>
      <w:r w:rsidRPr="006106FD">
        <w:rPr>
          <w:lang w:val="el-GR"/>
        </w:rPr>
        <w:t xml:space="preserve"> μια μέση τιμή για </w:t>
      </w:r>
      <w:r w:rsidR="00855482" w:rsidRPr="006106FD">
        <w:rPr>
          <w:lang w:val="el-GR"/>
        </w:rPr>
        <w:t xml:space="preserve">τη </w:t>
      </w:r>
      <w:r w:rsidRPr="006106FD">
        <w:rPr>
          <w:lang w:val="el-GR"/>
        </w:rPr>
        <w:t xml:space="preserve">θερμοκρασία, την υγρασία και την ταχύτητα ανέμου της ευρύτερης περιοχής. Εκτός </w:t>
      </w:r>
      <w:r w:rsidR="00231D3C" w:rsidRPr="006106FD">
        <w:rPr>
          <w:lang w:val="el-GR"/>
        </w:rPr>
        <w:t>από το σφάλμα που προκύπτει με</w:t>
      </w:r>
      <w:r w:rsidRPr="006106FD">
        <w:rPr>
          <w:lang w:val="el-GR"/>
        </w:rPr>
        <w:t xml:space="preserve"> </w:t>
      </w:r>
      <w:r w:rsidR="00855482" w:rsidRPr="006106FD">
        <w:rPr>
          <w:lang w:val="el-GR"/>
        </w:rPr>
        <w:t xml:space="preserve">τη </w:t>
      </w:r>
      <w:r w:rsidRPr="006106FD">
        <w:rPr>
          <w:lang w:val="el-GR"/>
        </w:rPr>
        <w:t>χρήση ενός μέσου όρου για να καλυφθεί ολόκληρο το εύρος των σταθμών και των ωρών μέτρησης, προκύπτει και σφάλμα κατά την αναγωγή των μετρήσεων ταχύτητας ανέμου από τα 12 m στ</w:t>
      </w:r>
      <w:r w:rsidR="00231D3C" w:rsidRPr="006106FD">
        <w:rPr>
          <w:lang w:val="el-GR"/>
        </w:rPr>
        <w:t>ο 1 m (επίπεδο δρόμου), μέσω της μαθηματικής εξίσωσης</w:t>
      </w:r>
      <w:r w:rsidRPr="006106FD">
        <w:rPr>
          <w:lang w:val="el-GR"/>
        </w:rPr>
        <w:t xml:space="preserve"> που αναφέρεται στην ενότητα </w:t>
      </w:r>
      <w:r w:rsidRPr="006106FD">
        <w:rPr>
          <w:b/>
          <w:lang w:val="el-GR"/>
        </w:rPr>
        <w:t>2.4.2.1</w:t>
      </w:r>
      <w:r w:rsidRPr="006106FD">
        <w:rPr>
          <w:lang w:val="el-GR"/>
        </w:rPr>
        <w:t>.</w:t>
      </w:r>
    </w:p>
    <w:p w14:paraId="258239CA" w14:textId="77777777" w:rsidR="00785F14" w:rsidRPr="006106FD" w:rsidRDefault="00785F14" w:rsidP="00785F14">
      <w:pPr>
        <w:pStyle w:val="ListParagraph"/>
        <w:numPr>
          <w:ilvl w:val="0"/>
          <w:numId w:val="38"/>
        </w:numPr>
        <w:spacing w:line="360" w:lineRule="auto"/>
        <w:jc w:val="both"/>
        <w:rPr>
          <w:b/>
          <w:u w:val="single"/>
          <w:lang w:val="el-GR"/>
        </w:rPr>
      </w:pPr>
      <w:r w:rsidRPr="006106FD">
        <w:rPr>
          <w:b/>
          <w:u w:val="single"/>
          <w:lang w:val="el-GR"/>
        </w:rPr>
        <w:t>Μετρήσεις Σωματιδιακής Ύλης</w:t>
      </w:r>
    </w:p>
    <w:p w14:paraId="0FEFC17E" w14:textId="1A2D8DDB" w:rsidR="00785F14" w:rsidRPr="006106FD" w:rsidRDefault="003250E3" w:rsidP="000E69B0">
      <w:pPr>
        <w:spacing w:line="360" w:lineRule="auto"/>
        <w:jc w:val="both"/>
        <w:rPr>
          <w:lang w:val="el-GR"/>
        </w:rPr>
      </w:pPr>
      <w:r w:rsidRPr="006106FD">
        <w:rPr>
          <w:lang w:val="el-GR"/>
        </w:rPr>
        <w:t xml:space="preserve">Κατά </w:t>
      </w:r>
      <w:r w:rsidR="008349C8" w:rsidRPr="006106FD">
        <w:rPr>
          <w:lang w:val="el-GR"/>
        </w:rPr>
        <w:t>τις μετρήσεις σωματιδιακής ύλης</w:t>
      </w:r>
      <w:r w:rsidRPr="006106FD">
        <w:rPr>
          <w:lang w:val="el-GR"/>
        </w:rPr>
        <w:t>, μετρήθηκαν οι συγκεντρώσεις των PM</w:t>
      </w:r>
      <w:r w:rsidRPr="006106FD">
        <w:rPr>
          <w:vertAlign w:val="subscript"/>
          <w:lang w:val="el-GR"/>
        </w:rPr>
        <w:t>1</w:t>
      </w:r>
      <w:r w:rsidRPr="006106FD">
        <w:rPr>
          <w:lang w:val="el-GR"/>
        </w:rPr>
        <w:t>, PM</w:t>
      </w:r>
      <w:r w:rsidRPr="006106FD">
        <w:rPr>
          <w:vertAlign w:val="subscript"/>
          <w:lang w:val="el-GR"/>
        </w:rPr>
        <w:t xml:space="preserve">2.5 </w:t>
      </w:r>
      <w:r w:rsidRPr="006106FD">
        <w:rPr>
          <w:lang w:val="el-GR"/>
        </w:rPr>
        <w:t>και PM</w:t>
      </w:r>
      <w:r w:rsidRPr="006106FD">
        <w:rPr>
          <w:vertAlign w:val="subscript"/>
          <w:lang w:val="el-GR"/>
        </w:rPr>
        <w:t>10</w:t>
      </w:r>
      <w:r w:rsidR="00231D3C" w:rsidRPr="006106FD">
        <w:rPr>
          <w:lang w:val="el-GR"/>
        </w:rPr>
        <w:t>. Από αυτές</w:t>
      </w:r>
      <w:r w:rsidRPr="006106FD">
        <w:rPr>
          <w:lang w:val="el-GR"/>
        </w:rPr>
        <w:t xml:space="preserve"> περαιτέρω ανάλυση</w:t>
      </w:r>
      <w:r w:rsidR="00231D3C" w:rsidRPr="006106FD">
        <w:rPr>
          <w:lang w:val="el-GR"/>
        </w:rPr>
        <w:t>, υπέστησαν</w:t>
      </w:r>
      <w:r w:rsidRPr="006106FD">
        <w:rPr>
          <w:lang w:val="el-GR"/>
        </w:rPr>
        <w:t xml:space="preserve"> οι μετρήσεις PM</w:t>
      </w:r>
      <w:r w:rsidRPr="006106FD">
        <w:rPr>
          <w:vertAlign w:val="subscript"/>
          <w:lang w:val="el-GR"/>
        </w:rPr>
        <w:t xml:space="preserve">2.5 </w:t>
      </w:r>
      <w:r w:rsidRPr="006106FD">
        <w:rPr>
          <w:lang w:val="el-GR"/>
        </w:rPr>
        <w:t>και PM</w:t>
      </w:r>
      <w:r w:rsidRPr="006106FD">
        <w:rPr>
          <w:vertAlign w:val="subscript"/>
          <w:lang w:val="el-GR"/>
        </w:rPr>
        <w:t>10</w:t>
      </w:r>
      <w:r w:rsidRPr="006106FD">
        <w:rPr>
          <w:lang w:val="el-GR"/>
        </w:rPr>
        <w:t xml:space="preserve">, καθώς έχουν χαρακτηριστεί από τον </w:t>
      </w:r>
      <w:r w:rsidRPr="006106FD">
        <w:rPr>
          <w:b/>
          <w:lang w:val="el-GR"/>
        </w:rPr>
        <w:t>WHO</w:t>
      </w:r>
      <w:r w:rsidRPr="006106FD">
        <w:rPr>
          <w:lang w:val="el-GR"/>
        </w:rPr>
        <w:t xml:space="preserve"> ως </w:t>
      </w:r>
      <w:r w:rsidR="00855482" w:rsidRPr="006106FD">
        <w:rPr>
          <w:b/>
          <w:lang w:val="el-GR"/>
        </w:rPr>
        <w:t>επιβλαβ</w:t>
      </w:r>
      <w:r w:rsidR="00855482">
        <w:rPr>
          <w:b/>
          <w:lang w:val="el-GR"/>
        </w:rPr>
        <w:t>είς</w:t>
      </w:r>
      <w:r w:rsidR="00855482" w:rsidRPr="006106FD">
        <w:rPr>
          <w:lang w:val="el-GR"/>
        </w:rPr>
        <w:t xml:space="preserve"> </w:t>
      </w:r>
      <w:r w:rsidRPr="006106FD">
        <w:rPr>
          <w:lang w:val="el-GR"/>
        </w:rPr>
        <w:t>για την ανθρώπινη υγεία. Παρατηρώντας τα αριθμητικά αποτελέσματα, αλλά και τα παραγόμενα διαγράμματα, εμφανίζεται μια αυξητική τάση των PM</w:t>
      </w:r>
      <w:r w:rsidRPr="006106FD">
        <w:rPr>
          <w:vertAlign w:val="subscript"/>
          <w:lang w:val="el-GR"/>
        </w:rPr>
        <w:t>10</w:t>
      </w:r>
      <w:r w:rsidRPr="006106FD">
        <w:rPr>
          <w:lang w:val="el-GR"/>
        </w:rPr>
        <w:t>, κατά μήκος του οδικού άξονα προς το κέντρο του Πλατανιά. Η κορυφή (</w:t>
      </w:r>
      <w:r w:rsidRPr="006106FD">
        <w:rPr>
          <w:b/>
          <w:lang w:val="el-GR"/>
        </w:rPr>
        <w:t>peak</w:t>
      </w:r>
      <w:r w:rsidRPr="006106FD">
        <w:rPr>
          <w:lang w:val="el-GR"/>
        </w:rPr>
        <w:t xml:space="preserve">) εμφανίζεται στον τρίτο σταθμό μέτρησης , τα </w:t>
      </w:r>
      <w:r w:rsidRPr="006106FD">
        <w:rPr>
          <w:b/>
          <w:lang w:val="el-GR"/>
        </w:rPr>
        <w:t>ΕΛΤΑ</w:t>
      </w:r>
      <w:r w:rsidRPr="006106FD">
        <w:rPr>
          <w:lang w:val="el-GR"/>
        </w:rPr>
        <w:t xml:space="preserve">. Η οπτική παρατήρηση του σημείου, εμφανίζει μερικούς από τους πιθανούς λόγους, που εμφανίζεται μια επαναλαμβανόμενη αύξηση αυτών των ρύπων. Στο σημείο των ΕΛΤΑ, υπάρχει μια </w:t>
      </w:r>
      <w:r w:rsidRPr="006106FD">
        <w:rPr>
          <w:b/>
          <w:u w:val="single"/>
          <w:lang w:val="el-GR"/>
        </w:rPr>
        <w:t>σχετική στένωση</w:t>
      </w:r>
      <w:r w:rsidRPr="006106FD">
        <w:rPr>
          <w:lang w:val="el-GR"/>
        </w:rPr>
        <w:t xml:space="preserve"> του δρόμου, η οποία με την ταυτόχρονη πολλαπλή στάθμευση στο</w:t>
      </w:r>
      <w:r w:rsidR="008349C8" w:rsidRPr="006106FD">
        <w:rPr>
          <w:lang w:val="el-GR"/>
        </w:rPr>
        <w:t>ν πεζό</w:t>
      </w:r>
      <w:r w:rsidRPr="006106FD">
        <w:rPr>
          <w:lang w:val="el-GR"/>
        </w:rPr>
        <w:t>δρ</w:t>
      </w:r>
      <w:r w:rsidR="008349C8" w:rsidRPr="006106FD">
        <w:rPr>
          <w:lang w:val="el-GR"/>
        </w:rPr>
        <w:t>ο</w:t>
      </w:r>
      <w:r w:rsidRPr="006106FD">
        <w:rPr>
          <w:lang w:val="el-GR"/>
        </w:rPr>
        <w:t xml:space="preserve">μο δημιουργεί μια </w:t>
      </w:r>
      <w:r w:rsidR="008349C8" w:rsidRPr="006106FD">
        <w:rPr>
          <w:lang w:val="el-GR"/>
        </w:rPr>
        <w:t>πιθανή</w:t>
      </w:r>
      <w:r w:rsidRPr="006106FD">
        <w:rPr>
          <w:lang w:val="el-GR"/>
        </w:rPr>
        <w:t xml:space="preserve"> σημειακή πηγή PM</w:t>
      </w:r>
      <w:r w:rsidRPr="006106FD">
        <w:rPr>
          <w:vertAlign w:val="subscript"/>
          <w:lang w:val="el-GR"/>
        </w:rPr>
        <w:t>10</w:t>
      </w:r>
      <w:r w:rsidRPr="006106FD">
        <w:rPr>
          <w:lang w:val="el-GR"/>
        </w:rPr>
        <w:t xml:space="preserve">. Ταυτόχρονα, </w:t>
      </w:r>
      <w:r w:rsidR="008349C8" w:rsidRPr="006106FD">
        <w:rPr>
          <w:lang w:val="el-GR"/>
        </w:rPr>
        <w:t>έναντι του σταθμού</w:t>
      </w:r>
      <w:r w:rsidRPr="006106FD">
        <w:rPr>
          <w:lang w:val="el-GR"/>
        </w:rPr>
        <w:t xml:space="preserve"> μέτρησης, βρίσκεται μια επιχείρηση η οποία χρησιμοποιεί μια </w:t>
      </w:r>
      <w:r w:rsidRPr="006106FD">
        <w:rPr>
          <w:b/>
          <w:lang w:val="el-GR"/>
        </w:rPr>
        <w:t>μίξη χώματος</w:t>
      </w:r>
      <w:r w:rsidRPr="006106FD">
        <w:rPr>
          <w:lang w:val="el-GR"/>
        </w:rPr>
        <w:t xml:space="preserve"> και </w:t>
      </w:r>
      <w:r w:rsidRPr="006106FD">
        <w:rPr>
          <w:b/>
          <w:lang w:val="el-GR"/>
        </w:rPr>
        <w:t>χοντρόκοκκου χαλικιού</w:t>
      </w:r>
      <w:r w:rsidRPr="006106FD">
        <w:rPr>
          <w:lang w:val="el-GR"/>
        </w:rPr>
        <w:t xml:space="preserve"> </w:t>
      </w:r>
      <w:r w:rsidRPr="006106FD">
        <w:rPr>
          <w:b/>
          <w:u w:val="single"/>
          <w:lang w:val="el-GR"/>
        </w:rPr>
        <w:t>ως επίστρωμα</w:t>
      </w:r>
      <w:r w:rsidRPr="006106FD">
        <w:rPr>
          <w:lang w:val="el-GR"/>
        </w:rPr>
        <w:t xml:space="preserve"> του δαπέδου της, δίνοντας έτσι μια δεύτερη πιθανή πηγή PM</w:t>
      </w:r>
      <w:r w:rsidRPr="006106FD">
        <w:rPr>
          <w:vertAlign w:val="subscript"/>
          <w:lang w:val="el-GR"/>
        </w:rPr>
        <w:t>10</w:t>
      </w:r>
      <w:r w:rsidRPr="006106FD">
        <w:rPr>
          <w:lang w:val="el-GR"/>
        </w:rPr>
        <w:t>, καθώς σ</w:t>
      </w:r>
      <w:r w:rsidR="00231D3C" w:rsidRPr="006106FD">
        <w:rPr>
          <w:lang w:val="el-GR"/>
        </w:rPr>
        <w:t xml:space="preserve">τους ρύπους </w:t>
      </w:r>
      <w:r w:rsidR="00231D3C" w:rsidRPr="006106FD">
        <w:rPr>
          <w:lang w:val="el-GR"/>
        </w:rPr>
        <w:lastRenderedPageBreak/>
        <w:t>PM</w:t>
      </w:r>
      <w:r w:rsidR="00231D3C" w:rsidRPr="006106FD">
        <w:rPr>
          <w:vertAlign w:val="subscript"/>
          <w:lang w:val="el-GR"/>
        </w:rPr>
        <w:t>10</w:t>
      </w:r>
      <w:r w:rsidRPr="006106FD">
        <w:rPr>
          <w:lang w:val="el-GR"/>
        </w:rPr>
        <w:t xml:space="preserve"> κατατάσσονται σκόνες, σωματίδια από χώμα κλπ. Τέλος, η </w:t>
      </w:r>
      <w:r w:rsidRPr="006106FD">
        <w:rPr>
          <w:b/>
          <w:u w:val="single"/>
          <w:lang w:val="el-GR"/>
        </w:rPr>
        <w:t>αυξημένη ταχύτητα</w:t>
      </w:r>
      <w:r w:rsidRPr="006106FD">
        <w:rPr>
          <w:lang w:val="el-GR"/>
        </w:rPr>
        <w:t xml:space="preserve"> των οχημάτων, σε συνδυασμό με </w:t>
      </w:r>
      <w:r w:rsidR="00855482" w:rsidRPr="006106FD">
        <w:rPr>
          <w:lang w:val="el-GR"/>
        </w:rPr>
        <w:t xml:space="preserve">τη </w:t>
      </w:r>
      <w:r w:rsidRPr="006106FD">
        <w:rPr>
          <w:b/>
          <w:u w:val="single"/>
          <w:lang w:val="el-GR"/>
        </w:rPr>
        <w:t>διέλευση βαρέων οχημάτων</w:t>
      </w:r>
      <w:r w:rsidRPr="006106FD">
        <w:rPr>
          <w:lang w:val="el-GR"/>
        </w:rPr>
        <w:t xml:space="preserve"> και οχημάτων οικοδομής, δίνουν μια </w:t>
      </w:r>
      <w:r w:rsidR="00A84230" w:rsidRPr="006106FD">
        <w:rPr>
          <w:lang w:val="el-GR"/>
        </w:rPr>
        <w:t>τ</w:t>
      </w:r>
      <w:r w:rsidRPr="006106FD">
        <w:rPr>
          <w:lang w:val="el-GR"/>
        </w:rPr>
        <w:t>ρίτη πιθανή εξήγηση στα αυξημένα επίπεδα των PM</w:t>
      </w:r>
      <w:r w:rsidRPr="006106FD">
        <w:rPr>
          <w:vertAlign w:val="subscript"/>
          <w:lang w:val="el-GR"/>
        </w:rPr>
        <w:t>10</w:t>
      </w:r>
      <w:r w:rsidRPr="006106FD">
        <w:rPr>
          <w:lang w:val="el-GR"/>
        </w:rPr>
        <w:t>, καθώς τέτοιες διελεύσεις προκαλούν αιωρήσεις των σωματιδίων που έχουν καθιζάνει, αυξάνοντας έτσι τα μετρούμενα μεγέθη.</w:t>
      </w:r>
    </w:p>
    <w:p w14:paraId="7BDEC0B5" w14:textId="77777777" w:rsidR="00785F14" w:rsidRPr="006106FD" w:rsidRDefault="00F9638D" w:rsidP="000E69B0">
      <w:pPr>
        <w:spacing w:line="360" w:lineRule="auto"/>
        <w:jc w:val="both"/>
        <w:rPr>
          <w:lang w:val="el-GR"/>
        </w:rPr>
      </w:pPr>
      <w:r w:rsidRPr="006106FD">
        <w:rPr>
          <w:lang w:val="el-GR"/>
        </w:rPr>
        <w:t xml:space="preserve">Παράλληλα θα πρέπει να μελετηθεί η αντιπροσωπευτικότητα αυτών των μετρήσεων. Όπως προαναφέρθηκε και στην αρχή της συζήτησης, οι μετρήσεις των δυο </w:t>
      </w:r>
      <w:r w:rsidR="008349C8" w:rsidRPr="006106FD">
        <w:rPr>
          <w:lang w:val="el-GR"/>
        </w:rPr>
        <w:t>εποχών, έγιναν κάτω</w:t>
      </w:r>
      <w:r w:rsidRPr="006106FD">
        <w:rPr>
          <w:lang w:val="el-GR"/>
        </w:rPr>
        <w:t xml:space="preserve"> από το ιδιαίτερο καθεστώς των περιοριστικών διατάξεων και απαγορεύσεων που εφαρμόστηκαν στην επικράτεια, λόγω της πανδημίας του COVID-19. Αυτό έχει ως αποτέλεσμα οι ανθρωπογενείς ρύποι, όπως το μεγαλύτερο ποσοστό της σωματιδιακής ύλης, να εμφανίζουν χαμηλότερες συγκεντρώσεις. Έχοντας αυτό υπόψιν, θα πρέπει να γίνει η υπόθεση ότι υπό</w:t>
      </w:r>
      <w:r w:rsidR="008349C8" w:rsidRPr="006106FD">
        <w:rPr>
          <w:lang w:val="el-GR"/>
        </w:rPr>
        <w:t xml:space="preserve"> κανονικές συνθήκες λειτουργίας</w:t>
      </w:r>
      <w:r w:rsidRPr="006106FD">
        <w:rPr>
          <w:lang w:val="el-GR"/>
        </w:rPr>
        <w:t>, όπως αυτές παρουσιάστηκαν τα έτη πριν την πανδημία (2019,</w:t>
      </w:r>
      <w:r w:rsidR="008349C8" w:rsidRPr="006106FD">
        <w:rPr>
          <w:lang w:val="el-GR"/>
        </w:rPr>
        <w:t xml:space="preserve"> </w:t>
      </w:r>
      <w:r w:rsidRPr="006106FD">
        <w:rPr>
          <w:lang w:val="el-GR"/>
        </w:rPr>
        <w:t xml:space="preserve">2018 </w:t>
      </w:r>
      <w:r w:rsidR="00125FB3" w:rsidRPr="006106FD">
        <w:rPr>
          <w:lang w:val="el-GR"/>
        </w:rPr>
        <w:t>κλπ.</w:t>
      </w:r>
      <w:r w:rsidRPr="006106FD">
        <w:rPr>
          <w:lang w:val="el-GR"/>
        </w:rPr>
        <w:t>)</w:t>
      </w:r>
      <w:r w:rsidR="00231D3C" w:rsidRPr="006106FD">
        <w:rPr>
          <w:lang w:val="el-GR"/>
        </w:rPr>
        <w:t>,</w:t>
      </w:r>
      <w:r w:rsidRPr="006106FD">
        <w:rPr>
          <w:lang w:val="el-GR"/>
        </w:rPr>
        <w:t xml:space="preserve"> τα μετρούμενα επίπεδα PM</w:t>
      </w:r>
      <w:r w:rsidRPr="006106FD">
        <w:rPr>
          <w:vertAlign w:val="subscript"/>
          <w:lang w:val="el-GR"/>
        </w:rPr>
        <w:t xml:space="preserve">2.5 </w:t>
      </w:r>
      <w:r w:rsidRPr="006106FD">
        <w:rPr>
          <w:lang w:val="el-GR"/>
        </w:rPr>
        <w:t>και PM</w:t>
      </w:r>
      <w:r w:rsidRPr="006106FD">
        <w:rPr>
          <w:vertAlign w:val="subscript"/>
          <w:lang w:val="el-GR"/>
        </w:rPr>
        <w:t>10</w:t>
      </w:r>
      <w:r w:rsidRPr="006106FD">
        <w:rPr>
          <w:lang w:val="el-GR"/>
        </w:rPr>
        <w:t xml:space="preserve">, θα εμφάνιζαν </w:t>
      </w:r>
      <w:r w:rsidR="008349C8" w:rsidRPr="006106FD">
        <w:rPr>
          <w:lang w:val="el-GR"/>
        </w:rPr>
        <w:t>υψηλότερες μέγιστες τιμές</w:t>
      </w:r>
      <w:r w:rsidRPr="006106FD">
        <w:rPr>
          <w:lang w:val="el-GR"/>
        </w:rPr>
        <w:t xml:space="preserve">, οι οποίες πιθανόν να ξεπερνούσαν κατά πολύ τα προτεινόμενα όρια του </w:t>
      </w:r>
      <w:r w:rsidRPr="006106FD">
        <w:rPr>
          <w:b/>
          <w:lang w:val="el-GR"/>
        </w:rPr>
        <w:t>WHO</w:t>
      </w:r>
      <w:r w:rsidRPr="006106FD">
        <w:rPr>
          <w:lang w:val="el-GR"/>
        </w:rPr>
        <w:t xml:space="preserve">. Για να επιβεβαιωθεί αυτή η υπόθεση, θα πρέπει να γίνει </w:t>
      </w:r>
      <w:r w:rsidRPr="006106FD">
        <w:rPr>
          <w:b/>
          <w:u w:val="single"/>
          <w:lang w:val="el-GR"/>
        </w:rPr>
        <w:t>μελλοντική επαναληπτική μέτρηση</w:t>
      </w:r>
      <w:r w:rsidRPr="006106FD">
        <w:rPr>
          <w:lang w:val="el-GR"/>
        </w:rPr>
        <w:t>, εντός περιόδου κανονικότητας, για να επιβεβαιώσει την παρατηρούμενη τάση.</w:t>
      </w:r>
    </w:p>
    <w:p w14:paraId="2B93D9F7" w14:textId="77777777" w:rsidR="00A21CFD" w:rsidRPr="006106FD" w:rsidRDefault="00E32DE1" w:rsidP="00A21CFD">
      <w:pPr>
        <w:pStyle w:val="ListParagraph"/>
        <w:numPr>
          <w:ilvl w:val="0"/>
          <w:numId w:val="38"/>
        </w:numPr>
        <w:spacing w:line="360" w:lineRule="auto"/>
        <w:jc w:val="both"/>
        <w:rPr>
          <w:b/>
          <w:u w:val="single"/>
          <w:lang w:val="el-GR"/>
        </w:rPr>
      </w:pPr>
      <w:r w:rsidRPr="006106FD">
        <w:rPr>
          <w:b/>
          <w:u w:val="single"/>
          <w:lang w:val="el-GR"/>
        </w:rPr>
        <w:t>Μετρήσεις Επιπέδου Θορύβου</w:t>
      </w:r>
    </w:p>
    <w:p w14:paraId="621D9618" w14:textId="225B6A5B" w:rsidR="00B97306" w:rsidRPr="006106FD" w:rsidRDefault="00C25E1F" w:rsidP="000E69B0">
      <w:pPr>
        <w:spacing w:line="360" w:lineRule="auto"/>
        <w:jc w:val="both"/>
        <w:rPr>
          <w:lang w:val="el-GR"/>
        </w:rPr>
      </w:pPr>
      <w:r w:rsidRPr="006106FD">
        <w:rPr>
          <w:lang w:val="el-GR"/>
        </w:rPr>
        <w:t xml:space="preserve">Κατά </w:t>
      </w:r>
      <w:r w:rsidR="00106AA2" w:rsidRPr="006106FD">
        <w:rPr>
          <w:lang w:val="el-GR"/>
        </w:rPr>
        <w:t xml:space="preserve">τη </w:t>
      </w:r>
      <w:r w:rsidRPr="006106FD">
        <w:rPr>
          <w:lang w:val="el-GR"/>
        </w:rPr>
        <w:t>διαδικασία της μέτρησης των επιπέδων ήχου, δεν παρουσιάστηκε κάποια ιδιαίτερη συνθήκη η οποία να επηρεάσει τα δεδομένα ήχου. Τόσο στις μετρήσεις του χειμώνα, όσο και στις μετρήσεις της άνοιξης, υπάρχουν αρκετές μετρήσεις που παρουσιάζουν αυξημένες τιμές θορύβου, ενώ δεν έλειπαν και αυτές που ξεπέρασαν το όριο των μετρούμενων dBA (NL</w:t>
      </w:r>
      <w:r w:rsidRPr="006106FD">
        <w:rPr>
          <w:vertAlign w:val="subscript"/>
          <w:lang w:val="el-GR"/>
        </w:rPr>
        <w:t>max</w:t>
      </w:r>
      <w:r w:rsidRPr="006106FD">
        <w:rPr>
          <w:lang w:val="el-GR"/>
        </w:rPr>
        <w:t>=90 dBA, NL</w:t>
      </w:r>
      <w:r w:rsidRPr="006106FD">
        <w:rPr>
          <w:vertAlign w:val="subscript"/>
          <w:lang w:val="el-GR"/>
        </w:rPr>
        <w:t>min</w:t>
      </w:r>
      <w:r w:rsidRPr="006106FD">
        <w:rPr>
          <w:lang w:val="el-GR"/>
        </w:rPr>
        <w:t xml:space="preserve">=40 dBA). Σε συνδυασμό με την οπτική παρατήρηση που γινόταν κατά </w:t>
      </w:r>
      <w:r w:rsidR="00106AA2" w:rsidRPr="006106FD">
        <w:rPr>
          <w:lang w:val="el-GR"/>
        </w:rPr>
        <w:t xml:space="preserve">τη </w:t>
      </w:r>
      <w:r w:rsidRPr="006106FD">
        <w:rPr>
          <w:lang w:val="el-GR"/>
        </w:rPr>
        <w:t xml:space="preserve">διάρκεια των μετρήσεων, οι πηγές που προκαλούσαν αυτές τις αυξήσεις στις τιμές ήταν τρεις. Αρχικά, υψηλά επίπεδα θορύβου παρουσίαζαν τα οχήματα παλαιότερου τύπου, λόγω παλαίωσης. </w:t>
      </w:r>
      <w:r w:rsidR="00106AA2" w:rsidRPr="006106FD">
        <w:rPr>
          <w:lang w:val="el-GR"/>
        </w:rPr>
        <w:t xml:space="preserve">Στη </w:t>
      </w:r>
      <w:r w:rsidRPr="006106FD">
        <w:rPr>
          <w:lang w:val="el-GR"/>
        </w:rPr>
        <w:t>συνέχεια, ανάλογα επίπεδα θορύβου προκαλούσαν τα οχήματα με εξατομικευμένα εξαρτήματα</w:t>
      </w:r>
      <w:r w:rsidR="00231D3C" w:rsidRPr="006106FD">
        <w:rPr>
          <w:lang w:val="el-GR"/>
        </w:rPr>
        <w:t>,</w:t>
      </w:r>
      <w:r w:rsidRPr="006106FD">
        <w:rPr>
          <w:lang w:val="el-GR"/>
        </w:rPr>
        <w:t xml:space="preserve"> τα οποία ήταν αρκετά σε πλήθος. Τέλος, με σημαντική συχνότητα εμφάνισης, ήταν τα οχήματα βαρέων τύπων και τα λεωφορεία κατηγορίας ΙΙ (υπεραστικά/αστικά), τα οποία εκτός από υψηλό ηχορυπαντικό φορτίο προκαλούσαν και οδική συμφόρηση σε κομβικά σημεία. Αναφορικά με την αξιολόγηση της ηχορύπανσης στον αστικό Πλατανιά, έγινε χρήση των μεγεθών L. Για </w:t>
      </w:r>
      <w:r w:rsidR="00106AA2" w:rsidRPr="006106FD">
        <w:rPr>
          <w:lang w:val="el-GR"/>
        </w:rPr>
        <w:t xml:space="preserve">το </w:t>
      </w:r>
      <w:r w:rsidRPr="006106FD">
        <w:rPr>
          <w:lang w:val="el-GR"/>
        </w:rPr>
        <w:t xml:space="preserve">χειμώνα </w:t>
      </w:r>
      <w:r w:rsidRPr="006106FD">
        <w:rPr>
          <w:lang w:val="el-GR"/>
        </w:rPr>
        <w:lastRenderedPageBreak/>
        <w:t>υπολογίστηκε το L</w:t>
      </w:r>
      <w:r w:rsidRPr="006106FD">
        <w:rPr>
          <w:vertAlign w:val="subscript"/>
          <w:lang w:val="el-GR"/>
        </w:rPr>
        <w:t>90</w:t>
      </w:r>
      <w:r w:rsidRPr="006106FD">
        <w:rPr>
          <w:lang w:val="el-GR"/>
        </w:rPr>
        <w:t xml:space="preserve"> ίσο με 72.7 dBA, υποδεικνύοντας </w:t>
      </w:r>
      <w:r w:rsidR="00125FB3" w:rsidRPr="006106FD">
        <w:rPr>
          <w:lang w:val="el-GR"/>
        </w:rPr>
        <w:t>ότι</w:t>
      </w:r>
      <w:r w:rsidRPr="006106FD">
        <w:rPr>
          <w:lang w:val="el-GR"/>
        </w:rPr>
        <w:t xml:space="preserve"> το 90% των μετρήσεων βρίσκεται στο εύρος [0,</w:t>
      </w:r>
      <w:r w:rsidR="008349C8" w:rsidRPr="006106FD">
        <w:rPr>
          <w:lang w:val="el-GR"/>
        </w:rPr>
        <w:t xml:space="preserve"> </w:t>
      </w:r>
      <w:r w:rsidRPr="006106FD">
        <w:rPr>
          <w:lang w:val="el-GR"/>
        </w:rPr>
        <w:t>72.7].</w:t>
      </w:r>
      <w:r w:rsidR="00F7632E" w:rsidRPr="006106FD">
        <w:rPr>
          <w:lang w:val="el-GR"/>
        </w:rPr>
        <w:t>Ταυτόχρονα υπολογίστηκε το L</w:t>
      </w:r>
      <w:r w:rsidR="00F7632E" w:rsidRPr="006106FD">
        <w:rPr>
          <w:vertAlign w:val="subscript"/>
          <w:lang w:val="el-GR"/>
        </w:rPr>
        <w:t xml:space="preserve">10 </w:t>
      </w:r>
      <w:r w:rsidR="00F7632E" w:rsidRPr="006106FD">
        <w:rPr>
          <w:lang w:val="el-GR"/>
        </w:rPr>
        <w:t>και L</w:t>
      </w:r>
      <w:r w:rsidR="00F7632E" w:rsidRPr="006106FD">
        <w:rPr>
          <w:vertAlign w:val="subscript"/>
          <w:lang w:val="el-GR"/>
        </w:rPr>
        <w:t>50</w:t>
      </w:r>
      <w:r w:rsidR="00F7632E" w:rsidRPr="006106FD">
        <w:rPr>
          <w:lang w:val="el-GR"/>
        </w:rPr>
        <w:t xml:space="preserve"> ίσα με 48.7 dBA και 60.3 dBA αντίστοιχα, υποδεικνύοντας ότι στην πραγματικότητα η μειοψηφία των μετρήσεων (10%) βρισκόταν έως τα 48.7 dBA, ενώ το 50% από αυτές ήταν έως τα 60.3 dBA. Συμπερασματικά, τα αποτελέσματα από αυτούς τους δείκτες δείχνουν ότι τα επίπεδα θορύβου στο αστικό κέντρο είναι εκτός νομοθετικών ορίων, το οποίο χρήζει άμεσης προσοχής</w:t>
      </w:r>
      <w:r w:rsidR="008349C8" w:rsidRPr="006106FD">
        <w:rPr>
          <w:lang w:val="el-GR"/>
        </w:rPr>
        <w:t>,</w:t>
      </w:r>
      <w:r w:rsidR="00F7632E" w:rsidRPr="006106FD">
        <w:rPr>
          <w:lang w:val="el-GR"/>
        </w:rPr>
        <w:t xml:space="preserve"> πρωτίστως για την υγεία των μόνιμων κατοίκω</w:t>
      </w:r>
      <w:r w:rsidR="008349C8" w:rsidRPr="006106FD">
        <w:rPr>
          <w:lang w:val="el-GR"/>
        </w:rPr>
        <w:t>ν αλλά και δευτερευόντως για τις συνθήκες</w:t>
      </w:r>
      <w:r w:rsidR="00F7632E" w:rsidRPr="006106FD">
        <w:rPr>
          <w:lang w:val="el-GR"/>
        </w:rPr>
        <w:t xml:space="preserve"> </w:t>
      </w:r>
      <w:r w:rsidR="008349C8" w:rsidRPr="006106FD">
        <w:rPr>
          <w:lang w:val="el-GR"/>
        </w:rPr>
        <w:t>παραμονής των</w:t>
      </w:r>
      <w:r w:rsidR="00F7632E" w:rsidRPr="006106FD">
        <w:rPr>
          <w:lang w:val="el-GR"/>
        </w:rPr>
        <w:t xml:space="preserve"> παραθεριστών.</w:t>
      </w:r>
      <w:r w:rsidR="00B97306" w:rsidRPr="006106FD">
        <w:rPr>
          <w:lang w:val="el-GR"/>
        </w:rPr>
        <w:t xml:space="preserve"> </w:t>
      </w:r>
    </w:p>
    <w:p w14:paraId="24140DDB" w14:textId="77777777" w:rsidR="00F7632E" w:rsidRPr="006106FD" w:rsidRDefault="00F7632E" w:rsidP="00F7632E">
      <w:pPr>
        <w:pStyle w:val="ListParagraph"/>
        <w:numPr>
          <w:ilvl w:val="0"/>
          <w:numId w:val="38"/>
        </w:numPr>
        <w:spacing w:line="360" w:lineRule="auto"/>
        <w:jc w:val="both"/>
        <w:rPr>
          <w:b/>
          <w:u w:val="single"/>
          <w:lang w:val="el-GR"/>
        </w:rPr>
      </w:pPr>
      <w:r w:rsidRPr="006106FD">
        <w:rPr>
          <w:b/>
          <w:u w:val="single"/>
          <w:lang w:val="el-GR"/>
        </w:rPr>
        <w:t>Παρεμφερείς Ερευνητικές Εργασίες</w:t>
      </w:r>
    </w:p>
    <w:p w14:paraId="30645D0E" w14:textId="17CAF525" w:rsidR="00F7632E" w:rsidRPr="006106FD" w:rsidRDefault="00F7632E" w:rsidP="00F7632E">
      <w:pPr>
        <w:spacing w:line="360" w:lineRule="auto"/>
        <w:jc w:val="both"/>
        <w:rPr>
          <w:lang w:val="el-GR"/>
        </w:rPr>
      </w:pPr>
      <w:r w:rsidRPr="006106FD">
        <w:rPr>
          <w:lang w:val="el-GR"/>
        </w:rPr>
        <w:t>Από της βιβλιογραφικές αναφορές,</w:t>
      </w:r>
      <w:r w:rsidR="00231D3C" w:rsidRPr="006106FD">
        <w:rPr>
          <w:lang w:val="el-GR"/>
        </w:rPr>
        <w:t xml:space="preserve"> </w:t>
      </w:r>
      <w:r w:rsidRPr="006106FD">
        <w:rPr>
          <w:lang w:val="el-GR"/>
        </w:rPr>
        <w:t>που αναφέρονται στην εισαγωγή, μπορεί να εξαχθεί ένα συμπέρασμα για την πρότυπη εφαρμογή της συγκριμένης εργασίας. Ενώ το πρωτόκολλο μετρήσεων, διαιρεμένο στα επιμέρους του κομμάτια, έχει ξανα-εφαρμοστεί σε διαφορετικές περιπτώσεις, δεν υπάρχουν βιβλιογραφικές αναφορές για την ταυτόχρονη καταμέτρησ</w:t>
      </w:r>
      <w:r w:rsidR="005A37F5" w:rsidRPr="006106FD">
        <w:rPr>
          <w:lang w:val="el-GR"/>
        </w:rPr>
        <w:t>η σωματιδιακών και</w:t>
      </w:r>
      <w:r w:rsidRPr="006106FD">
        <w:rPr>
          <w:lang w:val="el-GR"/>
        </w:rPr>
        <w:t xml:space="preserve"> χημικών ρύπων, ηχορύπανσης και κυκλοφορι</w:t>
      </w:r>
      <w:r w:rsidR="00DB277A" w:rsidRPr="006106FD">
        <w:rPr>
          <w:lang w:val="el-GR"/>
        </w:rPr>
        <w:t>α</w:t>
      </w:r>
      <w:r w:rsidRPr="006106FD">
        <w:rPr>
          <w:lang w:val="el-GR"/>
        </w:rPr>
        <w:t xml:space="preserve">κού φόρτου. Με αυτόν τον τρόπο δημιουργείται ένα δυναμικό μοντέλο, το οποίο μπορεί να παραγάγει μια πλήρης ετήσια εικόνα για το αστικό κέντρο του Πλατανιά, καθώς και να αξιολογήσει </w:t>
      </w:r>
      <w:r w:rsidR="00106AA2" w:rsidRPr="006106FD">
        <w:rPr>
          <w:lang w:val="el-GR"/>
        </w:rPr>
        <w:t xml:space="preserve">τη </w:t>
      </w:r>
      <w:r w:rsidRPr="006106FD">
        <w:rPr>
          <w:lang w:val="el-GR"/>
        </w:rPr>
        <w:t>λειτουργικότητα των δυνατών μέτρων που μπορούν να εφαρμοστούν.</w:t>
      </w:r>
    </w:p>
    <w:p w14:paraId="1552BB67" w14:textId="77777777" w:rsidR="00785F14" w:rsidRPr="006106FD" w:rsidRDefault="00785F14" w:rsidP="000E69B0">
      <w:pPr>
        <w:spacing w:line="360" w:lineRule="auto"/>
        <w:jc w:val="both"/>
        <w:rPr>
          <w:lang w:val="el-GR"/>
        </w:rPr>
      </w:pPr>
    </w:p>
    <w:p w14:paraId="21EC25AD" w14:textId="77777777" w:rsidR="00C25E1F" w:rsidRPr="006106FD" w:rsidRDefault="00C25E1F" w:rsidP="000E69B0">
      <w:pPr>
        <w:spacing w:line="360" w:lineRule="auto"/>
        <w:jc w:val="both"/>
        <w:rPr>
          <w:lang w:val="el-GR"/>
        </w:rPr>
      </w:pPr>
    </w:p>
    <w:p w14:paraId="7B6E2DB8" w14:textId="77777777" w:rsidR="00C25E1F" w:rsidRPr="006106FD" w:rsidRDefault="00C25E1F" w:rsidP="000E69B0">
      <w:pPr>
        <w:spacing w:line="360" w:lineRule="auto"/>
        <w:jc w:val="both"/>
        <w:rPr>
          <w:lang w:val="el-GR"/>
        </w:rPr>
      </w:pPr>
    </w:p>
    <w:p w14:paraId="4CDCDDCF" w14:textId="77777777" w:rsidR="00B97306" w:rsidRPr="006106FD" w:rsidRDefault="00B97306" w:rsidP="000E69B0">
      <w:pPr>
        <w:spacing w:line="360" w:lineRule="auto"/>
        <w:jc w:val="both"/>
        <w:rPr>
          <w:lang w:val="el-GR"/>
        </w:rPr>
      </w:pPr>
    </w:p>
    <w:p w14:paraId="503632AD" w14:textId="77777777" w:rsidR="00C25E1F" w:rsidRPr="006106FD" w:rsidRDefault="00C25E1F" w:rsidP="000E69B0">
      <w:pPr>
        <w:spacing w:line="360" w:lineRule="auto"/>
        <w:jc w:val="both"/>
        <w:rPr>
          <w:lang w:val="el-GR"/>
        </w:rPr>
      </w:pPr>
    </w:p>
    <w:p w14:paraId="4A4306F1" w14:textId="77777777" w:rsidR="00C25E1F" w:rsidRPr="006106FD" w:rsidRDefault="00C25E1F" w:rsidP="000E69B0">
      <w:pPr>
        <w:spacing w:line="360" w:lineRule="auto"/>
        <w:jc w:val="both"/>
        <w:rPr>
          <w:lang w:val="el-GR"/>
        </w:rPr>
      </w:pPr>
    </w:p>
    <w:p w14:paraId="086E1B34" w14:textId="77777777" w:rsidR="00C25E1F" w:rsidRPr="006106FD" w:rsidRDefault="00C25E1F" w:rsidP="000E69B0">
      <w:pPr>
        <w:spacing w:line="360" w:lineRule="auto"/>
        <w:jc w:val="both"/>
        <w:rPr>
          <w:lang w:val="el-GR"/>
        </w:rPr>
      </w:pPr>
    </w:p>
    <w:p w14:paraId="03165098" w14:textId="77777777" w:rsidR="00C25E1F" w:rsidRPr="006106FD" w:rsidRDefault="00C25E1F" w:rsidP="000E69B0">
      <w:pPr>
        <w:spacing w:line="360" w:lineRule="auto"/>
        <w:jc w:val="both"/>
        <w:rPr>
          <w:lang w:val="el-GR"/>
        </w:rPr>
      </w:pPr>
    </w:p>
    <w:p w14:paraId="0A1E7B43" w14:textId="77777777" w:rsidR="00C25E1F" w:rsidRPr="006106FD" w:rsidRDefault="00C25E1F" w:rsidP="000E69B0">
      <w:pPr>
        <w:spacing w:line="360" w:lineRule="auto"/>
        <w:jc w:val="both"/>
        <w:rPr>
          <w:lang w:val="el-GR"/>
        </w:rPr>
      </w:pPr>
    </w:p>
    <w:p w14:paraId="4E6B7AFB" w14:textId="77777777" w:rsidR="00785F14" w:rsidRPr="006106FD" w:rsidRDefault="00785F14" w:rsidP="000E69B0">
      <w:pPr>
        <w:spacing w:line="360" w:lineRule="auto"/>
        <w:jc w:val="both"/>
        <w:rPr>
          <w:lang w:val="el-GR"/>
        </w:rPr>
      </w:pPr>
    </w:p>
    <w:p w14:paraId="0C59BE27" w14:textId="77777777" w:rsidR="00F13880" w:rsidRPr="006106FD" w:rsidRDefault="00F13880" w:rsidP="00F13880">
      <w:pPr>
        <w:pStyle w:val="Heading1"/>
        <w:jc w:val="center"/>
        <w:rPr>
          <w:lang w:val="el-GR"/>
        </w:rPr>
      </w:pPr>
      <w:bookmarkStart w:id="253" w:name="_Toc82196650"/>
      <w:r w:rsidRPr="006106FD">
        <w:rPr>
          <w:lang w:val="el-GR"/>
        </w:rPr>
        <w:lastRenderedPageBreak/>
        <w:t>5 Συμπεράσματα</w:t>
      </w:r>
      <w:bookmarkEnd w:id="253"/>
    </w:p>
    <w:p w14:paraId="69E09397" w14:textId="77777777" w:rsidR="00F13880" w:rsidRPr="006106FD" w:rsidRDefault="00F13880" w:rsidP="00F13880">
      <w:pPr>
        <w:rPr>
          <w:lang w:val="el-GR"/>
        </w:rPr>
      </w:pPr>
    </w:p>
    <w:p w14:paraId="678AF540" w14:textId="77777777" w:rsidR="004038FC" w:rsidRPr="006106FD" w:rsidRDefault="004038FC" w:rsidP="00352C9A">
      <w:pPr>
        <w:spacing w:line="360" w:lineRule="auto"/>
        <w:jc w:val="both"/>
        <w:rPr>
          <w:lang w:val="el-GR"/>
        </w:rPr>
      </w:pPr>
      <w:r w:rsidRPr="006106FD">
        <w:rPr>
          <w:lang w:val="el-GR"/>
        </w:rPr>
        <w:t>Λαμβάνοντας υπόψιν τα παραπάνω αριθμητικά αποτελέσματα, αλλά και παρατηρώντας τα γραφήματα που προέκυψαν, μπορούν να εξαχθούν τα παρακάτω συμπεράσματα για την αξιολόγηση του τουριστικού αστικού κέντρου του Πλατανιά :</w:t>
      </w:r>
    </w:p>
    <w:p w14:paraId="58EF7995" w14:textId="77777777" w:rsidR="001A4951" w:rsidRPr="006106FD" w:rsidRDefault="001A4951" w:rsidP="004038FC">
      <w:pPr>
        <w:jc w:val="both"/>
        <w:rPr>
          <w:lang w:val="el-GR"/>
        </w:rPr>
      </w:pPr>
    </w:p>
    <w:p w14:paraId="76182117" w14:textId="77777777" w:rsidR="004038FC" w:rsidRPr="006106FD" w:rsidRDefault="004038FC" w:rsidP="00116937">
      <w:pPr>
        <w:pStyle w:val="ListParagraph"/>
        <w:numPr>
          <w:ilvl w:val="0"/>
          <w:numId w:val="32"/>
        </w:numPr>
        <w:jc w:val="both"/>
        <w:rPr>
          <w:b/>
          <w:u w:val="single"/>
          <w:lang w:val="el-GR"/>
        </w:rPr>
      </w:pPr>
      <w:r w:rsidRPr="006106FD">
        <w:rPr>
          <w:b/>
          <w:u w:val="single"/>
          <w:lang w:val="el-GR"/>
        </w:rPr>
        <w:t>Περιβαλλοντικές Συνθήκες :</w:t>
      </w:r>
    </w:p>
    <w:p w14:paraId="16BA7900" w14:textId="48F253F8" w:rsidR="009679B2" w:rsidRPr="00217800" w:rsidRDefault="009679B2" w:rsidP="009679B2">
      <w:pPr>
        <w:spacing w:line="360" w:lineRule="auto"/>
        <w:jc w:val="both"/>
        <w:rPr>
          <w:lang w:val="el-GR"/>
        </w:rPr>
      </w:pPr>
      <w:r w:rsidRPr="006106FD">
        <w:rPr>
          <w:lang w:val="el-GR"/>
        </w:rPr>
        <w:t xml:space="preserve">Αναφορικά </w:t>
      </w:r>
      <w:r w:rsidR="00231D3C" w:rsidRPr="006106FD">
        <w:rPr>
          <w:lang w:val="el-GR"/>
        </w:rPr>
        <w:t>με τις περιβαλλοντικές συνθήκες: θερμοκρασία, υγρασία και ταχύτητα</w:t>
      </w:r>
      <w:r w:rsidRPr="006106FD">
        <w:rPr>
          <w:lang w:val="el-GR"/>
        </w:rPr>
        <w:t xml:space="preserve"> ανέμου, δεν παρατηρείται κάτι ασυνήθιστο για τα δεδομένα ενό</w:t>
      </w:r>
      <w:r w:rsidR="00477D21" w:rsidRPr="006106FD">
        <w:rPr>
          <w:lang w:val="el-GR"/>
        </w:rPr>
        <w:t>ς αστικού κέντρου, σε Μεσογειακή νήσο</w:t>
      </w:r>
      <w:r w:rsidRPr="006106FD">
        <w:rPr>
          <w:lang w:val="el-GR"/>
        </w:rPr>
        <w:t>. Οι θερμοκρασίες ακολουθούν την αναμενόμενη κατανομή κατά την οποία η μεγαλύτερη θερμοκρασία συναντάται τις μεσημεριανές ώρες 14:00-15:00. Τα επίπεδα υγρασίας βρίσκονται σε φυσιολογικά επίπεδα</w:t>
      </w:r>
      <w:r w:rsidR="00477D21" w:rsidRPr="006106FD">
        <w:rPr>
          <w:lang w:val="el-GR"/>
        </w:rPr>
        <w:t>,</w:t>
      </w:r>
      <w:r w:rsidRPr="006106FD">
        <w:rPr>
          <w:lang w:val="el-GR"/>
        </w:rPr>
        <w:t xml:space="preserve"> δ</w:t>
      </w:r>
      <w:r w:rsidR="00477D21" w:rsidRPr="006106FD">
        <w:rPr>
          <w:lang w:val="el-GR"/>
        </w:rPr>
        <w:t>εδομένης της ύπαρξης</w:t>
      </w:r>
      <w:r w:rsidR="00464380" w:rsidRPr="006106FD">
        <w:rPr>
          <w:lang w:val="el-GR"/>
        </w:rPr>
        <w:t xml:space="preserve"> ενός ποταμού αλλά και δεδομένου</w:t>
      </w:r>
      <w:r w:rsidR="00477D21" w:rsidRPr="006106FD">
        <w:rPr>
          <w:lang w:val="el-GR"/>
        </w:rPr>
        <w:t xml:space="preserve"> του παραθαλάσσιου</w:t>
      </w:r>
      <w:r w:rsidRPr="006106FD">
        <w:rPr>
          <w:lang w:val="el-GR"/>
        </w:rPr>
        <w:t xml:space="preserve"> </w:t>
      </w:r>
      <w:r w:rsidR="00477D21" w:rsidRPr="006106FD">
        <w:rPr>
          <w:lang w:val="el-GR"/>
        </w:rPr>
        <w:t xml:space="preserve">χαρακτήρα </w:t>
      </w:r>
      <w:r w:rsidRPr="006106FD">
        <w:rPr>
          <w:lang w:val="el-GR"/>
        </w:rPr>
        <w:t xml:space="preserve">της πόλης. Τέλος, παίρνοντας υπόψιν </w:t>
      </w:r>
      <w:r w:rsidR="00644613" w:rsidRPr="006106FD">
        <w:rPr>
          <w:lang w:val="el-GR"/>
        </w:rPr>
        <w:t xml:space="preserve">τη </w:t>
      </w:r>
      <w:r w:rsidRPr="006106FD">
        <w:rPr>
          <w:lang w:val="el-GR"/>
        </w:rPr>
        <w:t xml:space="preserve">δομή της πόλης, </w:t>
      </w:r>
      <w:r w:rsidR="00644613" w:rsidRPr="006106FD">
        <w:rPr>
          <w:lang w:val="el-GR"/>
        </w:rPr>
        <w:t xml:space="preserve">τη </w:t>
      </w:r>
      <w:r w:rsidRPr="006106FD">
        <w:rPr>
          <w:lang w:val="el-GR"/>
        </w:rPr>
        <w:t>σχετικά μικρή απόσταση ανάμεσα στ</w:t>
      </w:r>
      <w:r w:rsidR="00477D21" w:rsidRPr="006106FD">
        <w:rPr>
          <w:lang w:val="el-GR"/>
        </w:rPr>
        <w:t xml:space="preserve">ις δυο πλευρές του δρόμου και </w:t>
      </w:r>
      <w:r w:rsidR="00464380" w:rsidRPr="006106FD">
        <w:rPr>
          <w:lang w:val="el-GR"/>
        </w:rPr>
        <w:t>την πυκνή δόμηση</w:t>
      </w:r>
      <w:r w:rsidRPr="006106FD">
        <w:rPr>
          <w:lang w:val="el-GR"/>
        </w:rPr>
        <w:t xml:space="preserve">, τα επίπεδα της ταχύτητας ανέμου κυμαίνονται στα φυσιολογικά όρια, με εξαίρεση </w:t>
      </w:r>
      <w:r w:rsidR="00644613" w:rsidRPr="006106FD">
        <w:rPr>
          <w:lang w:val="el-GR"/>
        </w:rPr>
        <w:t xml:space="preserve">τη </w:t>
      </w:r>
      <w:r w:rsidRPr="006106FD">
        <w:rPr>
          <w:lang w:val="el-GR"/>
        </w:rPr>
        <w:t>διέλευση βαρέων οχημάτων και οχημάτων που έχουν επιταχύνει σε μεγάλο βαθμό, τα οποία προκαλούν μια τοπική αύξηση (</w:t>
      </w:r>
      <w:r w:rsidRPr="006106FD">
        <w:rPr>
          <w:b/>
          <w:lang w:val="el-GR"/>
        </w:rPr>
        <w:t>spike</w:t>
      </w:r>
      <w:r w:rsidRPr="006106FD">
        <w:rPr>
          <w:lang w:val="el-GR"/>
        </w:rPr>
        <w:t>) των ταχυτήτων αέρα.</w:t>
      </w:r>
    </w:p>
    <w:p w14:paraId="0AC0C268" w14:textId="77777777" w:rsidR="004038FC" w:rsidRPr="006106FD" w:rsidRDefault="004038FC" w:rsidP="009679B2">
      <w:pPr>
        <w:pStyle w:val="ListParagraph"/>
        <w:numPr>
          <w:ilvl w:val="0"/>
          <w:numId w:val="32"/>
        </w:numPr>
        <w:jc w:val="both"/>
        <w:rPr>
          <w:b/>
          <w:u w:val="single"/>
          <w:lang w:val="el-GR"/>
        </w:rPr>
      </w:pPr>
      <w:r w:rsidRPr="006106FD">
        <w:rPr>
          <w:b/>
          <w:u w:val="single"/>
          <w:lang w:val="el-GR"/>
        </w:rPr>
        <w:t>Επίπεδα Ήχου :</w:t>
      </w:r>
    </w:p>
    <w:p w14:paraId="1FEEB53F" w14:textId="6A40E330" w:rsidR="00C61E1B" w:rsidRPr="006106FD" w:rsidRDefault="00125FB3" w:rsidP="00332808">
      <w:pPr>
        <w:spacing w:line="360" w:lineRule="auto"/>
        <w:jc w:val="both"/>
        <w:rPr>
          <w:lang w:val="el-GR"/>
        </w:rPr>
      </w:pPr>
      <w:r w:rsidRPr="006106FD">
        <w:rPr>
          <w:lang w:val="el-GR"/>
        </w:rPr>
        <w:t>Από</w:t>
      </w:r>
      <w:r w:rsidR="00332808" w:rsidRPr="006106FD">
        <w:rPr>
          <w:lang w:val="el-GR"/>
        </w:rPr>
        <w:t xml:space="preserve"> τις μετρήσεις στις δυο εποχές, υπολογίστηκαν τρία ενδεικτικά μεγέθη για να εκφράσουν τα επίπεδα του ήχου. Κατά την περίοδο τ</w:t>
      </w:r>
      <w:r w:rsidR="0016452B" w:rsidRPr="006106FD">
        <w:rPr>
          <w:lang w:val="el-GR"/>
        </w:rPr>
        <w:t>ου χειμώνα</w:t>
      </w:r>
      <w:r w:rsidR="00477D21" w:rsidRPr="006106FD">
        <w:rPr>
          <w:lang w:val="el-GR"/>
        </w:rPr>
        <w:t xml:space="preserve"> υπολογίστηκε το</w:t>
      </w:r>
      <w:r w:rsidR="00332808" w:rsidRPr="006106FD">
        <w:rPr>
          <w:lang w:val="el-GR"/>
        </w:rPr>
        <w:t xml:space="preserve"> L</w:t>
      </w:r>
      <w:r w:rsidR="00332808" w:rsidRPr="006106FD">
        <w:rPr>
          <w:vertAlign w:val="subscript"/>
          <w:lang w:val="el-GR"/>
        </w:rPr>
        <w:t>10</w:t>
      </w:r>
      <w:r w:rsidR="00332808" w:rsidRPr="006106FD">
        <w:rPr>
          <w:lang w:val="el-GR"/>
        </w:rPr>
        <w:t xml:space="preserve"> = 48.7 dBA , το οποίο είναι οριακά εν</w:t>
      </w:r>
      <w:r w:rsidR="00477D21" w:rsidRPr="006106FD">
        <w:rPr>
          <w:lang w:val="el-GR"/>
        </w:rPr>
        <w:t>τός των νομοθετημένων ορίων και τα</w:t>
      </w:r>
      <w:r w:rsidR="00464380" w:rsidRPr="006106FD">
        <w:rPr>
          <w:lang w:val="el-GR"/>
        </w:rPr>
        <w:t xml:space="preserve"> </w:t>
      </w:r>
      <w:r w:rsidR="0016452B" w:rsidRPr="006106FD">
        <w:rPr>
          <w:lang w:val="el-GR"/>
        </w:rPr>
        <w:t>L</w:t>
      </w:r>
      <w:r w:rsidR="0016452B" w:rsidRPr="006106FD">
        <w:rPr>
          <w:vertAlign w:val="subscript"/>
          <w:lang w:val="el-GR"/>
        </w:rPr>
        <w:t>50</w:t>
      </w:r>
      <w:r w:rsidR="0016452B" w:rsidRPr="006106FD">
        <w:rPr>
          <w:lang w:val="el-GR"/>
        </w:rPr>
        <w:t>=60.3 dBA και</w:t>
      </w:r>
      <w:r w:rsidR="00332808" w:rsidRPr="006106FD">
        <w:rPr>
          <w:lang w:val="el-GR"/>
        </w:rPr>
        <w:t xml:space="preserve"> L</w:t>
      </w:r>
      <w:r w:rsidR="00332808" w:rsidRPr="006106FD">
        <w:rPr>
          <w:vertAlign w:val="subscript"/>
          <w:lang w:val="el-GR"/>
        </w:rPr>
        <w:t>90</w:t>
      </w:r>
      <w:r w:rsidR="0016452B" w:rsidRPr="006106FD">
        <w:rPr>
          <w:lang w:val="el-GR"/>
        </w:rPr>
        <w:t>= 72.7 dBA τα οποία τα υπερβαίνουν</w:t>
      </w:r>
      <w:r w:rsidR="00332808" w:rsidRPr="006106FD">
        <w:rPr>
          <w:lang w:val="el-GR"/>
        </w:rPr>
        <w:t>. Αντίστοιχα, στην περίοδο της άνοιξης, υπολογίστηκαν</w:t>
      </w:r>
      <w:r w:rsidR="00477D21" w:rsidRPr="006106FD">
        <w:rPr>
          <w:lang w:val="el-GR"/>
        </w:rPr>
        <w:t xml:space="preserve">: </w:t>
      </w:r>
      <w:r w:rsidR="00332808" w:rsidRPr="006106FD">
        <w:rPr>
          <w:lang w:val="el-GR"/>
        </w:rPr>
        <w:t xml:space="preserve"> L</w:t>
      </w:r>
      <w:r w:rsidR="00332808" w:rsidRPr="006106FD">
        <w:rPr>
          <w:vertAlign w:val="subscript"/>
          <w:lang w:val="el-GR"/>
        </w:rPr>
        <w:t>10</w:t>
      </w:r>
      <w:r w:rsidR="00332808" w:rsidRPr="006106FD">
        <w:rPr>
          <w:lang w:val="el-GR"/>
        </w:rPr>
        <w:t xml:space="preserve"> = 46.8 dBA</w:t>
      </w:r>
      <w:r w:rsidR="0016452B" w:rsidRPr="006106FD">
        <w:rPr>
          <w:lang w:val="el-GR"/>
        </w:rPr>
        <w:t>,</w:t>
      </w:r>
      <w:r w:rsidR="00332808" w:rsidRPr="006106FD">
        <w:rPr>
          <w:lang w:val="el-GR"/>
        </w:rPr>
        <w:t xml:space="preserve"> το οποίο παραμένει οριακά εντός των νομοθετημένων ορίων</w:t>
      </w:r>
      <w:r w:rsidR="00477D21" w:rsidRPr="006106FD">
        <w:rPr>
          <w:lang w:val="el-GR"/>
        </w:rPr>
        <w:t xml:space="preserve"> και τα</w:t>
      </w:r>
      <w:r w:rsidR="00332808" w:rsidRPr="006106FD">
        <w:rPr>
          <w:lang w:val="el-GR"/>
        </w:rPr>
        <w:t xml:space="preserve"> </w:t>
      </w:r>
      <w:r w:rsidR="0016452B" w:rsidRPr="006106FD">
        <w:rPr>
          <w:lang w:val="el-GR"/>
        </w:rPr>
        <w:t>L</w:t>
      </w:r>
      <w:r w:rsidR="0016452B" w:rsidRPr="006106FD">
        <w:rPr>
          <w:vertAlign w:val="subscript"/>
          <w:lang w:val="el-GR"/>
        </w:rPr>
        <w:t>50</w:t>
      </w:r>
      <w:r w:rsidR="0016452B" w:rsidRPr="006106FD">
        <w:rPr>
          <w:lang w:val="el-GR"/>
        </w:rPr>
        <w:t xml:space="preserve">=58.4 dBA </w:t>
      </w:r>
      <w:r w:rsidR="00332808" w:rsidRPr="006106FD">
        <w:rPr>
          <w:lang w:val="el-GR"/>
        </w:rPr>
        <w:t>και L</w:t>
      </w:r>
      <w:r w:rsidR="00332808" w:rsidRPr="006106FD">
        <w:rPr>
          <w:vertAlign w:val="subscript"/>
          <w:lang w:val="el-GR"/>
        </w:rPr>
        <w:t>90</w:t>
      </w:r>
      <w:r w:rsidR="0016452B" w:rsidRPr="006106FD">
        <w:rPr>
          <w:lang w:val="el-GR"/>
        </w:rPr>
        <w:t>= 70.6 dBA, τα οποία παραμένουν</w:t>
      </w:r>
      <w:r w:rsidR="00332808" w:rsidRPr="006106FD">
        <w:rPr>
          <w:lang w:val="el-GR"/>
        </w:rPr>
        <w:t xml:space="preserve"> εκτός ορίων.</w:t>
      </w:r>
      <w:r w:rsidR="00477D21" w:rsidRPr="006106FD">
        <w:rPr>
          <w:lang w:val="el-GR"/>
        </w:rPr>
        <w:t xml:space="preserve"> </w:t>
      </w:r>
      <w:r w:rsidR="00256BFF" w:rsidRPr="006106FD">
        <w:rPr>
          <w:lang w:val="el-GR"/>
        </w:rPr>
        <w:t>Τέλος</w:t>
      </w:r>
      <w:r w:rsidR="00464380" w:rsidRPr="006106FD">
        <w:rPr>
          <w:lang w:val="el-GR"/>
        </w:rPr>
        <w:t>,</w:t>
      </w:r>
      <w:r w:rsidR="00256BFF" w:rsidRPr="006106FD">
        <w:rPr>
          <w:lang w:val="el-GR"/>
        </w:rPr>
        <w:t xml:space="preserve"> για τις δυο εποχές υπολογίστηκαν οι ημερήσιοι δείκτες L</w:t>
      </w:r>
      <w:r w:rsidR="00256BFF" w:rsidRPr="006106FD">
        <w:rPr>
          <w:vertAlign w:val="subscript"/>
          <w:lang w:val="el-GR"/>
        </w:rPr>
        <w:t>eq</w:t>
      </w:r>
      <w:r w:rsidR="00256BFF" w:rsidRPr="006106FD">
        <w:rPr>
          <w:lang w:val="el-GR"/>
        </w:rPr>
        <w:t xml:space="preserve"> όλοι εκ των οποίων, παραμένουν εκτός ορίων.</w:t>
      </w:r>
      <w:r w:rsidR="00332808" w:rsidRPr="006106FD">
        <w:rPr>
          <w:lang w:val="el-GR"/>
        </w:rPr>
        <w:t xml:space="preserve"> Παίρνοντας υπόψιν αυτά τα </w:t>
      </w:r>
      <w:r w:rsidR="00256BFF" w:rsidRPr="006106FD">
        <w:rPr>
          <w:lang w:val="el-GR"/>
        </w:rPr>
        <w:t>έξι</w:t>
      </w:r>
      <w:r w:rsidR="00332808" w:rsidRPr="006106FD">
        <w:rPr>
          <w:lang w:val="el-GR"/>
        </w:rPr>
        <w:t xml:space="preserve"> (</w:t>
      </w:r>
      <w:r w:rsidR="00256BFF" w:rsidRPr="006106FD">
        <w:rPr>
          <w:lang w:val="el-GR"/>
        </w:rPr>
        <w:t>6</w:t>
      </w:r>
      <w:r w:rsidR="00332808" w:rsidRPr="006106FD">
        <w:rPr>
          <w:lang w:val="el-GR"/>
        </w:rPr>
        <w:t xml:space="preserve">) </w:t>
      </w:r>
      <w:r w:rsidR="00644613">
        <w:rPr>
          <w:lang w:val="el-GR"/>
        </w:rPr>
        <w:t>δεδομένα</w:t>
      </w:r>
      <w:r w:rsidR="00332808" w:rsidRPr="006106FD">
        <w:rPr>
          <w:lang w:val="el-GR"/>
        </w:rPr>
        <w:t xml:space="preserve">, μπορεί να εξαχθεί το συμπέρασμα ότι ο κύριος οδικός άξονας του αστικού Πλατανιά, </w:t>
      </w:r>
      <w:r w:rsidR="00332808" w:rsidRPr="006106FD">
        <w:rPr>
          <w:b/>
          <w:lang w:val="el-GR"/>
        </w:rPr>
        <w:t>χρήζει αναδιαμόρφωσης</w:t>
      </w:r>
      <w:r w:rsidR="00332808" w:rsidRPr="006106FD">
        <w:rPr>
          <w:lang w:val="el-GR"/>
        </w:rPr>
        <w:t xml:space="preserve">, καθώς </w:t>
      </w:r>
      <w:r w:rsidR="00332808" w:rsidRPr="006106FD">
        <w:rPr>
          <w:b/>
          <w:lang w:val="el-GR"/>
        </w:rPr>
        <w:t>οι συνθήκες θορύβου</w:t>
      </w:r>
      <w:r w:rsidR="00332808" w:rsidRPr="006106FD">
        <w:rPr>
          <w:lang w:val="el-GR"/>
        </w:rPr>
        <w:t xml:space="preserve"> που επικρατούν </w:t>
      </w:r>
      <w:r w:rsidR="00332808" w:rsidRPr="006106FD">
        <w:rPr>
          <w:b/>
          <w:u w:val="single"/>
          <w:lang w:val="el-GR"/>
        </w:rPr>
        <w:t>δεν συνάδουν με τον αστικό</w:t>
      </w:r>
      <w:r w:rsidR="00477D21" w:rsidRPr="006106FD">
        <w:rPr>
          <w:b/>
          <w:u w:val="single"/>
          <w:lang w:val="el-GR"/>
        </w:rPr>
        <w:t xml:space="preserve"> </w:t>
      </w:r>
      <w:r w:rsidR="00332808" w:rsidRPr="006106FD">
        <w:rPr>
          <w:b/>
          <w:u w:val="single"/>
          <w:lang w:val="el-GR"/>
        </w:rPr>
        <w:t>-</w:t>
      </w:r>
      <w:r w:rsidR="00477D21" w:rsidRPr="006106FD">
        <w:rPr>
          <w:b/>
          <w:u w:val="single"/>
          <w:lang w:val="el-GR"/>
        </w:rPr>
        <w:t xml:space="preserve"> </w:t>
      </w:r>
      <w:r w:rsidR="00332808" w:rsidRPr="006106FD">
        <w:rPr>
          <w:b/>
          <w:u w:val="single"/>
          <w:lang w:val="el-GR"/>
        </w:rPr>
        <w:t>τουριστικό του χαρακτήρα</w:t>
      </w:r>
      <w:r w:rsidR="00332808" w:rsidRPr="006106FD">
        <w:rPr>
          <w:lang w:val="el-GR"/>
        </w:rPr>
        <w:t>. Ταυτόχρονα</w:t>
      </w:r>
      <w:r w:rsidR="00477D21" w:rsidRPr="006106FD">
        <w:rPr>
          <w:lang w:val="el-GR"/>
        </w:rPr>
        <w:t>, τα επίπεδα θορύβου, θέτουν</w:t>
      </w:r>
      <w:r w:rsidR="00464380" w:rsidRPr="006106FD">
        <w:rPr>
          <w:lang w:val="el-GR"/>
        </w:rPr>
        <w:t xml:space="preserve"> την περιοχή του αστικού Π</w:t>
      </w:r>
      <w:r w:rsidR="00332808" w:rsidRPr="006106FD">
        <w:rPr>
          <w:lang w:val="el-GR"/>
        </w:rPr>
        <w:t>λατανιά εκτός νομοθετημένων ορίων</w:t>
      </w:r>
      <w:r w:rsidR="00477D21" w:rsidRPr="006106FD">
        <w:rPr>
          <w:lang w:val="el-GR"/>
        </w:rPr>
        <w:t>.</w:t>
      </w:r>
    </w:p>
    <w:p w14:paraId="23AC04D6" w14:textId="77777777" w:rsidR="00477D21" w:rsidRPr="006106FD" w:rsidRDefault="00477D21" w:rsidP="00332808">
      <w:pPr>
        <w:spacing w:line="360" w:lineRule="auto"/>
        <w:jc w:val="both"/>
        <w:rPr>
          <w:b/>
          <w:u w:val="single"/>
          <w:lang w:val="el-GR"/>
        </w:rPr>
      </w:pPr>
    </w:p>
    <w:p w14:paraId="19423C25" w14:textId="77777777" w:rsidR="004038FC" w:rsidRPr="006106FD" w:rsidRDefault="004038FC" w:rsidP="00116937">
      <w:pPr>
        <w:pStyle w:val="ListParagraph"/>
        <w:numPr>
          <w:ilvl w:val="0"/>
          <w:numId w:val="32"/>
        </w:numPr>
        <w:jc w:val="both"/>
        <w:rPr>
          <w:b/>
          <w:u w:val="single"/>
          <w:lang w:val="el-GR"/>
        </w:rPr>
      </w:pPr>
      <w:r w:rsidRPr="006106FD">
        <w:rPr>
          <w:b/>
          <w:u w:val="single"/>
          <w:lang w:val="el-GR"/>
        </w:rPr>
        <w:lastRenderedPageBreak/>
        <w:t>Ποιότητα Ατμοσφαιρικού Αέρα – Σωματιδιακή Ύλη :</w:t>
      </w:r>
    </w:p>
    <w:p w14:paraId="1D0A05F9" w14:textId="77777777" w:rsidR="003558CE" w:rsidRPr="006106FD" w:rsidRDefault="003558CE" w:rsidP="003558CE">
      <w:pPr>
        <w:pStyle w:val="ListParagraph"/>
        <w:jc w:val="both"/>
        <w:rPr>
          <w:b/>
          <w:u w:val="single"/>
          <w:lang w:val="el-GR"/>
        </w:rPr>
      </w:pPr>
    </w:p>
    <w:p w14:paraId="2493F395" w14:textId="04EE3AFE" w:rsidR="0011461F" w:rsidRPr="006106FD" w:rsidRDefault="0011461F" w:rsidP="0011461F">
      <w:pPr>
        <w:spacing w:line="360" w:lineRule="auto"/>
        <w:jc w:val="both"/>
        <w:rPr>
          <w:lang w:val="el-GR"/>
        </w:rPr>
      </w:pPr>
      <w:r w:rsidRPr="006106FD">
        <w:rPr>
          <w:lang w:val="el-GR"/>
        </w:rPr>
        <w:t xml:space="preserve">Αναφορικά με τις συγκεντρώσεις τις σωματιδιακής ύλης θα πρέπει να δοθεί ιδιαίτερη προσοχή καθώς, όπως επεξηγήθηκε και </w:t>
      </w:r>
      <w:r w:rsidR="00644613" w:rsidRPr="006106FD">
        <w:rPr>
          <w:lang w:val="el-GR"/>
        </w:rPr>
        <w:t xml:space="preserve">στη </w:t>
      </w:r>
      <w:r w:rsidRPr="006106FD">
        <w:rPr>
          <w:lang w:val="el-GR"/>
        </w:rPr>
        <w:t>συζήτηση, τα αποτελέσματα δεν είναι πλήρως αντιπροσωπευτικά</w:t>
      </w:r>
      <w:r w:rsidR="00464380" w:rsidRPr="006106FD">
        <w:rPr>
          <w:lang w:val="el-GR"/>
        </w:rPr>
        <w:t>,</w:t>
      </w:r>
      <w:r w:rsidRPr="006106FD">
        <w:rPr>
          <w:lang w:val="el-GR"/>
        </w:rPr>
        <w:t xml:space="preserve"> αλλά </w:t>
      </w:r>
      <w:r w:rsidR="00477D21" w:rsidRPr="006106FD">
        <w:rPr>
          <w:lang w:val="el-GR"/>
        </w:rPr>
        <w:t xml:space="preserve">έχουν ελαττωμένες τιμές. Αναφορικά με </w:t>
      </w:r>
      <w:r w:rsidR="00644613" w:rsidRPr="006106FD">
        <w:rPr>
          <w:lang w:val="el-GR"/>
        </w:rPr>
        <w:t xml:space="preserve">το </w:t>
      </w:r>
      <w:r w:rsidR="00477D21" w:rsidRPr="006106FD">
        <w:rPr>
          <w:lang w:val="el-GR"/>
        </w:rPr>
        <w:t>χειμώνα</w:t>
      </w:r>
      <w:r w:rsidRPr="006106FD">
        <w:rPr>
          <w:lang w:val="el-GR"/>
        </w:rPr>
        <w:t xml:space="preserve">, καμιά μέτρηση δεν παρουσιάζεται </w:t>
      </w:r>
      <w:r w:rsidR="00477D21" w:rsidRPr="006106FD">
        <w:rPr>
          <w:lang w:val="el-GR"/>
        </w:rPr>
        <w:t>εκτός</w:t>
      </w:r>
      <w:r w:rsidRPr="006106FD">
        <w:rPr>
          <w:lang w:val="el-GR"/>
        </w:rPr>
        <w:t xml:space="preserve"> </w:t>
      </w:r>
      <w:r w:rsidR="00477D21" w:rsidRPr="006106FD">
        <w:rPr>
          <w:lang w:val="el-GR"/>
        </w:rPr>
        <w:t>των επιτρεπτών ορίων</w:t>
      </w:r>
      <w:r w:rsidRPr="006106FD">
        <w:rPr>
          <w:lang w:val="el-GR"/>
        </w:rPr>
        <w:t>, όπως αυτά ορίζονται από τον WHO,</w:t>
      </w:r>
      <w:r w:rsidR="00477D21" w:rsidRPr="006106FD">
        <w:rPr>
          <w:lang w:val="el-GR"/>
        </w:rPr>
        <w:t xml:space="preserve"> καθώς είναι οριακά αποδεκτές. Οι</w:t>
      </w:r>
      <w:r w:rsidRPr="006106FD">
        <w:rPr>
          <w:lang w:val="el-GR"/>
        </w:rPr>
        <w:t xml:space="preserve"> μεγαλύτερες μετρήσεις είναι :</w:t>
      </w:r>
    </w:p>
    <w:p w14:paraId="5AF4519A" w14:textId="77777777" w:rsidR="000C1551" w:rsidRPr="006106FD" w:rsidRDefault="000C1551" w:rsidP="00116937">
      <w:pPr>
        <w:pStyle w:val="ListParagraph"/>
        <w:numPr>
          <w:ilvl w:val="0"/>
          <w:numId w:val="36"/>
        </w:numPr>
        <w:spacing w:line="360" w:lineRule="auto"/>
        <w:jc w:val="both"/>
        <w:rPr>
          <w:color w:val="auto"/>
          <w:lang w:val="el-GR"/>
        </w:rPr>
      </w:pPr>
      <w:r w:rsidRPr="006106FD">
        <w:rPr>
          <w:color w:val="auto"/>
          <w:lang w:val="el-GR"/>
        </w:rPr>
        <w:t>(PM</w:t>
      </w:r>
      <w:r w:rsidRPr="006106FD">
        <w:rPr>
          <w:color w:val="auto"/>
          <w:vertAlign w:val="subscript"/>
          <w:lang w:val="el-GR"/>
        </w:rPr>
        <w:t>2.5</w:t>
      </w:r>
      <w:r w:rsidRPr="006106FD">
        <w:rPr>
          <w:color w:val="auto"/>
          <w:lang w:val="el-GR"/>
        </w:rPr>
        <w:t>)</w:t>
      </w:r>
      <w:r w:rsidRPr="006106FD">
        <w:rPr>
          <w:color w:val="auto"/>
          <w:vertAlign w:val="subscript"/>
          <w:lang w:val="el-GR"/>
        </w:rPr>
        <w:t xml:space="preserve"> max </w:t>
      </w:r>
      <w:r w:rsidR="00640131" w:rsidRPr="006106FD">
        <w:rPr>
          <w:color w:val="auto"/>
          <w:lang w:val="el-GR"/>
        </w:rPr>
        <w:t>= 0.019</w:t>
      </w:r>
      <w:r w:rsidRPr="006106FD">
        <w:rPr>
          <w:color w:val="auto"/>
          <w:lang w:val="el-GR"/>
        </w:rPr>
        <w:t xml:space="preserve"> mg/m</w:t>
      </w:r>
      <w:r w:rsidRPr="006106FD">
        <w:rPr>
          <w:color w:val="auto"/>
          <w:vertAlign w:val="superscript"/>
          <w:lang w:val="el-GR"/>
        </w:rPr>
        <w:t>3</w:t>
      </w:r>
      <w:r w:rsidRPr="006106FD">
        <w:rPr>
          <w:color w:val="auto"/>
          <w:lang w:val="el-GR"/>
        </w:rPr>
        <w:t xml:space="preserve"> , Ημέρα Κυριακή , στον Σταθμό : </w:t>
      </w:r>
      <w:r w:rsidR="00640131" w:rsidRPr="006106FD">
        <w:rPr>
          <w:color w:val="auto"/>
          <w:lang w:val="el-GR"/>
        </w:rPr>
        <w:t>Γέφυρα</w:t>
      </w:r>
    </w:p>
    <w:p w14:paraId="69EB5CCE" w14:textId="77777777" w:rsidR="000C1551" w:rsidRPr="006106FD" w:rsidRDefault="000C1551" w:rsidP="00116937">
      <w:pPr>
        <w:pStyle w:val="ListParagraph"/>
        <w:numPr>
          <w:ilvl w:val="0"/>
          <w:numId w:val="36"/>
        </w:numPr>
        <w:jc w:val="both"/>
        <w:rPr>
          <w:color w:val="auto"/>
          <w:lang w:val="el-GR"/>
        </w:rPr>
      </w:pPr>
      <w:r w:rsidRPr="006106FD">
        <w:rPr>
          <w:color w:val="auto"/>
          <w:lang w:val="el-GR"/>
        </w:rPr>
        <w:t>(PM</w:t>
      </w:r>
      <w:r w:rsidRPr="006106FD">
        <w:rPr>
          <w:color w:val="auto"/>
          <w:vertAlign w:val="subscript"/>
          <w:lang w:val="el-GR"/>
        </w:rPr>
        <w:t>10</w:t>
      </w:r>
      <w:r w:rsidRPr="006106FD">
        <w:rPr>
          <w:color w:val="auto"/>
          <w:lang w:val="el-GR"/>
        </w:rPr>
        <w:t>)</w:t>
      </w:r>
      <w:r w:rsidRPr="006106FD">
        <w:rPr>
          <w:color w:val="auto"/>
          <w:vertAlign w:val="subscript"/>
          <w:lang w:val="el-GR"/>
        </w:rPr>
        <w:t xml:space="preserve"> max </w:t>
      </w:r>
      <w:r w:rsidR="00640131" w:rsidRPr="006106FD">
        <w:rPr>
          <w:color w:val="auto"/>
          <w:lang w:val="el-GR"/>
        </w:rPr>
        <w:t>= 0.030</w:t>
      </w:r>
      <w:r w:rsidRPr="006106FD">
        <w:rPr>
          <w:color w:val="auto"/>
          <w:lang w:val="el-GR"/>
        </w:rPr>
        <w:t xml:space="preserve"> mg/m</w:t>
      </w:r>
      <w:r w:rsidRPr="006106FD">
        <w:rPr>
          <w:color w:val="auto"/>
          <w:vertAlign w:val="superscript"/>
          <w:lang w:val="el-GR"/>
        </w:rPr>
        <w:t>3</w:t>
      </w:r>
      <w:r w:rsidRPr="006106FD">
        <w:rPr>
          <w:color w:val="auto"/>
          <w:lang w:val="el-GR"/>
        </w:rPr>
        <w:t xml:space="preserve"> , Ημέρα Κυριακή , στον Σταθμό : </w:t>
      </w:r>
      <w:r w:rsidR="00640131" w:rsidRPr="006106FD">
        <w:rPr>
          <w:color w:val="auto"/>
          <w:lang w:val="el-GR"/>
        </w:rPr>
        <w:t>Γέφυρα</w:t>
      </w:r>
    </w:p>
    <w:p w14:paraId="05543F34" w14:textId="77777777" w:rsidR="000C1551" w:rsidRPr="006106FD" w:rsidRDefault="000C1551" w:rsidP="000C1551">
      <w:pPr>
        <w:pStyle w:val="ListParagraph"/>
        <w:ind w:left="1440"/>
        <w:jc w:val="both"/>
        <w:rPr>
          <w:color w:val="auto"/>
          <w:lang w:val="el-GR"/>
        </w:rPr>
      </w:pPr>
    </w:p>
    <w:p w14:paraId="0C0964BE" w14:textId="77777777" w:rsidR="000C1551" w:rsidRPr="006106FD" w:rsidRDefault="000C1551" w:rsidP="00217800">
      <w:pPr>
        <w:spacing w:line="360" w:lineRule="auto"/>
        <w:jc w:val="both"/>
        <w:rPr>
          <w:color w:val="auto"/>
          <w:lang w:val="el-GR"/>
        </w:rPr>
      </w:pPr>
      <w:r w:rsidRPr="006106FD">
        <w:rPr>
          <w:color w:val="auto"/>
          <w:lang w:val="el-GR"/>
        </w:rPr>
        <w:t xml:space="preserve">Αναφορικά με την άνοιξη , οι μετρήσεις παραμένουν </w:t>
      </w:r>
      <w:r w:rsidR="00477D21" w:rsidRPr="006106FD">
        <w:rPr>
          <w:color w:val="auto"/>
          <w:lang w:val="el-GR"/>
        </w:rPr>
        <w:t xml:space="preserve">αντίστοιχα </w:t>
      </w:r>
      <w:r w:rsidRPr="006106FD">
        <w:rPr>
          <w:color w:val="auto"/>
          <w:lang w:val="el-GR"/>
        </w:rPr>
        <w:t>εντός ορίων, όπως αυτά ορ</w:t>
      </w:r>
      <w:r w:rsidR="0011461F" w:rsidRPr="006106FD">
        <w:rPr>
          <w:color w:val="auto"/>
          <w:lang w:val="el-GR"/>
        </w:rPr>
        <w:t>ίζονται από</w:t>
      </w:r>
      <w:r w:rsidRPr="006106FD">
        <w:rPr>
          <w:color w:val="auto"/>
          <w:lang w:val="el-GR"/>
        </w:rPr>
        <w:t xml:space="preserve"> τον WHO, με τις μεγαλύτερες μετρήσεις να είναι :</w:t>
      </w:r>
    </w:p>
    <w:p w14:paraId="5F6A7F00" w14:textId="77777777" w:rsidR="000C1551" w:rsidRPr="006106FD" w:rsidRDefault="000C1551" w:rsidP="00116937">
      <w:pPr>
        <w:pStyle w:val="ListParagraph"/>
        <w:numPr>
          <w:ilvl w:val="0"/>
          <w:numId w:val="35"/>
        </w:numPr>
        <w:spacing w:line="360" w:lineRule="auto"/>
        <w:rPr>
          <w:color w:val="auto"/>
          <w:lang w:val="el-GR"/>
        </w:rPr>
      </w:pPr>
      <w:r w:rsidRPr="006106FD">
        <w:rPr>
          <w:color w:val="auto"/>
          <w:lang w:val="el-GR"/>
        </w:rPr>
        <w:t>(PM</w:t>
      </w:r>
      <w:r w:rsidRPr="006106FD">
        <w:rPr>
          <w:color w:val="auto"/>
          <w:vertAlign w:val="subscript"/>
          <w:lang w:val="el-GR"/>
        </w:rPr>
        <w:t>2.5</w:t>
      </w:r>
      <w:r w:rsidRPr="006106FD">
        <w:rPr>
          <w:color w:val="auto"/>
          <w:lang w:val="el-GR"/>
        </w:rPr>
        <w:t>)</w:t>
      </w:r>
      <w:r w:rsidRPr="006106FD">
        <w:rPr>
          <w:color w:val="auto"/>
          <w:vertAlign w:val="subscript"/>
          <w:lang w:val="el-GR"/>
        </w:rPr>
        <w:t xml:space="preserve"> max </w:t>
      </w:r>
      <w:r w:rsidRPr="006106FD">
        <w:rPr>
          <w:color w:val="auto"/>
          <w:lang w:val="el-GR"/>
        </w:rPr>
        <w:t>= 0.0</w:t>
      </w:r>
      <w:r w:rsidR="00AD2487" w:rsidRPr="006106FD">
        <w:rPr>
          <w:color w:val="auto"/>
          <w:lang w:val="el-GR"/>
        </w:rPr>
        <w:t>11</w:t>
      </w:r>
      <w:r w:rsidRPr="006106FD">
        <w:rPr>
          <w:color w:val="auto"/>
          <w:lang w:val="el-GR"/>
        </w:rPr>
        <w:t xml:space="preserve"> mg/m</w:t>
      </w:r>
      <w:r w:rsidRPr="006106FD">
        <w:rPr>
          <w:color w:val="auto"/>
          <w:vertAlign w:val="superscript"/>
          <w:lang w:val="el-GR"/>
        </w:rPr>
        <w:t>3</w:t>
      </w:r>
      <w:r w:rsidRPr="006106FD">
        <w:rPr>
          <w:color w:val="auto"/>
          <w:lang w:val="el-GR"/>
        </w:rPr>
        <w:t xml:space="preserve"> , Ημέρα Παρασκευή , στον Σταθμό : ΕΛΤΑ</w:t>
      </w:r>
    </w:p>
    <w:p w14:paraId="139702C3" w14:textId="77777777" w:rsidR="000C1551" w:rsidRPr="006106FD" w:rsidRDefault="000C1551" w:rsidP="00116937">
      <w:pPr>
        <w:pStyle w:val="ListParagraph"/>
        <w:numPr>
          <w:ilvl w:val="0"/>
          <w:numId w:val="35"/>
        </w:numPr>
        <w:spacing w:line="360" w:lineRule="auto"/>
        <w:rPr>
          <w:color w:val="auto"/>
          <w:lang w:val="el-GR"/>
        </w:rPr>
      </w:pPr>
      <w:r w:rsidRPr="006106FD">
        <w:rPr>
          <w:color w:val="auto"/>
          <w:lang w:val="el-GR"/>
        </w:rPr>
        <w:t>(PM</w:t>
      </w:r>
      <w:r w:rsidRPr="006106FD">
        <w:rPr>
          <w:color w:val="auto"/>
          <w:vertAlign w:val="subscript"/>
          <w:lang w:val="el-GR"/>
        </w:rPr>
        <w:t>10</w:t>
      </w:r>
      <w:r w:rsidRPr="006106FD">
        <w:rPr>
          <w:color w:val="auto"/>
          <w:lang w:val="el-GR"/>
        </w:rPr>
        <w:t>)</w:t>
      </w:r>
      <w:r w:rsidRPr="006106FD">
        <w:rPr>
          <w:color w:val="auto"/>
          <w:vertAlign w:val="subscript"/>
          <w:lang w:val="el-GR"/>
        </w:rPr>
        <w:t xml:space="preserve"> max </w:t>
      </w:r>
      <w:r w:rsidRPr="006106FD">
        <w:rPr>
          <w:color w:val="auto"/>
          <w:lang w:val="el-GR"/>
        </w:rPr>
        <w:t>= 0.0</w:t>
      </w:r>
      <w:r w:rsidR="00640131" w:rsidRPr="006106FD">
        <w:rPr>
          <w:color w:val="auto"/>
          <w:lang w:val="el-GR"/>
        </w:rPr>
        <w:t>42</w:t>
      </w:r>
      <w:r w:rsidRPr="006106FD">
        <w:rPr>
          <w:color w:val="auto"/>
          <w:lang w:val="el-GR"/>
        </w:rPr>
        <w:t xml:space="preserve"> mg/m</w:t>
      </w:r>
      <w:r w:rsidRPr="006106FD">
        <w:rPr>
          <w:color w:val="auto"/>
          <w:vertAlign w:val="superscript"/>
          <w:lang w:val="el-GR"/>
        </w:rPr>
        <w:t>3</w:t>
      </w:r>
      <w:r w:rsidRPr="006106FD">
        <w:rPr>
          <w:color w:val="auto"/>
          <w:lang w:val="el-GR"/>
        </w:rPr>
        <w:t xml:space="preserve"> , Ημέρα Παρασκευή , στον Σταθμό : ΕΛΤΑ </w:t>
      </w:r>
    </w:p>
    <w:p w14:paraId="68B6F743" w14:textId="3C72CC76" w:rsidR="001B3A78" w:rsidRDefault="001B3A78" w:rsidP="0011461F">
      <w:pPr>
        <w:spacing w:line="360" w:lineRule="auto"/>
        <w:jc w:val="both"/>
        <w:rPr>
          <w:lang w:val="el-GR"/>
        </w:rPr>
      </w:pPr>
      <w:r>
        <w:rPr>
          <w:lang w:val="el-GR"/>
        </w:rPr>
        <w:t>Αναφορικά με την περεταίρω ανάλυση της ομοιογένειας των αποτελεσμάτων, μπορούν να εξαχθούν τα εξής συμπεράσματα :</w:t>
      </w:r>
    </w:p>
    <w:p w14:paraId="56A9C5BD" w14:textId="507E8B18" w:rsidR="001B3A78" w:rsidRDefault="001B3A78" w:rsidP="001B3A78">
      <w:pPr>
        <w:pStyle w:val="ListParagraph"/>
        <w:numPr>
          <w:ilvl w:val="0"/>
          <w:numId w:val="46"/>
        </w:numPr>
        <w:spacing w:line="360" w:lineRule="auto"/>
        <w:jc w:val="both"/>
        <w:rPr>
          <w:lang w:val="el-GR"/>
        </w:rPr>
      </w:pPr>
      <w:r w:rsidRPr="001B3A78">
        <w:rPr>
          <w:b/>
          <w:u w:val="single"/>
          <w:lang w:val="el-GR"/>
        </w:rPr>
        <w:t xml:space="preserve">Αναφορικά με την συγκέντρωση </w:t>
      </w:r>
      <w:r w:rsidRPr="001B3A78">
        <w:rPr>
          <w:b/>
          <w:u w:val="single"/>
        </w:rPr>
        <w:t>PM</w:t>
      </w:r>
      <w:r w:rsidRPr="001B3A78">
        <w:rPr>
          <w:b/>
          <w:u w:val="single"/>
          <w:vertAlign w:val="subscript"/>
          <w:lang w:val="el-GR"/>
        </w:rPr>
        <w:t>2.5</w:t>
      </w:r>
      <w:r w:rsidRPr="001B3A78">
        <w:rPr>
          <w:b/>
          <w:u w:val="single"/>
          <w:lang w:val="el-GR"/>
        </w:rPr>
        <w:t xml:space="preserve"> κατά την περίοδο της άνοιξης :</w:t>
      </w:r>
      <w:r>
        <w:rPr>
          <w:lang w:val="el-GR"/>
        </w:rPr>
        <w:t xml:space="preserve"> Από την ανάλυση </w:t>
      </w:r>
      <w:r>
        <w:t>ANOVA</w:t>
      </w:r>
      <w:r>
        <w:rPr>
          <w:lang w:val="el-GR"/>
        </w:rPr>
        <w:t>, προέκυψε ότι υπήρχε σημαντική στατιστική διαφορά στις μετρήσεις του σταθμού ΕΛΤΑ. Παράλληλα με την δοκιμή Τ-</w:t>
      </w:r>
      <w:r>
        <w:t>Test</w:t>
      </w:r>
      <w:r>
        <w:rPr>
          <w:lang w:val="el-GR"/>
        </w:rPr>
        <w:t>, προέκυψε ότι από την ημέρα Τετάρτη μέχρι και Κυριακή, δεν παρουσιάζεται κάποια ιδιαίτερη στατιστική διαφορά ανάμεσά στον σταθμό ΔΗΜΑΡΧΕΙΟ και ΕΛΤΑ.</w:t>
      </w:r>
    </w:p>
    <w:p w14:paraId="10D2DADE" w14:textId="1563F3C4" w:rsidR="001B3A78" w:rsidRDefault="001B3A78" w:rsidP="001B3A78">
      <w:pPr>
        <w:pStyle w:val="ListParagraph"/>
        <w:numPr>
          <w:ilvl w:val="0"/>
          <w:numId w:val="46"/>
        </w:numPr>
        <w:spacing w:line="360" w:lineRule="auto"/>
        <w:jc w:val="both"/>
        <w:rPr>
          <w:lang w:val="el-GR"/>
        </w:rPr>
      </w:pPr>
      <w:r w:rsidRPr="001B3A78">
        <w:rPr>
          <w:b/>
          <w:u w:val="single"/>
          <w:lang w:val="el-GR"/>
        </w:rPr>
        <w:t xml:space="preserve">Αναφορικά με την συγκέντρωση </w:t>
      </w:r>
      <w:r w:rsidRPr="001B3A78">
        <w:rPr>
          <w:b/>
          <w:u w:val="single"/>
        </w:rPr>
        <w:t>PM</w:t>
      </w:r>
      <w:r w:rsidRPr="001B3A78">
        <w:rPr>
          <w:b/>
          <w:u w:val="single"/>
          <w:vertAlign w:val="subscript"/>
          <w:lang w:val="el-GR"/>
        </w:rPr>
        <w:t>10</w:t>
      </w:r>
      <w:r w:rsidRPr="001B3A78">
        <w:rPr>
          <w:b/>
          <w:u w:val="single"/>
          <w:lang w:val="el-GR"/>
        </w:rPr>
        <w:t xml:space="preserve"> κατά την περίοδο της άνοιξης :</w:t>
      </w:r>
      <w:r>
        <w:rPr>
          <w:b/>
          <w:u w:val="single"/>
          <w:lang w:val="el-GR"/>
        </w:rPr>
        <w:t xml:space="preserve"> </w:t>
      </w:r>
      <w:r>
        <w:rPr>
          <w:lang w:val="el-GR"/>
        </w:rPr>
        <w:t xml:space="preserve">Από την ανάλυση </w:t>
      </w:r>
      <w:r>
        <w:t>ANOVA</w:t>
      </w:r>
      <w:r>
        <w:rPr>
          <w:lang w:val="el-GR"/>
        </w:rPr>
        <w:t>, δεν προέκυψε σημαντική στατιστική διαφορά στις μετρήσεις των σταθμών. Παράλληλα με την δοκιμή Τ-</w:t>
      </w:r>
      <w:r>
        <w:t>Test</w:t>
      </w:r>
      <w:r>
        <w:rPr>
          <w:lang w:val="el-GR"/>
        </w:rPr>
        <w:t>, προέκυψε ότι από την ημέρα Τετάρτη μέχρι και Κυριακή, παρουσιάζεται ιδιαίτερη στατιστική διαφορά την ημέρα Κυριακή, ανάμεσά στον σταθμό ΔΗΜΑΡΧΕΙΟ και ΕΛΤΑ.</w:t>
      </w:r>
    </w:p>
    <w:p w14:paraId="368B7481" w14:textId="7DDCAABD" w:rsidR="001B3A78" w:rsidRDefault="001B3A78" w:rsidP="001B3A78">
      <w:pPr>
        <w:spacing w:line="360" w:lineRule="auto"/>
        <w:jc w:val="both"/>
        <w:rPr>
          <w:lang w:val="el-GR"/>
        </w:rPr>
      </w:pPr>
    </w:p>
    <w:p w14:paraId="158F1949" w14:textId="65236475" w:rsidR="001B3A78" w:rsidRDefault="001B3A78" w:rsidP="001B3A78">
      <w:pPr>
        <w:spacing w:line="360" w:lineRule="auto"/>
        <w:jc w:val="both"/>
        <w:rPr>
          <w:lang w:val="el-GR"/>
        </w:rPr>
      </w:pPr>
    </w:p>
    <w:p w14:paraId="19D1D8D0" w14:textId="77777777" w:rsidR="001B3A78" w:rsidRPr="001B3A78" w:rsidRDefault="001B3A78" w:rsidP="001B3A78">
      <w:pPr>
        <w:spacing w:line="360" w:lineRule="auto"/>
        <w:jc w:val="both"/>
        <w:rPr>
          <w:lang w:val="el-GR"/>
        </w:rPr>
      </w:pPr>
    </w:p>
    <w:p w14:paraId="0EE1FEEE" w14:textId="34F08CE5" w:rsidR="001B3A78" w:rsidRDefault="001B3A78" w:rsidP="001B3A78">
      <w:pPr>
        <w:pStyle w:val="ListParagraph"/>
        <w:numPr>
          <w:ilvl w:val="0"/>
          <w:numId w:val="46"/>
        </w:numPr>
        <w:spacing w:line="360" w:lineRule="auto"/>
        <w:jc w:val="both"/>
        <w:rPr>
          <w:lang w:val="el-GR"/>
        </w:rPr>
      </w:pPr>
      <w:r w:rsidRPr="001B3A78">
        <w:rPr>
          <w:b/>
          <w:u w:val="single"/>
          <w:lang w:val="el-GR"/>
        </w:rPr>
        <w:lastRenderedPageBreak/>
        <w:t xml:space="preserve">Αναφορικά με την συγκέντρωση </w:t>
      </w:r>
      <w:r w:rsidRPr="001B3A78">
        <w:rPr>
          <w:b/>
          <w:u w:val="single"/>
        </w:rPr>
        <w:t>PM</w:t>
      </w:r>
      <w:r w:rsidRPr="001B3A78">
        <w:rPr>
          <w:b/>
          <w:u w:val="single"/>
          <w:vertAlign w:val="subscript"/>
          <w:lang w:val="el-GR"/>
        </w:rPr>
        <w:t>2.5</w:t>
      </w:r>
      <w:r w:rsidRPr="001B3A78">
        <w:rPr>
          <w:b/>
          <w:u w:val="single"/>
          <w:lang w:val="el-GR"/>
        </w:rPr>
        <w:t xml:space="preserve"> κατά την περίοδο του χειμώνα :</w:t>
      </w:r>
      <w:r w:rsidRPr="001B3A78">
        <w:rPr>
          <w:lang w:val="el-GR"/>
        </w:rPr>
        <w:t xml:space="preserve"> </w:t>
      </w:r>
      <w:r>
        <w:rPr>
          <w:lang w:val="el-GR"/>
        </w:rPr>
        <w:t xml:space="preserve">Από την ανάλυση </w:t>
      </w:r>
      <w:r>
        <w:t>ANOVA</w:t>
      </w:r>
      <w:r>
        <w:rPr>
          <w:lang w:val="el-GR"/>
        </w:rPr>
        <w:t>, δεν προέκυψε σημαντική στατιστική διαφορά στις μετρήσεις των σταθμών. Παράλληλα με την δοκιμή Τ-</w:t>
      </w:r>
      <w:r>
        <w:t>Test</w:t>
      </w:r>
      <w:r>
        <w:rPr>
          <w:lang w:val="el-GR"/>
        </w:rPr>
        <w:t xml:space="preserve">, προέκυψε ότι από την ημέρα Τετάρτη μέχρι και Κυριακή, </w:t>
      </w:r>
      <w:r w:rsidR="00EE4DFD">
        <w:rPr>
          <w:lang w:val="el-GR"/>
        </w:rPr>
        <w:t xml:space="preserve">δεν </w:t>
      </w:r>
      <w:r>
        <w:rPr>
          <w:lang w:val="el-GR"/>
        </w:rPr>
        <w:t>παρουσιάζεται ιδιαίτερη στατιστική διαφορά</w:t>
      </w:r>
      <w:r w:rsidR="00EE4DFD" w:rsidRPr="00EE4DFD">
        <w:rPr>
          <w:lang w:val="el-GR"/>
        </w:rPr>
        <w:t xml:space="preserve"> </w:t>
      </w:r>
      <w:r w:rsidR="00EE4DFD">
        <w:rPr>
          <w:lang w:val="el-GR"/>
        </w:rPr>
        <w:t>στις μετρήσεις</w:t>
      </w:r>
      <w:r>
        <w:rPr>
          <w:lang w:val="el-GR"/>
        </w:rPr>
        <w:t>, ανάμεσά στον σταθμό ΔΗΜΑΡΧΕΙΟ και ΕΛΤΑ.</w:t>
      </w:r>
    </w:p>
    <w:p w14:paraId="0E657B7A" w14:textId="00828D67" w:rsidR="00EE4DFD" w:rsidRDefault="00EE4DFD" w:rsidP="00EE4DFD">
      <w:pPr>
        <w:pStyle w:val="ListParagraph"/>
        <w:numPr>
          <w:ilvl w:val="0"/>
          <w:numId w:val="46"/>
        </w:numPr>
        <w:spacing w:line="360" w:lineRule="auto"/>
        <w:jc w:val="both"/>
        <w:rPr>
          <w:lang w:val="el-GR"/>
        </w:rPr>
      </w:pPr>
      <w:r w:rsidRPr="001B3A78">
        <w:rPr>
          <w:b/>
          <w:u w:val="single"/>
          <w:lang w:val="el-GR"/>
        </w:rPr>
        <w:t xml:space="preserve">Αναφορικά με την συγκέντρωση </w:t>
      </w:r>
      <w:r w:rsidRPr="001B3A78">
        <w:rPr>
          <w:b/>
          <w:u w:val="single"/>
        </w:rPr>
        <w:t>PM</w:t>
      </w:r>
      <w:r w:rsidRPr="001B3A78">
        <w:rPr>
          <w:b/>
          <w:u w:val="single"/>
          <w:vertAlign w:val="subscript"/>
          <w:lang w:val="el-GR"/>
        </w:rPr>
        <w:t>10</w:t>
      </w:r>
      <w:r w:rsidRPr="001B3A78">
        <w:rPr>
          <w:b/>
          <w:u w:val="single"/>
          <w:lang w:val="el-GR"/>
        </w:rPr>
        <w:t xml:space="preserve"> κατά την περίοδο </w:t>
      </w:r>
      <w:r>
        <w:rPr>
          <w:b/>
          <w:u w:val="single"/>
          <w:lang w:val="el-GR"/>
        </w:rPr>
        <w:t>του χειμώνα</w:t>
      </w:r>
      <w:r w:rsidRPr="001B3A78">
        <w:rPr>
          <w:b/>
          <w:u w:val="single"/>
          <w:lang w:val="el-GR"/>
        </w:rPr>
        <w:t xml:space="preserve"> :</w:t>
      </w:r>
      <w:r>
        <w:rPr>
          <w:b/>
          <w:u w:val="single"/>
          <w:lang w:val="el-GR"/>
        </w:rPr>
        <w:t xml:space="preserve"> </w:t>
      </w:r>
      <w:r>
        <w:rPr>
          <w:lang w:val="el-GR"/>
        </w:rPr>
        <w:t xml:space="preserve">Από την ανάλυση </w:t>
      </w:r>
      <w:r>
        <w:t>ANOVA</w:t>
      </w:r>
      <w:r>
        <w:rPr>
          <w:lang w:val="el-GR"/>
        </w:rPr>
        <w:t>, δεν προέκυψε σημαντική στατιστική διαφορά στις μετρήσεις των σταθμών. Παράλληλα με την δοκιμή Τ-</w:t>
      </w:r>
      <w:r>
        <w:t>Test</w:t>
      </w:r>
      <w:r>
        <w:rPr>
          <w:lang w:val="el-GR"/>
        </w:rPr>
        <w:t>, προέκυψε ότι από την ημέρα Τετάρτη μέχρι και Κυριακή, δεν παρουσιάζεται ιδιαίτερη στατιστική διαφορά</w:t>
      </w:r>
      <w:r w:rsidRPr="00EE4DFD">
        <w:rPr>
          <w:lang w:val="el-GR"/>
        </w:rPr>
        <w:t xml:space="preserve"> </w:t>
      </w:r>
      <w:r>
        <w:rPr>
          <w:lang w:val="el-GR"/>
        </w:rPr>
        <w:t>στις μετρήσεις, ανάμεσά στον σταθμό ΔΗΜΑΡΧΕΙΟ και ΕΛΤΑ.</w:t>
      </w:r>
    </w:p>
    <w:p w14:paraId="2351AB90" w14:textId="19F8613C" w:rsidR="0011461F" w:rsidRPr="006106FD" w:rsidRDefault="00464380" w:rsidP="0011461F">
      <w:pPr>
        <w:spacing w:line="360" w:lineRule="auto"/>
        <w:jc w:val="both"/>
        <w:rPr>
          <w:lang w:val="el-GR"/>
        </w:rPr>
      </w:pPr>
      <w:r w:rsidRPr="006106FD">
        <w:rPr>
          <w:lang w:val="el-GR"/>
        </w:rPr>
        <w:t>Συνολικά, οι συνθήκες που επικρατούν</w:t>
      </w:r>
      <w:r w:rsidR="0011461F" w:rsidRPr="006106FD">
        <w:rPr>
          <w:lang w:val="el-GR"/>
        </w:rPr>
        <w:t xml:space="preserve"> αναφορικά με </w:t>
      </w:r>
      <w:r w:rsidR="00644613" w:rsidRPr="006106FD">
        <w:rPr>
          <w:lang w:val="el-GR"/>
        </w:rPr>
        <w:t xml:space="preserve">τη </w:t>
      </w:r>
      <w:r w:rsidR="0011461F" w:rsidRPr="006106FD">
        <w:rPr>
          <w:lang w:val="el-GR"/>
        </w:rPr>
        <w:t>σωματιδιακή ύλη, με τις διακυμάνσεις των PM</w:t>
      </w:r>
      <w:r w:rsidR="0011461F" w:rsidRPr="006106FD">
        <w:rPr>
          <w:vertAlign w:val="subscript"/>
          <w:lang w:val="el-GR"/>
        </w:rPr>
        <w:t xml:space="preserve">2.5 </w:t>
      </w:r>
      <w:r w:rsidR="0011461F" w:rsidRPr="006106FD">
        <w:rPr>
          <w:lang w:val="el-GR"/>
        </w:rPr>
        <w:t>και PM</w:t>
      </w:r>
      <w:r w:rsidR="0011461F" w:rsidRPr="006106FD">
        <w:rPr>
          <w:vertAlign w:val="subscript"/>
          <w:lang w:val="el-GR"/>
        </w:rPr>
        <w:t>10</w:t>
      </w:r>
      <w:r w:rsidR="0011461F" w:rsidRPr="006106FD">
        <w:rPr>
          <w:lang w:val="el-GR"/>
        </w:rPr>
        <w:t xml:space="preserve"> να είναι οριακά εντός των επιτρεπτών τιμών, καθιστούν την ποιότητα ατμοσφαιρικού αέρα :</w:t>
      </w:r>
    </w:p>
    <w:p w14:paraId="0F2F7A0C" w14:textId="77777777" w:rsidR="0011461F" w:rsidRPr="006106FD" w:rsidRDefault="0011461F" w:rsidP="00217800">
      <w:pPr>
        <w:pStyle w:val="ListParagraph"/>
        <w:numPr>
          <w:ilvl w:val="0"/>
          <w:numId w:val="37"/>
        </w:numPr>
        <w:spacing w:line="360" w:lineRule="auto"/>
        <w:jc w:val="both"/>
        <w:rPr>
          <w:lang w:val="el-GR"/>
        </w:rPr>
      </w:pPr>
      <w:r w:rsidRPr="006106FD">
        <w:rPr>
          <w:lang w:val="el-GR"/>
        </w:rPr>
        <w:t xml:space="preserve">Ποιότητα Ατμοσφαιρικού Αέρα : </w:t>
      </w:r>
      <w:r w:rsidRPr="006106FD">
        <w:rPr>
          <w:b/>
          <w:lang w:val="el-GR"/>
        </w:rPr>
        <w:t>Οριακά Αποδεκτή</w:t>
      </w:r>
      <w:r w:rsidR="00162588" w:rsidRPr="006106FD">
        <w:rPr>
          <w:lang w:val="el-GR"/>
        </w:rPr>
        <w:t>, δεδομένου</w:t>
      </w:r>
      <w:r w:rsidRPr="006106FD">
        <w:rPr>
          <w:lang w:val="el-GR"/>
        </w:rPr>
        <w:t xml:space="preserve"> του τουριστικού χαρακτήρα της περιοχής.</w:t>
      </w:r>
    </w:p>
    <w:p w14:paraId="2B69E3D2" w14:textId="700FB9A4" w:rsidR="0011461F" w:rsidRPr="006106FD" w:rsidRDefault="0011461F" w:rsidP="00217800">
      <w:pPr>
        <w:pStyle w:val="ListParagraph"/>
        <w:numPr>
          <w:ilvl w:val="0"/>
          <w:numId w:val="37"/>
        </w:numPr>
        <w:spacing w:line="360" w:lineRule="auto"/>
        <w:jc w:val="both"/>
        <w:rPr>
          <w:lang w:val="el-GR"/>
        </w:rPr>
      </w:pPr>
      <w:r w:rsidRPr="006106FD">
        <w:rPr>
          <w:lang w:val="el-GR"/>
        </w:rPr>
        <w:t xml:space="preserve">Επικινδυνότητα : </w:t>
      </w:r>
      <w:r w:rsidRPr="006106FD">
        <w:rPr>
          <w:b/>
          <w:lang w:val="el-GR"/>
        </w:rPr>
        <w:t>Μεσαίου Επιπέδου</w:t>
      </w:r>
      <w:r w:rsidRPr="006106FD">
        <w:rPr>
          <w:lang w:val="el-GR"/>
        </w:rPr>
        <w:t xml:space="preserve">, ειδική προσοχή για άτομα ευπαθών ομάδων, </w:t>
      </w:r>
      <w:r w:rsidRPr="006106FD">
        <w:rPr>
          <w:b/>
          <w:lang w:val="el-GR"/>
        </w:rPr>
        <w:t>συνίσταται μειωμένη έκθεση</w:t>
      </w:r>
      <w:sdt>
        <w:sdtPr>
          <w:rPr>
            <w:b/>
            <w:lang w:val="el-GR"/>
          </w:rPr>
          <w:id w:val="-641728232"/>
          <w:citation/>
        </w:sdtPr>
        <w:sdtEndPr/>
        <w:sdtContent>
          <w:r w:rsidR="005D06CB" w:rsidRPr="006106FD">
            <w:rPr>
              <w:color w:val="0070C0"/>
              <w:lang w:val="el-GR"/>
            </w:rPr>
            <w:fldChar w:fldCharType="begin"/>
          </w:r>
          <w:r w:rsidR="005D06CB" w:rsidRPr="006106FD">
            <w:rPr>
              <w:color w:val="0070C0"/>
              <w:lang w:val="el-GR"/>
            </w:rPr>
            <w:instrText xml:space="preserve"> CITATION EPA18 \l 2057 </w:instrText>
          </w:r>
          <w:r w:rsidR="005D06CB" w:rsidRPr="006106FD">
            <w:rPr>
              <w:color w:val="0070C0"/>
              <w:lang w:val="el-GR"/>
            </w:rPr>
            <w:fldChar w:fldCharType="separate"/>
          </w:r>
          <w:r w:rsidR="00DC1C84">
            <w:rPr>
              <w:noProof/>
              <w:color w:val="0070C0"/>
              <w:lang w:val="el-GR"/>
            </w:rPr>
            <w:t xml:space="preserve"> </w:t>
          </w:r>
          <w:r w:rsidR="00DC1C84" w:rsidRPr="00DC1C84">
            <w:rPr>
              <w:noProof/>
              <w:color w:val="0070C0"/>
              <w:lang w:val="el-GR"/>
            </w:rPr>
            <w:t>(EPA, 2018)</w:t>
          </w:r>
          <w:r w:rsidR="005D06CB" w:rsidRPr="006106FD">
            <w:rPr>
              <w:color w:val="0070C0"/>
              <w:lang w:val="el-GR"/>
            </w:rPr>
            <w:fldChar w:fldCharType="end"/>
          </w:r>
        </w:sdtContent>
      </w:sdt>
      <w:r w:rsidRPr="006106FD">
        <w:rPr>
          <w:lang w:val="el-GR"/>
        </w:rPr>
        <w:t xml:space="preserve">. </w:t>
      </w:r>
    </w:p>
    <w:p w14:paraId="1855B161" w14:textId="585F1C43" w:rsidR="0011461F" w:rsidRPr="006106FD" w:rsidRDefault="0011461F" w:rsidP="00217800">
      <w:pPr>
        <w:pStyle w:val="ListParagraph"/>
        <w:numPr>
          <w:ilvl w:val="0"/>
          <w:numId w:val="37"/>
        </w:numPr>
        <w:spacing w:line="360" w:lineRule="auto"/>
        <w:jc w:val="both"/>
        <w:rPr>
          <w:lang w:val="el-GR"/>
        </w:rPr>
      </w:pPr>
      <w:r w:rsidRPr="006106FD">
        <w:rPr>
          <w:lang w:val="el-GR"/>
        </w:rPr>
        <w:t>Δείκτης Ποιότητας Ατμοσφαιρικού Αέρα (</w:t>
      </w:r>
      <w:r w:rsidRPr="006106FD">
        <w:rPr>
          <w:b/>
          <w:lang w:val="el-GR"/>
        </w:rPr>
        <w:t>AQI)</w:t>
      </w:r>
      <w:r w:rsidRPr="006106FD">
        <w:rPr>
          <w:lang w:val="el-GR"/>
        </w:rPr>
        <w:t xml:space="preserve"> : Μεσαίος (</w:t>
      </w:r>
      <w:r w:rsidRPr="006106FD">
        <w:rPr>
          <w:b/>
          <w:lang w:val="el-GR"/>
        </w:rPr>
        <w:t>Moderate</w:t>
      </w:r>
      <w:r w:rsidR="00162588" w:rsidRPr="006106FD">
        <w:rPr>
          <w:lang w:val="el-GR"/>
        </w:rPr>
        <w:t>) : 50-100</w:t>
      </w:r>
      <w:sdt>
        <w:sdtPr>
          <w:rPr>
            <w:b/>
            <w:color w:val="0070C0"/>
            <w:lang w:val="el-GR"/>
          </w:rPr>
          <w:id w:val="-1530796007"/>
          <w:citation/>
        </w:sdtPr>
        <w:sdtEndPr/>
        <w:sdtContent>
          <w:r w:rsidR="00C72B67" w:rsidRPr="006106FD">
            <w:rPr>
              <w:b/>
              <w:color w:val="0070C0"/>
              <w:lang w:val="el-GR"/>
            </w:rPr>
            <w:fldChar w:fldCharType="begin"/>
          </w:r>
          <w:r w:rsidR="00C72B67" w:rsidRPr="006106FD">
            <w:rPr>
              <w:b/>
              <w:color w:val="0070C0"/>
              <w:vertAlign w:val="subscript"/>
              <w:lang w:val="el-GR"/>
            </w:rPr>
            <w:instrText xml:space="preserve"> CITATION EPA18 \l 2057 </w:instrText>
          </w:r>
          <w:r w:rsidR="00C72B67" w:rsidRPr="006106FD">
            <w:rPr>
              <w:b/>
              <w:color w:val="0070C0"/>
              <w:lang w:val="el-GR"/>
            </w:rPr>
            <w:fldChar w:fldCharType="separate"/>
          </w:r>
          <w:r w:rsidR="00DC1C84">
            <w:rPr>
              <w:b/>
              <w:noProof/>
              <w:color w:val="0070C0"/>
              <w:vertAlign w:val="subscript"/>
              <w:lang w:val="el-GR"/>
            </w:rPr>
            <w:t xml:space="preserve"> </w:t>
          </w:r>
          <w:r w:rsidR="00DC1C84" w:rsidRPr="00DC1C84">
            <w:rPr>
              <w:noProof/>
              <w:color w:val="0070C0"/>
              <w:lang w:val="el-GR"/>
            </w:rPr>
            <w:t>(EPA, 2018)</w:t>
          </w:r>
          <w:r w:rsidR="00C72B67" w:rsidRPr="006106FD">
            <w:rPr>
              <w:b/>
              <w:color w:val="0070C0"/>
              <w:lang w:val="el-GR"/>
            </w:rPr>
            <w:fldChar w:fldCharType="end"/>
          </w:r>
        </w:sdtContent>
      </w:sdt>
    </w:p>
    <w:p w14:paraId="2A8291A8" w14:textId="6AC9BBC3" w:rsidR="00314D40" w:rsidRDefault="00314D40" w:rsidP="00314D40">
      <w:pPr>
        <w:pStyle w:val="ListParagraph"/>
        <w:spacing w:line="360" w:lineRule="auto"/>
        <w:rPr>
          <w:lang w:val="el-GR"/>
        </w:rPr>
      </w:pPr>
    </w:p>
    <w:p w14:paraId="58352A4A" w14:textId="77777777" w:rsidR="00217800" w:rsidRPr="006106FD" w:rsidRDefault="00217800" w:rsidP="00314D40">
      <w:pPr>
        <w:pStyle w:val="ListParagraph"/>
        <w:spacing w:line="360" w:lineRule="auto"/>
        <w:rPr>
          <w:lang w:val="el-GR"/>
        </w:rPr>
      </w:pPr>
    </w:p>
    <w:p w14:paraId="6E1AB571" w14:textId="77777777" w:rsidR="00314D40" w:rsidRPr="006106FD" w:rsidRDefault="00314D40" w:rsidP="00314D40">
      <w:pPr>
        <w:pStyle w:val="ListParagraph"/>
        <w:spacing w:line="360" w:lineRule="auto"/>
        <w:rPr>
          <w:lang w:val="el-GR"/>
        </w:rPr>
      </w:pPr>
    </w:p>
    <w:p w14:paraId="11AFA0F9" w14:textId="77777777" w:rsidR="00314D40" w:rsidRPr="006106FD" w:rsidRDefault="00314D40" w:rsidP="00314D40">
      <w:pPr>
        <w:pStyle w:val="ListParagraph"/>
        <w:spacing w:line="360" w:lineRule="auto"/>
        <w:rPr>
          <w:lang w:val="el-GR"/>
        </w:rPr>
      </w:pPr>
    </w:p>
    <w:p w14:paraId="19BF19BF" w14:textId="77777777" w:rsidR="00314D40" w:rsidRPr="006106FD" w:rsidRDefault="00314D40" w:rsidP="00314D40">
      <w:pPr>
        <w:pStyle w:val="ListParagraph"/>
        <w:spacing w:line="360" w:lineRule="auto"/>
        <w:rPr>
          <w:lang w:val="el-GR"/>
        </w:rPr>
      </w:pPr>
    </w:p>
    <w:p w14:paraId="534B6B15" w14:textId="77777777" w:rsidR="00314D40" w:rsidRPr="006106FD" w:rsidRDefault="00314D40" w:rsidP="00314D40">
      <w:pPr>
        <w:pStyle w:val="ListParagraph"/>
        <w:spacing w:line="360" w:lineRule="auto"/>
        <w:rPr>
          <w:lang w:val="el-GR"/>
        </w:rPr>
      </w:pPr>
    </w:p>
    <w:p w14:paraId="0F57F566" w14:textId="68F7B8BC" w:rsidR="00314D40" w:rsidRDefault="00314D40" w:rsidP="00314D40">
      <w:pPr>
        <w:pStyle w:val="ListParagraph"/>
        <w:spacing w:line="360" w:lineRule="auto"/>
        <w:rPr>
          <w:lang w:val="el-GR"/>
        </w:rPr>
      </w:pPr>
    </w:p>
    <w:p w14:paraId="0276EB07" w14:textId="186144D4" w:rsidR="007A764C" w:rsidRDefault="007A764C" w:rsidP="00314D40">
      <w:pPr>
        <w:pStyle w:val="ListParagraph"/>
        <w:spacing w:line="360" w:lineRule="auto"/>
        <w:rPr>
          <w:lang w:val="el-GR"/>
        </w:rPr>
      </w:pPr>
    </w:p>
    <w:p w14:paraId="669A36AE" w14:textId="2782054A" w:rsidR="007A764C" w:rsidRDefault="007A764C" w:rsidP="00314D40">
      <w:pPr>
        <w:pStyle w:val="ListParagraph"/>
        <w:spacing w:line="360" w:lineRule="auto"/>
        <w:rPr>
          <w:lang w:val="el-GR"/>
        </w:rPr>
      </w:pPr>
    </w:p>
    <w:p w14:paraId="4211BD27" w14:textId="767037FA" w:rsidR="007A764C" w:rsidRDefault="007A764C" w:rsidP="00314D40">
      <w:pPr>
        <w:pStyle w:val="ListParagraph"/>
        <w:spacing w:line="360" w:lineRule="auto"/>
        <w:rPr>
          <w:lang w:val="el-GR"/>
        </w:rPr>
      </w:pPr>
    </w:p>
    <w:p w14:paraId="4A2079E4" w14:textId="09275DBD" w:rsidR="007A764C" w:rsidRDefault="007A764C" w:rsidP="00314D40">
      <w:pPr>
        <w:pStyle w:val="ListParagraph"/>
        <w:spacing w:line="360" w:lineRule="auto"/>
        <w:rPr>
          <w:lang w:val="el-GR"/>
        </w:rPr>
      </w:pPr>
    </w:p>
    <w:p w14:paraId="4643DB0D" w14:textId="77777777" w:rsidR="007A764C" w:rsidRPr="006106FD" w:rsidRDefault="007A764C" w:rsidP="00314D40">
      <w:pPr>
        <w:pStyle w:val="ListParagraph"/>
        <w:spacing w:line="360" w:lineRule="auto"/>
        <w:rPr>
          <w:lang w:val="el-GR"/>
        </w:rPr>
      </w:pPr>
    </w:p>
    <w:p w14:paraId="3C6E0BB1" w14:textId="77777777" w:rsidR="00314D40" w:rsidRPr="006106FD" w:rsidRDefault="00314D40" w:rsidP="00314D40">
      <w:pPr>
        <w:pStyle w:val="ListParagraph"/>
        <w:spacing w:line="360" w:lineRule="auto"/>
        <w:rPr>
          <w:lang w:val="el-GR"/>
        </w:rPr>
      </w:pPr>
    </w:p>
    <w:p w14:paraId="64C363A2" w14:textId="77777777" w:rsidR="00314D40" w:rsidRPr="006106FD" w:rsidRDefault="00314D40" w:rsidP="00314D40">
      <w:pPr>
        <w:pStyle w:val="ListParagraph"/>
        <w:spacing w:line="360" w:lineRule="auto"/>
        <w:rPr>
          <w:lang w:val="el-GR"/>
        </w:rPr>
      </w:pPr>
    </w:p>
    <w:p w14:paraId="36D231FE" w14:textId="77777777" w:rsidR="00314D40" w:rsidRPr="006106FD" w:rsidRDefault="00314D40" w:rsidP="00314D40">
      <w:pPr>
        <w:pStyle w:val="ListParagraph"/>
        <w:numPr>
          <w:ilvl w:val="0"/>
          <w:numId w:val="32"/>
        </w:numPr>
        <w:rPr>
          <w:b/>
          <w:u w:val="single"/>
          <w:lang w:val="el-GR"/>
        </w:rPr>
      </w:pPr>
      <w:r w:rsidRPr="006106FD">
        <w:rPr>
          <w:b/>
          <w:u w:val="single"/>
          <w:lang w:val="el-GR"/>
        </w:rPr>
        <w:lastRenderedPageBreak/>
        <w:t>Προτάσεις για το Μέλλον</w:t>
      </w:r>
    </w:p>
    <w:p w14:paraId="38D4A594" w14:textId="43B6BC86" w:rsidR="0011461F" w:rsidRPr="006106FD" w:rsidRDefault="000F2878" w:rsidP="000F2878">
      <w:pPr>
        <w:spacing w:line="360" w:lineRule="auto"/>
        <w:jc w:val="both"/>
        <w:rPr>
          <w:lang w:val="el-GR"/>
        </w:rPr>
      </w:pPr>
      <w:r w:rsidRPr="006106FD">
        <w:rPr>
          <w:lang w:val="el-GR"/>
        </w:rPr>
        <w:t xml:space="preserve">Η παρούσα εργασία, αποτελεί τα πρώτα βήματα για </w:t>
      </w:r>
      <w:r w:rsidR="00644613" w:rsidRPr="006106FD">
        <w:rPr>
          <w:lang w:val="el-GR"/>
        </w:rPr>
        <w:t xml:space="preserve">τη </w:t>
      </w:r>
      <w:r w:rsidRPr="006106FD">
        <w:rPr>
          <w:lang w:val="el-GR"/>
        </w:rPr>
        <w:t xml:space="preserve">συστηματική καταγραφή των απαραίτητων δεδομένων, τα οποία θα αποτελέσουν </w:t>
      </w:r>
      <w:r w:rsidR="00644613" w:rsidRPr="006106FD">
        <w:rPr>
          <w:lang w:val="el-GR"/>
        </w:rPr>
        <w:t xml:space="preserve">τη </w:t>
      </w:r>
      <w:r w:rsidRPr="006106FD">
        <w:rPr>
          <w:lang w:val="el-GR"/>
        </w:rPr>
        <w:t xml:space="preserve">μελλοντική βάση δεδομένων </w:t>
      </w:r>
      <w:r w:rsidR="00477D21" w:rsidRPr="006106FD">
        <w:rPr>
          <w:lang w:val="el-GR"/>
        </w:rPr>
        <w:t>του αστικού</w:t>
      </w:r>
      <w:r w:rsidRPr="006106FD">
        <w:rPr>
          <w:lang w:val="el-GR"/>
        </w:rPr>
        <w:t xml:space="preserve"> Πλατανιά. Μέσα από αυτά τα δεδομένα, μετά </w:t>
      </w:r>
      <w:r w:rsidR="00477D21" w:rsidRPr="006106FD">
        <w:rPr>
          <w:lang w:val="el-GR"/>
        </w:rPr>
        <w:t>το πέρας</w:t>
      </w:r>
      <w:r w:rsidRPr="006106FD">
        <w:rPr>
          <w:lang w:val="el-GR"/>
        </w:rPr>
        <w:t xml:space="preserve"> ικανού χρονικού διαστήματος, θα μπορέσει να εκτιμηθεί με μεγαλύτερη ακρίβεια η υφιστάμενη κατάσταση του αστικού κέντρου, αναφορικά με την υφιστάμενη ρύπανση, την διακύμανση των περιβαλλοντικών παραμέτρων και τις κυκλοφορι</w:t>
      </w:r>
      <w:r w:rsidR="00DB277A" w:rsidRPr="006106FD">
        <w:rPr>
          <w:lang w:val="el-GR"/>
        </w:rPr>
        <w:t>α</w:t>
      </w:r>
      <w:r w:rsidRPr="006106FD">
        <w:rPr>
          <w:lang w:val="el-GR"/>
        </w:rPr>
        <w:t xml:space="preserve">κές διακυμάνσεις. Αυτή η εκτίμηση με </w:t>
      </w:r>
      <w:r w:rsidR="00644613" w:rsidRPr="006106FD">
        <w:rPr>
          <w:lang w:val="el-GR"/>
        </w:rPr>
        <w:t xml:space="preserve">τη </w:t>
      </w:r>
      <w:r w:rsidRPr="006106FD">
        <w:rPr>
          <w:lang w:val="el-GR"/>
        </w:rPr>
        <w:t>σειρά της, θα μπορέσει να παρέχει την απαραίτητη</w:t>
      </w:r>
      <w:r w:rsidR="00477D21" w:rsidRPr="006106FD">
        <w:rPr>
          <w:lang w:val="el-GR"/>
        </w:rPr>
        <w:t xml:space="preserve"> αρωγή κατά την ανάπτυξη σχεδίων</w:t>
      </w:r>
      <w:r w:rsidRPr="006106FD">
        <w:rPr>
          <w:lang w:val="el-GR"/>
        </w:rPr>
        <w:t xml:space="preserve"> βιώσιμη</w:t>
      </w:r>
      <w:r w:rsidR="00477D21" w:rsidRPr="006106FD">
        <w:rPr>
          <w:lang w:val="el-GR"/>
        </w:rPr>
        <w:t>ς</w:t>
      </w:r>
      <w:r w:rsidRPr="006106FD">
        <w:rPr>
          <w:lang w:val="el-GR"/>
        </w:rPr>
        <w:t xml:space="preserve"> αστικής κινητικότητας, προκειμένου το παραγόμενο αποτέλεσμα να είναι το βέλτιστο. Σε αυτά τα πλαίσια, οι προτεινόμενες κινήσεις για το μέλλον, περιλαμβάνουν νέες σειρές μετρήσεων, όπως αυτές περιγρά</w:t>
      </w:r>
      <w:r w:rsidR="00477D21" w:rsidRPr="006106FD">
        <w:rPr>
          <w:lang w:val="el-GR"/>
        </w:rPr>
        <w:t>φονται στην παρούσα εργασία, οι οποίες</w:t>
      </w:r>
      <w:r w:rsidR="00F250E1" w:rsidRPr="006106FD">
        <w:rPr>
          <w:lang w:val="el-GR"/>
        </w:rPr>
        <w:t xml:space="preserve"> θα καλύπτουν</w:t>
      </w:r>
      <w:r w:rsidRPr="006106FD">
        <w:rPr>
          <w:lang w:val="el-GR"/>
        </w:rPr>
        <w:t xml:space="preserve"> τις τέσσερις εποχές (Φθινόπωρο, Χειμώνας, Άνοιξη, Καλοκαίρι). Τέλος, προκειμένου να είναι ολοκληρωμένη η εικόνα που θα παράγεται από το πρωτόκολλο, συνίσταται η χρήση κατάλληλου εξοπλισμού για </w:t>
      </w:r>
      <w:r w:rsidR="00644613" w:rsidRPr="006106FD">
        <w:rPr>
          <w:lang w:val="el-GR"/>
        </w:rPr>
        <w:t xml:space="preserve">τη </w:t>
      </w:r>
      <w:r w:rsidRPr="006106FD">
        <w:rPr>
          <w:lang w:val="el-GR"/>
        </w:rPr>
        <w:t>μέτρηση της ατμοσφαιρικής ρύπανσης, έτσι ώστε να είναι έγκυρη η καταγραφή των συγκεντρώσεων NO, NO</w:t>
      </w:r>
      <w:r w:rsidRPr="006106FD">
        <w:rPr>
          <w:vertAlign w:val="subscript"/>
          <w:lang w:val="el-GR"/>
        </w:rPr>
        <w:t>2</w:t>
      </w:r>
      <w:r w:rsidRPr="006106FD">
        <w:rPr>
          <w:lang w:val="el-GR"/>
        </w:rPr>
        <w:t>, CO, CO</w:t>
      </w:r>
      <w:r w:rsidRPr="006106FD">
        <w:rPr>
          <w:vertAlign w:val="subscript"/>
          <w:lang w:val="el-GR"/>
        </w:rPr>
        <w:t>2</w:t>
      </w:r>
      <w:r w:rsidRPr="006106FD">
        <w:rPr>
          <w:lang w:val="el-GR"/>
        </w:rPr>
        <w:t>, PID.</w:t>
      </w:r>
    </w:p>
    <w:p w14:paraId="50E10378" w14:textId="77777777" w:rsidR="0011461F" w:rsidRPr="006106FD" w:rsidRDefault="0011461F" w:rsidP="0011461F">
      <w:pPr>
        <w:rPr>
          <w:lang w:val="el-GR"/>
        </w:rPr>
      </w:pPr>
    </w:p>
    <w:p w14:paraId="634EF13A" w14:textId="77777777" w:rsidR="0011461F" w:rsidRPr="006106FD" w:rsidRDefault="0011461F" w:rsidP="0011461F">
      <w:pPr>
        <w:rPr>
          <w:lang w:val="el-GR"/>
        </w:rPr>
      </w:pPr>
    </w:p>
    <w:p w14:paraId="668927B8" w14:textId="77777777" w:rsidR="0011461F" w:rsidRPr="006106FD" w:rsidRDefault="0011461F" w:rsidP="0011461F">
      <w:pPr>
        <w:rPr>
          <w:lang w:val="el-GR"/>
        </w:rPr>
      </w:pPr>
    </w:p>
    <w:p w14:paraId="36C59C08" w14:textId="77777777" w:rsidR="0011461F" w:rsidRPr="006106FD" w:rsidRDefault="0011461F" w:rsidP="0011461F">
      <w:pPr>
        <w:rPr>
          <w:lang w:val="el-GR"/>
        </w:rPr>
      </w:pPr>
    </w:p>
    <w:p w14:paraId="55FF9EBF" w14:textId="63C3B0F1" w:rsidR="00314D40" w:rsidRPr="006106FD" w:rsidRDefault="00314D40" w:rsidP="0011461F">
      <w:pPr>
        <w:rPr>
          <w:lang w:val="el-GR"/>
        </w:rPr>
      </w:pPr>
    </w:p>
    <w:p w14:paraId="4A79D5EF" w14:textId="77777777" w:rsidR="00314D40" w:rsidRPr="006106FD" w:rsidRDefault="00314D40" w:rsidP="0011461F">
      <w:pPr>
        <w:rPr>
          <w:lang w:val="el-GR"/>
        </w:rPr>
      </w:pPr>
    </w:p>
    <w:p w14:paraId="3F1115C7" w14:textId="77777777" w:rsidR="00314D40" w:rsidRPr="006106FD" w:rsidRDefault="00314D40" w:rsidP="0011461F">
      <w:pPr>
        <w:rPr>
          <w:lang w:val="el-GR"/>
        </w:rPr>
      </w:pPr>
    </w:p>
    <w:p w14:paraId="0D7D58F9" w14:textId="77777777" w:rsidR="00314D40" w:rsidRPr="006106FD" w:rsidRDefault="00314D40" w:rsidP="0011461F">
      <w:pPr>
        <w:rPr>
          <w:lang w:val="el-GR"/>
        </w:rPr>
      </w:pPr>
    </w:p>
    <w:p w14:paraId="1CCB0E98" w14:textId="77777777" w:rsidR="00314D40" w:rsidRPr="006106FD" w:rsidRDefault="00314D40" w:rsidP="0011461F">
      <w:pPr>
        <w:rPr>
          <w:lang w:val="el-GR"/>
        </w:rPr>
      </w:pPr>
    </w:p>
    <w:p w14:paraId="34FB914B" w14:textId="77777777" w:rsidR="00314D40" w:rsidRPr="006106FD" w:rsidRDefault="00314D40" w:rsidP="0011461F">
      <w:pPr>
        <w:rPr>
          <w:lang w:val="el-GR"/>
        </w:rPr>
      </w:pPr>
    </w:p>
    <w:p w14:paraId="3201CD4D" w14:textId="77777777" w:rsidR="00314D40" w:rsidRPr="006106FD" w:rsidRDefault="00271BD6" w:rsidP="0011461F">
      <w:pPr>
        <w:rPr>
          <w:lang w:val="el-GR"/>
        </w:rPr>
      </w:pPr>
      <w:r>
        <w:rPr>
          <w:noProof/>
          <w:lang w:val="el-GR"/>
        </w:rPr>
        <w:pict w14:anchorId="7E4E1B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margin-left:191.7pt;margin-top:26.5pt;width:221pt;height:76.45pt;z-index:-251600896" wrapcoords="-48 0 -48 21479 21600 21479 21600 0 -48 0">
            <v:imagedata r:id="rId67" o:title="TUC_logo new_English"/>
            <w10:wrap type="tight"/>
          </v:shape>
        </w:pict>
      </w:r>
    </w:p>
    <w:p w14:paraId="0A2DE1C3" w14:textId="77777777" w:rsidR="00314D40" w:rsidRPr="006106FD" w:rsidRDefault="00271BD6" w:rsidP="0011461F">
      <w:pPr>
        <w:rPr>
          <w:lang w:val="el-GR"/>
        </w:rPr>
      </w:pPr>
      <w:r>
        <w:rPr>
          <w:noProof/>
          <w:lang w:val="el-GR"/>
        </w:rPr>
        <w:pict w14:anchorId="15800284">
          <v:shape id="_x0000_s1028" type="#_x0000_t75" style="position:absolute;margin-left:0;margin-top:3.65pt;width:191.7pt;height:76.45pt;z-index:-251598848" wrapcoords="-48 0 -48 21479 21600 21479 21600 0 -48 0">
            <v:imagedata r:id="rId68" o:title="TUC_logo new_Greek"/>
            <w10:wrap type="tight"/>
          </v:shape>
        </w:pict>
      </w:r>
    </w:p>
    <w:bookmarkStart w:id="254" w:name="_Toc82196651" w:displacedByCustomXml="next"/>
    <w:sdt>
      <w:sdtPr>
        <w:rPr>
          <w:rFonts w:eastAsiaTheme="minorHAnsi" w:cstheme="minorBidi"/>
          <w:b w:val="0"/>
          <w:sz w:val="24"/>
          <w:szCs w:val="22"/>
          <w:lang w:val="el-GR"/>
        </w:rPr>
        <w:id w:val="1275059484"/>
        <w:docPartObj>
          <w:docPartGallery w:val="Bibliographies"/>
          <w:docPartUnique/>
        </w:docPartObj>
      </w:sdtPr>
      <w:sdtEndPr/>
      <w:sdtContent>
        <w:p w14:paraId="1D3AA0B4" w14:textId="77777777" w:rsidR="003F1677" w:rsidRPr="00375763" w:rsidRDefault="003F1677" w:rsidP="003F1677">
          <w:pPr>
            <w:pStyle w:val="Heading1"/>
            <w:jc w:val="center"/>
          </w:pPr>
          <w:r w:rsidRPr="00375763">
            <w:t xml:space="preserve">6 </w:t>
          </w:r>
          <w:r w:rsidRPr="006106FD">
            <w:rPr>
              <w:lang w:val="el-GR"/>
            </w:rPr>
            <w:t>Βιβλιογραφία</w:t>
          </w:r>
          <w:bookmarkEnd w:id="254"/>
        </w:p>
        <w:p w14:paraId="6D33C8F8" w14:textId="77777777" w:rsidR="00491904" w:rsidRPr="00375763" w:rsidRDefault="00491904" w:rsidP="00491904"/>
        <w:sdt>
          <w:sdtPr>
            <w:rPr>
              <w:lang w:val="el-GR"/>
            </w:rPr>
            <w:id w:val="111145805"/>
            <w:bibliography/>
          </w:sdtPr>
          <w:sdtEndPr/>
          <w:sdtContent>
            <w:p w14:paraId="3C5AAD3E" w14:textId="77777777" w:rsidR="00DC1C84" w:rsidRDefault="00F56BA9" w:rsidP="00DC1C84">
              <w:pPr>
                <w:pStyle w:val="Bibliography"/>
                <w:rPr>
                  <w:noProof/>
                  <w:szCs w:val="24"/>
                  <w:lang w:val="en-US"/>
                </w:rPr>
              </w:pPr>
              <w:r w:rsidRPr="006106FD">
                <w:rPr>
                  <w:noProof/>
                  <w:lang w:val="el-GR"/>
                </w:rPr>
                <w:fldChar w:fldCharType="begin"/>
              </w:r>
              <w:r w:rsidRPr="00375763">
                <w:rPr>
                  <w:noProof/>
                </w:rPr>
                <w:instrText xml:space="preserve"> BIBLIOGRAPHY \l 1032 \f 1033 </w:instrText>
              </w:r>
              <w:r w:rsidRPr="006106FD">
                <w:rPr>
                  <w:noProof/>
                  <w:lang w:val="el-GR"/>
                </w:rPr>
                <w:fldChar w:fldCharType="separate"/>
              </w:r>
              <w:r w:rsidR="00DC1C84">
                <w:rPr>
                  <w:noProof/>
                  <w:lang w:val="en-US"/>
                </w:rPr>
                <w:t xml:space="preserve">Bell, M. L. &amp; HEI Helath Review Committee, 2012. </w:t>
              </w:r>
              <w:r w:rsidR="00DC1C84">
                <w:rPr>
                  <w:i/>
                  <w:iCs/>
                  <w:noProof/>
                  <w:lang w:val="en-US"/>
                </w:rPr>
                <w:t xml:space="preserve">Assessment of the health impacts of particulate matter characteristics. </w:t>
              </w:r>
              <w:r w:rsidR="00DC1C84">
                <w:rPr>
                  <w:noProof/>
                  <w:lang w:val="en-US"/>
                </w:rPr>
                <w:t>s.l., Res. Rep. Health Eff. Inst..</w:t>
              </w:r>
            </w:p>
            <w:p w14:paraId="7DB4E741" w14:textId="77777777" w:rsidR="00DC1C84" w:rsidRDefault="00DC1C84" w:rsidP="00DC1C84">
              <w:pPr>
                <w:pStyle w:val="Bibliography"/>
                <w:rPr>
                  <w:noProof/>
                  <w:lang w:val="en-US"/>
                </w:rPr>
              </w:pPr>
              <w:r>
                <w:rPr>
                  <w:noProof/>
                  <w:lang w:val="en-US"/>
                </w:rPr>
                <w:t xml:space="preserve">Bigazzi, A. Y. &amp; Rouleau, M., 2017. Can traffic management strategies improve urban air quality? A review of the evidence. </w:t>
              </w:r>
              <w:r>
                <w:rPr>
                  <w:i/>
                  <w:iCs/>
                  <w:noProof/>
                  <w:lang w:val="en-US"/>
                </w:rPr>
                <w:t xml:space="preserve">Journal of Transport &amp; Health, </w:t>
              </w:r>
              <w:r>
                <w:rPr>
                  <w:noProof/>
                  <w:lang w:val="en-US"/>
                </w:rPr>
                <w:t>Volume 7, pp. 111-124.</w:t>
              </w:r>
            </w:p>
            <w:p w14:paraId="2018B09C" w14:textId="77777777" w:rsidR="00DC1C84" w:rsidRDefault="00DC1C84" w:rsidP="00DC1C84">
              <w:pPr>
                <w:pStyle w:val="Bibliography"/>
                <w:rPr>
                  <w:noProof/>
                  <w:lang w:val="en-US"/>
                </w:rPr>
              </w:pPr>
              <w:r>
                <w:rPr>
                  <w:noProof/>
                  <w:lang w:val="en-US"/>
                </w:rPr>
                <w:t xml:space="preserve">Castaneda, D. A. et al., 2020. Assessment of the NO2 distribution and relationship with traffic load in the Caribbean coastal city. </w:t>
              </w:r>
              <w:r>
                <w:rPr>
                  <w:i/>
                  <w:iCs/>
                  <w:noProof/>
                  <w:lang w:val="en-US"/>
                </w:rPr>
                <w:t xml:space="preserve">Science of the Total Environment, </w:t>
              </w:r>
              <w:r>
                <w:rPr>
                  <w:noProof/>
                  <w:lang w:val="en-US"/>
                </w:rPr>
                <w:t>Volume 720.</w:t>
              </w:r>
            </w:p>
            <w:p w14:paraId="6E3C1E38" w14:textId="77777777" w:rsidR="00DC1C84" w:rsidRDefault="00DC1C84" w:rsidP="00DC1C84">
              <w:pPr>
                <w:pStyle w:val="Bibliography"/>
                <w:rPr>
                  <w:noProof/>
                  <w:lang w:val="en-US"/>
                </w:rPr>
              </w:pPr>
              <w:r>
                <w:rPr>
                  <w:noProof/>
                  <w:lang w:val="en-US"/>
                </w:rPr>
                <w:t xml:space="preserve">Cerro, J. C., Cerda, V. &amp; Pey, J., 2015. Trends of air pollution in the Western Mediterranean Basin from a 13-year database: A research considering regional, suburban and urban environments in Mallorca (Balearic Islands). </w:t>
              </w:r>
              <w:r>
                <w:rPr>
                  <w:i/>
                  <w:iCs/>
                  <w:noProof/>
                  <w:lang w:val="en-US"/>
                </w:rPr>
                <w:t xml:space="preserve">Atmospheric Environment, </w:t>
              </w:r>
              <w:r>
                <w:rPr>
                  <w:noProof/>
                  <w:lang w:val="en-US"/>
                </w:rPr>
                <w:t>Volume 103, pp. 138-146.</w:t>
              </w:r>
            </w:p>
            <w:p w14:paraId="13604A79" w14:textId="77777777" w:rsidR="00DC1C84" w:rsidRDefault="00DC1C84" w:rsidP="00DC1C84">
              <w:pPr>
                <w:pStyle w:val="Bibliography"/>
                <w:rPr>
                  <w:noProof/>
                  <w:lang w:val="en-US"/>
                </w:rPr>
              </w:pPr>
              <w:r>
                <w:rPr>
                  <w:noProof/>
                  <w:lang w:val="en-US"/>
                </w:rPr>
                <w:t xml:space="preserve">Chiarini, B., D'Agostino, A., Marzano, E. &amp; Regoli, A., 2021. Air quality in urban areas: Comparing objective and subjective indicators in European countries. </w:t>
              </w:r>
              <w:r>
                <w:rPr>
                  <w:i/>
                  <w:iCs/>
                  <w:noProof/>
                  <w:lang w:val="en-US"/>
                </w:rPr>
                <w:t xml:space="preserve">Ecological Indicators, </w:t>
              </w:r>
              <w:r>
                <w:rPr>
                  <w:noProof/>
                  <w:lang w:val="en-US"/>
                </w:rPr>
                <w:t>Volume 121.</w:t>
              </w:r>
            </w:p>
            <w:p w14:paraId="7015CECF" w14:textId="77777777" w:rsidR="00DC1C84" w:rsidRDefault="00DC1C84" w:rsidP="00DC1C84">
              <w:pPr>
                <w:pStyle w:val="Bibliography"/>
                <w:rPr>
                  <w:noProof/>
                  <w:lang w:val="en-US"/>
                </w:rPr>
              </w:pPr>
              <w:r>
                <w:rPr>
                  <w:noProof/>
                  <w:lang w:val="en-US"/>
                </w:rPr>
                <w:t xml:space="preserve">Daras, T., Tarasi, D., Tournaki, S. &amp; Tsoutsos, T., 2021. Transportation in the Mediterranean during the COVID-19 pandemic era. </w:t>
              </w:r>
              <w:r>
                <w:rPr>
                  <w:i/>
                  <w:iCs/>
                  <w:noProof/>
                  <w:lang w:val="en-US"/>
                </w:rPr>
                <w:t xml:space="preserve">Global Transitions, </w:t>
              </w:r>
              <w:r>
                <w:rPr>
                  <w:noProof/>
                  <w:lang w:val="en-US"/>
                </w:rPr>
                <w:t>Volume 3, pp. 55-71.</w:t>
              </w:r>
            </w:p>
            <w:p w14:paraId="0FABC6A6" w14:textId="77777777" w:rsidR="00DC1C84" w:rsidRDefault="00DC1C84" w:rsidP="00DC1C84">
              <w:pPr>
                <w:pStyle w:val="Bibliography"/>
                <w:rPr>
                  <w:noProof/>
                  <w:lang w:val="en-US"/>
                </w:rPr>
              </w:pPr>
              <w:r>
                <w:rPr>
                  <w:noProof/>
                  <w:lang w:val="en-US"/>
                </w:rPr>
                <w:t xml:space="preserve">Deshmukh, P. et al., 2020. Identifying air pollution source impacts in urban communities using mobile monitoring. </w:t>
              </w:r>
              <w:r>
                <w:rPr>
                  <w:i/>
                  <w:iCs/>
                  <w:noProof/>
                  <w:lang w:val="en-US"/>
                </w:rPr>
                <w:t xml:space="preserve">Science of The Total Environment, </w:t>
              </w:r>
              <w:r>
                <w:rPr>
                  <w:noProof/>
                  <w:lang w:val="en-US"/>
                </w:rPr>
                <w:t>Volume 715.</w:t>
              </w:r>
            </w:p>
            <w:p w14:paraId="4BF09410" w14:textId="77777777" w:rsidR="00DC1C84" w:rsidRDefault="00DC1C84" w:rsidP="00DC1C84">
              <w:pPr>
                <w:pStyle w:val="Bibliography"/>
                <w:rPr>
                  <w:noProof/>
                  <w:lang w:val="en-US"/>
                </w:rPr>
              </w:pPr>
              <w:r>
                <w:rPr>
                  <w:noProof/>
                  <w:lang w:val="en-US"/>
                </w:rPr>
                <w:t xml:space="preserve">di He, H. &amp; Gao, O. H., 2021. Particulate matter exposure at a densely populated urban traffic intersection and crosswalk. </w:t>
              </w:r>
              <w:r>
                <w:rPr>
                  <w:i/>
                  <w:iCs/>
                  <w:noProof/>
                  <w:lang w:val="en-US"/>
                </w:rPr>
                <w:t xml:space="preserve">Environmental Pollution, </w:t>
              </w:r>
              <w:r>
                <w:rPr>
                  <w:noProof/>
                  <w:lang w:val="en-US"/>
                </w:rPr>
                <w:t>Volume 268.</w:t>
              </w:r>
            </w:p>
            <w:p w14:paraId="676D07C5" w14:textId="77777777" w:rsidR="00DC1C84" w:rsidRDefault="00DC1C84" w:rsidP="00DC1C84">
              <w:pPr>
                <w:pStyle w:val="Bibliography"/>
                <w:rPr>
                  <w:noProof/>
                  <w:lang w:val="en-US"/>
                </w:rPr>
              </w:pPr>
              <w:r>
                <w:rPr>
                  <w:noProof/>
                  <w:lang w:val="en-US"/>
                </w:rPr>
                <w:t xml:space="preserve">EPA, 2018. </w:t>
              </w:r>
              <w:r>
                <w:rPr>
                  <w:i/>
                  <w:iCs/>
                  <w:noProof/>
                  <w:lang w:val="en-US"/>
                </w:rPr>
                <w:t xml:space="preserve">Technical Assistance Document for the Reporting of Daily Air Quality – The Air Quality Index (AQI), </w:t>
              </w:r>
              <w:r>
                <w:rPr>
                  <w:noProof/>
                  <w:lang w:val="en-US"/>
                </w:rPr>
                <w:t>Research Triangle Park, NC: EPA.</w:t>
              </w:r>
            </w:p>
            <w:p w14:paraId="5CD0083A" w14:textId="77777777" w:rsidR="00DC1C84" w:rsidRDefault="00DC1C84" w:rsidP="00DC1C84">
              <w:pPr>
                <w:pStyle w:val="Bibliography"/>
                <w:rPr>
                  <w:noProof/>
                  <w:lang w:val="en-US"/>
                </w:rPr>
              </w:pPr>
              <w:r>
                <w:rPr>
                  <w:noProof/>
                  <w:lang w:val="en-US"/>
                </w:rPr>
                <w:t xml:space="preserve">Gualtieri, G. et al., 2020. Quantifying road traffic impact on air quality in urban areas: A Covid19-induced lockdown analysis in Italy. </w:t>
              </w:r>
              <w:r>
                <w:rPr>
                  <w:i/>
                  <w:iCs/>
                  <w:noProof/>
                  <w:lang w:val="en-US"/>
                </w:rPr>
                <w:t xml:space="preserve">Environmental Pollution, </w:t>
              </w:r>
              <w:r>
                <w:rPr>
                  <w:noProof/>
                  <w:lang w:val="en-US"/>
                </w:rPr>
                <w:t>Volume 267.</w:t>
              </w:r>
            </w:p>
            <w:p w14:paraId="33D875FC" w14:textId="77777777" w:rsidR="00DC1C84" w:rsidRDefault="00DC1C84" w:rsidP="00DC1C84">
              <w:pPr>
                <w:pStyle w:val="Bibliography"/>
                <w:rPr>
                  <w:noProof/>
                  <w:lang w:val="en-US"/>
                </w:rPr>
              </w:pPr>
              <w:r>
                <w:rPr>
                  <w:noProof/>
                  <w:lang w:val="en-US"/>
                </w:rPr>
                <w:t xml:space="preserve">Hernandez, M. A., Ramirez, O., Benavides, J. A. &amp; Franco, J. F., 2021. Urban cycling and air quality: Characterizing cyclist exposure to particulate-related pollution. </w:t>
              </w:r>
              <w:r>
                <w:rPr>
                  <w:i/>
                  <w:iCs/>
                  <w:noProof/>
                  <w:lang w:val="en-US"/>
                </w:rPr>
                <w:t xml:space="preserve">Urban Climate, </w:t>
              </w:r>
              <w:r>
                <w:rPr>
                  <w:noProof/>
                  <w:lang w:val="en-US"/>
                </w:rPr>
                <w:t>Volume 36.</w:t>
              </w:r>
            </w:p>
            <w:p w14:paraId="12330104" w14:textId="77777777" w:rsidR="00DC1C84" w:rsidRDefault="00DC1C84" w:rsidP="00DC1C84">
              <w:pPr>
                <w:pStyle w:val="Bibliography"/>
                <w:rPr>
                  <w:noProof/>
                  <w:lang w:val="en-US"/>
                </w:rPr>
              </w:pPr>
              <w:r>
                <w:rPr>
                  <w:noProof/>
                  <w:lang w:val="en-US"/>
                </w:rPr>
                <w:t xml:space="preserve">Kougias, I., Nikitas, A., Thiel, C. &amp; Szabo, S., 2020. Clean energy and transport pathways for islands: A stakeholder analysis using Q method. </w:t>
              </w:r>
              <w:r>
                <w:rPr>
                  <w:i/>
                  <w:iCs/>
                  <w:noProof/>
                  <w:lang w:val="en-US"/>
                </w:rPr>
                <w:t xml:space="preserve">Transportation Research Part D Transport and Environment, </w:t>
              </w:r>
              <w:r>
                <w:rPr>
                  <w:noProof/>
                  <w:lang w:val="en-US"/>
                </w:rPr>
                <w:t>Volume 78.</w:t>
              </w:r>
            </w:p>
            <w:p w14:paraId="49BAC055" w14:textId="77777777" w:rsidR="00DC1C84" w:rsidRDefault="00DC1C84" w:rsidP="00DC1C84">
              <w:pPr>
                <w:pStyle w:val="Bibliography"/>
                <w:rPr>
                  <w:noProof/>
                  <w:lang w:val="en-US"/>
                </w:rPr>
              </w:pPr>
              <w:r>
                <w:rPr>
                  <w:noProof/>
                  <w:lang w:val="en-US"/>
                </w:rPr>
                <w:t xml:space="preserve">Kuen , M. W., Cheuk, M. M. &amp; Wong, M. M., 2021. Effects if Environmental Sound Quality on Soundscape Preference in a Public Urban Space. </w:t>
              </w:r>
              <w:r>
                <w:rPr>
                  <w:i/>
                  <w:iCs/>
                  <w:noProof/>
                  <w:lang w:val="en-US"/>
                </w:rPr>
                <w:t xml:space="preserve">Applied Acoustics, </w:t>
              </w:r>
              <w:r>
                <w:rPr>
                  <w:noProof/>
                  <w:lang w:val="en-US"/>
                </w:rPr>
                <w:t>Volume 171.</w:t>
              </w:r>
            </w:p>
            <w:p w14:paraId="1C715A78" w14:textId="77777777" w:rsidR="00DC1C84" w:rsidRDefault="00DC1C84" w:rsidP="00DC1C84">
              <w:pPr>
                <w:pStyle w:val="Bibliography"/>
                <w:rPr>
                  <w:noProof/>
                  <w:lang w:val="en-US"/>
                </w:rPr>
              </w:pPr>
              <w:r>
                <w:rPr>
                  <w:noProof/>
                  <w:lang w:val="en-US"/>
                </w:rPr>
                <w:lastRenderedPageBreak/>
                <w:t xml:space="preserve">Like, J. &amp; Nellthorp, J., 2020. Valuating Transport Noise Impacts in public urban spaces in the UK : Gaps, opportunities and challenges. </w:t>
              </w:r>
              <w:r>
                <w:rPr>
                  <w:i/>
                  <w:iCs/>
                  <w:noProof/>
                  <w:lang w:val="en-US"/>
                </w:rPr>
                <w:t xml:space="preserve">Applied Acoustics, </w:t>
              </w:r>
              <w:r>
                <w:rPr>
                  <w:noProof/>
                  <w:lang w:val="en-US"/>
                </w:rPr>
                <w:t>Volume 166.</w:t>
              </w:r>
            </w:p>
            <w:p w14:paraId="43A85C0D" w14:textId="77777777" w:rsidR="00DC1C84" w:rsidRDefault="00DC1C84" w:rsidP="00DC1C84">
              <w:pPr>
                <w:pStyle w:val="Bibliography"/>
                <w:rPr>
                  <w:noProof/>
                  <w:lang w:val="en-US"/>
                </w:rPr>
              </w:pPr>
              <w:r>
                <w:rPr>
                  <w:noProof/>
                  <w:lang w:val="en-US"/>
                </w:rPr>
                <w:t xml:space="preserve">May, N., 2018. Local environmental impact assessment as decision support for the introduction of electromobility in urban public transport systems. </w:t>
              </w:r>
              <w:r>
                <w:rPr>
                  <w:i/>
                  <w:iCs/>
                  <w:noProof/>
                  <w:lang w:val="en-US"/>
                </w:rPr>
                <w:t xml:space="preserve">Transportation Research Part D : Transport and Environment, </w:t>
              </w:r>
              <w:r>
                <w:rPr>
                  <w:noProof/>
                  <w:lang w:val="en-US"/>
                </w:rPr>
                <w:t>Volume 64, pp. 192-203.</w:t>
              </w:r>
            </w:p>
            <w:p w14:paraId="2CE029E1" w14:textId="77777777" w:rsidR="00DC1C84" w:rsidRDefault="00DC1C84" w:rsidP="00DC1C84">
              <w:pPr>
                <w:pStyle w:val="Bibliography"/>
                <w:rPr>
                  <w:noProof/>
                  <w:lang w:val="en-US"/>
                </w:rPr>
              </w:pPr>
              <w:r>
                <w:rPr>
                  <w:noProof/>
                  <w:lang w:val="en-US"/>
                </w:rPr>
                <w:t xml:space="preserve">May, N., 2018. Local environmental impact assessment as decision support for the introduction of electromobility in urban public transport systems. </w:t>
              </w:r>
              <w:r>
                <w:rPr>
                  <w:i/>
                  <w:iCs/>
                  <w:noProof/>
                  <w:lang w:val="en-US"/>
                </w:rPr>
                <w:t xml:space="preserve">Transportation Research Part D: Transport and Environment, </w:t>
              </w:r>
              <w:r>
                <w:rPr>
                  <w:noProof/>
                  <w:lang w:val="en-US"/>
                </w:rPr>
                <w:t>Volume 64, pp. 192-203.</w:t>
              </w:r>
            </w:p>
            <w:p w14:paraId="2EB35755" w14:textId="77777777" w:rsidR="00DC1C84" w:rsidRDefault="00DC1C84" w:rsidP="00DC1C84">
              <w:pPr>
                <w:pStyle w:val="Bibliography"/>
                <w:rPr>
                  <w:noProof/>
                  <w:lang w:val="en-US"/>
                </w:rPr>
              </w:pPr>
              <w:r>
                <w:rPr>
                  <w:noProof/>
                  <w:lang w:val="en-US"/>
                </w:rPr>
                <w:t xml:space="preserve">Medina, S., Plasencia, A. &amp; Ballester, F., 2004. Public health impact of PM10 in 19 European cities. </w:t>
              </w:r>
              <w:r>
                <w:rPr>
                  <w:i/>
                  <w:iCs/>
                  <w:noProof/>
                  <w:lang w:val="en-US"/>
                </w:rPr>
                <w:t xml:space="preserve">Journal of Epidemiology &amp; Community Health, </w:t>
              </w:r>
              <w:r>
                <w:rPr>
                  <w:noProof/>
                  <w:lang w:val="en-US"/>
                </w:rPr>
                <w:t>Volume 58, pp. 831-836.</w:t>
              </w:r>
            </w:p>
            <w:p w14:paraId="312A335E" w14:textId="77777777" w:rsidR="00DC1C84" w:rsidRDefault="00DC1C84" w:rsidP="00DC1C84">
              <w:pPr>
                <w:pStyle w:val="Bibliography"/>
                <w:rPr>
                  <w:noProof/>
                  <w:lang w:val="en-US"/>
                </w:rPr>
              </w:pPr>
              <w:r>
                <w:rPr>
                  <w:noProof/>
                  <w:lang w:val="en-US"/>
                </w:rPr>
                <w:t xml:space="preserve">Microsoft Corporation, 2016. </w:t>
              </w:r>
              <w:r>
                <w:rPr>
                  <w:i/>
                  <w:iCs/>
                  <w:noProof/>
                  <w:lang w:val="en-US"/>
                </w:rPr>
                <w:t xml:space="preserve">Microsoft Excel 2016, </w:t>
              </w:r>
              <w:r>
                <w:rPr>
                  <w:noProof/>
                  <w:lang w:val="en-US"/>
                </w:rPr>
                <w:t>s.l.: Microsoft.</w:t>
              </w:r>
            </w:p>
            <w:p w14:paraId="3B016EAC" w14:textId="77777777" w:rsidR="00DC1C84" w:rsidRDefault="00DC1C84" w:rsidP="00DC1C84">
              <w:pPr>
                <w:pStyle w:val="Bibliography"/>
                <w:rPr>
                  <w:noProof/>
                  <w:lang w:val="en-US"/>
                </w:rPr>
              </w:pPr>
              <w:r>
                <w:rPr>
                  <w:noProof/>
                  <w:lang w:val="en-US"/>
                </w:rPr>
                <w:t xml:space="preserve">Municipality of Platanias, 2011. </w:t>
              </w:r>
              <w:r>
                <w:rPr>
                  <w:i/>
                  <w:iCs/>
                  <w:noProof/>
                  <w:lang w:val="en-US"/>
                </w:rPr>
                <w:t xml:space="preserve">Δήμος Πλατανιά- Municipality of Platanias. </w:t>
              </w:r>
              <w:r>
                <w:rPr>
                  <w:noProof/>
                  <w:lang w:val="en-US"/>
                </w:rPr>
                <w:t xml:space="preserve">[Online] </w:t>
              </w:r>
              <w:r>
                <w:rPr>
                  <w:noProof/>
                  <w:lang w:val="en-US"/>
                </w:rPr>
                <w:br/>
                <w:t xml:space="preserve">Available at: </w:t>
              </w:r>
              <w:r>
                <w:rPr>
                  <w:noProof/>
                  <w:u w:val="single"/>
                  <w:lang w:val="en-US"/>
                </w:rPr>
                <w:t>http://archive.platanias.gr/sightseeing/platania/index.html</w:t>
              </w:r>
              <w:r>
                <w:rPr>
                  <w:noProof/>
                  <w:lang w:val="en-US"/>
                </w:rPr>
                <w:br/>
                <w:t>[Accessed 2011].</w:t>
              </w:r>
            </w:p>
            <w:p w14:paraId="40FF87F0" w14:textId="77777777" w:rsidR="00DC1C84" w:rsidRDefault="00DC1C84" w:rsidP="00DC1C84">
              <w:pPr>
                <w:pStyle w:val="Bibliography"/>
                <w:rPr>
                  <w:noProof/>
                  <w:lang w:val="en-US"/>
                </w:rPr>
              </w:pPr>
              <w:r>
                <w:rPr>
                  <w:noProof/>
                  <w:lang w:val="en-US"/>
                </w:rPr>
                <w:t xml:space="preserve">Nagendra, S. S. et al., 2019. Mobile monitoring of air pollution using low cost sensors to visualize spatio-temporal variation of pollutants at urban hotspots. </w:t>
              </w:r>
              <w:r>
                <w:rPr>
                  <w:i/>
                  <w:iCs/>
                  <w:noProof/>
                  <w:lang w:val="en-US"/>
                </w:rPr>
                <w:t xml:space="preserve">Sustainable Cities and Society, </w:t>
              </w:r>
              <w:r>
                <w:rPr>
                  <w:noProof/>
                  <w:lang w:val="en-US"/>
                </w:rPr>
                <w:t>Volume 44, pp. 520-535.</w:t>
              </w:r>
            </w:p>
            <w:p w14:paraId="260ED8A8" w14:textId="77777777" w:rsidR="00DC1C84" w:rsidRDefault="00DC1C84" w:rsidP="00DC1C84">
              <w:pPr>
                <w:pStyle w:val="Bibliography"/>
                <w:rPr>
                  <w:noProof/>
                  <w:lang w:val="en-US"/>
                </w:rPr>
              </w:pPr>
              <w:r>
                <w:rPr>
                  <w:noProof/>
                  <w:lang w:val="en-US"/>
                </w:rPr>
                <w:t xml:space="preserve">Sifakis, N. et al., 2021. The impact of COVID-19 pandemic in Mediterranean urban air pollution and mobility. </w:t>
              </w:r>
              <w:r>
                <w:rPr>
                  <w:i/>
                  <w:iCs/>
                  <w:noProof/>
                  <w:lang w:val="en-US"/>
                </w:rPr>
                <w:t>Energy Sources, Part A: Recovery, Utilization, and Environmental Effects.</w:t>
              </w:r>
            </w:p>
            <w:p w14:paraId="229A7009" w14:textId="77777777" w:rsidR="00DC1C84" w:rsidRDefault="00DC1C84" w:rsidP="00DC1C84">
              <w:pPr>
                <w:pStyle w:val="Bibliography"/>
                <w:rPr>
                  <w:noProof/>
                  <w:lang w:val="en-US"/>
                </w:rPr>
              </w:pPr>
              <w:r>
                <w:rPr>
                  <w:noProof/>
                  <w:lang w:val="en-US"/>
                </w:rPr>
                <w:t xml:space="preserve">Smit, R. et al., 2019. Monitoring on-road air quality and measuring vehicle emissions with remote sensing in an urban area. </w:t>
              </w:r>
              <w:r>
                <w:rPr>
                  <w:i/>
                  <w:iCs/>
                  <w:noProof/>
                  <w:lang w:val="en-US"/>
                </w:rPr>
                <w:t xml:space="preserve">Atmospheric Environment, </w:t>
              </w:r>
              <w:r>
                <w:rPr>
                  <w:noProof/>
                  <w:lang w:val="en-US"/>
                </w:rPr>
                <w:t>Volume 218.</w:t>
              </w:r>
            </w:p>
            <w:p w14:paraId="19C8DC4B" w14:textId="77777777" w:rsidR="00DC1C84" w:rsidRDefault="00DC1C84" w:rsidP="00DC1C84">
              <w:pPr>
                <w:pStyle w:val="Bibliography"/>
                <w:rPr>
                  <w:noProof/>
                  <w:lang w:val="en-US"/>
                </w:rPr>
              </w:pPr>
              <w:r>
                <w:rPr>
                  <w:noProof/>
                  <w:lang w:val="en-US"/>
                </w:rPr>
                <w:t xml:space="preserve">Sunil, G., Prasad, P., Gival, S. K. &amp; Rakesh, K., 2020. Sensor-based Wireless Air Quality Monitoring Network (SWAQMN) - A smart tool for urban air quality management,. </w:t>
              </w:r>
              <w:r>
                <w:rPr>
                  <w:i/>
                  <w:iCs/>
                  <w:noProof/>
                  <w:lang w:val="en-US"/>
                </w:rPr>
                <w:t xml:space="preserve">Atmospheric Pollution Research, </w:t>
              </w:r>
              <w:r>
                <w:rPr>
                  <w:noProof/>
                  <w:lang w:val="en-US"/>
                </w:rPr>
                <w:t>11(9), pp. 1588-1597.</w:t>
              </w:r>
            </w:p>
            <w:p w14:paraId="49B7E69D" w14:textId="77777777" w:rsidR="00DC1C84" w:rsidRDefault="00DC1C84" w:rsidP="00DC1C84">
              <w:pPr>
                <w:pStyle w:val="Bibliography"/>
                <w:rPr>
                  <w:noProof/>
                  <w:lang w:val="en-US"/>
                </w:rPr>
              </w:pPr>
              <w:r>
                <w:rPr>
                  <w:noProof/>
                  <w:lang w:val="en-US"/>
                </w:rPr>
                <w:t xml:space="preserve">Tarasi, D., Tryfon, D., Tournaki, S. &amp; Tsoutsos, T., 2021. Transportation in the Mediterranean during the COVID-19 pandemic era. </w:t>
              </w:r>
              <w:r>
                <w:rPr>
                  <w:i/>
                  <w:iCs/>
                  <w:noProof/>
                  <w:lang w:val="en-US"/>
                </w:rPr>
                <w:t xml:space="preserve">Global Transitions, </w:t>
              </w:r>
              <w:r>
                <w:rPr>
                  <w:noProof/>
                  <w:lang w:val="en-US"/>
                </w:rPr>
                <w:t>Volume 3, pp. 55-71.</w:t>
              </w:r>
            </w:p>
            <w:p w14:paraId="2F16E5CF" w14:textId="77777777" w:rsidR="00DC1C84" w:rsidRDefault="00DC1C84" w:rsidP="00DC1C84">
              <w:pPr>
                <w:pStyle w:val="Bibliography"/>
                <w:rPr>
                  <w:noProof/>
                  <w:lang w:val="en-US"/>
                </w:rPr>
              </w:pPr>
              <w:r>
                <w:rPr>
                  <w:noProof/>
                  <w:lang w:val="en-US"/>
                </w:rPr>
                <w:t xml:space="preserve">Tsalera, E., Papadakis, A. &amp; Samarakou, M., 2020. Monitoring, profiling and classification of urban environmental noise using sound characteristics and the KNN algorithm. </w:t>
              </w:r>
              <w:r>
                <w:rPr>
                  <w:i/>
                  <w:iCs/>
                  <w:noProof/>
                  <w:lang w:val="en-US"/>
                </w:rPr>
                <w:t xml:space="preserve">Energy Reports, </w:t>
              </w:r>
              <w:r>
                <w:rPr>
                  <w:noProof/>
                  <w:lang w:val="en-US"/>
                </w:rPr>
                <w:t>6(6), pp. 223-230.</w:t>
              </w:r>
            </w:p>
            <w:p w14:paraId="1C7B08B3" w14:textId="77777777" w:rsidR="00DC1C84" w:rsidRDefault="00DC1C84" w:rsidP="00DC1C84">
              <w:pPr>
                <w:pStyle w:val="Bibliography"/>
                <w:rPr>
                  <w:noProof/>
                  <w:lang w:val="en-US"/>
                </w:rPr>
              </w:pPr>
              <w:r>
                <w:rPr>
                  <w:noProof/>
                  <w:lang w:val="en-US"/>
                </w:rPr>
                <w:t xml:space="preserve">Verstaevel, N. et al., 2020. Assessing the effects of mobility on air quality: The Liverpool Smart Pedestrian project. </w:t>
              </w:r>
              <w:r>
                <w:rPr>
                  <w:i/>
                  <w:iCs/>
                  <w:noProof/>
                  <w:lang w:val="en-US"/>
                </w:rPr>
                <w:t xml:space="preserve">Transportation Research Procedia, </w:t>
              </w:r>
              <w:r>
                <w:rPr>
                  <w:noProof/>
                  <w:lang w:val="en-US"/>
                </w:rPr>
                <w:t>Volume 48, pp. 2197-2206.</w:t>
              </w:r>
            </w:p>
            <w:p w14:paraId="37096DFB" w14:textId="77777777" w:rsidR="00DC1C84" w:rsidRDefault="00DC1C84" w:rsidP="00DC1C84">
              <w:pPr>
                <w:pStyle w:val="Bibliography"/>
                <w:rPr>
                  <w:noProof/>
                  <w:lang w:val="en-US"/>
                </w:rPr>
              </w:pPr>
              <w:r>
                <w:rPr>
                  <w:noProof/>
                  <w:lang w:val="en-US"/>
                </w:rPr>
                <w:t xml:space="preserve">WHO, 2018. </w:t>
              </w:r>
              <w:r>
                <w:rPr>
                  <w:i/>
                  <w:iCs/>
                  <w:noProof/>
                  <w:lang w:val="en-US"/>
                </w:rPr>
                <w:t xml:space="preserve">Ambient (Outdoor) Air Pollution, </w:t>
              </w:r>
              <w:r>
                <w:rPr>
                  <w:noProof/>
                  <w:lang w:val="en-US"/>
                </w:rPr>
                <w:t>s.l.: WHO.</w:t>
              </w:r>
            </w:p>
            <w:p w14:paraId="7FCCFD70" w14:textId="77777777" w:rsidR="00DC1C84" w:rsidRPr="00DC1C84" w:rsidRDefault="00DC1C84" w:rsidP="00DC1C84">
              <w:pPr>
                <w:pStyle w:val="Bibliography"/>
                <w:rPr>
                  <w:noProof/>
                  <w:lang w:val="el-GR"/>
                </w:rPr>
              </w:pPr>
              <w:r w:rsidRPr="00DC1C84">
                <w:rPr>
                  <w:noProof/>
                  <w:lang w:val="el-GR"/>
                </w:rPr>
                <w:t xml:space="preserve">ΕΚ, 2008. </w:t>
              </w:r>
              <w:r w:rsidRPr="00DC1C84">
                <w:rPr>
                  <w:i/>
                  <w:iCs/>
                  <w:noProof/>
                  <w:lang w:val="el-GR"/>
                </w:rPr>
                <w:t xml:space="preserve">Οδηγία 50/2008/ΕΚ, </w:t>
              </w:r>
              <w:r>
                <w:rPr>
                  <w:noProof/>
                  <w:lang w:val="en-US"/>
                </w:rPr>
                <w:t>s</w:t>
              </w:r>
              <w:r w:rsidRPr="00DC1C84">
                <w:rPr>
                  <w:noProof/>
                  <w:lang w:val="el-GR"/>
                </w:rPr>
                <w:t>.</w:t>
              </w:r>
              <w:r>
                <w:rPr>
                  <w:noProof/>
                  <w:lang w:val="en-US"/>
                </w:rPr>
                <w:t>l</w:t>
              </w:r>
              <w:r w:rsidRPr="00DC1C84">
                <w:rPr>
                  <w:noProof/>
                  <w:lang w:val="el-GR"/>
                </w:rPr>
                <w:t>.: ΕΚ.</w:t>
              </w:r>
            </w:p>
            <w:p w14:paraId="7623A7EC" w14:textId="77777777" w:rsidR="00DC1C84" w:rsidRPr="00DC1C84" w:rsidRDefault="00DC1C84" w:rsidP="00DC1C84">
              <w:pPr>
                <w:pStyle w:val="Bibliography"/>
                <w:rPr>
                  <w:noProof/>
                  <w:lang w:val="el-GR"/>
                </w:rPr>
              </w:pPr>
              <w:r w:rsidRPr="00DC1C84">
                <w:rPr>
                  <w:noProof/>
                  <w:lang w:val="el-GR"/>
                </w:rPr>
                <w:lastRenderedPageBreak/>
                <w:t xml:space="preserve">Ελληνική Δημοκρατία, 06.10.1981. </w:t>
              </w:r>
              <w:r w:rsidRPr="00DC1C84">
                <w:rPr>
                  <w:i/>
                  <w:iCs/>
                  <w:noProof/>
                  <w:lang w:val="el-GR"/>
                </w:rPr>
                <w:t xml:space="preserve">ΦΕΚ , </w:t>
              </w:r>
              <w:r w:rsidRPr="00DC1C84">
                <w:rPr>
                  <w:noProof/>
                  <w:lang w:val="el-GR"/>
                </w:rPr>
                <w:t xml:space="preserve">Α(293), </w:t>
              </w:r>
              <w:r>
                <w:rPr>
                  <w:noProof/>
                  <w:lang w:val="en-US"/>
                </w:rPr>
                <w:t>p</w:t>
              </w:r>
              <w:r w:rsidRPr="00DC1C84">
                <w:rPr>
                  <w:noProof/>
                  <w:lang w:val="el-GR"/>
                </w:rPr>
                <w:t>. Αρ.2 Παρ 5.</w:t>
              </w:r>
            </w:p>
            <w:p w14:paraId="50EDFAD9" w14:textId="77777777" w:rsidR="00DC1C84" w:rsidRPr="00DC1C84" w:rsidRDefault="00DC1C84" w:rsidP="00DC1C84">
              <w:pPr>
                <w:pStyle w:val="Bibliography"/>
                <w:rPr>
                  <w:noProof/>
                  <w:lang w:val="el-GR"/>
                </w:rPr>
              </w:pPr>
              <w:r w:rsidRPr="00DC1C84">
                <w:rPr>
                  <w:noProof/>
                  <w:lang w:val="el-GR"/>
                </w:rPr>
                <w:t xml:space="preserve">Ελληνική Δημοκρατία, 2011. </w:t>
              </w:r>
              <w:r w:rsidRPr="00DC1C84">
                <w:rPr>
                  <w:i/>
                  <w:iCs/>
                  <w:noProof/>
                  <w:lang w:val="el-GR"/>
                </w:rPr>
                <w:t xml:space="preserve">ΦΕΚ 488/Β/2011, </w:t>
              </w:r>
              <w:r>
                <w:rPr>
                  <w:noProof/>
                  <w:lang w:val="en-US"/>
                </w:rPr>
                <w:t>s</w:t>
              </w:r>
              <w:r w:rsidRPr="00DC1C84">
                <w:rPr>
                  <w:noProof/>
                  <w:lang w:val="el-GR"/>
                </w:rPr>
                <w:t>.</w:t>
              </w:r>
              <w:r>
                <w:rPr>
                  <w:noProof/>
                  <w:lang w:val="en-US"/>
                </w:rPr>
                <w:t>l</w:t>
              </w:r>
              <w:r w:rsidRPr="00DC1C84">
                <w:rPr>
                  <w:noProof/>
                  <w:lang w:val="el-GR"/>
                </w:rPr>
                <w:t>.: Ελληνική Δημοκρατία.</w:t>
              </w:r>
            </w:p>
            <w:p w14:paraId="54BD493F" w14:textId="77777777" w:rsidR="00DC1C84" w:rsidRPr="00DC1C84" w:rsidRDefault="00DC1C84" w:rsidP="00DC1C84">
              <w:pPr>
                <w:pStyle w:val="Bibliography"/>
                <w:rPr>
                  <w:noProof/>
                  <w:lang w:val="el-GR"/>
                </w:rPr>
              </w:pPr>
              <w:r w:rsidRPr="00DC1C84">
                <w:rPr>
                  <w:noProof/>
                  <w:lang w:val="el-GR"/>
                </w:rPr>
                <w:t xml:space="preserve">Ελληνική Δημοκρατία, 2021. Νόμος 4784/2021. </w:t>
              </w:r>
              <w:r w:rsidRPr="00DC1C84">
                <w:rPr>
                  <w:i/>
                  <w:iCs/>
                  <w:noProof/>
                  <w:lang w:val="el-GR"/>
                </w:rPr>
                <w:t xml:space="preserve">ΦΕΚ, </w:t>
              </w:r>
              <w:r w:rsidRPr="00DC1C84">
                <w:rPr>
                  <w:noProof/>
                  <w:lang w:val="el-GR"/>
                </w:rPr>
                <w:t xml:space="preserve">Α(40), </w:t>
              </w:r>
              <w:r>
                <w:rPr>
                  <w:noProof/>
                  <w:lang w:val="en-US"/>
                </w:rPr>
                <w:t>p</w:t>
              </w:r>
              <w:r w:rsidRPr="00DC1C84">
                <w:rPr>
                  <w:noProof/>
                  <w:lang w:val="el-GR"/>
                </w:rPr>
                <w:t>. Άρθρο 16.</w:t>
              </w:r>
            </w:p>
            <w:p w14:paraId="7CAFDDBC" w14:textId="77777777" w:rsidR="00DC1C84" w:rsidRPr="00DC1C84" w:rsidRDefault="00DC1C84" w:rsidP="00DC1C84">
              <w:pPr>
                <w:pStyle w:val="Bibliography"/>
                <w:rPr>
                  <w:noProof/>
                  <w:lang w:val="el-GR"/>
                </w:rPr>
              </w:pPr>
              <w:r w:rsidRPr="00DC1C84">
                <w:rPr>
                  <w:noProof/>
                  <w:lang w:val="el-GR"/>
                </w:rPr>
                <w:t xml:space="preserve">Ελληνική Δημοκρατία, 2021. </w:t>
              </w:r>
              <w:r w:rsidRPr="00DC1C84">
                <w:rPr>
                  <w:i/>
                  <w:iCs/>
                  <w:noProof/>
                  <w:lang w:val="el-GR"/>
                </w:rPr>
                <w:t xml:space="preserve">Νόμος 4784/2021, Μέρος Β, Κεφάλαιο Α, Άρθρο 16, Παράγραφος#1, </w:t>
              </w:r>
              <w:r>
                <w:rPr>
                  <w:noProof/>
                  <w:lang w:val="en-US"/>
                </w:rPr>
                <w:t>s</w:t>
              </w:r>
              <w:r w:rsidRPr="00DC1C84">
                <w:rPr>
                  <w:noProof/>
                  <w:lang w:val="el-GR"/>
                </w:rPr>
                <w:t>.</w:t>
              </w:r>
              <w:r>
                <w:rPr>
                  <w:noProof/>
                  <w:lang w:val="en-US"/>
                </w:rPr>
                <w:t>l</w:t>
              </w:r>
              <w:r w:rsidRPr="00DC1C84">
                <w:rPr>
                  <w:noProof/>
                  <w:lang w:val="el-GR"/>
                </w:rPr>
                <w:t>.: Ελληνική Δημοκρατία.</w:t>
              </w:r>
            </w:p>
            <w:p w14:paraId="01DA6C10" w14:textId="77777777" w:rsidR="00DC1C84" w:rsidRPr="00DC1C84" w:rsidRDefault="00DC1C84" w:rsidP="00DC1C84">
              <w:pPr>
                <w:pStyle w:val="Bibliography"/>
                <w:rPr>
                  <w:noProof/>
                  <w:lang w:val="el-GR"/>
                </w:rPr>
              </w:pPr>
              <w:r w:rsidRPr="00DC1C84">
                <w:rPr>
                  <w:noProof/>
                  <w:lang w:val="el-GR"/>
                </w:rPr>
                <w:t xml:space="preserve">ΕΛΣΤΑΤ, 2011. </w:t>
              </w:r>
              <w:r w:rsidRPr="00DC1C84">
                <w:rPr>
                  <w:i/>
                  <w:iCs/>
                  <w:noProof/>
                  <w:lang w:val="el-GR"/>
                </w:rPr>
                <w:t xml:space="preserve">Απογραφή Μόνιμου Πληθυσμού 2011, </w:t>
              </w:r>
              <w:r>
                <w:rPr>
                  <w:noProof/>
                  <w:lang w:val="en-US"/>
                </w:rPr>
                <w:t>s</w:t>
              </w:r>
              <w:r w:rsidRPr="00DC1C84">
                <w:rPr>
                  <w:noProof/>
                  <w:lang w:val="el-GR"/>
                </w:rPr>
                <w:t>.</w:t>
              </w:r>
              <w:r>
                <w:rPr>
                  <w:noProof/>
                  <w:lang w:val="en-US"/>
                </w:rPr>
                <w:t>l</w:t>
              </w:r>
              <w:r w:rsidRPr="00DC1C84">
                <w:rPr>
                  <w:noProof/>
                  <w:lang w:val="el-GR"/>
                </w:rPr>
                <w:t>.: ΦΕΚ Β/698/20.03.2014.</w:t>
              </w:r>
            </w:p>
            <w:p w14:paraId="3370518B" w14:textId="77777777" w:rsidR="00DC1C84" w:rsidRPr="00DC1C84" w:rsidRDefault="00DC1C84" w:rsidP="00DC1C84">
              <w:pPr>
                <w:pStyle w:val="Bibliography"/>
                <w:rPr>
                  <w:noProof/>
                  <w:lang w:val="el-GR"/>
                </w:rPr>
              </w:pPr>
              <w:r w:rsidRPr="00DC1C84">
                <w:rPr>
                  <w:noProof/>
                  <w:lang w:val="el-GR"/>
                </w:rPr>
                <w:t xml:space="preserve">Καρνάρη, Ε. Γ., 2012. </w:t>
              </w:r>
              <w:r w:rsidRPr="00DC1C84">
                <w:rPr>
                  <w:i/>
                  <w:iCs/>
                  <w:noProof/>
                  <w:lang w:val="el-GR"/>
                </w:rPr>
                <w:t xml:space="preserve">Ηχομονωτική Ικανότητα Κτιριακών Προσόψεων Σύγχονης Τεχνολογίας-Δικέλυφες Όψεις, </w:t>
              </w:r>
              <w:r>
                <w:rPr>
                  <w:noProof/>
                  <w:lang w:val="en-US"/>
                </w:rPr>
                <w:t>s</w:t>
              </w:r>
              <w:r w:rsidRPr="00DC1C84">
                <w:rPr>
                  <w:noProof/>
                  <w:lang w:val="el-GR"/>
                </w:rPr>
                <w:t>.</w:t>
              </w:r>
              <w:r>
                <w:rPr>
                  <w:noProof/>
                  <w:lang w:val="en-US"/>
                </w:rPr>
                <w:t>l</w:t>
              </w:r>
              <w:r w:rsidRPr="00DC1C84">
                <w:rPr>
                  <w:noProof/>
                  <w:lang w:val="el-GR"/>
                </w:rPr>
                <w:t xml:space="preserve">.: </w:t>
              </w:r>
              <w:r>
                <w:rPr>
                  <w:noProof/>
                  <w:lang w:val="en-US"/>
                </w:rPr>
                <w:t>s</w:t>
              </w:r>
              <w:r w:rsidRPr="00DC1C84">
                <w:rPr>
                  <w:noProof/>
                  <w:lang w:val="el-GR"/>
                </w:rPr>
                <w:t>.</w:t>
              </w:r>
              <w:r>
                <w:rPr>
                  <w:noProof/>
                  <w:lang w:val="en-US"/>
                </w:rPr>
                <w:t>n</w:t>
              </w:r>
              <w:r w:rsidRPr="00DC1C84">
                <w:rPr>
                  <w:noProof/>
                  <w:lang w:val="el-GR"/>
                </w:rPr>
                <w:t>.</w:t>
              </w:r>
            </w:p>
            <w:p w14:paraId="76F51005" w14:textId="77777777" w:rsidR="00DC1C84" w:rsidRPr="00DC1C84" w:rsidRDefault="00DC1C84" w:rsidP="00DC1C84">
              <w:pPr>
                <w:pStyle w:val="Bibliography"/>
                <w:rPr>
                  <w:noProof/>
                  <w:lang w:val="el-GR"/>
                </w:rPr>
              </w:pPr>
              <w:r w:rsidRPr="00DC1C84">
                <w:rPr>
                  <w:noProof/>
                  <w:lang w:val="el-GR"/>
                </w:rPr>
                <w:t xml:space="preserve">Κολοκοτσά, Δ., Σπυριδάκη, Α. &amp; Γλυτσός, Θ., 2016. </w:t>
              </w:r>
              <w:r w:rsidRPr="00DC1C84">
                <w:rPr>
                  <w:i/>
                  <w:iCs/>
                  <w:noProof/>
                  <w:lang w:val="el-GR"/>
                </w:rPr>
                <w:t xml:space="preserve">Εκπόνηση Μελέτης Αιολικού Δυναμικού. </w:t>
              </w:r>
              <w:r w:rsidRPr="00DC1C84">
                <w:rPr>
                  <w:noProof/>
                  <w:lang w:val="el-GR"/>
                </w:rPr>
                <w:t>Χανιά: Πολυτεχνείο Κρήτης, Τμήμα Μηχανικών Περιβάλλοντος.</w:t>
              </w:r>
            </w:p>
            <w:p w14:paraId="353F7ED8" w14:textId="77777777" w:rsidR="003F1677" w:rsidRPr="006106FD" w:rsidRDefault="00F56BA9" w:rsidP="00DC1C84">
              <w:pPr>
                <w:rPr>
                  <w:lang w:val="el-GR"/>
                </w:rPr>
              </w:pPr>
              <w:r w:rsidRPr="006106FD">
                <w:rPr>
                  <w:noProof/>
                  <w:lang w:val="el-GR"/>
                </w:rPr>
                <w:fldChar w:fldCharType="end"/>
              </w:r>
            </w:p>
          </w:sdtContent>
        </w:sdt>
      </w:sdtContent>
    </w:sdt>
    <w:p w14:paraId="5FF1F756" w14:textId="77777777" w:rsidR="00094E5C" w:rsidRDefault="00094E5C" w:rsidP="00094E5C">
      <w:pPr>
        <w:rPr>
          <w:lang w:val="el-GR"/>
        </w:rPr>
      </w:pPr>
    </w:p>
    <w:p w14:paraId="60AA9A66" w14:textId="77777777" w:rsidR="00094E5C" w:rsidRDefault="00094E5C" w:rsidP="00094E5C">
      <w:pPr>
        <w:rPr>
          <w:lang w:val="el-GR"/>
        </w:rPr>
      </w:pPr>
    </w:p>
    <w:p w14:paraId="0BF21413" w14:textId="77777777" w:rsidR="00094E5C" w:rsidRDefault="00094E5C" w:rsidP="00094E5C">
      <w:pPr>
        <w:rPr>
          <w:lang w:val="el-GR"/>
        </w:rPr>
      </w:pPr>
    </w:p>
    <w:p w14:paraId="60F8C849" w14:textId="77777777" w:rsidR="00094E5C" w:rsidRDefault="00094E5C" w:rsidP="00094E5C">
      <w:pPr>
        <w:rPr>
          <w:lang w:val="el-GR"/>
        </w:rPr>
      </w:pPr>
    </w:p>
    <w:p w14:paraId="432878E1" w14:textId="77777777" w:rsidR="00094E5C" w:rsidRDefault="00094E5C" w:rsidP="00094E5C">
      <w:pPr>
        <w:rPr>
          <w:lang w:val="el-GR"/>
        </w:rPr>
      </w:pPr>
    </w:p>
    <w:p w14:paraId="02B219D9" w14:textId="77777777" w:rsidR="00094E5C" w:rsidRDefault="00094E5C" w:rsidP="00094E5C">
      <w:pPr>
        <w:rPr>
          <w:lang w:val="el-GR"/>
        </w:rPr>
      </w:pPr>
    </w:p>
    <w:p w14:paraId="05963F9A" w14:textId="77777777" w:rsidR="00094E5C" w:rsidRDefault="00094E5C" w:rsidP="00094E5C">
      <w:pPr>
        <w:rPr>
          <w:lang w:val="el-GR"/>
        </w:rPr>
      </w:pPr>
    </w:p>
    <w:p w14:paraId="7012990A" w14:textId="77777777" w:rsidR="00094E5C" w:rsidRDefault="00094E5C" w:rsidP="00094E5C">
      <w:pPr>
        <w:rPr>
          <w:lang w:val="el-GR"/>
        </w:rPr>
      </w:pPr>
    </w:p>
    <w:p w14:paraId="1485F7E8" w14:textId="77777777" w:rsidR="00094E5C" w:rsidRDefault="00094E5C" w:rsidP="00094E5C">
      <w:pPr>
        <w:rPr>
          <w:lang w:val="el-GR"/>
        </w:rPr>
      </w:pPr>
    </w:p>
    <w:p w14:paraId="72843D65" w14:textId="77777777" w:rsidR="00094E5C" w:rsidRDefault="00094E5C" w:rsidP="00094E5C">
      <w:pPr>
        <w:rPr>
          <w:lang w:val="el-GR"/>
        </w:rPr>
      </w:pPr>
    </w:p>
    <w:p w14:paraId="56343BC8" w14:textId="77777777" w:rsidR="00094E5C" w:rsidRDefault="00094E5C" w:rsidP="00094E5C">
      <w:pPr>
        <w:rPr>
          <w:lang w:val="el-GR"/>
        </w:rPr>
      </w:pPr>
    </w:p>
    <w:p w14:paraId="2CE65DAB" w14:textId="77777777" w:rsidR="00094E5C" w:rsidRDefault="00094E5C" w:rsidP="00094E5C">
      <w:pPr>
        <w:rPr>
          <w:lang w:val="el-GR"/>
        </w:rPr>
      </w:pPr>
    </w:p>
    <w:p w14:paraId="1CA4462F" w14:textId="77777777" w:rsidR="00094E5C" w:rsidRDefault="00094E5C" w:rsidP="00094E5C">
      <w:pPr>
        <w:rPr>
          <w:lang w:val="el-GR"/>
        </w:rPr>
      </w:pPr>
    </w:p>
    <w:p w14:paraId="6525437A" w14:textId="77777777" w:rsidR="00094E5C" w:rsidRDefault="00094E5C" w:rsidP="00094E5C">
      <w:pPr>
        <w:rPr>
          <w:lang w:val="el-GR"/>
        </w:rPr>
      </w:pPr>
    </w:p>
    <w:p w14:paraId="619A8752" w14:textId="77777777" w:rsidR="00094E5C" w:rsidRDefault="00094E5C" w:rsidP="00094E5C">
      <w:pPr>
        <w:rPr>
          <w:lang w:val="el-GR"/>
        </w:rPr>
      </w:pPr>
    </w:p>
    <w:p w14:paraId="00463321" w14:textId="77777777" w:rsidR="00094E5C" w:rsidRDefault="00094E5C" w:rsidP="00094E5C">
      <w:pPr>
        <w:rPr>
          <w:lang w:val="el-GR"/>
        </w:rPr>
      </w:pPr>
    </w:p>
    <w:p w14:paraId="20242067" w14:textId="77777777" w:rsidR="00094E5C" w:rsidRDefault="00094E5C" w:rsidP="00094E5C">
      <w:pPr>
        <w:rPr>
          <w:lang w:val="el-GR"/>
        </w:rPr>
      </w:pPr>
    </w:p>
    <w:p w14:paraId="24FBD7BA" w14:textId="77777777" w:rsidR="00094E5C" w:rsidRDefault="00094E5C" w:rsidP="00094E5C">
      <w:pPr>
        <w:rPr>
          <w:lang w:val="el-GR"/>
        </w:rPr>
      </w:pPr>
    </w:p>
    <w:p w14:paraId="6C8FC74B" w14:textId="77777777" w:rsidR="00094E5C" w:rsidRDefault="00094E5C" w:rsidP="00094E5C">
      <w:pPr>
        <w:rPr>
          <w:lang w:val="el-GR"/>
        </w:rPr>
      </w:pPr>
    </w:p>
    <w:p w14:paraId="62DD8872" w14:textId="77777777" w:rsidR="00F13880" w:rsidRDefault="00F13880" w:rsidP="00F13880">
      <w:pPr>
        <w:pStyle w:val="Heading1"/>
        <w:jc w:val="center"/>
        <w:rPr>
          <w:lang w:val="el-GR"/>
        </w:rPr>
      </w:pPr>
      <w:bookmarkStart w:id="255" w:name="_Toc82196652"/>
      <w:r w:rsidRPr="006106FD">
        <w:rPr>
          <w:lang w:val="el-GR"/>
        </w:rPr>
        <w:lastRenderedPageBreak/>
        <w:t>7 Παραρτήματα</w:t>
      </w:r>
      <w:bookmarkEnd w:id="255"/>
    </w:p>
    <w:p w14:paraId="67C87586" w14:textId="77777777" w:rsidR="00CF28F2" w:rsidRPr="00CF28F2" w:rsidRDefault="00CF28F2" w:rsidP="00CF28F2">
      <w:pPr>
        <w:rPr>
          <w:lang w:val="el-GR"/>
        </w:rPr>
      </w:pPr>
    </w:p>
    <w:p w14:paraId="1051760A" w14:textId="77777777" w:rsidR="00F13880" w:rsidRDefault="00CF28F2" w:rsidP="00CF28F2">
      <w:pPr>
        <w:pStyle w:val="Heading2"/>
        <w:rPr>
          <w:lang w:val="el-GR"/>
        </w:rPr>
      </w:pPr>
      <w:bookmarkStart w:id="256" w:name="_Toc82196653"/>
      <w:r>
        <w:rPr>
          <w:lang w:val="el-GR"/>
        </w:rPr>
        <w:t>7.1 Παράρτημα Περιβαλλοντικών Δεδομένων</w:t>
      </w:r>
      <w:bookmarkEnd w:id="256"/>
    </w:p>
    <w:p w14:paraId="202A27BD" w14:textId="77777777" w:rsidR="00CF28F2" w:rsidRDefault="00CF28F2" w:rsidP="00CF28F2">
      <w:pPr>
        <w:rPr>
          <w:lang w:val="el-GR"/>
        </w:rPr>
      </w:pPr>
      <w:bookmarkStart w:id="257" w:name="_Toc78242671"/>
      <w:r w:rsidRPr="006106FD">
        <w:rPr>
          <w:b/>
          <w:noProof/>
          <w:lang w:eastAsia="en-GB"/>
        </w:rPr>
        <w:drawing>
          <wp:anchor distT="0" distB="0" distL="114300" distR="114300" simplePos="0" relativeHeight="251760640" behindDoc="1" locked="0" layoutInCell="1" allowOverlap="1" wp14:anchorId="6AED3F9E" wp14:editId="2AAE7D0C">
            <wp:simplePos x="0" y="0"/>
            <wp:positionH relativeFrom="column">
              <wp:posOffset>1519</wp:posOffset>
            </wp:positionH>
            <wp:positionV relativeFrom="paragraph">
              <wp:posOffset>4275455</wp:posOffset>
            </wp:positionV>
            <wp:extent cx="5255260" cy="3665855"/>
            <wp:effectExtent l="0" t="0" r="2540" b="10795"/>
            <wp:wrapTight wrapText="bothSides">
              <wp:wrapPolygon edited="0">
                <wp:start x="0" y="0"/>
                <wp:lineTo x="0" y="21551"/>
                <wp:lineTo x="21532" y="21551"/>
                <wp:lineTo x="21532" y="0"/>
                <wp:lineTo x="0" y="0"/>
              </wp:wrapPolygon>
            </wp:wrapTight>
            <wp:docPr id="173" name="Chart 173"/>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page">
              <wp14:pctWidth>0</wp14:pctWidth>
            </wp14:sizeRelH>
            <wp14:sizeRelV relativeFrom="page">
              <wp14:pctHeight>0</wp14:pctHeight>
            </wp14:sizeRelV>
          </wp:anchor>
        </w:drawing>
      </w:r>
      <w:r w:rsidRPr="006106FD">
        <w:rPr>
          <w:b/>
          <w:i/>
          <w:noProof/>
          <w:sz w:val="18"/>
          <w:lang w:eastAsia="en-GB"/>
        </w:rPr>
        <w:drawing>
          <wp:anchor distT="0" distB="0" distL="114300" distR="114300" simplePos="0" relativeHeight="251764736" behindDoc="1" locked="0" layoutInCell="1" allowOverlap="1" wp14:anchorId="02FFF786" wp14:editId="30C79211">
            <wp:simplePos x="0" y="0"/>
            <wp:positionH relativeFrom="column">
              <wp:posOffset>0</wp:posOffset>
            </wp:positionH>
            <wp:positionV relativeFrom="paragraph">
              <wp:posOffset>294005</wp:posOffset>
            </wp:positionV>
            <wp:extent cx="5335270" cy="3843655"/>
            <wp:effectExtent l="0" t="0" r="17780" b="4445"/>
            <wp:wrapTight wrapText="bothSides">
              <wp:wrapPolygon edited="0">
                <wp:start x="0" y="0"/>
                <wp:lineTo x="0" y="21518"/>
                <wp:lineTo x="21595" y="21518"/>
                <wp:lineTo x="21595" y="0"/>
                <wp:lineTo x="0" y="0"/>
              </wp:wrapPolygon>
            </wp:wrapTight>
            <wp:docPr id="185" name="Chart 185"/>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page">
              <wp14:pctWidth>0</wp14:pctWidth>
            </wp14:sizeRelH>
            <wp14:sizeRelV relativeFrom="page">
              <wp14:pctHeight>0</wp14:pctHeight>
            </wp14:sizeRelV>
          </wp:anchor>
        </w:drawing>
      </w:r>
    </w:p>
    <w:bookmarkEnd w:id="257"/>
    <w:p w14:paraId="0C4349CA" w14:textId="77777777" w:rsidR="00CF28F2" w:rsidRDefault="00CF28F2" w:rsidP="00CF28F2">
      <w:pPr>
        <w:rPr>
          <w:lang w:val="el-GR"/>
        </w:rPr>
      </w:pPr>
      <w:r w:rsidRPr="006106FD">
        <w:rPr>
          <w:b/>
          <w:i/>
          <w:noProof/>
          <w:sz w:val="18"/>
          <w:lang w:eastAsia="en-GB"/>
        </w:rPr>
        <w:lastRenderedPageBreak/>
        <w:drawing>
          <wp:anchor distT="0" distB="0" distL="114300" distR="114300" simplePos="0" relativeHeight="251762688" behindDoc="1" locked="0" layoutInCell="1" allowOverlap="1" wp14:anchorId="733B6D77" wp14:editId="49E37686">
            <wp:simplePos x="0" y="0"/>
            <wp:positionH relativeFrom="column">
              <wp:posOffset>0</wp:posOffset>
            </wp:positionH>
            <wp:positionV relativeFrom="paragraph">
              <wp:posOffset>276</wp:posOffset>
            </wp:positionV>
            <wp:extent cx="5255260" cy="3950335"/>
            <wp:effectExtent l="0" t="0" r="2540" b="12065"/>
            <wp:wrapTight wrapText="bothSides">
              <wp:wrapPolygon edited="0">
                <wp:start x="0" y="0"/>
                <wp:lineTo x="0" y="21562"/>
                <wp:lineTo x="21532" y="21562"/>
                <wp:lineTo x="21532" y="0"/>
                <wp:lineTo x="0" y="0"/>
              </wp:wrapPolygon>
            </wp:wrapTight>
            <wp:docPr id="175" name="Chart 175"/>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page">
              <wp14:pctWidth>0</wp14:pctWidth>
            </wp14:sizeRelH>
            <wp14:sizeRelV relativeFrom="page">
              <wp14:pctHeight>0</wp14:pctHeight>
            </wp14:sizeRelV>
          </wp:anchor>
        </w:drawing>
      </w:r>
    </w:p>
    <w:p w14:paraId="0C7292D8" w14:textId="77777777" w:rsidR="00A74E2B" w:rsidRPr="006106FD" w:rsidRDefault="00CF28F2" w:rsidP="00A74E2B">
      <w:pPr>
        <w:pStyle w:val="Heading2"/>
        <w:rPr>
          <w:lang w:val="el-GR"/>
        </w:rPr>
      </w:pPr>
      <w:bookmarkStart w:id="258" w:name="_Toc82196654"/>
      <w:r>
        <w:rPr>
          <w:lang w:val="el-GR"/>
        </w:rPr>
        <w:t>7.2</w:t>
      </w:r>
      <w:r w:rsidR="00C677A7" w:rsidRPr="006106FD">
        <w:rPr>
          <w:lang w:val="el-GR"/>
        </w:rPr>
        <w:t xml:space="preserve"> Παράρτημα Κυκλοφορι</w:t>
      </w:r>
      <w:r w:rsidR="00DB277A" w:rsidRPr="006106FD">
        <w:rPr>
          <w:lang w:val="el-GR"/>
        </w:rPr>
        <w:t>α</w:t>
      </w:r>
      <w:r w:rsidR="00A74E2B" w:rsidRPr="006106FD">
        <w:rPr>
          <w:lang w:val="el-GR"/>
        </w:rPr>
        <w:t>κών Δεδομένων</w:t>
      </w:r>
      <w:bookmarkEnd w:id="258"/>
    </w:p>
    <w:p w14:paraId="22780E62" w14:textId="77777777" w:rsidR="00A74E2B" w:rsidRPr="006106FD" w:rsidRDefault="00CF28F2" w:rsidP="00A74E2B">
      <w:pPr>
        <w:rPr>
          <w:lang w:val="el-GR"/>
        </w:rPr>
      </w:pPr>
      <w:r w:rsidRPr="006106FD">
        <w:rPr>
          <w:noProof/>
          <w:lang w:eastAsia="en-GB"/>
        </w:rPr>
        <w:drawing>
          <wp:anchor distT="0" distB="0" distL="114300" distR="114300" simplePos="0" relativeHeight="251668480" behindDoc="1" locked="0" layoutInCell="1" allowOverlap="1" wp14:anchorId="3646DC1B" wp14:editId="5776C116">
            <wp:simplePos x="0" y="0"/>
            <wp:positionH relativeFrom="column">
              <wp:posOffset>1905</wp:posOffset>
            </wp:positionH>
            <wp:positionV relativeFrom="paragraph">
              <wp:posOffset>434975</wp:posOffset>
            </wp:positionV>
            <wp:extent cx="5255260" cy="4029075"/>
            <wp:effectExtent l="0" t="0" r="2540" b="9525"/>
            <wp:wrapTight wrapText="bothSides">
              <wp:wrapPolygon edited="0">
                <wp:start x="0" y="0"/>
                <wp:lineTo x="0" y="21549"/>
                <wp:lineTo x="21532" y="21549"/>
                <wp:lineTo x="21532" y="0"/>
                <wp:lineTo x="0" y="0"/>
              </wp:wrapPolygon>
            </wp:wrapTight>
            <wp:docPr id="220" name="Chart 220"/>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14:sizeRelH relativeFrom="page">
              <wp14:pctWidth>0</wp14:pctWidth>
            </wp14:sizeRelH>
            <wp14:sizeRelV relativeFrom="page">
              <wp14:pctHeight>0</wp14:pctHeight>
            </wp14:sizeRelV>
          </wp:anchor>
        </w:drawing>
      </w:r>
    </w:p>
    <w:p w14:paraId="72CC9BFE" w14:textId="77777777" w:rsidR="00EC1BFB" w:rsidRPr="006106FD" w:rsidRDefault="00CF4639">
      <w:pPr>
        <w:rPr>
          <w:lang w:val="el-GR"/>
        </w:rPr>
      </w:pPr>
      <w:r w:rsidRPr="006106FD">
        <w:rPr>
          <w:noProof/>
          <w:lang w:eastAsia="en-GB"/>
        </w:rPr>
        <w:lastRenderedPageBreak/>
        <w:drawing>
          <wp:anchor distT="0" distB="0" distL="114300" distR="114300" simplePos="0" relativeHeight="251669504" behindDoc="1" locked="0" layoutInCell="1" allowOverlap="1" wp14:anchorId="01DA5B90" wp14:editId="30F74C60">
            <wp:simplePos x="0" y="0"/>
            <wp:positionH relativeFrom="column">
              <wp:posOffset>1905</wp:posOffset>
            </wp:positionH>
            <wp:positionV relativeFrom="paragraph">
              <wp:posOffset>4474210</wp:posOffset>
            </wp:positionV>
            <wp:extent cx="5255260" cy="4326255"/>
            <wp:effectExtent l="0" t="0" r="2540" b="17145"/>
            <wp:wrapTight wrapText="bothSides">
              <wp:wrapPolygon edited="0">
                <wp:start x="0" y="0"/>
                <wp:lineTo x="0" y="21590"/>
                <wp:lineTo x="21532" y="21590"/>
                <wp:lineTo x="21532" y="0"/>
                <wp:lineTo x="0" y="0"/>
              </wp:wrapPolygon>
            </wp:wrapTight>
            <wp:docPr id="221" name="Chart 221"/>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70528" behindDoc="1" locked="0" layoutInCell="1" allowOverlap="1" wp14:anchorId="1A39C709" wp14:editId="35956BAD">
            <wp:simplePos x="0" y="0"/>
            <wp:positionH relativeFrom="column">
              <wp:posOffset>1905</wp:posOffset>
            </wp:positionH>
            <wp:positionV relativeFrom="paragraph">
              <wp:posOffset>0</wp:posOffset>
            </wp:positionV>
            <wp:extent cx="5255260" cy="4410075"/>
            <wp:effectExtent l="0" t="0" r="2540" b="9525"/>
            <wp:wrapTight wrapText="bothSides">
              <wp:wrapPolygon edited="0">
                <wp:start x="0" y="0"/>
                <wp:lineTo x="0" y="21553"/>
                <wp:lineTo x="21532" y="21553"/>
                <wp:lineTo x="21532" y="0"/>
                <wp:lineTo x="0" y="0"/>
              </wp:wrapPolygon>
            </wp:wrapTight>
            <wp:docPr id="222" name="Chart 222"/>
            <wp:cNvGraphicFramePr/>
            <a:graphic xmlns:a="http://schemas.openxmlformats.org/drawingml/2006/main">
              <a:graphicData uri="http://schemas.openxmlformats.org/drawingml/2006/chart">
                <c:chart xmlns:c="http://schemas.openxmlformats.org/drawingml/2006/chart" xmlns:r="http://schemas.openxmlformats.org/officeDocument/2006/relationships" r:id="rId74"/>
              </a:graphicData>
            </a:graphic>
            <wp14:sizeRelH relativeFrom="page">
              <wp14:pctWidth>0</wp14:pctWidth>
            </wp14:sizeRelH>
            <wp14:sizeRelV relativeFrom="page">
              <wp14:pctHeight>0</wp14:pctHeight>
            </wp14:sizeRelV>
          </wp:anchor>
        </w:drawing>
      </w:r>
      <w:r w:rsidR="00EC1BFB" w:rsidRPr="006106FD">
        <w:rPr>
          <w:lang w:val="el-GR"/>
        </w:rPr>
        <w:br w:type="page"/>
      </w:r>
    </w:p>
    <w:p w14:paraId="2E8949AC" w14:textId="77777777" w:rsidR="00CF4639" w:rsidRPr="006106FD" w:rsidRDefault="00EE4E4C">
      <w:pPr>
        <w:rPr>
          <w:lang w:val="el-GR"/>
        </w:rPr>
      </w:pPr>
      <w:r w:rsidRPr="006106FD">
        <w:rPr>
          <w:noProof/>
          <w:lang w:eastAsia="en-GB"/>
        </w:rPr>
        <w:lastRenderedPageBreak/>
        <w:drawing>
          <wp:anchor distT="0" distB="0" distL="114300" distR="114300" simplePos="0" relativeHeight="251672576" behindDoc="1" locked="0" layoutInCell="1" allowOverlap="1" wp14:anchorId="4050A9A8" wp14:editId="71897BC1">
            <wp:simplePos x="0" y="0"/>
            <wp:positionH relativeFrom="column">
              <wp:posOffset>-6985</wp:posOffset>
            </wp:positionH>
            <wp:positionV relativeFrom="paragraph">
              <wp:posOffset>4225290</wp:posOffset>
            </wp:positionV>
            <wp:extent cx="5264150" cy="4575175"/>
            <wp:effectExtent l="0" t="0" r="12700" b="15875"/>
            <wp:wrapTight wrapText="bothSides">
              <wp:wrapPolygon edited="0">
                <wp:start x="0" y="0"/>
                <wp:lineTo x="0" y="21585"/>
                <wp:lineTo x="21574" y="21585"/>
                <wp:lineTo x="21574" y="0"/>
                <wp:lineTo x="0" y="0"/>
              </wp:wrapPolygon>
            </wp:wrapTight>
            <wp:docPr id="224" name="Chart 224"/>
            <wp:cNvGraphicFramePr/>
            <a:graphic xmlns:a="http://schemas.openxmlformats.org/drawingml/2006/main">
              <a:graphicData uri="http://schemas.openxmlformats.org/drawingml/2006/chart">
                <c:chart xmlns:c="http://schemas.openxmlformats.org/drawingml/2006/chart" xmlns:r="http://schemas.openxmlformats.org/officeDocument/2006/relationships" r:id="rId75"/>
              </a:graphicData>
            </a:graphic>
            <wp14:sizeRelH relativeFrom="page">
              <wp14:pctWidth>0</wp14:pctWidth>
            </wp14:sizeRelH>
            <wp14:sizeRelV relativeFrom="page">
              <wp14:pctHeight>0</wp14:pctHeight>
            </wp14:sizeRelV>
          </wp:anchor>
        </w:drawing>
      </w:r>
      <w:r w:rsidR="00CF4639" w:rsidRPr="006106FD">
        <w:rPr>
          <w:noProof/>
          <w:lang w:eastAsia="en-GB"/>
        </w:rPr>
        <w:drawing>
          <wp:anchor distT="0" distB="0" distL="114300" distR="114300" simplePos="0" relativeHeight="251754496" behindDoc="1" locked="0" layoutInCell="1" allowOverlap="1" wp14:anchorId="425D8044" wp14:editId="180E92F0">
            <wp:simplePos x="0" y="0"/>
            <wp:positionH relativeFrom="column">
              <wp:posOffset>-6985</wp:posOffset>
            </wp:positionH>
            <wp:positionV relativeFrom="paragraph">
              <wp:posOffset>0</wp:posOffset>
            </wp:positionV>
            <wp:extent cx="5264150" cy="3962400"/>
            <wp:effectExtent l="0" t="0" r="12700" b="0"/>
            <wp:wrapTight wrapText="bothSides">
              <wp:wrapPolygon edited="0">
                <wp:start x="0" y="0"/>
                <wp:lineTo x="0" y="21496"/>
                <wp:lineTo x="21574" y="21496"/>
                <wp:lineTo x="21574" y="0"/>
                <wp:lineTo x="0" y="0"/>
              </wp:wrapPolygon>
            </wp:wrapTight>
            <wp:docPr id="223" name="Chart 223"/>
            <wp:cNvGraphicFramePr/>
            <a:graphic xmlns:a="http://schemas.openxmlformats.org/drawingml/2006/main">
              <a:graphicData uri="http://schemas.openxmlformats.org/drawingml/2006/chart">
                <c:chart xmlns:c="http://schemas.openxmlformats.org/drawingml/2006/chart" xmlns:r="http://schemas.openxmlformats.org/officeDocument/2006/relationships" r:id="rId76"/>
              </a:graphicData>
            </a:graphic>
            <wp14:sizeRelH relativeFrom="page">
              <wp14:pctWidth>0</wp14:pctWidth>
            </wp14:sizeRelH>
            <wp14:sizeRelV relativeFrom="page">
              <wp14:pctHeight>0</wp14:pctHeight>
            </wp14:sizeRelV>
          </wp:anchor>
        </w:drawing>
      </w:r>
    </w:p>
    <w:p w14:paraId="63DC22A0" w14:textId="77777777" w:rsidR="00CF4639" w:rsidRPr="006106FD" w:rsidRDefault="00EE4E4C">
      <w:pPr>
        <w:rPr>
          <w:lang w:val="el-GR"/>
        </w:rPr>
      </w:pPr>
      <w:r w:rsidRPr="006106FD">
        <w:rPr>
          <w:noProof/>
          <w:lang w:eastAsia="en-GB"/>
        </w:rPr>
        <w:lastRenderedPageBreak/>
        <w:drawing>
          <wp:anchor distT="0" distB="0" distL="114300" distR="114300" simplePos="0" relativeHeight="251674624" behindDoc="1" locked="0" layoutInCell="1" allowOverlap="1" wp14:anchorId="0227B9B0" wp14:editId="490B46C4">
            <wp:simplePos x="0" y="0"/>
            <wp:positionH relativeFrom="column">
              <wp:posOffset>1905</wp:posOffset>
            </wp:positionH>
            <wp:positionV relativeFrom="paragraph">
              <wp:posOffset>4225290</wp:posOffset>
            </wp:positionV>
            <wp:extent cx="5255260" cy="4346575"/>
            <wp:effectExtent l="0" t="0" r="2540" b="15875"/>
            <wp:wrapTight wrapText="bothSides">
              <wp:wrapPolygon edited="0">
                <wp:start x="0" y="0"/>
                <wp:lineTo x="0" y="21584"/>
                <wp:lineTo x="21532" y="21584"/>
                <wp:lineTo x="21532" y="0"/>
                <wp:lineTo x="0" y="0"/>
              </wp:wrapPolygon>
            </wp:wrapTight>
            <wp:docPr id="226" name="Chart 226"/>
            <wp:cNvGraphicFramePr/>
            <a:graphic xmlns:a="http://schemas.openxmlformats.org/drawingml/2006/main">
              <a:graphicData uri="http://schemas.openxmlformats.org/drawingml/2006/chart">
                <c:chart xmlns:c="http://schemas.openxmlformats.org/drawingml/2006/chart" xmlns:r="http://schemas.openxmlformats.org/officeDocument/2006/relationships" r:id="rId77"/>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73600" behindDoc="1" locked="0" layoutInCell="1" allowOverlap="1" wp14:anchorId="50A69F07" wp14:editId="232FA783">
            <wp:simplePos x="0" y="0"/>
            <wp:positionH relativeFrom="column">
              <wp:posOffset>-6985</wp:posOffset>
            </wp:positionH>
            <wp:positionV relativeFrom="paragraph">
              <wp:posOffset>980</wp:posOffset>
            </wp:positionV>
            <wp:extent cx="5264150" cy="4038600"/>
            <wp:effectExtent l="0" t="0" r="12700" b="0"/>
            <wp:wrapTight wrapText="bothSides">
              <wp:wrapPolygon edited="0">
                <wp:start x="0" y="0"/>
                <wp:lineTo x="0" y="21498"/>
                <wp:lineTo x="21574" y="21498"/>
                <wp:lineTo x="21574" y="0"/>
                <wp:lineTo x="0" y="0"/>
              </wp:wrapPolygon>
            </wp:wrapTight>
            <wp:docPr id="225" name="Chart 225"/>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14:sizeRelH relativeFrom="page">
              <wp14:pctWidth>0</wp14:pctWidth>
            </wp14:sizeRelH>
            <wp14:sizeRelV relativeFrom="page">
              <wp14:pctHeight>0</wp14:pctHeight>
            </wp14:sizeRelV>
          </wp:anchor>
        </w:drawing>
      </w:r>
      <w:r w:rsidR="00CF4639" w:rsidRPr="006106FD">
        <w:rPr>
          <w:lang w:val="el-GR"/>
        </w:rPr>
        <w:br w:type="page"/>
      </w:r>
    </w:p>
    <w:p w14:paraId="0F29377C" w14:textId="77777777" w:rsidR="00EC1BFB" w:rsidRPr="006106FD" w:rsidRDefault="00EE4E4C">
      <w:pPr>
        <w:rPr>
          <w:lang w:val="el-GR"/>
        </w:rPr>
      </w:pPr>
      <w:r w:rsidRPr="006106FD">
        <w:rPr>
          <w:noProof/>
          <w:lang w:eastAsia="en-GB"/>
        </w:rPr>
        <w:lastRenderedPageBreak/>
        <w:drawing>
          <wp:anchor distT="0" distB="0" distL="114300" distR="114300" simplePos="0" relativeHeight="251675648" behindDoc="1" locked="0" layoutInCell="1" allowOverlap="1" wp14:anchorId="763A0981" wp14:editId="2B8B8D8E">
            <wp:simplePos x="0" y="0"/>
            <wp:positionH relativeFrom="column">
              <wp:posOffset>1905</wp:posOffset>
            </wp:positionH>
            <wp:positionV relativeFrom="paragraph">
              <wp:posOffset>0</wp:posOffset>
            </wp:positionV>
            <wp:extent cx="5255260" cy="4048125"/>
            <wp:effectExtent l="0" t="0" r="2540" b="9525"/>
            <wp:wrapTight wrapText="bothSides">
              <wp:wrapPolygon edited="0">
                <wp:start x="0" y="0"/>
                <wp:lineTo x="0" y="21549"/>
                <wp:lineTo x="21532" y="21549"/>
                <wp:lineTo x="21532" y="0"/>
                <wp:lineTo x="0" y="0"/>
              </wp:wrapPolygon>
            </wp:wrapTight>
            <wp:docPr id="227" name="Chart 227"/>
            <wp:cNvGraphicFramePr/>
            <a:graphic xmlns:a="http://schemas.openxmlformats.org/drawingml/2006/main">
              <a:graphicData uri="http://schemas.openxmlformats.org/drawingml/2006/chart">
                <c:chart xmlns:c="http://schemas.openxmlformats.org/drawingml/2006/chart" xmlns:r="http://schemas.openxmlformats.org/officeDocument/2006/relationships" r:id="rId79"/>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76672" behindDoc="1" locked="0" layoutInCell="1" allowOverlap="1" wp14:anchorId="23C24572" wp14:editId="6EEEFD7A">
            <wp:simplePos x="0" y="0"/>
            <wp:positionH relativeFrom="column">
              <wp:posOffset>1905</wp:posOffset>
            </wp:positionH>
            <wp:positionV relativeFrom="paragraph">
              <wp:posOffset>4229100</wp:posOffset>
            </wp:positionV>
            <wp:extent cx="5255260" cy="3886200"/>
            <wp:effectExtent l="0" t="0" r="2540" b="0"/>
            <wp:wrapTight wrapText="bothSides">
              <wp:wrapPolygon edited="0">
                <wp:start x="0" y="0"/>
                <wp:lineTo x="0" y="21494"/>
                <wp:lineTo x="21532" y="21494"/>
                <wp:lineTo x="21532" y="0"/>
                <wp:lineTo x="0" y="0"/>
              </wp:wrapPolygon>
            </wp:wrapTight>
            <wp:docPr id="228" name="Chart 228"/>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14:sizeRelH relativeFrom="page">
              <wp14:pctWidth>0</wp14:pctWidth>
            </wp14:sizeRelH>
            <wp14:sizeRelV relativeFrom="page">
              <wp14:pctHeight>0</wp14:pctHeight>
            </wp14:sizeRelV>
          </wp:anchor>
        </w:drawing>
      </w:r>
      <w:r w:rsidR="00EC1BFB" w:rsidRPr="006106FD">
        <w:rPr>
          <w:lang w:val="el-GR"/>
        </w:rPr>
        <w:br w:type="page"/>
      </w:r>
    </w:p>
    <w:p w14:paraId="3B423DFB" w14:textId="77777777" w:rsidR="00EC1BFB" w:rsidRPr="006106FD" w:rsidRDefault="00EE4E4C">
      <w:pPr>
        <w:rPr>
          <w:lang w:val="el-GR"/>
        </w:rPr>
      </w:pPr>
      <w:r w:rsidRPr="006106FD">
        <w:rPr>
          <w:noProof/>
          <w:lang w:eastAsia="en-GB"/>
        </w:rPr>
        <w:lastRenderedPageBreak/>
        <w:drawing>
          <wp:anchor distT="0" distB="0" distL="114300" distR="114300" simplePos="0" relativeHeight="251678720" behindDoc="1" locked="0" layoutInCell="1" allowOverlap="1" wp14:anchorId="617F3412" wp14:editId="67FD6F07">
            <wp:simplePos x="0" y="0"/>
            <wp:positionH relativeFrom="column">
              <wp:posOffset>113986</wp:posOffset>
            </wp:positionH>
            <wp:positionV relativeFrom="paragraph">
              <wp:posOffset>4288155</wp:posOffset>
            </wp:positionV>
            <wp:extent cx="5255260" cy="4572000"/>
            <wp:effectExtent l="0" t="0" r="2540" b="0"/>
            <wp:wrapTight wrapText="bothSides">
              <wp:wrapPolygon edited="0">
                <wp:start x="0" y="0"/>
                <wp:lineTo x="0" y="21510"/>
                <wp:lineTo x="21532" y="21510"/>
                <wp:lineTo x="21532" y="0"/>
                <wp:lineTo x="0" y="0"/>
              </wp:wrapPolygon>
            </wp:wrapTight>
            <wp:docPr id="231" name="Chart 231"/>
            <wp:cNvGraphicFramePr/>
            <a:graphic xmlns:a="http://schemas.openxmlformats.org/drawingml/2006/main">
              <a:graphicData uri="http://schemas.openxmlformats.org/drawingml/2006/chart">
                <c:chart xmlns:c="http://schemas.openxmlformats.org/drawingml/2006/chart" xmlns:r="http://schemas.openxmlformats.org/officeDocument/2006/relationships" r:id="rId81"/>
              </a:graphicData>
            </a:graphic>
            <wp14:sizeRelH relativeFrom="margin">
              <wp14:pctWidth>0</wp14:pctWidth>
            </wp14:sizeRelH>
            <wp14:sizeRelV relativeFrom="margin">
              <wp14:pctHeight>0</wp14:pctHeight>
            </wp14:sizeRelV>
          </wp:anchor>
        </w:drawing>
      </w:r>
      <w:r w:rsidRPr="006106FD">
        <w:rPr>
          <w:noProof/>
          <w:lang w:eastAsia="en-GB"/>
        </w:rPr>
        <w:drawing>
          <wp:anchor distT="0" distB="0" distL="114300" distR="114300" simplePos="0" relativeHeight="251677696" behindDoc="1" locked="0" layoutInCell="1" allowOverlap="1" wp14:anchorId="00994D3E" wp14:editId="1434F401">
            <wp:simplePos x="0" y="0"/>
            <wp:positionH relativeFrom="column">
              <wp:posOffset>1905</wp:posOffset>
            </wp:positionH>
            <wp:positionV relativeFrom="paragraph">
              <wp:posOffset>438</wp:posOffset>
            </wp:positionV>
            <wp:extent cx="5255260" cy="4057650"/>
            <wp:effectExtent l="0" t="0" r="2540" b="0"/>
            <wp:wrapTight wrapText="bothSides">
              <wp:wrapPolygon edited="0">
                <wp:start x="0" y="0"/>
                <wp:lineTo x="0" y="21499"/>
                <wp:lineTo x="21532" y="21499"/>
                <wp:lineTo x="21532" y="0"/>
                <wp:lineTo x="0" y="0"/>
              </wp:wrapPolygon>
            </wp:wrapTight>
            <wp:docPr id="229" name="Chart 229"/>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14:sizeRelH relativeFrom="page">
              <wp14:pctWidth>0</wp14:pctWidth>
            </wp14:sizeRelH>
            <wp14:sizeRelV relativeFrom="page">
              <wp14:pctHeight>0</wp14:pctHeight>
            </wp14:sizeRelV>
          </wp:anchor>
        </w:drawing>
      </w:r>
    </w:p>
    <w:p w14:paraId="775086EB" w14:textId="77777777" w:rsidR="00EC1BFB" w:rsidRPr="006106FD" w:rsidRDefault="00EE4E4C">
      <w:pPr>
        <w:rPr>
          <w:lang w:val="el-GR"/>
        </w:rPr>
      </w:pPr>
      <w:r w:rsidRPr="006106FD">
        <w:rPr>
          <w:noProof/>
          <w:lang w:eastAsia="en-GB"/>
        </w:rPr>
        <w:lastRenderedPageBreak/>
        <w:drawing>
          <wp:anchor distT="0" distB="0" distL="114300" distR="114300" simplePos="0" relativeHeight="251680768" behindDoc="1" locked="0" layoutInCell="1" allowOverlap="1" wp14:anchorId="4E8191D8" wp14:editId="5BC4FBBF">
            <wp:simplePos x="0" y="0"/>
            <wp:positionH relativeFrom="column">
              <wp:posOffset>-7768</wp:posOffset>
            </wp:positionH>
            <wp:positionV relativeFrom="paragraph">
              <wp:posOffset>4002035</wp:posOffset>
            </wp:positionV>
            <wp:extent cx="5255260" cy="4552950"/>
            <wp:effectExtent l="0" t="0" r="2540" b="0"/>
            <wp:wrapTight wrapText="bothSides">
              <wp:wrapPolygon edited="0">
                <wp:start x="0" y="0"/>
                <wp:lineTo x="0" y="21510"/>
                <wp:lineTo x="21532" y="21510"/>
                <wp:lineTo x="21532" y="0"/>
                <wp:lineTo x="0" y="0"/>
              </wp:wrapPolygon>
            </wp:wrapTight>
            <wp:docPr id="233" name="Chart 233"/>
            <wp:cNvGraphicFramePr/>
            <a:graphic xmlns:a="http://schemas.openxmlformats.org/drawingml/2006/main">
              <a:graphicData uri="http://schemas.openxmlformats.org/drawingml/2006/chart">
                <c:chart xmlns:c="http://schemas.openxmlformats.org/drawingml/2006/chart" xmlns:r="http://schemas.openxmlformats.org/officeDocument/2006/relationships" r:id="rId83"/>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79744" behindDoc="1" locked="0" layoutInCell="1" allowOverlap="1" wp14:anchorId="2EFAC2AD" wp14:editId="650B3D17">
            <wp:simplePos x="0" y="0"/>
            <wp:positionH relativeFrom="column">
              <wp:posOffset>-3964</wp:posOffset>
            </wp:positionH>
            <wp:positionV relativeFrom="paragraph">
              <wp:posOffset>1535</wp:posOffset>
            </wp:positionV>
            <wp:extent cx="5255260" cy="3638550"/>
            <wp:effectExtent l="0" t="0" r="2540" b="0"/>
            <wp:wrapTight wrapText="bothSides">
              <wp:wrapPolygon edited="0">
                <wp:start x="0" y="0"/>
                <wp:lineTo x="0" y="21487"/>
                <wp:lineTo x="21532" y="21487"/>
                <wp:lineTo x="21532" y="0"/>
                <wp:lineTo x="0" y="0"/>
              </wp:wrapPolygon>
            </wp:wrapTight>
            <wp:docPr id="232" name="Chart 232"/>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14:sizeRelH relativeFrom="page">
              <wp14:pctWidth>0</wp14:pctWidth>
            </wp14:sizeRelH>
            <wp14:sizeRelV relativeFrom="page">
              <wp14:pctHeight>0</wp14:pctHeight>
            </wp14:sizeRelV>
          </wp:anchor>
        </w:drawing>
      </w:r>
      <w:r w:rsidR="00EC1BFB" w:rsidRPr="006106FD">
        <w:rPr>
          <w:lang w:val="el-GR"/>
        </w:rPr>
        <w:br w:type="page"/>
      </w:r>
    </w:p>
    <w:p w14:paraId="6754E32C" w14:textId="77777777" w:rsidR="00EC1BFB" w:rsidRPr="006106FD" w:rsidRDefault="00BC2C06">
      <w:pPr>
        <w:rPr>
          <w:lang w:val="el-GR"/>
        </w:rPr>
      </w:pPr>
      <w:r w:rsidRPr="006106FD">
        <w:rPr>
          <w:noProof/>
          <w:lang w:eastAsia="en-GB"/>
        </w:rPr>
        <w:lastRenderedPageBreak/>
        <w:drawing>
          <wp:anchor distT="0" distB="0" distL="114300" distR="114300" simplePos="0" relativeHeight="251682816" behindDoc="1" locked="0" layoutInCell="1" allowOverlap="1" wp14:anchorId="7B3377D0" wp14:editId="00886C50">
            <wp:simplePos x="0" y="0"/>
            <wp:positionH relativeFrom="column">
              <wp:posOffset>-6985</wp:posOffset>
            </wp:positionH>
            <wp:positionV relativeFrom="paragraph">
              <wp:posOffset>3886200</wp:posOffset>
            </wp:positionV>
            <wp:extent cx="5264150" cy="4543425"/>
            <wp:effectExtent l="0" t="0" r="12700" b="9525"/>
            <wp:wrapTight wrapText="bothSides">
              <wp:wrapPolygon edited="0">
                <wp:start x="0" y="0"/>
                <wp:lineTo x="0" y="21555"/>
                <wp:lineTo x="21574" y="21555"/>
                <wp:lineTo x="21574" y="0"/>
                <wp:lineTo x="0" y="0"/>
              </wp:wrapPolygon>
            </wp:wrapTight>
            <wp:docPr id="235" name="Chart 235"/>
            <wp:cNvGraphicFramePr/>
            <a:graphic xmlns:a="http://schemas.openxmlformats.org/drawingml/2006/main">
              <a:graphicData uri="http://schemas.openxmlformats.org/drawingml/2006/chart">
                <c:chart xmlns:c="http://schemas.openxmlformats.org/drawingml/2006/chart" xmlns:r="http://schemas.openxmlformats.org/officeDocument/2006/relationships" r:id="rId85"/>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81792" behindDoc="1" locked="0" layoutInCell="1" allowOverlap="1" wp14:anchorId="0CAFF562" wp14:editId="55656C8B">
            <wp:simplePos x="0" y="0"/>
            <wp:positionH relativeFrom="column">
              <wp:posOffset>1905</wp:posOffset>
            </wp:positionH>
            <wp:positionV relativeFrom="paragraph">
              <wp:posOffset>265</wp:posOffset>
            </wp:positionV>
            <wp:extent cx="5255260" cy="3629025"/>
            <wp:effectExtent l="0" t="0" r="2540" b="9525"/>
            <wp:wrapTight wrapText="bothSides">
              <wp:wrapPolygon edited="0">
                <wp:start x="0" y="0"/>
                <wp:lineTo x="0" y="21543"/>
                <wp:lineTo x="21532" y="21543"/>
                <wp:lineTo x="21532" y="0"/>
                <wp:lineTo x="0" y="0"/>
              </wp:wrapPolygon>
            </wp:wrapTight>
            <wp:docPr id="234" name="Chart 234"/>
            <wp:cNvGraphicFramePr/>
            <a:graphic xmlns:a="http://schemas.openxmlformats.org/drawingml/2006/main">
              <a:graphicData uri="http://schemas.openxmlformats.org/drawingml/2006/chart">
                <c:chart xmlns:c="http://schemas.openxmlformats.org/drawingml/2006/chart" xmlns:r="http://schemas.openxmlformats.org/officeDocument/2006/relationships" r:id="rId86"/>
              </a:graphicData>
            </a:graphic>
            <wp14:sizeRelH relativeFrom="page">
              <wp14:pctWidth>0</wp14:pctWidth>
            </wp14:sizeRelH>
            <wp14:sizeRelV relativeFrom="page">
              <wp14:pctHeight>0</wp14:pctHeight>
            </wp14:sizeRelV>
          </wp:anchor>
        </w:drawing>
      </w:r>
    </w:p>
    <w:p w14:paraId="3E9C0E4A" w14:textId="77777777" w:rsidR="00EC1BFB" w:rsidRPr="006106FD" w:rsidRDefault="00EC1BFB">
      <w:pPr>
        <w:rPr>
          <w:lang w:val="el-GR"/>
        </w:rPr>
      </w:pPr>
      <w:r w:rsidRPr="006106FD">
        <w:rPr>
          <w:lang w:val="el-GR"/>
        </w:rPr>
        <w:br w:type="page"/>
      </w:r>
    </w:p>
    <w:p w14:paraId="03DCF7AA" w14:textId="77777777" w:rsidR="00EC1BFB" w:rsidRPr="006106FD" w:rsidRDefault="00BC2C06">
      <w:pPr>
        <w:rPr>
          <w:lang w:val="el-GR"/>
        </w:rPr>
      </w:pPr>
      <w:r w:rsidRPr="006106FD">
        <w:rPr>
          <w:noProof/>
          <w:lang w:eastAsia="en-GB"/>
        </w:rPr>
        <w:lastRenderedPageBreak/>
        <w:drawing>
          <wp:anchor distT="0" distB="0" distL="114300" distR="114300" simplePos="0" relativeHeight="251684864" behindDoc="1" locked="0" layoutInCell="1" allowOverlap="1" wp14:anchorId="2F0201D4" wp14:editId="7B0CDE68">
            <wp:simplePos x="0" y="0"/>
            <wp:positionH relativeFrom="column">
              <wp:posOffset>1905</wp:posOffset>
            </wp:positionH>
            <wp:positionV relativeFrom="paragraph">
              <wp:posOffset>3772535</wp:posOffset>
            </wp:positionV>
            <wp:extent cx="5255260" cy="4570730"/>
            <wp:effectExtent l="0" t="0" r="2540" b="1270"/>
            <wp:wrapTight wrapText="bothSides">
              <wp:wrapPolygon edited="0">
                <wp:start x="0" y="0"/>
                <wp:lineTo x="0" y="21516"/>
                <wp:lineTo x="21532" y="21516"/>
                <wp:lineTo x="21532" y="0"/>
                <wp:lineTo x="0" y="0"/>
              </wp:wrapPolygon>
            </wp:wrapTight>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683840" behindDoc="1" locked="0" layoutInCell="1" allowOverlap="1" wp14:anchorId="37BD250E" wp14:editId="6E436BDD">
            <wp:simplePos x="0" y="0"/>
            <wp:positionH relativeFrom="column">
              <wp:posOffset>-1110</wp:posOffset>
            </wp:positionH>
            <wp:positionV relativeFrom="paragraph">
              <wp:posOffset>0</wp:posOffset>
            </wp:positionV>
            <wp:extent cx="5264150" cy="3581400"/>
            <wp:effectExtent l="0" t="0" r="12700" b="0"/>
            <wp:wrapTight wrapText="bothSides">
              <wp:wrapPolygon edited="0">
                <wp:start x="0" y="0"/>
                <wp:lineTo x="0" y="21485"/>
                <wp:lineTo x="21574" y="21485"/>
                <wp:lineTo x="21574" y="0"/>
                <wp:lineTo x="0" y="0"/>
              </wp:wrapPolygon>
            </wp:wrapTight>
            <wp:docPr id="236" name="Chart 236"/>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14:sizeRelH relativeFrom="page">
              <wp14:pctWidth>0</wp14:pctWidth>
            </wp14:sizeRelH>
            <wp14:sizeRelV relativeFrom="page">
              <wp14:pctHeight>0</wp14:pctHeight>
            </wp14:sizeRelV>
          </wp:anchor>
        </w:drawing>
      </w:r>
    </w:p>
    <w:p w14:paraId="4F15F2DF" w14:textId="77777777" w:rsidR="00FE3812" w:rsidRPr="006106FD" w:rsidRDefault="00EC1BFB">
      <w:pPr>
        <w:rPr>
          <w:lang w:val="el-GR"/>
        </w:rPr>
      </w:pPr>
      <w:r w:rsidRPr="006106FD">
        <w:rPr>
          <w:lang w:val="el-GR"/>
        </w:rPr>
        <w:br w:type="page"/>
      </w:r>
      <w:r w:rsidR="009F5E4E" w:rsidRPr="006106FD">
        <w:rPr>
          <w:noProof/>
          <w:lang w:eastAsia="en-GB"/>
        </w:rPr>
        <w:lastRenderedPageBreak/>
        <w:drawing>
          <wp:anchor distT="0" distB="0" distL="114300" distR="114300" simplePos="0" relativeHeight="251685888" behindDoc="1" locked="0" layoutInCell="1" allowOverlap="1" wp14:anchorId="2B8DFF10" wp14:editId="017ED35F">
            <wp:simplePos x="0" y="0"/>
            <wp:positionH relativeFrom="column">
              <wp:posOffset>-327</wp:posOffset>
            </wp:positionH>
            <wp:positionV relativeFrom="paragraph">
              <wp:posOffset>321</wp:posOffset>
            </wp:positionV>
            <wp:extent cx="5264150" cy="3667125"/>
            <wp:effectExtent l="0" t="0" r="12700" b="9525"/>
            <wp:wrapTight wrapText="bothSides">
              <wp:wrapPolygon edited="0">
                <wp:start x="0" y="0"/>
                <wp:lineTo x="0" y="21544"/>
                <wp:lineTo x="21574" y="21544"/>
                <wp:lineTo x="21574" y="0"/>
                <wp:lineTo x="0" y="0"/>
              </wp:wrapPolygon>
            </wp:wrapTight>
            <wp:docPr id="238" name="Chart 238"/>
            <wp:cNvGraphicFramePr/>
            <a:graphic xmlns:a="http://schemas.openxmlformats.org/drawingml/2006/main">
              <a:graphicData uri="http://schemas.openxmlformats.org/drawingml/2006/chart">
                <c:chart xmlns:c="http://schemas.openxmlformats.org/drawingml/2006/chart" xmlns:r="http://schemas.openxmlformats.org/officeDocument/2006/relationships" r:id="rId89"/>
              </a:graphicData>
            </a:graphic>
            <wp14:sizeRelH relativeFrom="page">
              <wp14:pctWidth>0</wp14:pctWidth>
            </wp14:sizeRelH>
            <wp14:sizeRelV relativeFrom="page">
              <wp14:pctHeight>0</wp14:pctHeight>
            </wp14:sizeRelV>
          </wp:anchor>
        </w:drawing>
      </w:r>
      <w:r w:rsidR="00FE3812" w:rsidRPr="006106FD">
        <w:rPr>
          <w:lang w:val="el-GR"/>
        </w:rPr>
        <w:br w:type="page"/>
      </w:r>
    </w:p>
    <w:p w14:paraId="1813451B" w14:textId="77777777" w:rsidR="00FE3812" w:rsidRPr="006106FD" w:rsidRDefault="00402A4F">
      <w:pPr>
        <w:rPr>
          <w:lang w:val="el-GR"/>
        </w:rPr>
      </w:pPr>
      <w:r w:rsidRPr="006106FD">
        <w:rPr>
          <w:noProof/>
          <w:lang w:eastAsia="en-GB"/>
        </w:rPr>
        <w:lastRenderedPageBreak/>
        <w:drawing>
          <wp:anchor distT="0" distB="0" distL="114300" distR="114300" simplePos="0" relativeHeight="251686912" behindDoc="1" locked="0" layoutInCell="1" allowOverlap="1" wp14:anchorId="797F8CB8" wp14:editId="2D466B4D">
            <wp:simplePos x="0" y="0"/>
            <wp:positionH relativeFrom="column">
              <wp:posOffset>-24765</wp:posOffset>
            </wp:positionH>
            <wp:positionV relativeFrom="paragraph">
              <wp:posOffset>0</wp:posOffset>
            </wp:positionV>
            <wp:extent cx="5281930" cy="3914775"/>
            <wp:effectExtent l="0" t="0" r="13970" b="9525"/>
            <wp:wrapTight wrapText="bothSides">
              <wp:wrapPolygon edited="0">
                <wp:start x="0" y="0"/>
                <wp:lineTo x="0" y="21547"/>
                <wp:lineTo x="21579" y="21547"/>
                <wp:lineTo x="21579" y="0"/>
                <wp:lineTo x="0" y="0"/>
              </wp:wrapPolygon>
            </wp:wrapTight>
            <wp:docPr id="239" name="Chart 239"/>
            <wp:cNvGraphicFramePr/>
            <a:graphic xmlns:a="http://schemas.openxmlformats.org/drawingml/2006/main">
              <a:graphicData uri="http://schemas.openxmlformats.org/drawingml/2006/chart">
                <c:chart xmlns:c="http://schemas.openxmlformats.org/drawingml/2006/chart" xmlns:r="http://schemas.openxmlformats.org/officeDocument/2006/relationships" r:id="rId90"/>
              </a:graphicData>
            </a:graphic>
            <wp14:sizeRelH relativeFrom="page">
              <wp14:pctWidth>0</wp14:pctWidth>
            </wp14:sizeRelH>
            <wp14:sizeRelV relativeFrom="page">
              <wp14:pctHeight>0</wp14:pctHeight>
            </wp14:sizeRelV>
          </wp:anchor>
        </w:drawing>
      </w:r>
      <w:r w:rsidR="009F5E4E" w:rsidRPr="006106FD">
        <w:rPr>
          <w:noProof/>
          <w:lang w:eastAsia="en-GB"/>
        </w:rPr>
        <w:drawing>
          <wp:anchor distT="0" distB="0" distL="114300" distR="114300" simplePos="0" relativeHeight="251687936" behindDoc="1" locked="0" layoutInCell="1" allowOverlap="1" wp14:anchorId="018F431E" wp14:editId="700E76B7">
            <wp:simplePos x="0" y="0"/>
            <wp:positionH relativeFrom="column">
              <wp:posOffset>-6985</wp:posOffset>
            </wp:positionH>
            <wp:positionV relativeFrom="paragraph">
              <wp:posOffset>4323080</wp:posOffset>
            </wp:positionV>
            <wp:extent cx="5264150" cy="3648075"/>
            <wp:effectExtent l="0" t="0" r="12700" b="9525"/>
            <wp:wrapTight wrapText="bothSides">
              <wp:wrapPolygon edited="0">
                <wp:start x="0" y="0"/>
                <wp:lineTo x="0" y="21544"/>
                <wp:lineTo x="21574" y="21544"/>
                <wp:lineTo x="21574" y="0"/>
                <wp:lineTo x="0" y="0"/>
              </wp:wrapPolygon>
            </wp:wrapTight>
            <wp:docPr id="240" name="Chart 240"/>
            <wp:cNvGraphicFramePr/>
            <a:graphic xmlns:a="http://schemas.openxmlformats.org/drawingml/2006/main">
              <a:graphicData uri="http://schemas.openxmlformats.org/drawingml/2006/chart">
                <c:chart xmlns:c="http://schemas.openxmlformats.org/drawingml/2006/chart" xmlns:r="http://schemas.openxmlformats.org/officeDocument/2006/relationships" r:id="rId91"/>
              </a:graphicData>
            </a:graphic>
            <wp14:sizeRelH relativeFrom="page">
              <wp14:pctWidth>0</wp14:pctWidth>
            </wp14:sizeRelH>
            <wp14:sizeRelV relativeFrom="page">
              <wp14:pctHeight>0</wp14:pctHeight>
            </wp14:sizeRelV>
          </wp:anchor>
        </w:drawing>
      </w:r>
    </w:p>
    <w:p w14:paraId="364EEC75" w14:textId="77777777" w:rsidR="00FE3812" w:rsidRPr="006106FD" w:rsidRDefault="00FE3812">
      <w:pPr>
        <w:rPr>
          <w:lang w:val="el-GR"/>
        </w:rPr>
      </w:pPr>
      <w:r w:rsidRPr="006106FD">
        <w:rPr>
          <w:lang w:val="el-GR"/>
        </w:rPr>
        <w:br w:type="page"/>
      </w:r>
    </w:p>
    <w:p w14:paraId="0CD22191" w14:textId="77777777" w:rsidR="00FE3812" w:rsidRPr="006106FD" w:rsidRDefault="00402A4F">
      <w:pPr>
        <w:rPr>
          <w:lang w:val="el-GR"/>
        </w:rPr>
      </w:pPr>
      <w:r w:rsidRPr="006106FD">
        <w:rPr>
          <w:noProof/>
          <w:lang w:eastAsia="en-GB"/>
        </w:rPr>
        <w:lastRenderedPageBreak/>
        <w:drawing>
          <wp:anchor distT="0" distB="0" distL="114300" distR="114300" simplePos="0" relativeHeight="251688960" behindDoc="1" locked="0" layoutInCell="1" allowOverlap="1" wp14:anchorId="75ED39BF" wp14:editId="28CD5617">
            <wp:simplePos x="0" y="0"/>
            <wp:positionH relativeFrom="column">
              <wp:posOffset>1905</wp:posOffset>
            </wp:positionH>
            <wp:positionV relativeFrom="paragraph">
              <wp:posOffset>0</wp:posOffset>
            </wp:positionV>
            <wp:extent cx="5255260" cy="3838575"/>
            <wp:effectExtent l="0" t="0" r="2540" b="9525"/>
            <wp:wrapTight wrapText="bothSides">
              <wp:wrapPolygon edited="0">
                <wp:start x="0" y="0"/>
                <wp:lineTo x="0" y="21546"/>
                <wp:lineTo x="21532" y="21546"/>
                <wp:lineTo x="21532" y="0"/>
                <wp:lineTo x="0" y="0"/>
              </wp:wrapPolygon>
            </wp:wrapTight>
            <wp:docPr id="241" name="Chart 241"/>
            <wp:cNvGraphicFramePr/>
            <a:graphic xmlns:a="http://schemas.openxmlformats.org/drawingml/2006/main">
              <a:graphicData uri="http://schemas.openxmlformats.org/drawingml/2006/chart">
                <c:chart xmlns:c="http://schemas.openxmlformats.org/drawingml/2006/chart" xmlns:r="http://schemas.openxmlformats.org/officeDocument/2006/relationships" r:id="rId92"/>
              </a:graphicData>
            </a:graphic>
            <wp14:sizeRelH relativeFrom="page">
              <wp14:pctWidth>0</wp14:pctWidth>
            </wp14:sizeRelH>
            <wp14:sizeRelV relativeFrom="page">
              <wp14:pctHeight>0</wp14:pctHeight>
            </wp14:sizeRelV>
          </wp:anchor>
        </w:drawing>
      </w:r>
      <w:r w:rsidR="009F5E4E" w:rsidRPr="006106FD">
        <w:rPr>
          <w:noProof/>
          <w:lang w:eastAsia="en-GB"/>
        </w:rPr>
        <w:drawing>
          <wp:anchor distT="0" distB="0" distL="114300" distR="114300" simplePos="0" relativeHeight="251689984" behindDoc="1" locked="0" layoutInCell="1" allowOverlap="1" wp14:anchorId="686C7403" wp14:editId="23AB981E">
            <wp:simplePos x="0" y="0"/>
            <wp:positionH relativeFrom="column">
              <wp:posOffset>1905</wp:posOffset>
            </wp:positionH>
            <wp:positionV relativeFrom="paragraph">
              <wp:posOffset>4305300</wp:posOffset>
            </wp:positionV>
            <wp:extent cx="5255260" cy="3695700"/>
            <wp:effectExtent l="0" t="0" r="2540" b="0"/>
            <wp:wrapTight wrapText="bothSides">
              <wp:wrapPolygon edited="0">
                <wp:start x="0" y="0"/>
                <wp:lineTo x="0" y="21489"/>
                <wp:lineTo x="21532" y="21489"/>
                <wp:lineTo x="21532" y="0"/>
                <wp:lineTo x="0" y="0"/>
              </wp:wrapPolygon>
            </wp:wrapTight>
            <wp:docPr id="242" name="Chart 242"/>
            <wp:cNvGraphicFramePr/>
            <a:graphic xmlns:a="http://schemas.openxmlformats.org/drawingml/2006/main">
              <a:graphicData uri="http://schemas.openxmlformats.org/drawingml/2006/chart">
                <c:chart xmlns:c="http://schemas.openxmlformats.org/drawingml/2006/chart" xmlns:r="http://schemas.openxmlformats.org/officeDocument/2006/relationships" r:id="rId93"/>
              </a:graphicData>
            </a:graphic>
            <wp14:sizeRelH relativeFrom="page">
              <wp14:pctWidth>0</wp14:pctWidth>
            </wp14:sizeRelH>
            <wp14:sizeRelV relativeFrom="page">
              <wp14:pctHeight>0</wp14:pctHeight>
            </wp14:sizeRelV>
          </wp:anchor>
        </w:drawing>
      </w:r>
    </w:p>
    <w:p w14:paraId="745E8214" w14:textId="77777777" w:rsidR="00FE3812" w:rsidRPr="006106FD" w:rsidRDefault="00FE3812">
      <w:pPr>
        <w:rPr>
          <w:lang w:val="el-GR"/>
        </w:rPr>
      </w:pPr>
      <w:r w:rsidRPr="006106FD">
        <w:rPr>
          <w:lang w:val="el-GR"/>
        </w:rPr>
        <w:br w:type="page"/>
      </w:r>
    </w:p>
    <w:p w14:paraId="68B12144" w14:textId="77777777" w:rsidR="00EC1BFB" w:rsidRPr="006106FD" w:rsidRDefault="00402A4F">
      <w:pPr>
        <w:rPr>
          <w:lang w:val="el-GR"/>
        </w:rPr>
      </w:pPr>
      <w:r w:rsidRPr="006106FD">
        <w:rPr>
          <w:noProof/>
          <w:lang w:eastAsia="en-GB"/>
        </w:rPr>
        <w:lastRenderedPageBreak/>
        <w:drawing>
          <wp:anchor distT="0" distB="0" distL="114300" distR="114300" simplePos="0" relativeHeight="251691008" behindDoc="1" locked="0" layoutInCell="1" allowOverlap="1" wp14:anchorId="08F78880" wp14:editId="1B3C428F">
            <wp:simplePos x="0" y="0"/>
            <wp:positionH relativeFrom="column">
              <wp:posOffset>-6985</wp:posOffset>
            </wp:positionH>
            <wp:positionV relativeFrom="paragraph">
              <wp:posOffset>0</wp:posOffset>
            </wp:positionV>
            <wp:extent cx="5263515" cy="4019550"/>
            <wp:effectExtent l="0" t="0" r="13335" b="0"/>
            <wp:wrapTight wrapText="bothSides">
              <wp:wrapPolygon edited="0">
                <wp:start x="0" y="0"/>
                <wp:lineTo x="0" y="21498"/>
                <wp:lineTo x="21577" y="21498"/>
                <wp:lineTo x="21577" y="0"/>
                <wp:lineTo x="0" y="0"/>
              </wp:wrapPolygon>
            </wp:wrapTight>
            <wp:docPr id="243" name="Chart 243"/>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14:sizeRelH relativeFrom="page">
              <wp14:pctWidth>0</wp14:pctWidth>
            </wp14:sizeRelH>
            <wp14:sizeRelV relativeFrom="page">
              <wp14:pctHeight>0</wp14:pctHeight>
            </wp14:sizeRelV>
          </wp:anchor>
        </w:drawing>
      </w:r>
      <w:r w:rsidR="009F5E4E" w:rsidRPr="006106FD">
        <w:rPr>
          <w:noProof/>
          <w:lang w:eastAsia="en-GB"/>
        </w:rPr>
        <w:drawing>
          <wp:anchor distT="0" distB="0" distL="114300" distR="114300" simplePos="0" relativeHeight="251692032" behindDoc="1" locked="0" layoutInCell="1" allowOverlap="1" wp14:anchorId="71D23A4B" wp14:editId="291340FD">
            <wp:simplePos x="0" y="0"/>
            <wp:positionH relativeFrom="column">
              <wp:posOffset>1905</wp:posOffset>
            </wp:positionH>
            <wp:positionV relativeFrom="paragraph">
              <wp:posOffset>4456430</wp:posOffset>
            </wp:positionV>
            <wp:extent cx="5255260" cy="3619500"/>
            <wp:effectExtent l="0" t="0" r="2540" b="0"/>
            <wp:wrapTight wrapText="bothSides">
              <wp:wrapPolygon edited="0">
                <wp:start x="0" y="0"/>
                <wp:lineTo x="0" y="21486"/>
                <wp:lineTo x="21532" y="21486"/>
                <wp:lineTo x="21532" y="0"/>
                <wp:lineTo x="0" y="0"/>
              </wp:wrapPolygon>
            </wp:wrapTight>
            <wp:docPr id="244" name="Chart 244"/>
            <wp:cNvGraphicFramePr/>
            <a:graphic xmlns:a="http://schemas.openxmlformats.org/drawingml/2006/main">
              <a:graphicData uri="http://schemas.openxmlformats.org/drawingml/2006/chart">
                <c:chart xmlns:c="http://schemas.openxmlformats.org/drawingml/2006/chart" xmlns:r="http://schemas.openxmlformats.org/officeDocument/2006/relationships" r:id="rId95"/>
              </a:graphicData>
            </a:graphic>
            <wp14:sizeRelH relativeFrom="page">
              <wp14:pctWidth>0</wp14:pctWidth>
            </wp14:sizeRelH>
            <wp14:sizeRelV relativeFrom="page">
              <wp14:pctHeight>0</wp14:pctHeight>
            </wp14:sizeRelV>
          </wp:anchor>
        </w:drawing>
      </w:r>
    </w:p>
    <w:p w14:paraId="6E560C09" w14:textId="77777777" w:rsidR="009F5E4E" w:rsidRPr="006106FD" w:rsidRDefault="009F5E4E" w:rsidP="00A74E2B">
      <w:pPr>
        <w:rPr>
          <w:lang w:val="el-GR"/>
        </w:rPr>
      </w:pPr>
    </w:p>
    <w:p w14:paraId="7618A968" w14:textId="77777777" w:rsidR="009F5E4E" w:rsidRPr="006106FD" w:rsidRDefault="009F5E4E">
      <w:pPr>
        <w:rPr>
          <w:lang w:val="el-GR"/>
        </w:rPr>
      </w:pPr>
      <w:r w:rsidRPr="006106FD">
        <w:rPr>
          <w:lang w:val="el-GR"/>
        </w:rPr>
        <w:br w:type="page"/>
      </w:r>
    </w:p>
    <w:p w14:paraId="2B27E99A" w14:textId="77777777" w:rsidR="009F5E4E" w:rsidRPr="006106FD" w:rsidRDefault="00402A4F" w:rsidP="00A74E2B">
      <w:pPr>
        <w:rPr>
          <w:lang w:val="el-GR"/>
        </w:rPr>
      </w:pPr>
      <w:r w:rsidRPr="006106FD">
        <w:rPr>
          <w:noProof/>
          <w:lang w:eastAsia="en-GB"/>
        </w:rPr>
        <w:lastRenderedPageBreak/>
        <w:drawing>
          <wp:anchor distT="0" distB="0" distL="114300" distR="114300" simplePos="0" relativeHeight="251693056" behindDoc="1" locked="0" layoutInCell="1" allowOverlap="1" wp14:anchorId="62B0F98F" wp14:editId="3A62C003">
            <wp:simplePos x="0" y="0"/>
            <wp:positionH relativeFrom="column">
              <wp:posOffset>-6985</wp:posOffset>
            </wp:positionH>
            <wp:positionV relativeFrom="paragraph">
              <wp:posOffset>0</wp:posOffset>
            </wp:positionV>
            <wp:extent cx="5264150" cy="3971925"/>
            <wp:effectExtent l="0" t="0" r="12700" b="9525"/>
            <wp:wrapTight wrapText="bothSides">
              <wp:wrapPolygon edited="0">
                <wp:start x="0" y="0"/>
                <wp:lineTo x="0" y="21548"/>
                <wp:lineTo x="21574" y="21548"/>
                <wp:lineTo x="21574" y="0"/>
                <wp:lineTo x="0" y="0"/>
              </wp:wrapPolygon>
            </wp:wrapTight>
            <wp:docPr id="245" name="Chart 245"/>
            <wp:cNvGraphicFramePr/>
            <a:graphic xmlns:a="http://schemas.openxmlformats.org/drawingml/2006/main">
              <a:graphicData uri="http://schemas.openxmlformats.org/drawingml/2006/chart">
                <c:chart xmlns:c="http://schemas.openxmlformats.org/drawingml/2006/chart" xmlns:r="http://schemas.openxmlformats.org/officeDocument/2006/relationships" r:id="rId96"/>
              </a:graphicData>
            </a:graphic>
            <wp14:sizeRelH relativeFrom="page">
              <wp14:pctWidth>0</wp14:pctWidth>
            </wp14:sizeRelH>
            <wp14:sizeRelV relativeFrom="page">
              <wp14:pctHeight>0</wp14:pctHeight>
            </wp14:sizeRelV>
          </wp:anchor>
        </w:drawing>
      </w:r>
      <w:r w:rsidR="009F5E4E" w:rsidRPr="006106FD">
        <w:rPr>
          <w:noProof/>
          <w:lang w:eastAsia="en-GB"/>
        </w:rPr>
        <w:drawing>
          <wp:anchor distT="0" distB="0" distL="114300" distR="114300" simplePos="0" relativeHeight="251694080" behindDoc="1" locked="0" layoutInCell="1" allowOverlap="1" wp14:anchorId="796CFD7E" wp14:editId="6545B2C6">
            <wp:simplePos x="0" y="0"/>
            <wp:positionH relativeFrom="column">
              <wp:posOffset>108585</wp:posOffset>
            </wp:positionH>
            <wp:positionV relativeFrom="paragraph">
              <wp:posOffset>4465320</wp:posOffset>
            </wp:positionV>
            <wp:extent cx="5148580" cy="3609975"/>
            <wp:effectExtent l="0" t="0" r="13970" b="9525"/>
            <wp:wrapTight wrapText="bothSides">
              <wp:wrapPolygon edited="0">
                <wp:start x="0" y="0"/>
                <wp:lineTo x="0" y="21543"/>
                <wp:lineTo x="21579" y="21543"/>
                <wp:lineTo x="21579" y="0"/>
                <wp:lineTo x="0" y="0"/>
              </wp:wrapPolygon>
            </wp:wrapTight>
            <wp:docPr id="246" name="Chart 246"/>
            <wp:cNvGraphicFramePr/>
            <a:graphic xmlns:a="http://schemas.openxmlformats.org/drawingml/2006/main">
              <a:graphicData uri="http://schemas.openxmlformats.org/drawingml/2006/chart">
                <c:chart xmlns:c="http://schemas.openxmlformats.org/drawingml/2006/chart" xmlns:r="http://schemas.openxmlformats.org/officeDocument/2006/relationships" r:id="rId97"/>
              </a:graphicData>
            </a:graphic>
            <wp14:sizeRelH relativeFrom="page">
              <wp14:pctWidth>0</wp14:pctWidth>
            </wp14:sizeRelH>
            <wp14:sizeRelV relativeFrom="page">
              <wp14:pctHeight>0</wp14:pctHeight>
            </wp14:sizeRelV>
          </wp:anchor>
        </w:drawing>
      </w:r>
    </w:p>
    <w:p w14:paraId="3539854C" w14:textId="77777777" w:rsidR="009F5E4E" w:rsidRPr="006106FD" w:rsidRDefault="009F5E4E">
      <w:pPr>
        <w:rPr>
          <w:lang w:val="el-GR"/>
        </w:rPr>
      </w:pPr>
      <w:r w:rsidRPr="006106FD">
        <w:rPr>
          <w:lang w:val="el-GR"/>
        </w:rPr>
        <w:br w:type="page"/>
      </w:r>
    </w:p>
    <w:p w14:paraId="7ABB91F7" w14:textId="77777777" w:rsidR="009F5E4E" w:rsidRPr="006106FD" w:rsidRDefault="00CF28F2" w:rsidP="006A65BC">
      <w:pPr>
        <w:pStyle w:val="Heading2"/>
        <w:rPr>
          <w:lang w:val="el-GR"/>
        </w:rPr>
      </w:pPr>
      <w:bookmarkStart w:id="259" w:name="_Toc82196655"/>
      <w:r>
        <w:rPr>
          <w:lang w:val="el-GR"/>
        </w:rPr>
        <w:lastRenderedPageBreak/>
        <w:t>7.3</w:t>
      </w:r>
      <w:r w:rsidR="006A65BC" w:rsidRPr="006106FD">
        <w:rPr>
          <w:lang w:val="el-GR"/>
        </w:rPr>
        <w:t xml:space="preserve"> Παράρτημα Μετρήσεων Σωματιδιακής Ύλης</w:t>
      </w:r>
      <w:bookmarkEnd w:id="259"/>
    </w:p>
    <w:p w14:paraId="08DBBD60" w14:textId="77777777" w:rsidR="008F2D76" w:rsidRPr="006106FD" w:rsidRDefault="002202C3">
      <w:pPr>
        <w:rPr>
          <w:lang w:val="el-GR"/>
        </w:rPr>
      </w:pPr>
      <w:r w:rsidRPr="006106FD">
        <w:rPr>
          <w:noProof/>
          <w:lang w:eastAsia="en-GB"/>
        </w:rPr>
        <w:drawing>
          <wp:anchor distT="0" distB="0" distL="114300" distR="114300" simplePos="0" relativeHeight="251695104" behindDoc="1" locked="0" layoutInCell="1" allowOverlap="1" wp14:anchorId="3DE83444" wp14:editId="1029E27B">
            <wp:simplePos x="0" y="0"/>
            <wp:positionH relativeFrom="column">
              <wp:posOffset>1905</wp:posOffset>
            </wp:positionH>
            <wp:positionV relativeFrom="paragraph">
              <wp:posOffset>307340</wp:posOffset>
            </wp:positionV>
            <wp:extent cx="5255260" cy="4610100"/>
            <wp:effectExtent l="0" t="0" r="2540" b="0"/>
            <wp:wrapTight wrapText="bothSides">
              <wp:wrapPolygon edited="0">
                <wp:start x="0" y="0"/>
                <wp:lineTo x="0" y="21511"/>
                <wp:lineTo x="21532" y="21511"/>
                <wp:lineTo x="21532" y="0"/>
                <wp:lineTo x="0" y="0"/>
              </wp:wrapPolygon>
            </wp:wrapTight>
            <wp:docPr id="247" name="Chart 247"/>
            <wp:cNvGraphicFramePr/>
            <a:graphic xmlns:a="http://schemas.openxmlformats.org/drawingml/2006/main">
              <a:graphicData uri="http://schemas.openxmlformats.org/drawingml/2006/chart">
                <c:chart xmlns:c="http://schemas.openxmlformats.org/drawingml/2006/chart" xmlns:r="http://schemas.openxmlformats.org/officeDocument/2006/relationships" r:id="rId98"/>
              </a:graphicData>
            </a:graphic>
            <wp14:sizeRelH relativeFrom="page">
              <wp14:pctWidth>0</wp14:pctWidth>
            </wp14:sizeRelH>
            <wp14:sizeRelV relativeFrom="page">
              <wp14:pctHeight>0</wp14:pctHeight>
            </wp14:sizeRelV>
          </wp:anchor>
        </w:drawing>
      </w:r>
    </w:p>
    <w:p w14:paraId="70FCBD1A" w14:textId="77777777" w:rsidR="009F5E4E" w:rsidRPr="006106FD" w:rsidRDefault="009F5E4E">
      <w:pPr>
        <w:rPr>
          <w:lang w:val="el-GR"/>
        </w:rPr>
      </w:pPr>
      <w:r w:rsidRPr="006106FD">
        <w:rPr>
          <w:lang w:val="el-GR"/>
        </w:rPr>
        <w:br w:type="page"/>
      </w:r>
    </w:p>
    <w:p w14:paraId="2AEF7540" w14:textId="77777777" w:rsidR="008F2D76" w:rsidRPr="006106FD" w:rsidRDefault="00402A4F">
      <w:pPr>
        <w:rPr>
          <w:lang w:val="el-GR"/>
        </w:rPr>
      </w:pPr>
      <w:r w:rsidRPr="006106FD">
        <w:rPr>
          <w:noProof/>
          <w:lang w:eastAsia="en-GB"/>
        </w:rPr>
        <w:lastRenderedPageBreak/>
        <w:drawing>
          <wp:anchor distT="0" distB="0" distL="114300" distR="114300" simplePos="0" relativeHeight="251701248" behindDoc="1" locked="0" layoutInCell="1" allowOverlap="1" wp14:anchorId="31E250FE" wp14:editId="5249DE9D">
            <wp:simplePos x="0" y="0"/>
            <wp:positionH relativeFrom="column">
              <wp:posOffset>1905</wp:posOffset>
            </wp:positionH>
            <wp:positionV relativeFrom="paragraph">
              <wp:posOffset>0</wp:posOffset>
            </wp:positionV>
            <wp:extent cx="5255260" cy="3190875"/>
            <wp:effectExtent l="0" t="0" r="2540" b="9525"/>
            <wp:wrapTight wrapText="bothSides">
              <wp:wrapPolygon edited="0">
                <wp:start x="0" y="0"/>
                <wp:lineTo x="0" y="21536"/>
                <wp:lineTo x="21532" y="21536"/>
                <wp:lineTo x="21532" y="0"/>
                <wp:lineTo x="0" y="0"/>
              </wp:wrapPolygon>
            </wp:wrapTight>
            <wp:docPr id="255" name="Chart 255"/>
            <wp:cNvGraphicFramePr/>
            <a:graphic xmlns:a="http://schemas.openxmlformats.org/drawingml/2006/main">
              <a:graphicData uri="http://schemas.openxmlformats.org/drawingml/2006/chart">
                <c:chart xmlns:c="http://schemas.openxmlformats.org/drawingml/2006/chart" xmlns:r="http://schemas.openxmlformats.org/officeDocument/2006/relationships" r:id="rId99"/>
              </a:graphicData>
            </a:graphic>
            <wp14:sizeRelH relativeFrom="page">
              <wp14:pctWidth>0</wp14:pctWidth>
            </wp14:sizeRelH>
            <wp14:sizeRelV relativeFrom="page">
              <wp14:pctHeight>0</wp14:pctHeight>
            </wp14:sizeRelV>
          </wp:anchor>
        </w:drawing>
      </w:r>
      <w:r w:rsidR="008F2D76" w:rsidRPr="006106FD">
        <w:rPr>
          <w:noProof/>
          <w:lang w:eastAsia="en-GB"/>
        </w:rPr>
        <w:drawing>
          <wp:anchor distT="0" distB="0" distL="114300" distR="114300" simplePos="0" relativeHeight="251700224" behindDoc="1" locked="0" layoutInCell="1" allowOverlap="1" wp14:anchorId="76EE0BAB" wp14:editId="254288C6">
            <wp:simplePos x="0" y="0"/>
            <wp:positionH relativeFrom="column">
              <wp:posOffset>1905</wp:posOffset>
            </wp:positionH>
            <wp:positionV relativeFrom="paragraph">
              <wp:posOffset>3781425</wp:posOffset>
            </wp:positionV>
            <wp:extent cx="5255260" cy="3990975"/>
            <wp:effectExtent l="0" t="0" r="2540" b="9525"/>
            <wp:wrapTight wrapText="bothSides">
              <wp:wrapPolygon edited="0">
                <wp:start x="0" y="0"/>
                <wp:lineTo x="0" y="21548"/>
                <wp:lineTo x="21532" y="21548"/>
                <wp:lineTo x="21532" y="0"/>
                <wp:lineTo x="0" y="0"/>
              </wp:wrapPolygon>
            </wp:wrapTight>
            <wp:docPr id="254" name="Chart 2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14:sizeRelH relativeFrom="page">
              <wp14:pctWidth>0</wp14:pctWidth>
            </wp14:sizeRelH>
            <wp14:sizeRelV relativeFrom="page">
              <wp14:pctHeight>0</wp14:pctHeight>
            </wp14:sizeRelV>
          </wp:anchor>
        </w:drawing>
      </w:r>
    </w:p>
    <w:p w14:paraId="3F71D3D1" w14:textId="77777777" w:rsidR="008F2D76" w:rsidRPr="006106FD" w:rsidRDefault="008F2D76">
      <w:pPr>
        <w:rPr>
          <w:lang w:val="el-GR"/>
        </w:rPr>
      </w:pPr>
      <w:r w:rsidRPr="006106FD">
        <w:rPr>
          <w:lang w:val="el-GR"/>
        </w:rPr>
        <w:br w:type="page"/>
      </w:r>
    </w:p>
    <w:p w14:paraId="0CD7E247" w14:textId="77777777" w:rsidR="008F2D76" w:rsidRPr="006106FD" w:rsidRDefault="00BC2C06">
      <w:pPr>
        <w:rPr>
          <w:lang w:val="el-GR"/>
        </w:rPr>
      </w:pPr>
      <w:r w:rsidRPr="006106FD">
        <w:rPr>
          <w:noProof/>
          <w:lang w:eastAsia="en-GB"/>
        </w:rPr>
        <w:lastRenderedPageBreak/>
        <w:drawing>
          <wp:anchor distT="0" distB="0" distL="114300" distR="114300" simplePos="0" relativeHeight="251698176" behindDoc="1" locked="0" layoutInCell="1" allowOverlap="1" wp14:anchorId="0485CBE8" wp14:editId="1BEC2AB2">
            <wp:simplePos x="0" y="0"/>
            <wp:positionH relativeFrom="column">
              <wp:posOffset>117475</wp:posOffset>
            </wp:positionH>
            <wp:positionV relativeFrom="paragraph">
              <wp:posOffset>0</wp:posOffset>
            </wp:positionV>
            <wp:extent cx="5139690" cy="3276600"/>
            <wp:effectExtent l="0" t="0" r="3810" b="0"/>
            <wp:wrapTight wrapText="bothSides">
              <wp:wrapPolygon edited="0">
                <wp:start x="0" y="0"/>
                <wp:lineTo x="0" y="21474"/>
                <wp:lineTo x="21536" y="21474"/>
                <wp:lineTo x="21536" y="0"/>
                <wp:lineTo x="0" y="0"/>
              </wp:wrapPolygon>
            </wp:wrapTight>
            <wp:docPr id="252" name="Chart 25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14:sizeRelH relativeFrom="page">
              <wp14:pctWidth>0</wp14:pctWidth>
            </wp14:sizeRelH>
            <wp14:sizeRelV relativeFrom="page">
              <wp14:pctHeight>0</wp14:pctHeight>
            </wp14:sizeRelV>
          </wp:anchor>
        </w:drawing>
      </w:r>
      <w:r w:rsidR="002202C3" w:rsidRPr="006106FD">
        <w:rPr>
          <w:noProof/>
          <w:lang w:eastAsia="en-GB"/>
        </w:rPr>
        <w:drawing>
          <wp:anchor distT="0" distB="0" distL="114300" distR="114300" simplePos="0" relativeHeight="251699200" behindDoc="1" locked="0" layoutInCell="1" allowOverlap="1" wp14:anchorId="4E2EB6F8" wp14:editId="712E2CCB">
            <wp:simplePos x="0" y="0"/>
            <wp:positionH relativeFrom="column">
              <wp:posOffset>1905</wp:posOffset>
            </wp:positionH>
            <wp:positionV relativeFrom="paragraph">
              <wp:posOffset>3790315</wp:posOffset>
            </wp:positionV>
            <wp:extent cx="5255260" cy="3933825"/>
            <wp:effectExtent l="0" t="0" r="2540" b="9525"/>
            <wp:wrapTight wrapText="bothSides">
              <wp:wrapPolygon edited="0">
                <wp:start x="0" y="0"/>
                <wp:lineTo x="0" y="21548"/>
                <wp:lineTo x="21532" y="21548"/>
                <wp:lineTo x="21532" y="0"/>
                <wp:lineTo x="0" y="0"/>
              </wp:wrapPolygon>
            </wp:wrapTight>
            <wp:docPr id="253" name="Chart 253"/>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14:sizeRelH relativeFrom="page">
              <wp14:pctWidth>0</wp14:pctWidth>
            </wp14:sizeRelH>
            <wp14:sizeRelV relativeFrom="page">
              <wp14:pctHeight>0</wp14:pctHeight>
            </wp14:sizeRelV>
          </wp:anchor>
        </w:drawing>
      </w:r>
    </w:p>
    <w:p w14:paraId="5110801B" w14:textId="77777777" w:rsidR="008F2D76" w:rsidRPr="006106FD" w:rsidRDefault="008F2D76">
      <w:pPr>
        <w:rPr>
          <w:lang w:val="el-GR"/>
        </w:rPr>
      </w:pPr>
      <w:r w:rsidRPr="006106FD">
        <w:rPr>
          <w:lang w:val="el-GR"/>
        </w:rPr>
        <w:br w:type="page"/>
      </w:r>
    </w:p>
    <w:p w14:paraId="010F5C23" w14:textId="77777777" w:rsidR="008F2D76" w:rsidRPr="006106FD" w:rsidRDefault="00BC2C06">
      <w:pPr>
        <w:rPr>
          <w:lang w:val="el-GR"/>
        </w:rPr>
      </w:pPr>
      <w:r w:rsidRPr="006106FD">
        <w:rPr>
          <w:noProof/>
          <w:lang w:eastAsia="en-GB"/>
        </w:rPr>
        <w:lastRenderedPageBreak/>
        <w:drawing>
          <wp:anchor distT="0" distB="0" distL="114300" distR="114300" simplePos="0" relativeHeight="251697152" behindDoc="1" locked="0" layoutInCell="1" allowOverlap="1" wp14:anchorId="13796CBF" wp14:editId="344D9EC0">
            <wp:simplePos x="0" y="0"/>
            <wp:positionH relativeFrom="column">
              <wp:posOffset>-24765</wp:posOffset>
            </wp:positionH>
            <wp:positionV relativeFrom="paragraph">
              <wp:posOffset>0</wp:posOffset>
            </wp:positionV>
            <wp:extent cx="5281295" cy="3295650"/>
            <wp:effectExtent l="0" t="0" r="14605" b="0"/>
            <wp:wrapTight wrapText="bothSides">
              <wp:wrapPolygon edited="0">
                <wp:start x="0" y="0"/>
                <wp:lineTo x="0" y="21475"/>
                <wp:lineTo x="21582" y="21475"/>
                <wp:lineTo x="21582" y="0"/>
                <wp:lineTo x="0" y="0"/>
              </wp:wrapPolygon>
            </wp:wrapTight>
            <wp:docPr id="251" name="Chart 25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3"/>
              </a:graphicData>
            </a:graphic>
            <wp14:sizeRelH relativeFrom="page">
              <wp14:pctWidth>0</wp14:pctWidth>
            </wp14:sizeRelH>
            <wp14:sizeRelV relativeFrom="page">
              <wp14:pctHeight>0</wp14:pctHeight>
            </wp14:sizeRelV>
          </wp:anchor>
        </w:drawing>
      </w:r>
      <w:r w:rsidR="002202C3" w:rsidRPr="006106FD">
        <w:rPr>
          <w:noProof/>
          <w:lang w:eastAsia="en-GB"/>
        </w:rPr>
        <w:drawing>
          <wp:anchor distT="0" distB="0" distL="114300" distR="114300" simplePos="0" relativeHeight="251696128" behindDoc="1" locked="0" layoutInCell="1" allowOverlap="1" wp14:anchorId="20CFEA8B" wp14:editId="63659236">
            <wp:simplePos x="0" y="0"/>
            <wp:positionH relativeFrom="column">
              <wp:posOffset>-6985</wp:posOffset>
            </wp:positionH>
            <wp:positionV relativeFrom="paragraph">
              <wp:posOffset>3781425</wp:posOffset>
            </wp:positionV>
            <wp:extent cx="5264150" cy="3943350"/>
            <wp:effectExtent l="0" t="0" r="12700" b="0"/>
            <wp:wrapTight wrapText="bothSides">
              <wp:wrapPolygon edited="0">
                <wp:start x="0" y="0"/>
                <wp:lineTo x="0" y="21496"/>
                <wp:lineTo x="21574" y="21496"/>
                <wp:lineTo x="21574" y="0"/>
                <wp:lineTo x="0" y="0"/>
              </wp:wrapPolygon>
            </wp:wrapTight>
            <wp:docPr id="250" name="Chart 250"/>
            <wp:cNvGraphicFramePr/>
            <a:graphic xmlns:a="http://schemas.openxmlformats.org/drawingml/2006/main">
              <a:graphicData uri="http://schemas.openxmlformats.org/drawingml/2006/chart">
                <c:chart xmlns:c="http://schemas.openxmlformats.org/drawingml/2006/chart" xmlns:r="http://schemas.openxmlformats.org/officeDocument/2006/relationships" r:id="rId104"/>
              </a:graphicData>
            </a:graphic>
            <wp14:sizeRelH relativeFrom="page">
              <wp14:pctWidth>0</wp14:pctWidth>
            </wp14:sizeRelH>
            <wp14:sizeRelV relativeFrom="page">
              <wp14:pctHeight>0</wp14:pctHeight>
            </wp14:sizeRelV>
          </wp:anchor>
        </w:drawing>
      </w:r>
    </w:p>
    <w:p w14:paraId="454E5367" w14:textId="77777777" w:rsidR="008F2D76" w:rsidRPr="006106FD" w:rsidRDefault="008F2D76">
      <w:pPr>
        <w:rPr>
          <w:lang w:val="el-GR"/>
        </w:rPr>
      </w:pPr>
      <w:r w:rsidRPr="006106FD">
        <w:rPr>
          <w:lang w:val="el-GR"/>
        </w:rPr>
        <w:br w:type="page"/>
      </w:r>
    </w:p>
    <w:p w14:paraId="68E26218" w14:textId="77777777" w:rsidR="008F2D76" w:rsidRPr="006106FD" w:rsidRDefault="002202C3">
      <w:pPr>
        <w:rPr>
          <w:lang w:val="el-GR"/>
        </w:rPr>
      </w:pPr>
      <w:r w:rsidRPr="006106FD">
        <w:rPr>
          <w:noProof/>
          <w:lang w:eastAsia="en-GB"/>
        </w:rPr>
        <w:lastRenderedPageBreak/>
        <w:drawing>
          <wp:anchor distT="0" distB="0" distL="114300" distR="114300" simplePos="0" relativeHeight="251703296" behindDoc="1" locked="0" layoutInCell="1" allowOverlap="1" wp14:anchorId="4AA718E7" wp14:editId="0773365B">
            <wp:simplePos x="0" y="0"/>
            <wp:positionH relativeFrom="column">
              <wp:posOffset>-6985</wp:posOffset>
            </wp:positionH>
            <wp:positionV relativeFrom="paragraph">
              <wp:posOffset>0</wp:posOffset>
            </wp:positionV>
            <wp:extent cx="5264150" cy="3267075"/>
            <wp:effectExtent l="0" t="0" r="12700" b="9525"/>
            <wp:wrapTight wrapText="bothSides">
              <wp:wrapPolygon edited="0">
                <wp:start x="0" y="0"/>
                <wp:lineTo x="0" y="21537"/>
                <wp:lineTo x="21574" y="21537"/>
                <wp:lineTo x="21574" y="0"/>
                <wp:lineTo x="0" y="0"/>
              </wp:wrapPolygon>
            </wp:wrapTight>
            <wp:docPr id="249" name="Chart 24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14:sizeRelH relativeFrom="page">
              <wp14:pctWidth>0</wp14:pctWidth>
            </wp14:sizeRelH>
            <wp14:sizeRelV relativeFrom="page">
              <wp14:pctHeight>0</wp14:pctHeight>
            </wp14:sizeRelV>
          </wp:anchor>
        </w:drawing>
      </w:r>
    </w:p>
    <w:p w14:paraId="4FDA298E" w14:textId="77777777" w:rsidR="008F2D76" w:rsidRPr="006106FD" w:rsidRDefault="002202C3">
      <w:pPr>
        <w:rPr>
          <w:lang w:val="el-GR"/>
        </w:rPr>
      </w:pPr>
      <w:r w:rsidRPr="006106FD">
        <w:rPr>
          <w:noProof/>
          <w:lang w:eastAsia="en-GB"/>
        </w:rPr>
        <w:drawing>
          <wp:anchor distT="0" distB="0" distL="114300" distR="114300" simplePos="0" relativeHeight="251702272" behindDoc="1" locked="0" layoutInCell="1" allowOverlap="1" wp14:anchorId="69F8EBC4" wp14:editId="0D79AC93">
            <wp:simplePos x="0" y="0"/>
            <wp:positionH relativeFrom="column">
              <wp:posOffset>-6985</wp:posOffset>
            </wp:positionH>
            <wp:positionV relativeFrom="paragraph">
              <wp:posOffset>321310</wp:posOffset>
            </wp:positionV>
            <wp:extent cx="5264150" cy="4333875"/>
            <wp:effectExtent l="0" t="0" r="12700" b="9525"/>
            <wp:wrapTight wrapText="bothSides">
              <wp:wrapPolygon edited="0">
                <wp:start x="0" y="0"/>
                <wp:lineTo x="0" y="21553"/>
                <wp:lineTo x="21574" y="21553"/>
                <wp:lineTo x="21574" y="0"/>
                <wp:lineTo x="0" y="0"/>
              </wp:wrapPolygon>
            </wp:wrapTight>
            <wp:docPr id="248" name="Chart 24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14:sizeRelH relativeFrom="page">
              <wp14:pctWidth>0</wp14:pctWidth>
            </wp14:sizeRelH>
            <wp14:sizeRelV relativeFrom="page">
              <wp14:pctHeight>0</wp14:pctHeight>
            </wp14:sizeRelV>
          </wp:anchor>
        </w:drawing>
      </w:r>
      <w:r w:rsidR="008F2D76" w:rsidRPr="006106FD">
        <w:rPr>
          <w:lang w:val="el-GR"/>
        </w:rPr>
        <w:br w:type="page"/>
      </w:r>
    </w:p>
    <w:p w14:paraId="7F790992" w14:textId="77777777" w:rsidR="008F2D76" w:rsidRPr="006106FD" w:rsidRDefault="00BC2C06">
      <w:pPr>
        <w:rPr>
          <w:lang w:val="el-GR"/>
        </w:rPr>
      </w:pPr>
      <w:r w:rsidRPr="006106FD">
        <w:rPr>
          <w:noProof/>
          <w:lang w:eastAsia="en-GB"/>
        </w:rPr>
        <w:lastRenderedPageBreak/>
        <w:drawing>
          <wp:anchor distT="0" distB="0" distL="114300" distR="114300" simplePos="0" relativeHeight="251705344" behindDoc="1" locked="0" layoutInCell="1" allowOverlap="1" wp14:anchorId="0FDE4C3C" wp14:editId="5E1F628D">
            <wp:simplePos x="0" y="0"/>
            <wp:positionH relativeFrom="column">
              <wp:posOffset>1905</wp:posOffset>
            </wp:positionH>
            <wp:positionV relativeFrom="paragraph">
              <wp:posOffset>4030345</wp:posOffset>
            </wp:positionV>
            <wp:extent cx="5255260" cy="4276725"/>
            <wp:effectExtent l="0" t="0" r="2540" b="9525"/>
            <wp:wrapTight wrapText="bothSides">
              <wp:wrapPolygon edited="0">
                <wp:start x="0" y="0"/>
                <wp:lineTo x="0" y="21552"/>
                <wp:lineTo x="21532" y="21552"/>
                <wp:lineTo x="21532" y="0"/>
                <wp:lineTo x="0" y="0"/>
              </wp:wrapPolygon>
            </wp:wrapTight>
            <wp:docPr id="257" name="Chart 25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14:sizeRelH relativeFrom="page">
              <wp14:pctWidth>0</wp14:pctWidth>
            </wp14:sizeRelH>
            <wp14:sizeRelV relativeFrom="page">
              <wp14:pctHeight>0</wp14:pctHeight>
            </wp14:sizeRelV>
          </wp:anchor>
        </w:drawing>
      </w:r>
      <w:r w:rsidRPr="006106FD">
        <w:rPr>
          <w:noProof/>
          <w:lang w:eastAsia="en-GB"/>
        </w:rPr>
        <w:drawing>
          <wp:anchor distT="0" distB="0" distL="114300" distR="114300" simplePos="0" relativeHeight="251704320" behindDoc="1" locked="0" layoutInCell="1" allowOverlap="1" wp14:anchorId="7514A35F" wp14:editId="33CC5FC9">
            <wp:simplePos x="0" y="0"/>
            <wp:positionH relativeFrom="column">
              <wp:posOffset>1905</wp:posOffset>
            </wp:positionH>
            <wp:positionV relativeFrom="paragraph">
              <wp:posOffset>0</wp:posOffset>
            </wp:positionV>
            <wp:extent cx="5255260" cy="3867150"/>
            <wp:effectExtent l="0" t="0" r="2540" b="0"/>
            <wp:wrapTight wrapText="bothSides">
              <wp:wrapPolygon edited="0">
                <wp:start x="0" y="0"/>
                <wp:lineTo x="0" y="21494"/>
                <wp:lineTo x="21532" y="21494"/>
                <wp:lineTo x="21532" y="0"/>
                <wp:lineTo x="0" y="0"/>
              </wp:wrapPolygon>
            </wp:wrapTight>
            <wp:docPr id="256" name="Chart 256"/>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14:sizeRelH relativeFrom="page">
              <wp14:pctWidth>0</wp14:pctWidth>
            </wp14:sizeRelH>
            <wp14:sizeRelV relativeFrom="page">
              <wp14:pctHeight>0</wp14:pctHeight>
            </wp14:sizeRelV>
          </wp:anchor>
        </w:drawing>
      </w:r>
    </w:p>
    <w:p w14:paraId="14357318" w14:textId="0153A9EA" w:rsidR="007C7248" w:rsidRDefault="007C7248" w:rsidP="007C7248">
      <w:pPr>
        <w:rPr>
          <w:lang w:val="el-GR"/>
        </w:rPr>
      </w:pPr>
      <w:r w:rsidRPr="006106FD">
        <w:rPr>
          <w:noProof/>
          <w:lang w:eastAsia="en-GB"/>
        </w:rPr>
        <w:lastRenderedPageBreak/>
        <w:drawing>
          <wp:anchor distT="0" distB="0" distL="114300" distR="114300" simplePos="0" relativeHeight="251772928" behindDoc="1" locked="0" layoutInCell="1" allowOverlap="1" wp14:anchorId="342791BE" wp14:editId="3D52E633">
            <wp:simplePos x="0" y="0"/>
            <wp:positionH relativeFrom="column">
              <wp:posOffset>-142875</wp:posOffset>
            </wp:positionH>
            <wp:positionV relativeFrom="paragraph">
              <wp:posOffset>0</wp:posOffset>
            </wp:positionV>
            <wp:extent cx="5255260" cy="3867150"/>
            <wp:effectExtent l="0" t="0" r="2540" b="0"/>
            <wp:wrapTight wrapText="bothSides">
              <wp:wrapPolygon edited="0">
                <wp:start x="0" y="0"/>
                <wp:lineTo x="0" y="21494"/>
                <wp:lineTo x="21532" y="21494"/>
                <wp:lineTo x="21532" y="0"/>
                <wp:lineTo x="0" y="0"/>
              </wp:wrapPolygon>
            </wp:wrapTight>
            <wp:docPr id="24" name="Chart 2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14:sizeRelH relativeFrom="page">
              <wp14:pctWidth>0</wp14:pctWidth>
            </wp14:sizeRelH>
            <wp14:sizeRelV relativeFrom="page">
              <wp14:pctHeight>0</wp14:pctHeight>
            </wp14:sizeRelV>
          </wp:anchor>
        </w:drawing>
      </w:r>
    </w:p>
    <w:p w14:paraId="5A43D9E7" w14:textId="7B12757F" w:rsidR="007C7248" w:rsidRDefault="0043212A" w:rsidP="007C7248">
      <w:pPr>
        <w:rPr>
          <w:lang w:val="el-GR"/>
        </w:rPr>
      </w:pPr>
      <w:r w:rsidRPr="006106FD">
        <w:rPr>
          <w:noProof/>
          <w:lang w:eastAsia="en-GB"/>
        </w:rPr>
        <w:drawing>
          <wp:anchor distT="0" distB="0" distL="114300" distR="114300" simplePos="0" relativeHeight="251774976" behindDoc="1" locked="0" layoutInCell="1" allowOverlap="1" wp14:anchorId="1DA33CF6" wp14:editId="1D31FF4D">
            <wp:simplePos x="0" y="0"/>
            <wp:positionH relativeFrom="column">
              <wp:posOffset>0</wp:posOffset>
            </wp:positionH>
            <wp:positionV relativeFrom="paragraph">
              <wp:posOffset>319405</wp:posOffset>
            </wp:positionV>
            <wp:extent cx="5255260" cy="3867150"/>
            <wp:effectExtent l="0" t="0" r="2540" b="0"/>
            <wp:wrapTight wrapText="bothSides">
              <wp:wrapPolygon edited="0">
                <wp:start x="0" y="0"/>
                <wp:lineTo x="0" y="21494"/>
                <wp:lineTo x="21532" y="21494"/>
                <wp:lineTo x="21532" y="0"/>
                <wp:lineTo x="0" y="0"/>
              </wp:wrapPolygon>
            </wp:wrapTight>
            <wp:docPr id="258" name="Chart 258"/>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14:sizeRelH relativeFrom="page">
              <wp14:pctWidth>0</wp14:pctWidth>
            </wp14:sizeRelH>
            <wp14:sizeRelV relativeFrom="page">
              <wp14:pctHeight>0</wp14:pctHeight>
            </wp14:sizeRelV>
          </wp:anchor>
        </w:drawing>
      </w:r>
    </w:p>
    <w:p w14:paraId="3F83A21C" w14:textId="5780964A" w:rsidR="007C7248" w:rsidRDefault="007C7248" w:rsidP="007C7248">
      <w:pPr>
        <w:rPr>
          <w:lang w:val="el-GR"/>
        </w:rPr>
      </w:pPr>
    </w:p>
    <w:p w14:paraId="66DBC2AA" w14:textId="108784FE" w:rsidR="007C7248" w:rsidRPr="00A654BF" w:rsidRDefault="007C7248" w:rsidP="007C7248">
      <w:pPr>
        <w:pStyle w:val="Heading2"/>
        <w:rPr>
          <w:color w:val="FF0000"/>
          <w:lang w:val="el-GR"/>
        </w:rPr>
      </w:pPr>
      <w:bookmarkStart w:id="260" w:name="_Toc82196656"/>
      <w:r w:rsidRPr="007C7248">
        <w:rPr>
          <w:lang w:val="el-GR"/>
        </w:rPr>
        <w:lastRenderedPageBreak/>
        <w:t>7.4 Παράρτημα Εξοπλισμού Μέτρησης</w:t>
      </w:r>
      <w:bookmarkEnd w:id="260"/>
    </w:p>
    <w:p w14:paraId="17C7E427" w14:textId="77777777" w:rsidR="007C7248" w:rsidRPr="006106FD" w:rsidRDefault="007C7248" w:rsidP="007C7248">
      <w:pPr>
        <w:rPr>
          <w:lang w:val="el-GR"/>
        </w:rPr>
      </w:pPr>
    </w:p>
    <w:p w14:paraId="6A887153" w14:textId="77777777" w:rsidR="007C7248" w:rsidRPr="006106FD" w:rsidRDefault="007C7248" w:rsidP="007C7248">
      <w:pPr>
        <w:rPr>
          <w:lang w:val="el-GR"/>
        </w:rPr>
      </w:pPr>
      <w:r w:rsidRPr="006106FD">
        <w:rPr>
          <w:lang w:val="el-GR"/>
        </w:rPr>
        <w:t>Για την καταγραφή των δεδομένων πεδίου, έγινε χρήση του παρακάτω εξοπλισμού :</w:t>
      </w:r>
    </w:p>
    <w:p w14:paraId="0F707018" w14:textId="500CD237" w:rsidR="007C7248" w:rsidRPr="006106FD" w:rsidRDefault="007C7248" w:rsidP="007C7248">
      <w:pPr>
        <w:pStyle w:val="Heading3"/>
        <w:rPr>
          <w:lang w:val="el-GR"/>
        </w:rPr>
      </w:pPr>
      <w:bookmarkStart w:id="261" w:name="_Toc82196657"/>
      <w:r>
        <w:rPr>
          <w:lang w:val="el-GR"/>
        </w:rPr>
        <w:t>7</w:t>
      </w:r>
      <w:r w:rsidRPr="006106FD">
        <w:rPr>
          <w:lang w:val="el-GR"/>
        </w:rPr>
        <w:t>.</w:t>
      </w:r>
      <w:r>
        <w:rPr>
          <w:lang w:val="el-GR"/>
        </w:rPr>
        <w:t>4</w:t>
      </w:r>
      <w:r w:rsidRPr="006106FD">
        <w:rPr>
          <w:lang w:val="el-GR"/>
        </w:rPr>
        <w:t>.1 Μετρητής Περιβαλλοντικών Δεδομένων: Kestrel 4500 Pocket Weather Tracker</w:t>
      </w:r>
      <w:bookmarkEnd w:id="261"/>
    </w:p>
    <w:p w14:paraId="6789149E" w14:textId="77777777" w:rsidR="007C7248" w:rsidRPr="006106FD" w:rsidRDefault="007C7248" w:rsidP="007C7248">
      <w:pPr>
        <w:rPr>
          <w:lang w:val="el-GR"/>
        </w:rPr>
      </w:pPr>
      <w:r w:rsidRPr="006106FD">
        <w:rPr>
          <w:noProof/>
          <w:lang w:eastAsia="en-GB"/>
        </w:rPr>
        <w:drawing>
          <wp:anchor distT="0" distB="0" distL="114300" distR="114300" simplePos="0" relativeHeight="251766784" behindDoc="1" locked="0" layoutInCell="1" allowOverlap="1" wp14:anchorId="6E45C1D0" wp14:editId="052930F1">
            <wp:simplePos x="0" y="0"/>
            <wp:positionH relativeFrom="column">
              <wp:posOffset>341390</wp:posOffset>
            </wp:positionH>
            <wp:positionV relativeFrom="paragraph">
              <wp:posOffset>75479</wp:posOffset>
            </wp:positionV>
            <wp:extent cx="4452620" cy="3076575"/>
            <wp:effectExtent l="0" t="0" r="5080" b="9525"/>
            <wp:wrapTight wrapText="bothSides">
              <wp:wrapPolygon edited="0">
                <wp:start x="0" y="0"/>
                <wp:lineTo x="0" y="21533"/>
                <wp:lineTo x="21532" y="21533"/>
                <wp:lineTo x="21532" y="0"/>
                <wp:lineTo x="0" y="0"/>
              </wp:wrapPolygon>
            </wp:wrapTight>
            <wp:docPr id="19" name="Picture 19" descr="Kestrel PW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Kestrel PWT"/>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4452620" cy="3076575"/>
                    </a:xfrm>
                    <a:prstGeom prst="rect">
                      <a:avLst/>
                    </a:prstGeom>
                    <a:noFill/>
                  </pic:spPr>
                </pic:pic>
              </a:graphicData>
            </a:graphic>
            <wp14:sizeRelH relativeFrom="page">
              <wp14:pctWidth>0</wp14:pctWidth>
            </wp14:sizeRelH>
            <wp14:sizeRelV relativeFrom="page">
              <wp14:pctHeight>0</wp14:pctHeight>
            </wp14:sizeRelV>
          </wp:anchor>
        </w:drawing>
      </w:r>
    </w:p>
    <w:p w14:paraId="10E8F1AE" w14:textId="77777777" w:rsidR="007C7248" w:rsidRPr="006106FD" w:rsidRDefault="007C7248" w:rsidP="007C7248">
      <w:pPr>
        <w:rPr>
          <w:lang w:val="el-GR"/>
        </w:rPr>
      </w:pPr>
    </w:p>
    <w:p w14:paraId="538C527D" w14:textId="77777777" w:rsidR="007C7248" w:rsidRPr="006106FD" w:rsidRDefault="007C7248" w:rsidP="007C7248">
      <w:pPr>
        <w:rPr>
          <w:lang w:val="el-GR"/>
        </w:rPr>
      </w:pPr>
    </w:p>
    <w:p w14:paraId="49455AAE" w14:textId="77777777" w:rsidR="007C7248" w:rsidRPr="006106FD" w:rsidRDefault="007C7248" w:rsidP="007C7248">
      <w:pPr>
        <w:rPr>
          <w:lang w:val="el-GR"/>
        </w:rPr>
      </w:pPr>
    </w:p>
    <w:p w14:paraId="04B493D1" w14:textId="77777777" w:rsidR="007C7248" w:rsidRPr="006106FD" w:rsidRDefault="007C7248" w:rsidP="007C7248">
      <w:pPr>
        <w:rPr>
          <w:lang w:val="el-GR"/>
        </w:rPr>
      </w:pPr>
    </w:p>
    <w:p w14:paraId="1E975ACC" w14:textId="77777777" w:rsidR="007C7248" w:rsidRPr="006106FD" w:rsidRDefault="007C7248" w:rsidP="007C7248">
      <w:pPr>
        <w:rPr>
          <w:lang w:val="el-GR"/>
        </w:rPr>
      </w:pPr>
    </w:p>
    <w:p w14:paraId="2F82FB7C" w14:textId="77777777" w:rsidR="007C7248" w:rsidRPr="006106FD" w:rsidRDefault="007C7248" w:rsidP="007C7248">
      <w:pPr>
        <w:rPr>
          <w:lang w:val="el-GR"/>
        </w:rPr>
      </w:pPr>
    </w:p>
    <w:p w14:paraId="4EF68070" w14:textId="77777777" w:rsidR="007C7248" w:rsidRPr="006106FD" w:rsidRDefault="007C7248" w:rsidP="007C7248">
      <w:pPr>
        <w:rPr>
          <w:lang w:val="el-GR"/>
        </w:rPr>
      </w:pPr>
    </w:p>
    <w:p w14:paraId="61AA31F6" w14:textId="77777777" w:rsidR="007C7248" w:rsidRPr="006106FD" w:rsidRDefault="007C7248" w:rsidP="007C7248">
      <w:pPr>
        <w:rPr>
          <w:lang w:val="el-GR"/>
        </w:rPr>
      </w:pPr>
    </w:p>
    <w:p w14:paraId="594B8C13" w14:textId="77777777" w:rsidR="007C7248" w:rsidRPr="006106FD" w:rsidRDefault="007C7248" w:rsidP="007C7248">
      <w:pPr>
        <w:rPr>
          <w:lang w:val="el-GR"/>
        </w:rPr>
      </w:pPr>
    </w:p>
    <w:p w14:paraId="42498959" w14:textId="77777777" w:rsidR="007C7248" w:rsidRPr="006106FD" w:rsidRDefault="007C7248" w:rsidP="007C7248">
      <w:pPr>
        <w:rPr>
          <w:lang w:val="el-GR"/>
        </w:rPr>
      </w:pPr>
    </w:p>
    <w:p w14:paraId="1A26EA02" w14:textId="77777777" w:rsidR="007C7248" w:rsidRPr="006106FD" w:rsidRDefault="007C7248" w:rsidP="007C7248">
      <w:pPr>
        <w:rPr>
          <w:lang w:val="el-GR"/>
        </w:rPr>
      </w:pPr>
      <w:bookmarkStart w:id="262" w:name="_Toc82196713"/>
      <w:r w:rsidRPr="006106FD">
        <w:rPr>
          <w:b/>
          <w:lang w:val="el-GR"/>
        </w:rPr>
        <w:t>Εικόνα 2.</w:t>
      </w:r>
      <w:r w:rsidRPr="006106FD">
        <w:rPr>
          <w:b/>
          <w:lang w:val="el-GR"/>
        </w:rPr>
        <w:fldChar w:fldCharType="begin"/>
      </w:r>
      <w:r w:rsidRPr="006106FD">
        <w:rPr>
          <w:b/>
          <w:lang w:val="el-GR"/>
        </w:rPr>
        <w:instrText xml:space="preserve"> SEQ Εικόνα \* ARABIC </w:instrText>
      </w:r>
      <w:r w:rsidRPr="006106FD">
        <w:rPr>
          <w:b/>
          <w:lang w:val="el-GR"/>
        </w:rPr>
        <w:fldChar w:fldCharType="separate"/>
      </w:r>
      <w:r w:rsidRPr="006106FD">
        <w:rPr>
          <w:b/>
          <w:noProof/>
          <w:lang w:val="el-GR"/>
        </w:rPr>
        <w:t>2</w:t>
      </w:r>
      <w:r w:rsidRPr="006106FD">
        <w:rPr>
          <w:b/>
          <w:noProof/>
          <w:lang w:val="el-GR"/>
        </w:rPr>
        <w:fldChar w:fldCharType="end"/>
      </w:r>
      <w:r w:rsidRPr="006106FD">
        <w:rPr>
          <w:b/>
          <w:lang w:val="el-GR"/>
        </w:rPr>
        <w:t>:</w:t>
      </w:r>
      <w:r w:rsidRPr="006106FD">
        <w:rPr>
          <w:lang w:val="el-GR"/>
        </w:rPr>
        <w:t xml:space="preserve"> Μετρητής Kestrel PWT</w:t>
      </w:r>
      <w:bookmarkEnd w:id="262"/>
    </w:p>
    <w:p w14:paraId="61EC1DED" w14:textId="174B7FB4" w:rsidR="007C7248" w:rsidRPr="006106FD" w:rsidRDefault="007C7248" w:rsidP="007C7248">
      <w:pPr>
        <w:pStyle w:val="Heading4"/>
        <w:spacing w:line="360" w:lineRule="auto"/>
        <w:rPr>
          <w:lang w:val="el-GR"/>
        </w:rPr>
      </w:pPr>
      <w:r>
        <w:rPr>
          <w:lang w:val="el-GR"/>
        </w:rPr>
        <w:t>7</w:t>
      </w:r>
      <w:r w:rsidRPr="006106FD">
        <w:rPr>
          <w:lang w:val="el-GR"/>
        </w:rPr>
        <w:t>.</w:t>
      </w:r>
      <w:r>
        <w:rPr>
          <w:lang w:val="el-GR"/>
        </w:rPr>
        <w:t>4</w:t>
      </w:r>
      <w:r w:rsidRPr="006106FD">
        <w:rPr>
          <w:lang w:val="el-GR"/>
        </w:rPr>
        <w:t xml:space="preserve">.1.1 Υπόμνημα </w:t>
      </w:r>
    </w:p>
    <w:p w14:paraId="3A44E6B6" w14:textId="77777777" w:rsidR="007C7248" w:rsidRPr="006106FD" w:rsidRDefault="007C7248" w:rsidP="007C7248">
      <w:pPr>
        <w:pStyle w:val="ListParagraph"/>
        <w:numPr>
          <w:ilvl w:val="0"/>
          <w:numId w:val="4"/>
        </w:numPr>
        <w:spacing w:line="360" w:lineRule="auto"/>
        <w:jc w:val="both"/>
        <w:rPr>
          <w:lang w:val="el-GR"/>
        </w:rPr>
      </w:pPr>
      <w:r w:rsidRPr="006106FD">
        <w:rPr>
          <w:b/>
          <w:lang w:val="el-GR"/>
        </w:rPr>
        <w:t>Κουμπί Καταγραφής</w:t>
      </w:r>
      <w:r w:rsidRPr="006106FD">
        <w:rPr>
          <w:lang w:val="el-GR"/>
        </w:rPr>
        <w:t xml:space="preserve"> : Με το πάτημα του κουμπιού αποθηκεύ</w:t>
      </w:r>
      <w:r>
        <w:rPr>
          <w:lang w:val="el-GR"/>
        </w:rPr>
        <w:t>ονται</w:t>
      </w:r>
      <w:r w:rsidRPr="006106FD">
        <w:rPr>
          <w:lang w:val="el-GR"/>
        </w:rPr>
        <w:t xml:space="preserve"> στη μνήμη του οργάνου οι ενδείξεις που φαίνονται στην οθόνη εκείνη τη στιγμή, με παράλληλη καταγραφή ώρας &amp; ημερομηνίας. Η συλλογή δεδομένων επεξηγείται παρακάτω.</w:t>
      </w:r>
    </w:p>
    <w:p w14:paraId="0053B740" w14:textId="77777777" w:rsidR="007C7248" w:rsidRPr="006106FD" w:rsidRDefault="007C7248" w:rsidP="007C7248">
      <w:pPr>
        <w:pStyle w:val="ListParagraph"/>
        <w:numPr>
          <w:ilvl w:val="0"/>
          <w:numId w:val="4"/>
        </w:numPr>
        <w:spacing w:line="360" w:lineRule="auto"/>
        <w:jc w:val="both"/>
        <w:rPr>
          <w:lang w:val="el-GR"/>
        </w:rPr>
      </w:pPr>
      <w:r w:rsidRPr="006106FD">
        <w:rPr>
          <w:b/>
          <w:lang w:val="el-GR"/>
        </w:rPr>
        <w:t>Κουμπιά Πλοήγησης</w:t>
      </w:r>
      <w:r w:rsidRPr="006106FD">
        <w:rPr>
          <w:lang w:val="el-GR"/>
        </w:rPr>
        <w:t xml:space="preserve"> : Για την εναλλαγή οθονών : Ανάμεσα σε μετεωρολογικά δεδομένα &amp; Οθόνη Βεληνεκούς, για την πλοήγηση στο μενού ρυθμίσεων.</w:t>
      </w:r>
    </w:p>
    <w:p w14:paraId="26A9D1A4" w14:textId="77777777" w:rsidR="007C7248" w:rsidRPr="006106FD" w:rsidRDefault="007C7248" w:rsidP="007C7248">
      <w:pPr>
        <w:pStyle w:val="ListParagraph"/>
        <w:numPr>
          <w:ilvl w:val="0"/>
          <w:numId w:val="4"/>
        </w:numPr>
        <w:spacing w:line="360" w:lineRule="auto"/>
        <w:jc w:val="both"/>
        <w:rPr>
          <w:lang w:val="el-GR"/>
        </w:rPr>
      </w:pPr>
      <w:r w:rsidRPr="006106FD">
        <w:rPr>
          <w:b/>
          <w:lang w:val="el-GR"/>
        </w:rPr>
        <w:t>Κουμπί Λειτουργίας</w:t>
      </w:r>
      <w:r w:rsidRPr="006106FD">
        <w:rPr>
          <w:lang w:val="el-GR"/>
        </w:rPr>
        <w:t xml:space="preserve"> : Ένα Πάτημα : Ενεργοποίηση, Δυο Πατήματα : Απενεργοποίηση.</w:t>
      </w:r>
    </w:p>
    <w:p w14:paraId="5BDC4DAE" w14:textId="77777777" w:rsidR="007C7248" w:rsidRPr="006106FD" w:rsidRDefault="007C7248" w:rsidP="007C7248">
      <w:pPr>
        <w:pStyle w:val="ListParagraph"/>
        <w:numPr>
          <w:ilvl w:val="0"/>
          <w:numId w:val="4"/>
        </w:numPr>
        <w:spacing w:line="360" w:lineRule="auto"/>
        <w:jc w:val="both"/>
        <w:rPr>
          <w:lang w:val="el-GR"/>
        </w:rPr>
      </w:pPr>
      <w:r w:rsidRPr="006106FD">
        <w:rPr>
          <w:b/>
          <w:lang w:val="el-GR"/>
        </w:rPr>
        <w:t>Κουμπί Λειτουργίας Φωτισμού</w:t>
      </w:r>
      <w:r w:rsidRPr="006106FD">
        <w:rPr>
          <w:lang w:val="el-GR"/>
        </w:rPr>
        <w:t xml:space="preserve"> : Ενεργοποίηση/Απενεργοποίηση Φωτισμού Οθόνης.</w:t>
      </w:r>
    </w:p>
    <w:p w14:paraId="2D9CF0EA" w14:textId="77777777" w:rsidR="007C7248" w:rsidRPr="006106FD" w:rsidRDefault="007C7248" w:rsidP="007C7248">
      <w:pPr>
        <w:pStyle w:val="ListParagraph"/>
        <w:numPr>
          <w:ilvl w:val="0"/>
          <w:numId w:val="4"/>
        </w:numPr>
        <w:spacing w:line="360" w:lineRule="auto"/>
        <w:jc w:val="both"/>
        <w:rPr>
          <w:lang w:val="el-GR"/>
        </w:rPr>
      </w:pPr>
      <w:r w:rsidRPr="006106FD">
        <w:rPr>
          <w:b/>
          <w:lang w:val="el-GR"/>
        </w:rPr>
        <w:t>Κουμπιά Πλοήγησης</w:t>
      </w:r>
      <w:r w:rsidRPr="006106FD">
        <w:rPr>
          <w:lang w:val="el-GR"/>
        </w:rPr>
        <w:t xml:space="preserve"> : Για την εναλλαγή οθονών : Ανάμεσα σε μετεωρολογικά δεδομένα &amp; Οθόνη Βεληνεκούς, για την πλοήγηση στο μενού ρυθμίσεων.</w:t>
      </w:r>
    </w:p>
    <w:p w14:paraId="78D31FA4" w14:textId="77777777" w:rsidR="007C7248" w:rsidRPr="006106FD" w:rsidRDefault="007C7248" w:rsidP="007C7248">
      <w:pPr>
        <w:pStyle w:val="ListParagraph"/>
        <w:numPr>
          <w:ilvl w:val="0"/>
          <w:numId w:val="4"/>
        </w:numPr>
        <w:spacing w:line="360" w:lineRule="auto"/>
        <w:jc w:val="both"/>
        <w:rPr>
          <w:b/>
          <w:lang w:val="el-GR"/>
        </w:rPr>
      </w:pPr>
      <w:r w:rsidRPr="006106FD">
        <w:rPr>
          <w:b/>
          <w:lang w:val="el-GR"/>
        </w:rPr>
        <w:t>ΟΚ</w:t>
      </w:r>
    </w:p>
    <w:p w14:paraId="5671C03A" w14:textId="77777777" w:rsidR="007C7248" w:rsidRPr="006106FD" w:rsidRDefault="007C7248" w:rsidP="007C7248">
      <w:pPr>
        <w:pStyle w:val="ListParagraph"/>
        <w:spacing w:line="360" w:lineRule="auto"/>
        <w:jc w:val="both"/>
        <w:rPr>
          <w:b/>
          <w:lang w:val="el-GR"/>
        </w:rPr>
      </w:pPr>
    </w:p>
    <w:p w14:paraId="64E84F67" w14:textId="2782EC51" w:rsidR="007C7248" w:rsidRPr="006106FD" w:rsidRDefault="007C7248" w:rsidP="007C7248">
      <w:pPr>
        <w:pStyle w:val="Heading4"/>
        <w:spacing w:line="360" w:lineRule="auto"/>
        <w:rPr>
          <w:lang w:val="el-GR"/>
        </w:rPr>
      </w:pPr>
      <w:r>
        <w:rPr>
          <w:lang w:val="el-GR"/>
        </w:rPr>
        <w:lastRenderedPageBreak/>
        <w:t>7.4</w:t>
      </w:r>
      <w:r w:rsidRPr="006106FD">
        <w:rPr>
          <w:lang w:val="el-GR"/>
        </w:rPr>
        <w:t xml:space="preserve">.1.2 Καταγραφή δεδομένων </w:t>
      </w:r>
    </w:p>
    <w:p w14:paraId="3F3B168F" w14:textId="77777777" w:rsidR="007C7248" w:rsidRPr="006106FD" w:rsidRDefault="007C7248" w:rsidP="007C7248">
      <w:pPr>
        <w:spacing w:line="360" w:lineRule="auto"/>
        <w:jc w:val="both"/>
        <w:rPr>
          <w:lang w:val="el-GR"/>
        </w:rPr>
      </w:pPr>
      <w:r w:rsidRPr="006106FD">
        <w:rPr>
          <w:lang w:val="el-GR"/>
        </w:rPr>
        <w:t xml:space="preserve">Η καταγραφή δεδομένων στην παρούσα έκδοση της συσκευής γίνεται με δυο τρόπους : χειροκίνητη καταγραφή, ψηφιακή καταγραφή </w:t>
      </w:r>
    </w:p>
    <w:p w14:paraId="58DD3441" w14:textId="3A38C18E" w:rsidR="007C7248" w:rsidRPr="006106FD" w:rsidRDefault="007C7248" w:rsidP="007C7248">
      <w:pPr>
        <w:pStyle w:val="Heading4"/>
        <w:spacing w:line="360" w:lineRule="auto"/>
        <w:rPr>
          <w:lang w:val="el-GR"/>
        </w:rPr>
      </w:pPr>
      <w:r>
        <w:rPr>
          <w:lang w:val="el-GR"/>
        </w:rPr>
        <w:t>7.4</w:t>
      </w:r>
      <w:r w:rsidRPr="006106FD">
        <w:rPr>
          <w:lang w:val="el-GR"/>
        </w:rPr>
        <w:t xml:space="preserve">.1.3 Χειροκίνητη Καταγραφή </w:t>
      </w:r>
    </w:p>
    <w:p w14:paraId="392A8651" w14:textId="77777777" w:rsidR="007C7248" w:rsidRPr="006106FD" w:rsidRDefault="007C7248" w:rsidP="007C7248">
      <w:pPr>
        <w:spacing w:line="360" w:lineRule="auto"/>
        <w:jc w:val="both"/>
        <w:rPr>
          <w:lang w:val="el-GR"/>
        </w:rPr>
      </w:pPr>
      <w:r w:rsidRPr="006106FD">
        <w:rPr>
          <w:lang w:val="el-GR"/>
        </w:rPr>
        <w:t>Κατά τη χειροκίνητη καταγραφή, καταγράφονται σε χαρτί οι ενδείξεις που εμφανίζονται στην οθόνη ανά χρονικό διάστημα το οποίο ορίζεται από το πρωτόκολλο μετρήσεων που ακολουθείται.</w:t>
      </w:r>
    </w:p>
    <w:p w14:paraId="2F6FB010" w14:textId="77FCD9B4" w:rsidR="007C7248" w:rsidRPr="006106FD" w:rsidRDefault="007C7248" w:rsidP="007C7248">
      <w:pPr>
        <w:pStyle w:val="Heading4"/>
        <w:spacing w:line="360" w:lineRule="auto"/>
        <w:rPr>
          <w:lang w:val="el-GR"/>
        </w:rPr>
      </w:pPr>
      <w:r>
        <w:rPr>
          <w:lang w:val="el-GR"/>
        </w:rPr>
        <w:t>7.4</w:t>
      </w:r>
      <w:r w:rsidRPr="006106FD">
        <w:rPr>
          <w:lang w:val="el-GR"/>
        </w:rPr>
        <w:t>.1.4 Ψηφιακή Καταγραφή</w:t>
      </w:r>
    </w:p>
    <w:p w14:paraId="6AC21919" w14:textId="77777777" w:rsidR="007C7248" w:rsidRPr="006106FD" w:rsidRDefault="007C7248" w:rsidP="007C7248">
      <w:pPr>
        <w:spacing w:line="360" w:lineRule="auto"/>
        <w:jc w:val="both"/>
        <w:rPr>
          <w:lang w:val="el-GR"/>
        </w:rPr>
      </w:pPr>
      <w:r w:rsidRPr="006106FD">
        <w:rPr>
          <w:lang w:val="el-GR"/>
        </w:rPr>
        <w:t>Κατά την ψηφιακή καταγραφή γίνεται η χρήση του ηλεκτρονικού υπολογιστή με τα εξής βήματα :</w:t>
      </w:r>
    </w:p>
    <w:p w14:paraId="3349B245" w14:textId="77777777" w:rsidR="007C7248" w:rsidRPr="006106FD" w:rsidRDefault="007C7248" w:rsidP="007C7248">
      <w:pPr>
        <w:pStyle w:val="ListParagraph"/>
        <w:numPr>
          <w:ilvl w:val="0"/>
          <w:numId w:val="5"/>
        </w:numPr>
        <w:spacing w:line="360" w:lineRule="auto"/>
        <w:jc w:val="both"/>
        <w:rPr>
          <w:lang w:val="el-GR"/>
        </w:rPr>
      </w:pPr>
      <w:r w:rsidRPr="006106FD">
        <w:rPr>
          <w:lang w:val="el-GR"/>
        </w:rPr>
        <w:t xml:space="preserve">Εγκατάσταση προγραμμάτων οδηγών από την επίσημη ιστοσελίδα της </w:t>
      </w:r>
      <w:r w:rsidRPr="006106FD">
        <w:rPr>
          <w:b/>
          <w:lang w:val="el-GR"/>
        </w:rPr>
        <w:t>Kestrel.</w:t>
      </w:r>
    </w:p>
    <w:p w14:paraId="2D48C0E8" w14:textId="77777777" w:rsidR="007C7248" w:rsidRPr="006106FD" w:rsidRDefault="007C7248" w:rsidP="007C7248">
      <w:pPr>
        <w:pStyle w:val="ListParagraph"/>
        <w:numPr>
          <w:ilvl w:val="0"/>
          <w:numId w:val="5"/>
        </w:numPr>
        <w:spacing w:line="360" w:lineRule="auto"/>
        <w:jc w:val="both"/>
        <w:rPr>
          <w:lang w:val="el-GR"/>
        </w:rPr>
      </w:pPr>
      <w:r w:rsidRPr="006106FD">
        <w:rPr>
          <w:lang w:val="el-GR"/>
        </w:rPr>
        <w:t>Σύνδεση υπολογιστή συσκευής με χρήση</w:t>
      </w:r>
      <w:r w:rsidRPr="006106FD">
        <w:rPr>
          <w:b/>
          <w:lang w:val="el-GR"/>
        </w:rPr>
        <w:t xml:space="preserve"> Bluetooth.</w:t>
      </w:r>
    </w:p>
    <w:p w14:paraId="5B1D54D4" w14:textId="77777777" w:rsidR="007C7248" w:rsidRPr="006106FD" w:rsidRDefault="007C7248" w:rsidP="007C7248">
      <w:pPr>
        <w:pStyle w:val="ListParagraph"/>
        <w:numPr>
          <w:ilvl w:val="0"/>
          <w:numId w:val="5"/>
        </w:numPr>
        <w:spacing w:line="360" w:lineRule="auto"/>
        <w:jc w:val="both"/>
        <w:rPr>
          <w:lang w:val="el-GR"/>
        </w:rPr>
      </w:pPr>
      <w:r w:rsidRPr="006106FD">
        <w:rPr>
          <w:lang w:val="el-GR"/>
        </w:rPr>
        <w:t>Συλλογή Δεδομένων-Στιγμιοτύπων μέσω</w:t>
      </w:r>
      <w:r w:rsidRPr="006106FD">
        <w:rPr>
          <w:b/>
          <w:lang w:val="el-GR"/>
        </w:rPr>
        <w:t xml:space="preserve"> U</w:t>
      </w:r>
      <w:r w:rsidRPr="006106FD">
        <w:rPr>
          <w:lang w:val="el-GR"/>
        </w:rPr>
        <w:t>ser</w:t>
      </w:r>
      <w:r w:rsidRPr="006106FD">
        <w:rPr>
          <w:b/>
          <w:lang w:val="el-GR"/>
        </w:rPr>
        <w:t xml:space="preserve"> I</w:t>
      </w:r>
      <w:r w:rsidRPr="006106FD">
        <w:rPr>
          <w:lang w:val="el-GR"/>
        </w:rPr>
        <w:t>nterface</w:t>
      </w:r>
      <w:r w:rsidRPr="006106FD">
        <w:rPr>
          <w:b/>
          <w:lang w:val="el-GR"/>
        </w:rPr>
        <w:t xml:space="preserve"> S</w:t>
      </w:r>
      <w:r w:rsidRPr="006106FD">
        <w:rPr>
          <w:lang w:val="el-GR"/>
        </w:rPr>
        <w:t>oftware</w:t>
      </w:r>
      <w:r w:rsidRPr="006106FD">
        <w:rPr>
          <w:b/>
          <w:lang w:val="el-GR"/>
        </w:rPr>
        <w:t xml:space="preserve"> (UIS), </w:t>
      </w:r>
      <w:r w:rsidRPr="006106FD">
        <w:rPr>
          <w:lang w:val="el-GR"/>
        </w:rPr>
        <w:t>το οποίο προμηθεύεται από την επίσημη ιστοσελίδα της Kestrel.</w:t>
      </w:r>
    </w:p>
    <w:p w14:paraId="0F4C2CF9" w14:textId="100A58C9" w:rsidR="007C7248" w:rsidRPr="006106FD" w:rsidRDefault="00CD5682" w:rsidP="007C7248">
      <w:pPr>
        <w:pStyle w:val="Heading4"/>
        <w:spacing w:line="360" w:lineRule="auto"/>
        <w:jc w:val="both"/>
        <w:rPr>
          <w:lang w:val="el-GR"/>
        </w:rPr>
      </w:pPr>
      <w:r>
        <w:rPr>
          <w:lang w:val="el-GR"/>
        </w:rPr>
        <w:t>7.4</w:t>
      </w:r>
      <w:r w:rsidR="007C7248" w:rsidRPr="006106FD">
        <w:rPr>
          <w:lang w:val="el-GR"/>
        </w:rPr>
        <w:t xml:space="preserve">.1.5 Λειτουργία </w:t>
      </w:r>
    </w:p>
    <w:p w14:paraId="78660BC5" w14:textId="77777777" w:rsidR="007C7248" w:rsidRPr="006106FD" w:rsidRDefault="007C7248" w:rsidP="007C7248">
      <w:pPr>
        <w:spacing w:line="360" w:lineRule="auto"/>
        <w:jc w:val="both"/>
        <w:rPr>
          <w:lang w:val="el-GR"/>
        </w:rPr>
      </w:pPr>
      <w:r w:rsidRPr="006106FD">
        <w:rPr>
          <w:lang w:val="el-GR"/>
        </w:rPr>
        <w:t>Ο μετρητής Kestrel 4500 Pocket Weather Tracker χρησιμοποιεί δυο (2) μπαταρίες τύπου ΑΑΑ, οι οποίες τοποθετούνται στο κάτω μέρος της συσκευής.</w:t>
      </w:r>
    </w:p>
    <w:p w14:paraId="7DDE710F" w14:textId="5D1F2CE6" w:rsidR="007C7248" w:rsidRPr="006106FD" w:rsidRDefault="00CD5682" w:rsidP="007C7248">
      <w:pPr>
        <w:pStyle w:val="Heading4"/>
        <w:spacing w:line="360" w:lineRule="auto"/>
        <w:jc w:val="both"/>
        <w:rPr>
          <w:lang w:val="el-GR"/>
        </w:rPr>
      </w:pPr>
      <w:r>
        <w:rPr>
          <w:lang w:val="el-GR"/>
        </w:rPr>
        <w:t>7.4</w:t>
      </w:r>
      <w:r w:rsidR="007C7248" w:rsidRPr="006106FD">
        <w:rPr>
          <w:lang w:val="el-GR"/>
        </w:rPr>
        <w:t>.1.6 Σημειώσεις</w:t>
      </w:r>
    </w:p>
    <w:p w14:paraId="59A44D40" w14:textId="77777777" w:rsidR="007C7248" w:rsidRPr="006106FD" w:rsidRDefault="007C7248" w:rsidP="007C7248">
      <w:pPr>
        <w:spacing w:line="360" w:lineRule="auto"/>
        <w:jc w:val="both"/>
        <w:rPr>
          <w:lang w:val="el-GR"/>
        </w:rPr>
      </w:pPr>
      <w:r>
        <w:rPr>
          <w:lang w:val="el-GR"/>
        </w:rPr>
        <w:t>Ανάλογα με την</w:t>
      </w:r>
      <w:r w:rsidRPr="006106FD">
        <w:rPr>
          <w:lang w:val="el-GR"/>
        </w:rPr>
        <w:t xml:space="preserve"> έκδοση λειτουργικού στον υπολογιστή αλλά και στο ίδιο το όργανο , πιθαν</w:t>
      </w:r>
      <w:r>
        <w:rPr>
          <w:lang w:val="el-GR"/>
        </w:rPr>
        <w:t>ό</w:t>
      </w:r>
      <w:r w:rsidRPr="006106FD">
        <w:rPr>
          <w:lang w:val="el-GR"/>
        </w:rPr>
        <w:t xml:space="preserve">ν η σύνδεση να μην είναι πραγματοποιήσιμη. Σε αυτή την περίπτωση συνίσταται η χειροκίνητη καταγραφή και </w:t>
      </w:r>
      <w:r w:rsidRPr="006106FD">
        <w:rPr>
          <w:b/>
          <w:u w:val="single"/>
          <w:lang w:val="el-GR"/>
        </w:rPr>
        <w:t>όχι η αλλαγή firmware</w:t>
      </w:r>
      <w:r w:rsidRPr="006106FD">
        <w:rPr>
          <w:lang w:val="el-GR"/>
        </w:rPr>
        <w:t xml:space="preserve"> του οργάνου.</w:t>
      </w:r>
    </w:p>
    <w:p w14:paraId="0F347362" w14:textId="77777777" w:rsidR="007C7248" w:rsidRPr="006106FD" w:rsidRDefault="007C7248" w:rsidP="007C7248">
      <w:pPr>
        <w:rPr>
          <w:lang w:val="el-GR"/>
        </w:rPr>
      </w:pPr>
    </w:p>
    <w:p w14:paraId="6A3B35FD" w14:textId="77777777" w:rsidR="007C7248" w:rsidRPr="006106FD" w:rsidRDefault="007C7248" w:rsidP="007C7248">
      <w:pPr>
        <w:rPr>
          <w:lang w:val="el-GR"/>
        </w:rPr>
      </w:pPr>
    </w:p>
    <w:p w14:paraId="7C931E5F" w14:textId="77777777" w:rsidR="007C7248" w:rsidRPr="006106FD" w:rsidRDefault="007C7248" w:rsidP="007C7248">
      <w:pPr>
        <w:rPr>
          <w:lang w:val="el-GR"/>
        </w:rPr>
      </w:pPr>
      <w:r w:rsidRPr="006106FD">
        <w:rPr>
          <w:lang w:val="el-GR"/>
        </w:rPr>
        <w:br w:type="page"/>
      </w:r>
    </w:p>
    <w:p w14:paraId="33011F32" w14:textId="2206B434" w:rsidR="007C7248" w:rsidRPr="009435EF" w:rsidRDefault="00CD5682" w:rsidP="007C7248">
      <w:pPr>
        <w:pStyle w:val="Heading3"/>
      </w:pPr>
      <w:bookmarkStart w:id="263" w:name="_Toc82196658"/>
      <w:r w:rsidRPr="00CD5682">
        <w:lastRenderedPageBreak/>
        <w:t>7.4</w:t>
      </w:r>
      <w:r w:rsidR="007C7248" w:rsidRPr="009435EF">
        <w:t>.2 M</w:t>
      </w:r>
      <w:r w:rsidR="007C7248" w:rsidRPr="006106FD">
        <w:rPr>
          <w:lang w:val="el-GR"/>
        </w:rPr>
        <w:t>έτρηση</w:t>
      </w:r>
      <w:r w:rsidR="007C7248" w:rsidRPr="009435EF">
        <w:t xml:space="preserve"> </w:t>
      </w:r>
      <w:r w:rsidR="007C7248" w:rsidRPr="006106FD">
        <w:rPr>
          <w:lang w:val="el-GR"/>
        </w:rPr>
        <w:t>Ήχου</w:t>
      </w:r>
      <w:r w:rsidR="007C7248" w:rsidRPr="009435EF">
        <w:t xml:space="preserve">: </w:t>
      </w:r>
      <w:r w:rsidR="007C7248" w:rsidRPr="006106FD">
        <w:rPr>
          <w:lang w:val="el-GR"/>
        </w:rPr>
        <w:t>Μ</w:t>
      </w:r>
      <w:r w:rsidR="007C7248" w:rsidRPr="009435EF">
        <w:t>ASTECH MS6701 Digital Sound Level Meter</w:t>
      </w:r>
      <w:bookmarkEnd w:id="263"/>
    </w:p>
    <w:p w14:paraId="4D167E3B" w14:textId="77777777" w:rsidR="007C7248" w:rsidRPr="009435EF" w:rsidRDefault="007C7248" w:rsidP="007C7248">
      <w:r w:rsidRPr="006106FD">
        <w:rPr>
          <w:noProof/>
          <w:lang w:eastAsia="en-GB"/>
        </w:rPr>
        <w:drawing>
          <wp:anchor distT="0" distB="0" distL="114300" distR="114300" simplePos="0" relativeHeight="251767808" behindDoc="1" locked="0" layoutInCell="1" allowOverlap="1" wp14:anchorId="18474D9E" wp14:editId="0279657E">
            <wp:simplePos x="0" y="0"/>
            <wp:positionH relativeFrom="column">
              <wp:posOffset>1485234</wp:posOffset>
            </wp:positionH>
            <wp:positionV relativeFrom="paragraph">
              <wp:posOffset>271638</wp:posOffset>
            </wp:positionV>
            <wp:extent cx="1737360" cy="4008120"/>
            <wp:effectExtent l="0" t="0" r="0" b="0"/>
            <wp:wrapTight wrapText="bothSides">
              <wp:wrapPolygon edited="0">
                <wp:start x="0" y="0"/>
                <wp:lineTo x="0" y="21456"/>
                <wp:lineTo x="21316" y="21456"/>
                <wp:lineTo x="21316" y="0"/>
                <wp:lineTo x="0" y="0"/>
              </wp:wrapPolygon>
            </wp:wrapTight>
            <wp:docPr id="20" name="Picture 20" descr="SOUNDMET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OUNDMETER"/>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737360" cy="4008120"/>
                    </a:xfrm>
                    <a:prstGeom prst="rect">
                      <a:avLst/>
                    </a:prstGeom>
                    <a:noFill/>
                  </pic:spPr>
                </pic:pic>
              </a:graphicData>
            </a:graphic>
            <wp14:sizeRelH relativeFrom="page">
              <wp14:pctWidth>0</wp14:pctWidth>
            </wp14:sizeRelH>
            <wp14:sizeRelV relativeFrom="page">
              <wp14:pctHeight>0</wp14:pctHeight>
            </wp14:sizeRelV>
          </wp:anchor>
        </w:drawing>
      </w:r>
    </w:p>
    <w:p w14:paraId="72F578B2" w14:textId="77777777" w:rsidR="007C7248" w:rsidRPr="009435EF" w:rsidRDefault="007C7248" w:rsidP="007C7248"/>
    <w:p w14:paraId="4E2427A5" w14:textId="77777777" w:rsidR="007C7248" w:rsidRPr="009435EF" w:rsidRDefault="007C7248" w:rsidP="007C7248"/>
    <w:p w14:paraId="5C11BCD5" w14:textId="77777777" w:rsidR="007C7248" w:rsidRPr="009435EF" w:rsidRDefault="007C7248" w:rsidP="007C7248"/>
    <w:p w14:paraId="2F8613B1" w14:textId="77777777" w:rsidR="007C7248" w:rsidRPr="009435EF" w:rsidRDefault="007C7248" w:rsidP="007C7248"/>
    <w:p w14:paraId="45AE3EBF" w14:textId="77777777" w:rsidR="007C7248" w:rsidRPr="009435EF" w:rsidRDefault="007C7248" w:rsidP="007C7248"/>
    <w:p w14:paraId="48AA103C" w14:textId="77777777" w:rsidR="007C7248" w:rsidRPr="009435EF" w:rsidRDefault="007C7248" w:rsidP="007C7248"/>
    <w:p w14:paraId="3F3DA863" w14:textId="77777777" w:rsidR="007C7248" w:rsidRPr="009435EF" w:rsidRDefault="007C7248" w:rsidP="007C7248"/>
    <w:p w14:paraId="3B71A898" w14:textId="77777777" w:rsidR="007C7248" w:rsidRPr="009435EF" w:rsidRDefault="007C7248" w:rsidP="007C7248"/>
    <w:p w14:paraId="125DA5C4" w14:textId="77777777" w:rsidR="007C7248" w:rsidRPr="009435EF" w:rsidRDefault="007C7248" w:rsidP="007C7248"/>
    <w:p w14:paraId="2DACFBD0" w14:textId="77777777" w:rsidR="007C7248" w:rsidRPr="009435EF" w:rsidRDefault="007C7248" w:rsidP="007C7248"/>
    <w:p w14:paraId="60452976" w14:textId="77777777" w:rsidR="007C7248" w:rsidRPr="009435EF" w:rsidRDefault="007C7248" w:rsidP="007C7248"/>
    <w:p w14:paraId="585477F8" w14:textId="77777777" w:rsidR="007C7248" w:rsidRPr="009435EF" w:rsidRDefault="007C7248" w:rsidP="007C7248"/>
    <w:p w14:paraId="3B8B58B5" w14:textId="77777777" w:rsidR="007C7248" w:rsidRPr="009435EF" w:rsidRDefault="007C7248" w:rsidP="007C7248"/>
    <w:p w14:paraId="6BD6FC01" w14:textId="77777777" w:rsidR="007C7248" w:rsidRPr="009435EF" w:rsidRDefault="007C7248" w:rsidP="007C7248"/>
    <w:p w14:paraId="318EB3EA" w14:textId="77777777" w:rsidR="007C7248" w:rsidRPr="006106FD" w:rsidRDefault="007C7248" w:rsidP="007C7248">
      <w:pPr>
        <w:rPr>
          <w:lang w:val="el-GR"/>
        </w:rPr>
      </w:pPr>
      <w:bookmarkStart w:id="264" w:name="_Toc82196714"/>
      <w:r w:rsidRPr="006106FD">
        <w:rPr>
          <w:b/>
          <w:lang w:val="el-GR"/>
        </w:rPr>
        <w:t>Εικόνα 2.</w:t>
      </w:r>
      <w:r w:rsidRPr="006106FD">
        <w:rPr>
          <w:b/>
          <w:lang w:val="el-GR"/>
        </w:rPr>
        <w:fldChar w:fldCharType="begin"/>
      </w:r>
      <w:r w:rsidRPr="006106FD">
        <w:rPr>
          <w:b/>
          <w:lang w:val="el-GR"/>
        </w:rPr>
        <w:instrText xml:space="preserve"> SEQ Εικόνα \* ARABIC </w:instrText>
      </w:r>
      <w:r w:rsidRPr="006106FD">
        <w:rPr>
          <w:b/>
          <w:lang w:val="el-GR"/>
        </w:rPr>
        <w:fldChar w:fldCharType="separate"/>
      </w:r>
      <w:r w:rsidRPr="006106FD">
        <w:rPr>
          <w:b/>
          <w:noProof/>
          <w:lang w:val="el-GR"/>
        </w:rPr>
        <w:t>3</w:t>
      </w:r>
      <w:r w:rsidRPr="006106FD">
        <w:rPr>
          <w:b/>
          <w:lang w:val="el-GR"/>
        </w:rPr>
        <w:fldChar w:fldCharType="end"/>
      </w:r>
      <w:r w:rsidRPr="006106FD">
        <w:rPr>
          <w:b/>
          <w:lang w:val="el-GR"/>
        </w:rPr>
        <w:t>:</w:t>
      </w:r>
      <w:r w:rsidRPr="006106FD">
        <w:rPr>
          <w:lang w:val="el-GR"/>
        </w:rPr>
        <w:t xml:space="preserve"> Μετρητής ΜASTECH MS6701 (DSLM)</w:t>
      </w:r>
      <w:bookmarkEnd w:id="264"/>
    </w:p>
    <w:p w14:paraId="4A98F418" w14:textId="2C2F8F8D" w:rsidR="007C7248" w:rsidRPr="006106FD" w:rsidRDefault="00CD5682" w:rsidP="007C7248">
      <w:pPr>
        <w:pStyle w:val="Heading4"/>
        <w:spacing w:line="360" w:lineRule="auto"/>
        <w:rPr>
          <w:lang w:val="el-GR"/>
        </w:rPr>
      </w:pPr>
      <w:r>
        <w:rPr>
          <w:lang w:val="el-GR"/>
        </w:rPr>
        <w:t>7.4</w:t>
      </w:r>
      <w:r w:rsidR="007C7248" w:rsidRPr="006106FD">
        <w:rPr>
          <w:lang w:val="el-GR"/>
        </w:rPr>
        <w:t>.2.1 Υπόμνημα</w:t>
      </w:r>
    </w:p>
    <w:p w14:paraId="68D91F9F"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Προστατευτικό κάλυμμα οργάνου.</w:t>
      </w:r>
    </w:p>
    <w:p w14:paraId="6C9F0DF8"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Θύρα Υπέρυθρων για σύνδεση με ηλεκτρονικό υπολογιστή.</w:t>
      </w:r>
    </w:p>
    <w:p w14:paraId="2CE7E2EC"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 xml:space="preserve">Κουμπιά Level Up/Down: </w:t>
      </w:r>
      <w:r w:rsidRPr="006106FD">
        <w:rPr>
          <w:b/>
          <w:u w:val="single"/>
          <w:lang w:val="el-GR"/>
        </w:rPr>
        <w:t>Παρατεταμένο πάτημα Up</w:t>
      </w:r>
      <w:r w:rsidRPr="006106FD">
        <w:rPr>
          <w:lang w:val="el-GR"/>
        </w:rPr>
        <w:t xml:space="preserve"> : ενεργοποίηση λειτουργίας καθαρισμού μνήμης (Οθόνη: </w:t>
      </w:r>
      <w:r w:rsidRPr="006106FD">
        <w:rPr>
          <w:b/>
          <w:lang w:val="el-GR"/>
        </w:rPr>
        <w:t>CLA</w:t>
      </w:r>
      <w:r w:rsidRPr="006106FD">
        <w:rPr>
          <w:lang w:val="el-GR"/>
        </w:rPr>
        <w:t xml:space="preserve">), </w:t>
      </w:r>
      <w:r w:rsidRPr="006106FD">
        <w:rPr>
          <w:b/>
          <w:u w:val="single"/>
          <w:lang w:val="el-GR"/>
        </w:rPr>
        <w:t>παρατεταμένο πάτημα Down</w:t>
      </w:r>
      <w:r w:rsidRPr="006106FD">
        <w:rPr>
          <w:lang w:val="el-GR"/>
        </w:rPr>
        <w:t xml:space="preserve">: εκκαθάριση μνήμης (Οθόνη: </w:t>
      </w:r>
      <w:r w:rsidRPr="006106FD">
        <w:rPr>
          <w:b/>
          <w:lang w:val="el-GR"/>
        </w:rPr>
        <w:t>CLA</w:t>
      </w:r>
      <w:r w:rsidRPr="006106FD">
        <w:rPr>
          <w:lang w:val="el-GR"/>
        </w:rPr>
        <w:t xml:space="preserve">, παλλόμενο), </w:t>
      </w:r>
      <w:r w:rsidRPr="006106FD">
        <w:rPr>
          <w:b/>
          <w:u w:val="single"/>
          <w:lang w:val="el-GR"/>
        </w:rPr>
        <w:t>Απλό πάτημα</w:t>
      </w:r>
      <w:r w:rsidRPr="006106FD">
        <w:rPr>
          <w:lang w:val="el-GR"/>
        </w:rPr>
        <w:t xml:space="preserve">  </w:t>
      </w:r>
      <w:r w:rsidRPr="006106FD">
        <w:rPr>
          <w:b/>
          <w:u w:val="single"/>
          <w:lang w:val="el-GR"/>
        </w:rPr>
        <w:t>Up/Down</w:t>
      </w:r>
      <w:r w:rsidRPr="006106FD">
        <w:rPr>
          <w:lang w:val="el-GR"/>
        </w:rPr>
        <w:t>: εναλλαγή ακροτάτων μέτρησης.</w:t>
      </w:r>
    </w:p>
    <w:p w14:paraId="56F94D14"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Illuminate: Ενεργοποίηση φωτισμού οθόνης</w:t>
      </w:r>
    </w:p>
    <w:p w14:paraId="350ECDD6"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 xml:space="preserve">Fast/Slow/Record: </w:t>
      </w:r>
      <w:r w:rsidRPr="006106FD">
        <w:rPr>
          <w:b/>
          <w:u w:val="single"/>
          <w:lang w:val="el-GR"/>
        </w:rPr>
        <w:t>Παρατεταμένο πάτημα</w:t>
      </w:r>
      <w:r w:rsidRPr="006106FD">
        <w:rPr>
          <w:lang w:val="el-GR"/>
        </w:rPr>
        <w:t xml:space="preserve">: έναρξη ενεργοποίησης καταγραφής μετρήσεων στη μνήμη, </w:t>
      </w:r>
      <w:r w:rsidRPr="006106FD">
        <w:rPr>
          <w:b/>
          <w:u w:val="single"/>
          <w:lang w:val="el-GR"/>
        </w:rPr>
        <w:t>Απλό Πάτημα</w:t>
      </w:r>
      <w:r w:rsidRPr="006106FD">
        <w:rPr>
          <w:lang w:val="el-GR"/>
        </w:rPr>
        <w:t>: Εναλλαγή γρήγορης και αργής καταγραφής.</w:t>
      </w:r>
    </w:p>
    <w:p w14:paraId="13FB4EDB"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 xml:space="preserve">A/C: </w:t>
      </w:r>
      <w:r w:rsidRPr="006106FD">
        <w:rPr>
          <w:b/>
          <w:u w:val="single"/>
          <w:lang w:val="el-GR"/>
        </w:rPr>
        <w:t>Παρατεταμένο Πάτημα</w:t>
      </w:r>
      <w:r w:rsidRPr="006106FD">
        <w:rPr>
          <w:lang w:val="el-GR"/>
        </w:rPr>
        <w:t>: Αποστολή Δεδομένων (memo) στον ηλεκτρονικό υπολογιστή.</w:t>
      </w:r>
    </w:p>
    <w:p w14:paraId="2B0CDF4F"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MAX: Εναλλαγή ανώτερου ακρότατου.</w:t>
      </w:r>
    </w:p>
    <w:p w14:paraId="27DF9292" w14:textId="77777777" w:rsidR="007C7248" w:rsidRPr="006106FD" w:rsidRDefault="007C7248" w:rsidP="007C7248">
      <w:pPr>
        <w:pStyle w:val="ListParagraph"/>
        <w:numPr>
          <w:ilvl w:val="0"/>
          <w:numId w:val="6"/>
        </w:numPr>
        <w:spacing w:line="360" w:lineRule="auto"/>
        <w:jc w:val="both"/>
        <w:rPr>
          <w:lang w:val="el-GR"/>
        </w:rPr>
      </w:pPr>
      <w:r w:rsidRPr="006106FD">
        <w:rPr>
          <w:lang w:val="el-GR"/>
        </w:rPr>
        <w:t>Power: Κουμπί Λειτουργίας.</w:t>
      </w:r>
    </w:p>
    <w:p w14:paraId="4706BFB5" w14:textId="250AD8E5" w:rsidR="007C7248" w:rsidRPr="006106FD" w:rsidRDefault="00CD5682" w:rsidP="007C7248">
      <w:pPr>
        <w:pStyle w:val="Heading4"/>
        <w:spacing w:line="360" w:lineRule="auto"/>
        <w:rPr>
          <w:lang w:val="el-GR"/>
        </w:rPr>
      </w:pPr>
      <w:r>
        <w:rPr>
          <w:lang w:val="el-GR"/>
        </w:rPr>
        <w:lastRenderedPageBreak/>
        <w:t>7.4</w:t>
      </w:r>
      <w:r w:rsidR="007C7248" w:rsidRPr="006106FD">
        <w:rPr>
          <w:lang w:val="el-GR"/>
        </w:rPr>
        <w:t>.2.2 Περιεχόμενα Συσκευασίας</w:t>
      </w:r>
    </w:p>
    <w:p w14:paraId="68F56655" w14:textId="77777777" w:rsidR="007C7248" w:rsidRPr="006106FD" w:rsidRDefault="007C7248" w:rsidP="007C7248">
      <w:pPr>
        <w:pStyle w:val="ListParagraph"/>
        <w:numPr>
          <w:ilvl w:val="0"/>
          <w:numId w:val="7"/>
        </w:numPr>
        <w:spacing w:line="360" w:lineRule="auto"/>
        <w:rPr>
          <w:lang w:val="el-GR"/>
        </w:rPr>
      </w:pPr>
      <w:r w:rsidRPr="006106FD">
        <w:rPr>
          <w:lang w:val="el-GR"/>
        </w:rPr>
        <w:t>Συσκευή MS6701 DSLM</w:t>
      </w:r>
    </w:p>
    <w:p w14:paraId="2963B414" w14:textId="77777777" w:rsidR="007C7248" w:rsidRPr="006106FD" w:rsidRDefault="007C7248" w:rsidP="007C7248">
      <w:pPr>
        <w:pStyle w:val="ListParagraph"/>
        <w:numPr>
          <w:ilvl w:val="0"/>
          <w:numId w:val="7"/>
        </w:numPr>
        <w:spacing w:line="360" w:lineRule="auto"/>
        <w:rPr>
          <w:lang w:val="el-GR"/>
        </w:rPr>
      </w:pPr>
      <w:r w:rsidRPr="006106FD">
        <w:rPr>
          <w:lang w:val="el-GR"/>
        </w:rPr>
        <w:t>Καλώδιο VGA (</w:t>
      </w:r>
      <w:r w:rsidRPr="006106FD">
        <w:rPr>
          <w:b/>
          <w:lang w:val="el-GR"/>
        </w:rPr>
        <w:t>F</w:t>
      </w:r>
      <w:r w:rsidRPr="006106FD">
        <w:rPr>
          <w:lang w:val="el-GR"/>
        </w:rPr>
        <w:t>) - USB (</w:t>
      </w:r>
      <w:r w:rsidRPr="006106FD">
        <w:rPr>
          <w:b/>
          <w:lang w:val="el-GR"/>
        </w:rPr>
        <w:t>M</w:t>
      </w:r>
      <w:r w:rsidRPr="006106FD">
        <w:rPr>
          <w:lang w:val="el-GR"/>
        </w:rPr>
        <w:t>)</w:t>
      </w:r>
    </w:p>
    <w:p w14:paraId="71003E00" w14:textId="77777777" w:rsidR="007C7248" w:rsidRPr="006106FD" w:rsidRDefault="007C7248" w:rsidP="007C7248">
      <w:pPr>
        <w:pStyle w:val="ListParagraph"/>
        <w:numPr>
          <w:ilvl w:val="0"/>
          <w:numId w:val="7"/>
        </w:numPr>
        <w:spacing w:line="360" w:lineRule="auto"/>
        <w:rPr>
          <w:lang w:val="el-GR"/>
        </w:rPr>
      </w:pPr>
      <w:r w:rsidRPr="006106FD">
        <w:rPr>
          <w:lang w:val="el-GR"/>
        </w:rPr>
        <w:t>Καλώδιο Υπέρυθρων (</w:t>
      </w:r>
      <w:r w:rsidRPr="006106FD">
        <w:rPr>
          <w:b/>
          <w:lang w:val="el-GR"/>
        </w:rPr>
        <w:t>M</w:t>
      </w:r>
      <w:r w:rsidRPr="006106FD">
        <w:rPr>
          <w:lang w:val="el-GR"/>
        </w:rPr>
        <w:t>) – VGA (</w:t>
      </w:r>
      <w:r w:rsidRPr="006106FD">
        <w:rPr>
          <w:b/>
          <w:lang w:val="el-GR"/>
        </w:rPr>
        <w:t>M</w:t>
      </w:r>
      <w:r w:rsidRPr="006106FD">
        <w:rPr>
          <w:lang w:val="el-GR"/>
        </w:rPr>
        <w:t>)</w:t>
      </w:r>
    </w:p>
    <w:p w14:paraId="315784EE" w14:textId="4CD51170" w:rsidR="007C7248" w:rsidRPr="006106FD" w:rsidRDefault="00CD5682" w:rsidP="007C7248">
      <w:pPr>
        <w:pStyle w:val="Heading4"/>
        <w:spacing w:line="360" w:lineRule="auto"/>
        <w:rPr>
          <w:lang w:val="el-GR"/>
        </w:rPr>
      </w:pPr>
      <w:r>
        <w:rPr>
          <w:lang w:val="el-GR"/>
        </w:rPr>
        <w:t>7.4</w:t>
      </w:r>
      <w:r w:rsidR="007C7248" w:rsidRPr="006106FD">
        <w:rPr>
          <w:lang w:val="el-GR"/>
        </w:rPr>
        <w:t>.2.3 Καταγραφή δεδομένων</w:t>
      </w:r>
    </w:p>
    <w:p w14:paraId="05936CEA" w14:textId="77777777" w:rsidR="007C7248" w:rsidRPr="006106FD" w:rsidRDefault="007C7248" w:rsidP="007C7248">
      <w:pPr>
        <w:spacing w:line="360" w:lineRule="auto"/>
        <w:jc w:val="both"/>
        <w:rPr>
          <w:lang w:val="el-GR"/>
        </w:rPr>
      </w:pPr>
      <w:r w:rsidRPr="006106FD">
        <w:rPr>
          <w:lang w:val="el-GR"/>
        </w:rPr>
        <w:t>Η καταγραφή δεδομένων στην παρούσα έκδοση της συσκευής γίνεται με ψηφιακή καταγραφή.</w:t>
      </w:r>
    </w:p>
    <w:p w14:paraId="03C6074E" w14:textId="196B84DF" w:rsidR="007C7248" w:rsidRPr="006106FD" w:rsidRDefault="00CD5682" w:rsidP="007C7248">
      <w:pPr>
        <w:pStyle w:val="Heading4"/>
        <w:spacing w:line="360" w:lineRule="auto"/>
        <w:rPr>
          <w:lang w:val="el-GR"/>
        </w:rPr>
      </w:pPr>
      <w:r>
        <w:rPr>
          <w:lang w:val="el-GR"/>
        </w:rPr>
        <w:t>7.4</w:t>
      </w:r>
      <w:r w:rsidR="007C7248" w:rsidRPr="006106FD">
        <w:rPr>
          <w:lang w:val="el-GR"/>
        </w:rPr>
        <w:t>.2.4 Ψηφιακή Καταγραφή</w:t>
      </w:r>
    </w:p>
    <w:p w14:paraId="5F12FAF3" w14:textId="77777777" w:rsidR="007C7248" w:rsidRPr="008444F9" w:rsidRDefault="007C7248" w:rsidP="007C7248">
      <w:pPr>
        <w:spacing w:line="360" w:lineRule="auto"/>
        <w:rPr>
          <w:szCs w:val="24"/>
          <w:lang w:val="el-GR"/>
        </w:rPr>
      </w:pPr>
      <w:r w:rsidRPr="008444F9">
        <w:rPr>
          <w:szCs w:val="24"/>
          <w:lang w:val="el-GR"/>
        </w:rPr>
        <w:t>Για την ψηφιακή καταγραφή ακολουθούνται τα εξής βήματα :</w:t>
      </w:r>
    </w:p>
    <w:p w14:paraId="76321E48"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Εγκατάσταση προγραμμάτων οδηγών &amp; UIS (</w:t>
      </w:r>
      <w:r w:rsidRPr="008444F9">
        <w:rPr>
          <w:b/>
          <w:szCs w:val="24"/>
          <w:lang w:val="el-GR"/>
        </w:rPr>
        <w:t>SoundLevelMeter</w:t>
      </w:r>
      <w:r w:rsidRPr="008444F9">
        <w:rPr>
          <w:szCs w:val="24"/>
          <w:lang w:val="el-GR"/>
        </w:rPr>
        <w:t>) από την επίσημη ιστοσελίδα της MASTECH.</w:t>
      </w:r>
    </w:p>
    <w:p w14:paraId="7BC0A078"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Εκκαθάριση μνήμης από προηγούμενη μέτρηση. Με αυτόν τον τρόπο δεν θα συγχωνευτούν δεδομένα από διαφορετικές μετρήσεις.</w:t>
      </w:r>
    </w:p>
    <w:p w14:paraId="27D92696"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Ρύθμιση ακροτάτων και ρυθμού καταγραφής.</w:t>
      </w:r>
    </w:p>
    <w:p w14:paraId="50AA203C"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Έναρξη Καταγραφής.</w:t>
      </w:r>
    </w:p>
    <w:p w14:paraId="29A36C2C"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Σύνδεση μέσω καλωδίων  Ι &amp; ΙΙ  στον υπολογιστή.</w:t>
      </w:r>
    </w:p>
    <w:p w14:paraId="7D79ADAC" w14:textId="77777777" w:rsidR="007C7248" w:rsidRPr="008444F9" w:rsidRDefault="007C7248" w:rsidP="007C7248">
      <w:pPr>
        <w:pStyle w:val="ListParagraph"/>
        <w:numPr>
          <w:ilvl w:val="0"/>
          <w:numId w:val="10"/>
        </w:numPr>
        <w:spacing w:line="360" w:lineRule="auto"/>
        <w:rPr>
          <w:szCs w:val="24"/>
          <w:lang w:val="el-GR"/>
        </w:rPr>
      </w:pPr>
      <w:r w:rsidRPr="008444F9">
        <w:rPr>
          <w:szCs w:val="24"/>
          <w:lang w:val="el-GR"/>
        </w:rPr>
        <w:t xml:space="preserve">Εντοπισμός της σωστής θύρας </w:t>
      </w:r>
      <w:r w:rsidRPr="008444F9">
        <w:rPr>
          <w:b/>
          <w:szCs w:val="24"/>
          <w:lang w:val="el-GR"/>
        </w:rPr>
        <w:t>COM</w:t>
      </w:r>
      <w:r w:rsidRPr="008444F9">
        <w:rPr>
          <w:szCs w:val="24"/>
          <w:lang w:val="el-GR"/>
        </w:rPr>
        <w:t xml:space="preserve"> , συνήθως είναι η </w:t>
      </w:r>
      <w:r w:rsidRPr="008444F9">
        <w:rPr>
          <w:b/>
          <w:szCs w:val="24"/>
          <w:lang w:val="el-GR"/>
        </w:rPr>
        <w:t>θύρα 3</w:t>
      </w:r>
      <w:r w:rsidRPr="008444F9">
        <w:rPr>
          <w:szCs w:val="24"/>
          <w:lang w:val="el-GR"/>
        </w:rPr>
        <w:t xml:space="preserve"> ή </w:t>
      </w:r>
      <w:r w:rsidRPr="008444F9">
        <w:rPr>
          <w:b/>
          <w:szCs w:val="24"/>
          <w:lang w:val="el-GR"/>
        </w:rPr>
        <w:t>5</w:t>
      </w:r>
      <w:r w:rsidRPr="008444F9">
        <w:rPr>
          <w:szCs w:val="24"/>
          <w:lang w:val="el-GR"/>
        </w:rPr>
        <w:t xml:space="preserve">. Σε περίπτωση που δεν εντοπίζεται η συσκευή ανατρέξετε στους οδηγούς του λειτουργικού του υπολογιστή, για την ρύθμιση θυρών </w:t>
      </w:r>
      <w:r w:rsidRPr="008444F9">
        <w:rPr>
          <w:b/>
          <w:szCs w:val="24"/>
          <w:lang w:val="el-GR"/>
        </w:rPr>
        <w:t>COM.</w:t>
      </w:r>
    </w:p>
    <w:p w14:paraId="40088995" w14:textId="77777777" w:rsidR="007C7248" w:rsidRPr="008444F9" w:rsidRDefault="007C7248" w:rsidP="007C7248">
      <w:pPr>
        <w:pStyle w:val="ListParagraph"/>
        <w:numPr>
          <w:ilvl w:val="0"/>
          <w:numId w:val="10"/>
        </w:numPr>
        <w:spacing w:line="360" w:lineRule="auto"/>
        <w:rPr>
          <w:b/>
          <w:szCs w:val="24"/>
          <w:lang w:val="el-GR"/>
        </w:rPr>
      </w:pPr>
      <w:r w:rsidRPr="008444F9">
        <w:rPr>
          <w:szCs w:val="24"/>
          <w:lang w:val="el-GR"/>
        </w:rPr>
        <w:t>Αποστολή Δεδομένων.</w:t>
      </w:r>
    </w:p>
    <w:p w14:paraId="2292FAC3" w14:textId="4CF62162" w:rsidR="007C7248" w:rsidRPr="008444F9" w:rsidRDefault="00CD5682" w:rsidP="007C7248">
      <w:pPr>
        <w:pStyle w:val="Heading4"/>
        <w:spacing w:line="360" w:lineRule="auto"/>
        <w:rPr>
          <w:szCs w:val="24"/>
          <w:lang w:val="el-GR"/>
        </w:rPr>
      </w:pPr>
      <w:r>
        <w:rPr>
          <w:szCs w:val="24"/>
          <w:lang w:val="el-GR"/>
        </w:rPr>
        <w:t>7.4</w:t>
      </w:r>
      <w:r w:rsidR="007C7248" w:rsidRPr="008444F9">
        <w:rPr>
          <w:szCs w:val="24"/>
          <w:lang w:val="el-GR"/>
        </w:rPr>
        <w:t>.2.4 Λειτουργία</w:t>
      </w:r>
    </w:p>
    <w:p w14:paraId="7BAAD850" w14:textId="77777777" w:rsidR="007C7248" w:rsidRPr="006106FD" w:rsidRDefault="007C7248" w:rsidP="007C7248">
      <w:pPr>
        <w:spacing w:line="360" w:lineRule="auto"/>
        <w:rPr>
          <w:lang w:val="el-GR"/>
        </w:rPr>
      </w:pPr>
      <w:r w:rsidRPr="008444F9">
        <w:rPr>
          <w:szCs w:val="24"/>
          <w:lang w:val="el-GR"/>
        </w:rPr>
        <w:t xml:space="preserve">Ο μετρητής ΜASTECH MS6701 DSLM χρησιμοποιεί πέντε (5) μπαταρίες τύπου </w:t>
      </w:r>
      <w:r w:rsidRPr="008444F9">
        <w:rPr>
          <w:b/>
          <w:szCs w:val="24"/>
          <w:lang w:val="el-GR"/>
        </w:rPr>
        <w:t>ΑΑ</w:t>
      </w:r>
      <w:r w:rsidRPr="008444F9">
        <w:rPr>
          <w:szCs w:val="24"/>
          <w:lang w:val="el-GR"/>
        </w:rPr>
        <w:t>, οι οποίες τοποθετούνται στο πίσω μέρος της συσκευής.</w:t>
      </w:r>
    </w:p>
    <w:p w14:paraId="64396E38" w14:textId="2F9A492D" w:rsidR="007C7248" w:rsidRPr="006106FD" w:rsidRDefault="00CD5682" w:rsidP="007C7248">
      <w:pPr>
        <w:pStyle w:val="Heading4"/>
        <w:spacing w:line="360" w:lineRule="auto"/>
        <w:rPr>
          <w:lang w:val="el-GR"/>
        </w:rPr>
      </w:pPr>
      <w:r>
        <w:rPr>
          <w:lang w:val="el-GR"/>
        </w:rPr>
        <w:t>7.4</w:t>
      </w:r>
      <w:r w:rsidR="007C7248" w:rsidRPr="006106FD">
        <w:rPr>
          <w:lang w:val="el-GR"/>
        </w:rPr>
        <w:t>.2.5 Σημειώσεις</w:t>
      </w:r>
    </w:p>
    <w:p w14:paraId="0A464F9C" w14:textId="77777777" w:rsidR="007C7248" w:rsidRPr="006106FD" w:rsidRDefault="007C7248" w:rsidP="007C7248">
      <w:pPr>
        <w:pStyle w:val="ListParagraph"/>
        <w:numPr>
          <w:ilvl w:val="0"/>
          <w:numId w:val="8"/>
        </w:numPr>
        <w:spacing w:line="360" w:lineRule="auto"/>
        <w:rPr>
          <w:lang w:val="el-GR"/>
        </w:rPr>
      </w:pPr>
      <w:r w:rsidRPr="006106FD">
        <w:rPr>
          <w:lang w:val="el-GR"/>
        </w:rPr>
        <w:t xml:space="preserve">Τα απεσταλμένα δεδομένα είναι σε μορφή </w:t>
      </w:r>
      <w:r w:rsidRPr="006106FD">
        <w:rPr>
          <w:b/>
          <w:lang w:val="el-GR"/>
        </w:rPr>
        <w:t>C</w:t>
      </w:r>
      <w:r w:rsidRPr="006106FD">
        <w:rPr>
          <w:lang w:val="el-GR"/>
        </w:rPr>
        <w:t>omma-</w:t>
      </w:r>
      <w:r w:rsidRPr="006106FD">
        <w:rPr>
          <w:b/>
          <w:lang w:val="el-GR"/>
        </w:rPr>
        <w:t>S</w:t>
      </w:r>
      <w:r w:rsidRPr="006106FD">
        <w:rPr>
          <w:lang w:val="el-GR"/>
        </w:rPr>
        <w:t xml:space="preserve">eparated </w:t>
      </w:r>
      <w:r w:rsidRPr="006106FD">
        <w:rPr>
          <w:b/>
          <w:lang w:val="el-GR"/>
        </w:rPr>
        <w:t>V</w:t>
      </w:r>
      <w:r w:rsidRPr="006106FD">
        <w:rPr>
          <w:lang w:val="el-GR"/>
        </w:rPr>
        <w:t>alues (</w:t>
      </w:r>
      <w:r w:rsidRPr="006106FD">
        <w:rPr>
          <w:b/>
          <w:lang w:val="el-GR"/>
        </w:rPr>
        <w:t>CSV</w:t>
      </w:r>
      <w:r w:rsidRPr="006106FD">
        <w:rPr>
          <w:lang w:val="el-GR"/>
        </w:rPr>
        <w:t xml:space="preserve">), συνίσταται η μεταφορά σε λογιστικό φύλλο </w:t>
      </w:r>
      <w:r w:rsidRPr="006106FD">
        <w:rPr>
          <w:b/>
          <w:lang w:val="el-GR"/>
        </w:rPr>
        <w:t>excel</w:t>
      </w:r>
      <w:r w:rsidRPr="006106FD">
        <w:rPr>
          <w:lang w:val="el-GR"/>
        </w:rPr>
        <w:t>.</w:t>
      </w:r>
    </w:p>
    <w:p w14:paraId="4668D16A" w14:textId="77777777" w:rsidR="007C7248" w:rsidRPr="006106FD" w:rsidRDefault="007C7248" w:rsidP="007C7248">
      <w:pPr>
        <w:pStyle w:val="ListParagraph"/>
        <w:numPr>
          <w:ilvl w:val="0"/>
          <w:numId w:val="8"/>
        </w:numPr>
        <w:spacing w:line="360" w:lineRule="auto"/>
        <w:rPr>
          <w:lang w:val="el-GR"/>
        </w:rPr>
      </w:pPr>
      <w:r w:rsidRPr="006106FD">
        <w:rPr>
          <w:lang w:val="el-GR"/>
        </w:rPr>
        <w:t>Η διεύθυνση (</w:t>
      </w:r>
      <w:r w:rsidRPr="006106FD">
        <w:rPr>
          <w:b/>
          <w:lang w:val="el-GR"/>
        </w:rPr>
        <w:t>path</w:t>
      </w:r>
      <w:r w:rsidRPr="006106FD">
        <w:rPr>
          <w:lang w:val="el-GR"/>
        </w:rPr>
        <w:t>) για τα εισερχόμενα αρχεία δεν είναι τυπική και ακολουθεί την ακόλουθη δομή : C:\Users\User_Name\AppData\Local\VirtualStore\Program Files (X86)\SoundLevelMeter</w:t>
      </w:r>
    </w:p>
    <w:p w14:paraId="3E369CC2" w14:textId="77777777" w:rsidR="007C7248" w:rsidRPr="006106FD" w:rsidRDefault="007C7248" w:rsidP="007C7248">
      <w:pPr>
        <w:pStyle w:val="ListParagraph"/>
        <w:spacing w:line="360" w:lineRule="auto"/>
        <w:rPr>
          <w:lang w:val="el-GR"/>
        </w:rPr>
      </w:pPr>
    </w:p>
    <w:p w14:paraId="5028A2BB" w14:textId="77777777" w:rsidR="007C7248" w:rsidRPr="006106FD" w:rsidRDefault="007C7248" w:rsidP="007C7248">
      <w:pPr>
        <w:pStyle w:val="ListParagraph"/>
        <w:spacing w:line="360" w:lineRule="auto"/>
        <w:rPr>
          <w:lang w:val="el-GR"/>
        </w:rPr>
      </w:pPr>
    </w:p>
    <w:p w14:paraId="41F7BB1F" w14:textId="2B171556" w:rsidR="007C7248" w:rsidRPr="006106FD" w:rsidRDefault="00CD5682" w:rsidP="007C7248">
      <w:pPr>
        <w:pStyle w:val="Heading3"/>
        <w:rPr>
          <w:shd w:val="clear" w:color="auto" w:fill="FFFFFF"/>
          <w:lang w:val="el-GR"/>
        </w:rPr>
      </w:pPr>
      <w:bookmarkStart w:id="265" w:name="_Toc82196659"/>
      <w:r>
        <w:rPr>
          <w:shd w:val="clear" w:color="auto" w:fill="FFFFFF"/>
          <w:lang w:val="el-GR"/>
        </w:rPr>
        <w:lastRenderedPageBreak/>
        <w:t>7.4</w:t>
      </w:r>
      <w:r w:rsidR="007C7248" w:rsidRPr="006106FD">
        <w:rPr>
          <w:shd w:val="clear" w:color="auto" w:fill="FFFFFF"/>
          <w:lang w:val="el-GR"/>
        </w:rPr>
        <w:t>.3 Μετρητής Ατμοσφαιρικών Ρύπων: MX6 iBrid</w:t>
      </w:r>
      <w:r w:rsidR="007C7248" w:rsidRPr="006106FD">
        <w:rPr>
          <w:shd w:val="clear" w:color="auto" w:fill="FFFFFF"/>
          <w:vertAlign w:val="superscript"/>
          <w:lang w:val="el-GR"/>
        </w:rPr>
        <w:t>®</w:t>
      </w:r>
      <w:r w:rsidR="007C7248" w:rsidRPr="006106FD">
        <w:rPr>
          <w:shd w:val="clear" w:color="auto" w:fill="FFFFFF"/>
          <w:lang w:val="el-GR"/>
        </w:rPr>
        <w:t> Mετρητής ΝΟ, ΝΟ</w:t>
      </w:r>
      <w:r w:rsidR="007C7248" w:rsidRPr="006106FD">
        <w:rPr>
          <w:shd w:val="clear" w:color="auto" w:fill="FFFFFF"/>
          <w:vertAlign w:val="subscript"/>
          <w:lang w:val="el-GR"/>
        </w:rPr>
        <w:t>2</w:t>
      </w:r>
      <w:r w:rsidR="007C7248" w:rsidRPr="006106FD">
        <w:rPr>
          <w:shd w:val="clear" w:color="auto" w:fill="FFFFFF"/>
          <w:lang w:val="el-GR"/>
        </w:rPr>
        <w:t>, CO, CO</w:t>
      </w:r>
      <w:r w:rsidR="007C7248" w:rsidRPr="006106FD">
        <w:rPr>
          <w:shd w:val="clear" w:color="auto" w:fill="FFFFFF"/>
          <w:vertAlign w:val="subscript"/>
          <w:lang w:val="el-GR"/>
        </w:rPr>
        <w:t>2</w:t>
      </w:r>
      <w:r w:rsidR="007C7248" w:rsidRPr="006106FD">
        <w:rPr>
          <w:shd w:val="clear" w:color="auto" w:fill="FFFFFF"/>
          <w:lang w:val="el-GR"/>
        </w:rPr>
        <w:t>, PID</w:t>
      </w:r>
      <w:bookmarkEnd w:id="265"/>
    </w:p>
    <w:p w14:paraId="57D27046" w14:textId="77777777" w:rsidR="007C7248" w:rsidRPr="006106FD" w:rsidRDefault="007C7248" w:rsidP="007C7248">
      <w:pPr>
        <w:rPr>
          <w:lang w:val="el-GR"/>
        </w:rPr>
      </w:pPr>
    </w:p>
    <w:p w14:paraId="3F2A095E" w14:textId="77777777" w:rsidR="007C7248" w:rsidRPr="006106FD" w:rsidRDefault="007C7248" w:rsidP="007C7248">
      <w:pPr>
        <w:rPr>
          <w:lang w:val="el-GR"/>
        </w:rPr>
      </w:pPr>
      <w:r w:rsidRPr="006106FD">
        <w:rPr>
          <w:noProof/>
          <w:lang w:eastAsia="en-GB"/>
        </w:rPr>
        <w:drawing>
          <wp:anchor distT="0" distB="0" distL="114300" distR="114300" simplePos="0" relativeHeight="251768832" behindDoc="1" locked="0" layoutInCell="1" allowOverlap="1" wp14:anchorId="06374401" wp14:editId="11389ACF">
            <wp:simplePos x="0" y="0"/>
            <wp:positionH relativeFrom="column">
              <wp:posOffset>340995</wp:posOffset>
            </wp:positionH>
            <wp:positionV relativeFrom="paragraph">
              <wp:posOffset>18415</wp:posOffset>
            </wp:positionV>
            <wp:extent cx="4511040" cy="4511040"/>
            <wp:effectExtent l="0" t="0" r="3810" b="3810"/>
            <wp:wrapTight wrapText="bothSides">
              <wp:wrapPolygon edited="0">
                <wp:start x="0" y="0"/>
                <wp:lineTo x="0" y="21527"/>
                <wp:lineTo x="21527" y="21527"/>
                <wp:lineTo x="21527" y="0"/>
                <wp:lineTo x="0" y="0"/>
              </wp:wrapPolygon>
            </wp:wrapTight>
            <wp:docPr id="21" name="Picture 21" descr="mx6_ibrid_portable_multi_gas_monitor_fea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x6_ibrid_portable_multi_gas_monitor_featur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4511040" cy="4511040"/>
                    </a:xfrm>
                    <a:prstGeom prst="rect">
                      <a:avLst/>
                    </a:prstGeom>
                    <a:noFill/>
                  </pic:spPr>
                </pic:pic>
              </a:graphicData>
            </a:graphic>
            <wp14:sizeRelH relativeFrom="page">
              <wp14:pctWidth>0</wp14:pctWidth>
            </wp14:sizeRelH>
            <wp14:sizeRelV relativeFrom="page">
              <wp14:pctHeight>0</wp14:pctHeight>
            </wp14:sizeRelV>
          </wp:anchor>
        </w:drawing>
      </w:r>
    </w:p>
    <w:p w14:paraId="4AB6301E" w14:textId="77777777" w:rsidR="007C7248" w:rsidRPr="006106FD" w:rsidRDefault="007C7248" w:rsidP="007C7248">
      <w:pPr>
        <w:rPr>
          <w:lang w:val="el-GR"/>
        </w:rPr>
      </w:pPr>
    </w:p>
    <w:p w14:paraId="4A60C7FD" w14:textId="77777777" w:rsidR="007C7248" w:rsidRPr="006106FD" w:rsidRDefault="007C7248" w:rsidP="007C7248">
      <w:pPr>
        <w:rPr>
          <w:lang w:val="el-GR"/>
        </w:rPr>
      </w:pPr>
    </w:p>
    <w:p w14:paraId="7DE50D9F" w14:textId="77777777" w:rsidR="007C7248" w:rsidRPr="006106FD" w:rsidRDefault="007C7248" w:rsidP="007C7248">
      <w:pPr>
        <w:rPr>
          <w:lang w:val="el-GR"/>
        </w:rPr>
      </w:pPr>
    </w:p>
    <w:p w14:paraId="57488F5C" w14:textId="77777777" w:rsidR="007C7248" w:rsidRPr="006106FD" w:rsidRDefault="007C7248" w:rsidP="007C7248">
      <w:pPr>
        <w:rPr>
          <w:lang w:val="el-GR"/>
        </w:rPr>
      </w:pPr>
    </w:p>
    <w:p w14:paraId="15B0AD57" w14:textId="77777777" w:rsidR="007C7248" w:rsidRPr="006106FD" w:rsidRDefault="007C7248" w:rsidP="007C7248">
      <w:pPr>
        <w:rPr>
          <w:lang w:val="el-GR"/>
        </w:rPr>
      </w:pPr>
    </w:p>
    <w:p w14:paraId="35F6B22E" w14:textId="77777777" w:rsidR="007C7248" w:rsidRPr="006106FD" w:rsidRDefault="007C7248" w:rsidP="007C7248">
      <w:pPr>
        <w:rPr>
          <w:lang w:val="el-GR"/>
        </w:rPr>
      </w:pPr>
    </w:p>
    <w:p w14:paraId="541E64CD" w14:textId="77777777" w:rsidR="007C7248" w:rsidRPr="006106FD" w:rsidRDefault="007C7248" w:rsidP="007C7248">
      <w:pPr>
        <w:rPr>
          <w:lang w:val="el-GR"/>
        </w:rPr>
      </w:pPr>
    </w:p>
    <w:p w14:paraId="2D0E015D" w14:textId="77777777" w:rsidR="007C7248" w:rsidRPr="006106FD" w:rsidRDefault="007C7248" w:rsidP="007C7248">
      <w:pPr>
        <w:rPr>
          <w:lang w:val="el-GR"/>
        </w:rPr>
      </w:pPr>
    </w:p>
    <w:p w14:paraId="0D570E0D" w14:textId="77777777" w:rsidR="007C7248" w:rsidRPr="006106FD" w:rsidRDefault="007C7248" w:rsidP="007C7248">
      <w:pPr>
        <w:rPr>
          <w:lang w:val="el-GR"/>
        </w:rPr>
      </w:pPr>
    </w:p>
    <w:p w14:paraId="5FC2C437" w14:textId="77777777" w:rsidR="007C7248" w:rsidRPr="006106FD" w:rsidRDefault="007C7248" w:rsidP="007C7248">
      <w:pPr>
        <w:rPr>
          <w:lang w:val="el-GR"/>
        </w:rPr>
      </w:pPr>
    </w:p>
    <w:p w14:paraId="4DEE545C" w14:textId="77777777" w:rsidR="007C7248" w:rsidRPr="006106FD" w:rsidRDefault="007C7248" w:rsidP="007C7248">
      <w:pPr>
        <w:rPr>
          <w:lang w:val="el-GR"/>
        </w:rPr>
      </w:pPr>
    </w:p>
    <w:p w14:paraId="4B273A38" w14:textId="77777777" w:rsidR="007C7248" w:rsidRPr="006106FD" w:rsidRDefault="007C7248" w:rsidP="007C7248">
      <w:pPr>
        <w:rPr>
          <w:lang w:val="el-GR"/>
        </w:rPr>
      </w:pPr>
    </w:p>
    <w:p w14:paraId="3AF1464B" w14:textId="77777777" w:rsidR="007C7248" w:rsidRPr="006106FD" w:rsidRDefault="007C7248" w:rsidP="007C7248">
      <w:pPr>
        <w:rPr>
          <w:lang w:val="el-GR"/>
        </w:rPr>
      </w:pPr>
    </w:p>
    <w:p w14:paraId="55227DD1" w14:textId="77777777" w:rsidR="007C7248" w:rsidRPr="006106FD" w:rsidRDefault="007C7248" w:rsidP="007C7248">
      <w:pPr>
        <w:rPr>
          <w:lang w:val="el-GR"/>
        </w:rPr>
      </w:pPr>
    </w:p>
    <w:p w14:paraId="27419B36" w14:textId="77777777" w:rsidR="007C7248" w:rsidRPr="006106FD" w:rsidRDefault="007C7248" w:rsidP="007C7248">
      <w:pPr>
        <w:rPr>
          <w:lang w:val="el-GR"/>
        </w:rPr>
      </w:pPr>
    </w:p>
    <w:p w14:paraId="1AEC29C1" w14:textId="77777777" w:rsidR="007C7248" w:rsidRPr="006106FD" w:rsidRDefault="007C7248" w:rsidP="007C7248">
      <w:pPr>
        <w:rPr>
          <w:lang w:val="el-GR"/>
        </w:rPr>
      </w:pPr>
      <w:bookmarkStart w:id="266" w:name="_Toc82196715"/>
      <w:r w:rsidRPr="006106FD">
        <w:rPr>
          <w:b/>
          <w:lang w:val="el-GR"/>
        </w:rPr>
        <w:t>Εικόνα 2.</w:t>
      </w:r>
      <w:r w:rsidRPr="006106FD">
        <w:rPr>
          <w:b/>
          <w:lang w:val="el-GR"/>
        </w:rPr>
        <w:fldChar w:fldCharType="begin"/>
      </w:r>
      <w:r w:rsidRPr="006106FD">
        <w:rPr>
          <w:b/>
          <w:lang w:val="el-GR"/>
        </w:rPr>
        <w:instrText xml:space="preserve"> SEQ Εικόνα \* ARABIC </w:instrText>
      </w:r>
      <w:r w:rsidRPr="006106FD">
        <w:rPr>
          <w:b/>
          <w:lang w:val="el-GR"/>
        </w:rPr>
        <w:fldChar w:fldCharType="separate"/>
      </w:r>
      <w:r w:rsidRPr="006106FD">
        <w:rPr>
          <w:b/>
          <w:noProof/>
          <w:lang w:val="el-GR"/>
        </w:rPr>
        <w:t>4</w:t>
      </w:r>
      <w:r w:rsidRPr="006106FD">
        <w:rPr>
          <w:b/>
          <w:lang w:val="el-GR"/>
        </w:rPr>
        <w:fldChar w:fldCharType="end"/>
      </w:r>
      <w:r w:rsidRPr="006106FD">
        <w:rPr>
          <w:lang w:val="el-GR"/>
        </w:rPr>
        <w:t>: Μετρητής MX6 iBrid</w:t>
      </w:r>
      <w:bookmarkEnd w:id="266"/>
    </w:p>
    <w:p w14:paraId="710AA15C" w14:textId="4CEC94D9" w:rsidR="007C7248" w:rsidRPr="006106FD" w:rsidRDefault="00CD5682" w:rsidP="007C7248">
      <w:pPr>
        <w:pStyle w:val="Heading4"/>
        <w:spacing w:line="360" w:lineRule="auto"/>
        <w:rPr>
          <w:lang w:val="el-GR"/>
        </w:rPr>
      </w:pPr>
      <w:r>
        <w:rPr>
          <w:lang w:val="el-GR"/>
        </w:rPr>
        <w:t>7.4</w:t>
      </w:r>
      <w:r w:rsidR="007C7248" w:rsidRPr="006106FD">
        <w:rPr>
          <w:lang w:val="el-GR"/>
        </w:rPr>
        <w:t>.3.1 Υπόμνημα</w:t>
      </w:r>
    </w:p>
    <w:p w14:paraId="3FDD34DE" w14:textId="77777777" w:rsidR="007C7248" w:rsidRPr="006106FD" w:rsidRDefault="007C7248" w:rsidP="007C7248">
      <w:pPr>
        <w:pStyle w:val="ListParagraph"/>
        <w:numPr>
          <w:ilvl w:val="0"/>
          <w:numId w:val="9"/>
        </w:numPr>
        <w:spacing w:line="360" w:lineRule="auto"/>
        <w:rPr>
          <w:lang w:val="el-GR"/>
        </w:rPr>
      </w:pPr>
      <w:r w:rsidRPr="006106FD">
        <w:rPr>
          <w:lang w:val="el-GR"/>
        </w:rPr>
        <w:t>Προστατευτικό κάλυμμα Αντλίας.</w:t>
      </w:r>
    </w:p>
    <w:p w14:paraId="2441F899" w14:textId="77777777" w:rsidR="007C7248" w:rsidRPr="006106FD" w:rsidRDefault="007C7248" w:rsidP="007C7248">
      <w:pPr>
        <w:pStyle w:val="ListParagraph"/>
        <w:numPr>
          <w:ilvl w:val="0"/>
          <w:numId w:val="9"/>
        </w:numPr>
        <w:spacing w:line="360" w:lineRule="auto"/>
        <w:jc w:val="both"/>
        <w:rPr>
          <w:lang w:val="el-GR"/>
        </w:rPr>
      </w:pPr>
      <w:r w:rsidRPr="006106FD">
        <w:rPr>
          <w:lang w:val="el-GR"/>
        </w:rPr>
        <w:t xml:space="preserve">Οθόνη ένδειξης μετρήσεων: </w:t>
      </w:r>
      <w:r>
        <w:rPr>
          <w:lang w:val="el-GR"/>
        </w:rPr>
        <w:t xml:space="preserve">Ανάλογα με τη </w:t>
      </w:r>
      <w:r w:rsidRPr="006106FD">
        <w:rPr>
          <w:lang w:val="el-GR"/>
        </w:rPr>
        <w:t xml:space="preserve"> ρύθμιση του οργάνου μετρούνται διαφορετικά μεγέθη. </w:t>
      </w:r>
    </w:p>
    <w:p w14:paraId="11EAD828" w14:textId="77777777" w:rsidR="007C7248" w:rsidRPr="006106FD" w:rsidRDefault="007C7248" w:rsidP="007C7248">
      <w:pPr>
        <w:pStyle w:val="ListParagraph"/>
        <w:numPr>
          <w:ilvl w:val="0"/>
          <w:numId w:val="9"/>
        </w:numPr>
        <w:spacing w:line="360" w:lineRule="auto"/>
        <w:rPr>
          <w:lang w:val="el-GR"/>
        </w:rPr>
      </w:pPr>
      <w:r w:rsidRPr="006106FD">
        <w:rPr>
          <w:lang w:val="el-GR"/>
        </w:rPr>
        <w:t>Κουμπιά Πλοήγησης στο Μενού.</w:t>
      </w:r>
    </w:p>
    <w:p w14:paraId="79733073" w14:textId="77777777" w:rsidR="007C7248" w:rsidRPr="006106FD" w:rsidRDefault="007C7248" w:rsidP="007C7248">
      <w:pPr>
        <w:pStyle w:val="ListParagraph"/>
        <w:numPr>
          <w:ilvl w:val="0"/>
          <w:numId w:val="9"/>
        </w:numPr>
        <w:spacing w:line="360" w:lineRule="auto"/>
        <w:rPr>
          <w:lang w:val="el-GR"/>
        </w:rPr>
      </w:pPr>
      <w:r w:rsidRPr="006106FD">
        <w:rPr>
          <w:lang w:val="el-GR"/>
        </w:rPr>
        <w:t>Ένδειξη Μπαταρίας.</w:t>
      </w:r>
    </w:p>
    <w:p w14:paraId="53169547" w14:textId="6802C280" w:rsidR="007C7248" w:rsidRPr="006106FD" w:rsidRDefault="00CD5682" w:rsidP="007C7248">
      <w:pPr>
        <w:pStyle w:val="Heading4"/>
        <w:spacing w:line="360" w:lineRule="auto"/>
        <w:rPr>
          <w:lang w:val="el-GR"/>
        </w:rPr>
      </w:pPr>
      <w:r>
        <w:rPr>
          <w:lang w:val="el-GR"/>
        </w:rPr>
        <w:t>7.4</w:t>
      </w:r>
      <w:r w:rsidR="007C7248" w:rsidRPr="006106FD">
        <w:rPr>
          <w:lang w:val="el-GR"/>
        </w:rPr>
        <w:t>.3.2 Περιεχόμενα Συσκευασίας</w:t>
      </w:r>
    </w:p>
    <w:p w14:paraId="2469950B" w14:textId="77777777" w:rsidR="007C7248" w:rsidRPr="006106FD" w:rsidRDefault="007C7248" w:rsidP="007C7248">
      <w:pPr>
        <w:pStyle w:val="ListParagraph"/>
        <w:numPr>
          <w:ilvl w:val="0"/>
          <w:numId w:val="11"/>
        </w:numPr>
        <w:spacing w:line="360" w:lineRule="auto"/>
        <w:rPr>
          <w:lang w:val="el-GR"/>
        </w:rPr>
      </w:pPr>
      <w:r w:rsidRPr="006106FD">
        <w:rPr>
          <w:lang w:val="el-GR"/>
        </w:rPr>
        <w:t xml:space="preserve">Συσκευή </w:t>
      </w:r>
      <w:r w:rsidRPr="006106FD">
        <w:rPr>
          <w:shd w:val="clear" w:color="auto" w:fill="FFFFFF"/>
          <w:lang w:val="el-GR"/>
        </w:rPr>
        <w:t>MX6 iBrid</w:t>
      </w:r>
      <w:r w:rsidRPr="006106FD">
        <w:rPr>
          <w:shd w:val="clear" w:color="auto" w:fill="FFFFFF"/>
          <w:vertAlign w:val="superscript"/>
          <w:lang w:val="el-GR"/>
        </w:rPr>
        <w:t>®</w:t>
      </w:r>
      <w:r w:rsidRPr="006106FD">
        <w:rPr>
          <w:shd w:val="clear" w:color="auto" w:fill="FFFFFF"/>
          <w:lang w:val="el-GR"/>
        </w:rPr>
        <w:t>.</w:t>
      </w:r>
    </w:p>
    <w:p w14:paraId="01878F15" w14:textId="77777777" w:rsidR="007C7248" w:rsidRPr="006106FD" w:rsidRDefault="007C7248" w:rsidP="007C7248">
      <w:pPr>
        <w:pStyle w:val="ListParagraph"/>
        <w:numPr>
          <w:ilvl w:val="0"/>
          <w:numId w:val="11"/>
        </w:numPr>
        <w:spacing w:line="360" w:lineRule="auto"/>
        <w:rPr>
          <w:lang w:val="el-GR"/>
        </w:rPr>
      </w:pPr>
      <w:r w:rsidRPr="006106FD">
        <w:rPr>
          <w:shd w:val="clear" w:color="auto" w:fill="FFFFFF"/>
          <w:lang w:val="el-GR"/>
        </w:rPr>
        <w:t>Βάση Φόρτισης.</w:t>
      </w:r>
    </w:p>
    <w:p w14:paraId="4888C210" w14:textId="77777777" w:rsidR="007C7248" w:rsidRPr="006106FD" w:rsidRDefault="007C7248" w:rsidP="007C7248">
      <w:pPr>
        <w:pStyle w:val="ListParagraph"/>
        <w:numPr>
          <w:ilvl w:val="0"/>
          <w:numId w:val="11"/>
        </w:numPr>
        <w:spacing w:line="360" w:lineRule="auto"/>
        <w:rPr>
          <w:b/>
          <w:lang w:val="el-GR"/>
        </w:rPr>
      </w:pPr>
      <w:r w:rsidRPr="006106FD">
        <w:rPr>
          <w:shd w:val="clear" w:color="auto" w:fill="FFFFFF"/>
          <w:lang w:val="el-GR"/>
        </w:rPr>
        <w:t xml:space="preserve">Βάση μεταφοράς Δεδομένων </w:t>
      </w:r>
      <w:r w:rsidRPr="006106FD">
        <w:rPr>
          <w:b/>
          <w:shd w:val="clear" w:color="auto" w:fill="FFFFFF"/>
          <w:lang w:val="el-GR"/>
        </w:rPr>
        <w:t>DataLink.</w:t>
      </w:r>
    </w:p>
    <w:p w14:paraId="4189CAD0" w14:textId="77777777" w:rsidR="007C7248" w:rsidRPr="006106FD" w:rsidRDefault="007C7248" w:rsidP="007C7248">
      <w:pPr>
        <w:pStyle w:val="ListParagraph"/>
        <w:numPr>
          <w:ilvl w:val="0"/>
          <w:numId w:val="11"/>
        </w:numPr>
        <w:spacing w:line="360" w:lineRule="auto"/>
        <w:rPr>
          <w:lang w:val="el-GR"/>
        </w:rPr>
      </w:pPr>
      <w:r w:rsidRPr="006106FD">
        <w:rPr>
          <w:shd w:val="clear" w:color="auto" w:fill="FFFFFF"/>
          <w:lang w:val="el-GR"/>
        </w:rPr>
        <w:t>CD με τους οδηγούς και το UIS του οργάνου.</w:t>
      </w:r>
    </w:p>
    <w:p w14:paraId="5E365B30" w14:textId="1F0D9B12" w:rsidR="007C7248" w:rsidRPr="006106FD" w:rsidRDefault="00CD5682" w:rsidP="007C7248">
      <w:pPr>
        <w:pStyle w:val="Heading4"/>
        <w:spacing w:line="360" w:lineRule="auto"/>
        <w:rPr>
          <w:lang w:val="el-GR"/>
        </w:rPr>
      </w:pPr>
      <w:r>
        <w:rPr>
          <w:lang w:val="el-GR"/>
        </w:rPr>
        <w:lastRenderedPageBreak/>
        <w:t>7.4</w:t>
      </w:r>
      <w:r w:rsidR="007C7248" w:rsidRPr="006106FD">
        <w:rPr>
          <w:lang w:val="el-GR"/>
        </w:rPr>
        <w:t xml:space="preserve">.3.3 Καταγραφή δεδομένων </w:t>
      </w:r>
    </w:p>
    <w:p w14:paraId="6655212B" w14:textId="77777777" w:rsidR="007C7248" w:rsidRPr="006106FD" w:rsidRDefault="007C7248" w:rsidP="007C7248">
      <w:pPr>
        <w:spacing w:line="360" w:lineRule="auto"/>
        <w:jc w:val="both"/>
        <w:rPr>
          <w:lang w:val="el-GR"/>
        </w:rPr>
      </w:pPr>
      <w:r w:rsidRPr="006106FD">
        <w:rPr>
          <w:lang w:val="el-GR"/>
        </w:rPr>
        <w:t xml:space="preserve">Η καταγραφή δεδομένων στην παρούσα έκδοση της συσκευής γίνεται με δυο τρόπους: χειροκίνητη καταγραφή, ψηφιακή καταγραφή </w:t>
      </w:r>
    </w:p>
    <w:p w14:paraId="6AE65B91" w14:textId="4FDAFC4B" w:rsidR="007C7248" w:rsidRPr="006106FD" w:rsidRDefault="00CD5682" w:rsidP="007C7248">
      <w:pPr>
        <w:pStyle w:val="Heading4"/>
        <w:spacing w:line="360" w:lineRule="auto"/>
        <w:rPr>
          <w:lang w:val="el-GR"/>
        </w:rPr>
      </w:pPr>
      <w:r>
        <w:rPr>
          <w:lang w:val="el-GR"/>
        </w:rPr>
        <w:t>7.4</w:t>
      </w:r>
      <w:r w:rsidR="007C7248" w:rsidRPr="006106FD">
        <w:rPr>
          <w:lang w:val="el-GR"/>
        </w:rPr>
        <w:t>.3.4 Χειροκίνητη Καταγραφή</w:t>
      </w:r>
    </w:p>
    <w:p w14:paraId="2253A790" w14:textId="77777777" w:rsidR="007C7248" w:rsidRPr="006106FD" w:rsidRDefault="007C7248" w:rsidP="007C7248">
      <w:pPr>
        <w:spacing w:line="360" w:lineRule="auto"/>
        <w:jc w:val="both"/>
        <w:rPr>
          <w:lang w:val="el-GR"/>
        </w:rPr>
      </w:pPr>
      <w:r w:rsidRPr="006106FD">
        <w:rPr>
          <w:lang w:val="el-GR"/>
        </w:rPr>
        <w:t xml:space="preserve">Κατά τη χειροκίνητη καταγραφή, καταγράφονται σε χαρτί οι ενδείξεις που εμφανίζονται στην οθόνη ανά χρονικό διάστημα το οποίο ορίζεται από το πρωτόκολλο μετρήσεων που ακολουθείται. Σε περιβάλλον πεδίου, </w:t>
      </w:r>
      <w:r w:rsidRPr="006106FD">
        <w:rPr>
          <w:b/>
          <w:u w:val="single"/>
          <w:lang w:val="el-GR"/>
        </w:rPr>
        <w:t>η αναμενόμενη διακύμανση δεν είναι μεγάλη</w:t>
      </w:r>
      <w:r w:rsidRPr="006106FD">
        <w:rPr>
          <w:lang w:val="el-GR"/>
        </w:rPr>
        <w:t>.</w:t>
      </w:r>
    </w:p>
    <w:p w14:paraId="7E5009B6" w14:textId="2C49D3BF" w:rsidR="007C7248" w:rsidRPr="006106FD" w:rsidRDefault="00CD5682" w:rsidP="007C7248">
      <w:pPr>
        <w:pStyle w:val="Heading4"/>
        <w:spacing w:line="360" w:lineRule="auto"/>
        <w:rPr>
          <w:lang w:val="el-GR"/>
        </w:rPr>
      </w:pPr>
      <w:r>
        <w:rPr>
          <w:lang w:val="el-GR"/>
        </w:rPr>
        <w:t>7.4</w:t>
      </w:r>
      <w:r w:rsidR="007C7248" w:rsidRPr="006106FD">
        <w:rPr>
          <w:lang w:val="el-GR"/>
        </w:rPr>
        <w:t>.3.5 Ψηφιακή Καταγραφή</w:t>
      </w:r>
    </w:p>
    <w:p w14:paraId="5F91997B" w14:textId="77777777" w:rsidR="007C7248" w:rsidRPr="006106FD" w:rsidRDefault="007C7248" w:rsidP="007C7248">
      <w:pPr>
        <w:spacing w:line="360" w:lineRule="auto"/>
        <w:jc w:val="both"/>
        <w:rPr>
          <w:lang w:val="el-GR"/>
        </w:rPr>
      </w:pPr>
      <w:r w:rsidRPr="006106FD">
        <w:rPr>
          <w:lang w:val="el-GR"/>
        </w:rPr>
        <w:t>Κατά τη ψηφιακή καταγραφή γίνεται η χρήση του ηλεκτρονικού υπολογιστή με τα εξής βήματα :</w:t>
      </w:r>
    </w:p>
    <w:p w14:paraId="6FB9E204" w14:textId="77777777" w:rsidR="007C7248" w:rsidRPr="006106FD" w:rsidRDefault="007C7248" w:rsidP="007C7248">
      <w:pPr>
        <w:pStyle w:val="ListParagraph"/>
        <w:numPr>
          <w:ilvl w:val="0"/>
          <w:numId w:val="12"/>
        </w:numPr>
        <w:spacing w:line="360" w:lineRule="auto"/>
        <w:jc w:val="both"/>
        <w:rPr>
          <w:lang w:val="el-GR"/>
        </w:rPr>
      </w:pPr>
      <w:r w:rsidRPr="006106FD">
        <w:rPr>
          <w:lang w:val="el-GR"/>
        </w:rPr>
        <w:t>Εγκατάσταση προγραμμάτων οδηγών &amp; UIS από τo CD.</w:t>
      </w:r>
    </w:p>
    <w:p w14:paraId="4920A797" w14:textId="77777777" w:rsidR="007C7248" w:rsidRPr="006106FD" w:rsidRDefault="007C7248" w:rsidP="007C7248">
      <w:pPr>
        <w:pStyle w:val="ListParagraph"/>
        <w:numPr>
          <w:ilvl w:val="0"/>
          <w:numId w:val="12"/>
        </w:numPr>
        <w:spacing w:line="360" w:lineRule="auto"/>
        <w:jc w:val="both"/>
        <w:rPr>
          <w:lang w:val="el-GR"/>
        </w:rPr>
      </w:pPr>
      <w:r w:rsidRPr="006106FD">
        <w:rPr>
          <w:lang w:val="el-GR"/>
        </w:rPr>
        <w:t>Σύνδεση υπολογιστή συσκευής με χρήση</w:t>
      </w:r>
      <w:r w:rsidRPr="006106FD">
        <w:rPr>
          <w:b/>
          <w:lang w:val="el-GR"/>
        </w:rPr>
        <w:t xml:space="preserve"> DataLink.</w:t>
      </w:r>
    </w:p>
    <w:p w14:paraId="04CA3AAE" w14:textId="77777777" w:rsidR="007C7248" w:rsidRPr="006106FD" w:rsidRDefault="007C7248" w:rsidP="007C7248">
      <w:pPr>
        <w:pStyle w:val="ListParagraph"/>
        <w:numPr>
          <w:ilvl w:val="0"/>
          <w:numId w:val="12"/>
        </w:numPr>
        <w:spacing w:line="360" w:lineRule="auto"/>
        <w:jc w:val="both"/>
        <w:rPr>
          <w:lang w:val="el-GR"/>
        </w:rPr>
      </w:pPr>
      <w:r w:rsidRPr="006106FD">
        <w:rPr>
          <w:lang w:val="el-GR"/>
        </w:rPr>
        <w:t>Αποστολή Καταγεγραμμένων πρακτικών μετρήσεων (</w:t>
      </w:r>
      <w:r w:rsidRPr="006106FD">
        <w:rPr>
          <w:b/>
          <w:lang w:val="el-GR"/>
        </w:rPr>
        <w:t>Logs</w:t>
      </w:r>
      <w:r w:rsidRPr="006106FD">
        <w:rPr>
          <w:lang w:val="el-GR"/>
        </w:rPr>
        <w:t>).</w:t>
      </w:r>
    </w:p>
    <w:p w14:paraId="5D39CB20" w14:textId="58F4395F" w:rsidR="007C7248" w:rsidRPr="006106FD" w:rsidRDefault="00CD5682" w:rsidP="007C7248">
      <w:pPr>
        <w:pStyle w:val="Heading4"/>
        <w:spacing w:line="360" w:lineRule="auto"/>
        <w:rPr>
          <w:lang w:val="el-GR"/>
        </w:rPr>
      </w:pPr>
      <w:r>
        <w:rPr>
          <w:lang w:val="el-GR"/>
        </w:rPr>
        <w:t>7.4</w:t>
      </w:r>
      <w:r w:rsidR="007C7248" w:rsidRPr="006106FD">
        <w:rPr>
          <w:lang w:val="el-GR"/>
        </w:rPr>
        <w:t xml:space="preserve">.3.6 Λειτουργία </w:t>
      </w:r>
    </w:p>
    <w:p w14:paraId="0D326105" w14:textId="77777777" w:rsidR="007C7248" w:rsidRPr="008444F9" w:rsidRDefault="007C7248" w:rsidP="007C7248">
      <w:pPr>
        <w:spacing w:line="360" w:lineRule="auto"/>
        <w:jc w:val="both"/>
        <w:rPr>
          <w:szCs w:val="24"/>
          <w:lang w:val="el-GR"/>
        </w:rPr>
      </w:pPr>
      <w:r w:rsidRPr="008444F9">
        <w:rPr>
          <w:szCs w:val="24"/>
          <w:lang w:val="el-GR"/>
        </w:rPr>
        <w:t xml:space="preserve">Ο μετρητής </w:t>
      </w:r>
      <w:r w:rsidRPr="008444F9">
        <w:rPr>
          <w:szCs w:val="24"/>
          <w:shd w:val="clear" w:color="auto" w:fill="FFFFFF"/>
          <w:lang w:val="el-GR"/>
        </w:rPr>
        <w:t>MX6 iBrid</w:t>
      </w:r>
      <w:r w:rsidRPr="008444F9">
        <w:rPr>
          <w:szCs w:val="24"/>
          <w:shd w:val="clear" w:color="auto" w:fill="FFFFFF"/>
          <w:vertAlign w:val="superscript"/>
          <w:lang w:val="el-GR"/>
        </w:rPr>
        <w:t>®</w:t>
      </w:r>
      <w:r w:rsidRPr="008444F9">
        <w:rPr>
          <w:szCs w:val="24"/>
          <w:shd w:val="clear" w:color="auto" w:fill="FFFFFF"/>
          <w:lang w:val="el-GR"/>
        </w:rPr>
        <w:t> </w:t>
      </w:r>
      <w:r w:rsidRPr="008444F9">
        <w:rPr>
          <w:szCs w:val="24"/>
          <w:lang w:val="el-GR"/>
        </w:rPr>
        <w:t>χρησιμοποιεί, επαναφορτιζόμενες μπαταρίες, οι οποίες φορτίζονται μέσα από την βάση φόρτισης του.</w:t>
      </w:r>
    </w:p>
    <w:p w14:paraId="60C0C0DA" w14:textId="65A3D376" w:rsidR="007C7248" w:rsidRPr="006106FD" w:rsidRDefault="00CD5682" w:rsidP="007C7248">
      <w:pPr>
        <w:pStyle w:val="Heading4"/>
        <w:spacing w:line="360" w:lineRule="auto"/>
        <w:rPr>
          <w:lang w:val="el-GR"/>
        </w:rPr>
      </w:pPr>
      <w:r>
        <w:rPr>
          <w:lang w:val="el-GR"/>
        </w:rPr>
        <w:t>7.4</w:t>
      </w:r>
      <w:r w:rsidR="007C7248" w:rsidRPr="006106FD">
        <w:rPr>
          <w:lang w:val="el-GR"/>
        </w:rPr>
        <w:t>.3.7 Σημειώσεις</w:t>
      </w:r>
    </w:p>
    <w:p w14:paraId="5DB34256" w14:textId="77777777" w:rsidR="007C7248" w:rsidRPr="006106FD" w:rsidRDefault="007C7248" w:rsidP="007C7248">
      <w:pPr>
        <w:pStyle w:val="ListParagraph"/>
        <w:numPr>
          <w:ilvl w:val="0"/>
          <w:numId w:val="13"/>
        </w:numPr>
        <w:spacing w:line="360" w:lineRule="auto"/>
        <w:jc w:val="both"/>
        <w:rPr>
          <w:lang w:val="el-GR"/>
        </w:rPr>
      </w:pPr>
      <w:r w:rsidRPr="006106FD">
        <w:rPr>
          <w:lang w:val="el-GR"/>
        </w:rPr>
        <w:t>Η αφαίρεση της προστατευτικής θήκης συνίσταται μόνο στην κατάσταση φόρτισης.</w:t>
      </w:r>
    </w:p>
    <w:p w14:paraId="4104C099" w14:textId="77777777" w:rsidR="007C7248" w:rsidRPr="006106FD" w:rsidRDefault="007C7248" w:rsidP="007C7248">
      <w:pPr>
        <w:pStyle w:val="ListParagraph"/>
        <w:numPr>
          <w:ilvl w:val="0"/>
          <w:numId w:val="13"/>
        </w:numPr>
        <w:spacing w:line="360" w:lineRule="auto"/>
        <w:jc w:val="both"/>
        <w:rPr>
          <w:lang w:val="el-GR"/>
        </w:rPr>
      </w:pPr>
      <w:r w:rsidRPr="006106FD">
        <w:rPr>
          <w:lang w:val="el-GR"/>
        </w:rPr>
        <w:t xml:space="preserve">Η χαμηλή ακρίβεια του οργάνου </w:t>
      </w:r>
      <w:r w:rsidRPr="006106FD">
        <w:rPr>
          <w:b/>
          <w:u w:val="single"/>
          <w:lang w:val="el-GR"/>
        </w:rPr>
        <w:t>σε εξωτερικό περιβάλλον</w:t>
      </w:r>
      <w:r w:rsidRPr="006106FD">
        <w:rPr>
          <w:lang w:val="el-GR"/>
        </w:rPr>
        <w:t xml:space="preserve"> θα επηρεάσει την διακύμανση των μετρήσεων. Για μεγαλύτερη ακρίβεια συνίσταται η μείωση της απόστασης από την εκτιμώμενη πηγή των ρύπων.</w:t>
      </w:r>
    </w:p>
    <w:p w14:paraId="6E5D81E0" w14:textId="77777777" w:rsidR="007C7248" w:rsidRPr="006106FD" w:rsidRDefault="007C7248" w:rsidP="007C7248">
      <w:pPr>
        <w:pStyle w:val="ListParagraph"/>
        <w:numPr>
          <w:ilvl w:val="0"/>
          <w:numId w:val="13"/>
        </w:numPr>
        <w:spacing w:line="360" w:lineRule="auto"/>
        <w:jc w:val="both"/>
        <w:rPr>
          <w:lang w:val="el-GR"/>
        </w:rPr>
      </w:pPr>
      <w:r w:rsidRPr="006106FD">
        <w:rPr>
          <w:lang w:val="el-GR"/>
        </w:rPr>
        <w:t>Σε περίπτωση που κατά τη διάρκεια της μέτρησης αρχίσουν να παράγονται προειδοποιητικοί ήχοι και να αναβοσβήνουν τα κόκκινα λαμπάκια LED, αυτό συνεπάγεται ότι έχουν ξεπεραστεί τα όρια των μετρούμενων χημικών ενώσεων και το περιβάλλον κρίνεται επικίνδυνο.</w:t>
      </w:r>
    </w:p>
    <w:p w14:paraId="144C557B" w14:textId="77777777" w:rsidR="007C7248" w:rsidRPr="006106FD" w:rsidRDefault="007C7248" w:rsidP="007C7248">
      <w:pPr>
        <w:pStyle w:val="ListParagraph"/>
        <w:numPr>
          <w:ilvl w:val="0"/>
          <w:numId w:val="13"/>
        </w:numPr>
        <w:spacing w:line="360" w:lineRule="auto"/>
        <w:jc w:val="both"/>
        <w:rPr>
          <w:lang w:val="el-GR"/>
        </w:rPr>
      </w:pPr>
      <w:r w:rsidRPr="006106FD">
        <w:rPr>
          <w:lang w:val="el-GR"/>
        </w:rPr>
        <w:t xml:space="preserve">Κατά την έναρξη θα απαιτηθεί να </w:t>
      </w:r>
      <w:r>
        <w:rPr>
          <w:lang w:val="el-GR"/>
        </w:rPr>
        <w:t>φράσεται</w:t>
      </w:r>
      <w:r w:rsidRPr="006106FD">
        <w:rPr>
          <w:lang w:val="el-GR"/>
        </w:rPr>
        <w:t xml:space="preserve"> προσωρινά η αντλία για την εκτέλεση </w:t>
      </w:r>
      <w:r w:rsidRPr="006106FD">
        <w:rPr>
          <w:b/>
          <w:lang w:val="el-GR"/>
        </w:rPr>
        <w:t>Fail Safe Test</w:t>
      </w:r>
      <w:r w:rsidRPr="006106FD">
        <w:rPr>
          <w:lang w:val="el-GR"/>
        </w:rPr>
        <w:t>. Μετά η αντλία επανενεργοποιείται.</w:t>
      </w:r>
    </w:p>
    <w:p w14:paraId="4F7800C3" w14:textId="77777777" w:rsidR="007C7248" w:rsidRPr="006106FD" w:rsidRDefault="007C7248" w:rsidP="007C7248">
      <w:pPr>
        <w:spacing w:line="360" w:lineRule="auto"/>
        <w:rPr>
          <w:lang w:val="el-GR"/>
        </w:rPr>
      </w:pPr>
    </w:p>
    <w:p w14:paraId="49C211B4" w14:textId="5AB82658" w:rsidR="007C7248" w:rsidRPr="006106FD" w:rsidRDefault="00CD5682" w:rsidP="007C7248">
      <w:pPr>
        <w:pStyle w:val="Heading3"/>
        <w:rPr>
          <w:shd w:val="clear" w:color="auto" w:fill="FFFFFF"/>
          <w:lang w:val="el-GR"/>
        </w:rPr>
      </w:pPr>
      <w:bookmarkStart w:id="267" w:name="_Toc82196660"/>
      <w:r>
        <w:rPr>
          <w:shd w:val="clear" w:color="auto" w:fill="FFFFFF"/>
          <w:lang w:val="el-GR"/>
        </w:rPr>
        <w:lastRenderedPageBreak/>
        <w:t>7.4</w:t>
      </w:r>
      <w:r w:rsidR="007C7248" w:rsidRPr="006106FD">
        <w:rPr>
          <w:shd w:val="clear" w:color="auto" w:fill="FFFFFF"/>
          <w:lang w:val="el-GR"/>
        </w:rPr>
        <w:t>.4 Μετρητής Σωματιδιακών Ρύπων: DustTrak™ II Aerosol Monitor 8534</w:t>
      </w:r>
      <w:bookmarkEnd w:id="267"/>
    </w:p>
    <w:p w14:paraId="352E1091" w14:textId="77777777" w:rsidR="007C7248" w:rsidRPr="006106FD" w:rsidRDefault="007C7248" w:rsidP="007C7248">
      <w:pPr>
        <w:pStyle w:val="Caption"/>
        <w:rPr>
          <w:lang w:val="el-GR"/>
        </w:rPr>
      </w:pPr>
      <w:r w:rsidRPr="006106FD">
        <w:rPr>
          <w:noProof/>
          <w:lang w:eastAsia="en-GB"/>
        </w:rPr>
        <w:drawing>
          <wp:anchor distT="0" distB="0" distL="114300" distR="114300" simplePos="0" relativeHeight="251769856" behindDoc="1" locked="0" layoutInCell="1" allowOverlap="1" wp14:anchorId="4397A366" wp14:editId="2B645117">
            <wp:simplePos x="0" y="0"/>
            <wp:positionH relativeFrom="column">
              <wp:posOffset>3175</wp:posOffset>
            </wp:positionH>
            <wp:positionV relativeFrom="paragraph">
              <wp:posOffset>109220</wp:posOffset>
            </wp:positionV>
            <wp:extent cx="4772025" cy="3771900"/>
            <wp:effectExtent l="0" t="0" r="9525" b="0"/>
            <wp:wrapTight wrapText="bothSides">
              <wp:wrapPolygon edited="0">
                <wp:start x="0" y="0"/>
                <wp:lineTo x="0" y="21491"/>
                <wp:lineTo x="21557" y="21491"/>
                <wp:lineTo x="21557" y="0"/>
                <wp:lineTo x="0" y="0"/>
              </wp:wrapPolygon>
            </wp:wrapTight>
            <wp:docPr id="22" name="Picture 22" descr="TSI TRA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SI TRAK"/>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772025" cy="3771900"/>
                    </a:xfrm>
                    <a:prstGeom prst="rect">
                      <a:avLst/>
                    </a:prstGeom>
                    <a:noFill/>
                  </pic:spPr>
                </pic:pic>
              </a:graphicData>
            </a:graphic>
            <wp14:sizeRelH relativeFrom="page">
              <wp14:pctWidth>0</wp14:pctWidth>
            </wp14:sizeRelH>
            <wp14:sizeRelV relativeFrom="page">
              <wp14:pctHeight>0</wp14:pctHeight>
            </wp14:sizeRelV>
          </wp:anchor>
        </w:drawing>
      </w:r>
    </w:p>
    <w:p w14:paraId="433E4CEA" w14:textId="77777777" w:rsidR="007C7248" w:rsidRPr="006106FD" w:rsidRDefault="007C7248" w:rsidP="007C7248">
      <w:pPr>
        <w:pStyle w:val="Caption"/>
        <w:rPr>
          <w:lang w:val="el-GR"/>
        </w:rPr>
      </w:pPr>
    </w:p>
    <w:p w14:paraId="4819765D" w14:textId="77777777" w:rsidR="007C7248" w:rsidRPr="006106FD" w:rsidRDefault="007C7248" w:rsidP="007C7248">
      <w:pPr>
        <w:pStyle w:val="Caption"/>
        <w:rPr>
          <w:lang w:val="el-GR"/>
        </w:rPr>
      </w:pPr>
    </w:p>
    <w:p w14:paraId="13DEA0F5" w14:textId="77777777" w:rsidR="007C7248" w:rsidRPr="006106FD" w:rsidRDefault="007C7248" w:rsidP="007C7248">
      <w:pPr>
        <w:pStyle w:val="Caption"/>
        <w:rPr>
          <w:lang w:val="el-GR"/>
        </w:rPr>
      </w:pPr>
    </w:p>
    <w:p w14:paraId="5ED1A24E" w14:textId="77777777" w:rsidR="007C7248" w:rsidRPr="006106FD" w:rsidRDefault="007C7248" w:rsidP="007C7248">
      <w:pPr>
        <w:pStyle w:val="Caption"/>
        <w:rPr>
          <w:lang w:val="el-GR"/>
        </w:rPr>
      </w:pPr>
    </w:p>
    <w:p w14:paraId="2B4C793B" w14:textId="77777777" w:rsidR="007C7248" w:rsidRPr="006106FD" w:rsidRDefault="007C7248" w:rsidP="007C7248">
      <w:pPr>
        <w:pStyle w:val="Caption"/>
        <w:rPr>
          <w:lang w:val="el-GR"/>
        </w:rPr>
      </w:pPr>
    </w:p>
    <w:p w14:paraId="2FD39FAE" w14:textId="77777777" w:rsidR="007C7248" w:rsidRPr="006106FD" w:rsidRDefault="007C7248" w:rsidP="007C7248">
      <w:pPr>
        <w:pStyle w:val="Caption"/>
        <w:rPr>
          <w:lang w:val="el-GR"/>
        </w:rPr>
      </w:pPr>
    </w:p>
    <w:p w14:paraId="64A1A87B" w14:textId="77777777" w:rsidR="007C7248" w:rsidRPr="006106FD" w:rsidRDefault="007C7248" w:rsidP="007C7248">
      <w:pPr>
        <w:pStyle w:val="Caption"/>
        <w:rPr>
          <w:lang w:val="el-GR"/>
        </w:rPr>
      </w:pPr>
    </w:p>
    <w:p w14:paraId="28C96175" w14:textId="77777777" w:rsidR="007C7248" w:rsidRPr="006106FD" w:rsidRDefault="007C7248" w:rsidP="007C7248">
      <w:pPr>
        <w:pStyle w:val="Caption"/>
        <w:rPr>
          <w:lang w:val="el-GR"/>
        </w:rPr>
      </w:pPr>
    </w:p>
    <w:p w14:paraId="50AC9920" w14:textId="77777777" w:rsidR="007C7248" w:rsidRPr="006106FD" w:rsidRDefault="007C7248" w:rsidP="007C7248">
      <w:pPr>
        <w:pStyle w:val="Caption"/>
        <w:rPr>
          <w:lang w:val="el-GR"/>
        </w:rPr>
      </w:pPr>
    </w:p>
    <w:p w14:paraId="087B2F61" w14:textId="77777777" w:rsidR="007C7248" w:rsidRPr="006106FD" w:rsidRDefault="007C7248" w:rsidP="007C7248">
      <w:pPr>
        <w:pStyle w:val="Caption"/>
        <w:rPr>
          <w:lang w:val="el-GR"/>
        </w:rPr>
      </w:pPr>
    </w:p>
    <w:p w14:paraId="78D54C0A" w14:textId="77777777" w:rsidR="007C7248" w:rsidRPr="006106FD" w:rsidRDefault="007C7248" w:rsidP="007C7248">
      <w:pPr>
        <w:pStyle w:val="Caption"/>
        <w:rPr>
          <w:lang w:val="el-GR"/>
        </w:rPr>
      </w:pPr>
    </w:p>
    <w:p w14:paraId="29D3177E" w14:textId="77777777" w:rsidR="007C7248" w:rsidRPr="006106FD" w:rsidRDefault="007C7248" w:rsidP="007C7248">
      <w:pPr>
        <w:pStyle w:val="Caption"/>
        <w:rPr>
          <w:lang w:val="el-GR"/>
        </w:rPr>
      </w:pPr>
    </w:p>
    <w:p w14:paraId="2238F9FE" w14:textId="77777777" w:rsidR="007C7248" w:rsidRPr="006106FD" w:rsidRDefault="007C7248" w:rsidP="007C7248">
      <w:pPr>
        <w:pStyle w:val="Caption"/>
        <w:rPr>
          <w:lang w:val="el-GR"/>
        </w:rPr>
      </w:pPr>
    </w:p>
    <w:p w14:paraId="7EDB481B" w14:textId="77777777" w:rsidR="007C7248" w:rsidRPr="006106FD" w:rsidRDefault="007C7248" w:rsidP="007C7248">
      <w:pPr>
        <w:pStyle w:val="Caption"/>
        <w:rPr>
          <w:lang w:val="el-GR"/>
        </w:rPr>
      </w:pPr>
    </w:p>
    <w:p w14:paraId="3D6A34E9" w14:textId="77777777" w:rsidR="007C7248" w:rsidRPr="006106FD" w:rsidRDefault="007C7248" w:rsidP="007C7248">
      <w:pPr>
        <w:rPr>
          <w:lang w:val="el-GR"/>
        </w:rPr>
      </w:pPr>
      <w:bookmarkStart w:id="268" w:name="_Toc82196716"/>
      <w:r w:rsidRPr="006106FD">
        <w:rPr>
          <w:b/>
          <w:lang w:val="el-GR"/>
        </w:rPr>
        <w:t>Εικόνα 2.</w:t>
      </w:r>
      <w:r w:rsidRPr="006106FD">
        <w:rPr>
          <w:b/>
          <w:lang w:val="el-GR"/>
        </w:rPr>
        <w:fldChar w:fldCharType="begin"/>
      </w:r>
      <w:r w:rsidRPr="006106FD">
        <w:rPr>
          <w:b/>
          <w:lang w:val="el-GR"/>
        </w:rPr>
        <w:instrText xml:space="preserve"> SEQ Εικόνα \* ARABIC </w:instrText>
      </w:r>
      <w:r w:rsidRPr="006106FD">
        <w:rPr>
          <w:b/>
          <w:lang w:val="el-GR"/>
        </w:rPr>
        <w:fldChar w:fldCharType="separate"/>
      </w:r>
      <w:r w:rsidRPr="006106FD">
        <w:rPr>
          <w:b/>
          <w:noProof/>
          <w:lang w:val="el-GR"/>
        </w:rPr>
        <w:t>5</w:t>
      </w:r>
      <w:r w:rsidRPr="006106FD">
        <w:rPr>
          <w:b/>
          <w:noProof/>
          <w:lang w:val="el-GR"/>
        </w:rPr>
        <w:fldChar w:fldCharType="end"/>
      </w:r>
      <w:r w:rsidRPr="006106FD">
        <w:rPr>
          <w:b/>
          <w:lang w:val="el-GR"/>
        </w:rPr>
        <w:t>:</w:t>
      </w:r>
      <w:r w:rsidRPr="006106FD">
        <w:rPr>
          <w:lang w:val="el-GR"/>
        </w:rPr>
        <w:t xml:space="preserve"> Μετρητής DustTrak™ II</w:t>
      </w:r>
      <w:bookmarkEnd w:id="268"/>
    </w:p>
    <w:p w14:paraId="2E7CA749" w14:textId="61B79410" w:rsidR="007C7248" w:rsidRPr="006106FD" w:rsidRDefault="00CD5682" w:rsidP="007C7248">
      <w:pPr>
        <w:pStyle w:val="Heading4"/>
        <w:spacing w:line="360" w:lineRule="auto"/>
        <w:rPr>
          <w:lang w:val="el-GR"/>
        </w:rPr>
      </w:pPr>
      <w:r>
        <w:rPr>
          <w:lang w:val="el-GR"/>
        </w:rPr>
        <w:t>7.4</w:t>
      </w:r>
      <w:r w:rsidR="007C7248" w:rsidRPr="006106FD">
        <w:rPr>
          <w:lang w:val="el-GR"/>
        </w:rPr>
        <w:t xml:space="preserve">.4.1 Υπόμνημα </w:t>
      </w:r>
    </w:p>
    <w:p w14:paraId="7F2A70C9" w14:textId="77777777" w:rsidR="007C7248" w:rsidRPr="006106FD" w:rsidRDefault="007C7248" w:rsidP="007C7248">
      <w:pPr>
        <w:pStyle w:val="ListParagraph"/>
        <w:numPr>
          <w:ilvl w:val="0"/>
          <w:numId w:val="14"/>
        </w:numPr>
        <w:rPr>
          <w:lang w:val="el-GR"/>
        </w:rPr>
      </w:pPr>
      <w:r w:rsidRPr="006106FD">
        <w:rPr>
          <w:lang w:val="el-GR"/>
        </w:rPr>
        <w:t>Οθόνη Αφής: Συνίσταται χρήση της ειδικής γραφίδας.</w:t>
      </w:r>
    </w:p>
    <w:p w14:paraId="1A35C3FC" w14:textId="77777777" w:rsidR="007C7248" w:rsidRPr="006106FD" w:rsidRDefault="007C7248" w:rsidP="007C7248">
      <w:pPr>
        <w:pStyle w:val="ListParagraph"/>
        <w:numPr>
          <w:ilvl w:val="0"/>
          <w:numId w:val="14"/>
        </w:numPr>
        <w:rPr>
          <w:lang w:val="el-GR"/>
        </w:rPr>
      </w:pPr>
      <w:r w:rsidRPr="006106FD">
        <w:rPr>
          <w:lang w:val="el-GR"/>
        </w:rPr>
        <w:t>Κουμπί Λειτουργίας.</w:t>
      </w:r>
    </w:p>
    <w:p w14:paraId="1BAC62DB" w14:textId="77777777" w:rsidR="007C7248" w:rsidRPr="009435EF" w:rsidRDefault="007C7248" w:rsidP="007C7248">
      <w:pPr>
        <w:pStyle w:val="ListParagraph"/>
        <w:numPr>
          <w:ilvl w:val="0"/>
          <w:numId w:val="14"/>
        </w:numPr>
      </w:pPr>
      <w:r w:rsidRPr="006106FD">
        <w:rPr>
          <w:lang w:val="el-GR"/>
        </w:rPr>
        <w:t>Θύρες</w:t>
      </w:r>
      <w:r w:rsidRPr="009435EF">
        <w:t xml:space="preserve"> </w:t>
      </w:r>
      <w:r w:rsidRPr="006106FD">
        <w:rPr>
          <w:lang w:val="el-GR"/>
        </w:rPr>
        <w:t>Συσκευής</w:t>
      </w:r>
      <w:r w:rsidRPr="009435EF">
        <w:t xml:space="preserve"> : 1 </w:t>
      </w:r>
      <w:r w:rsidRPr="006106FD">
        <w:rPr>
          <w:lang w:val="el-GR"/>
        </w:rPr>
        <w:t>Χ</w:t>
      </w:r>
      <w:r w:rsidRPr="009435EF">
        <w:t xml:space="preserve"> </w:t>
      </w:r>
      <w:r w:rsidRPr="009435EF">
        <w:rPr>
          <w:b/>
        </w:rPr>
        <w:t>Type B</w:t>
      </w:r>
      <w:r w:rsidRPr="009435EF">
        <w:t xml:space="preserve">, 1 X </w:t>
      </w:r>
      <w:r w:rsidRPr="009435EF">
        <w:rPr>
          <w:b/>
        </w:rPr>
        <w:t>Power Supply</w:t>
      </w:r>
      <w:r w:rsidRPr="009435EF">
        <w:t>.</w:t>
      </w:r>
    </w:p>
    <w:p w14:paraId="3F5929E6" w14:textId="3CF6C385" w:rsidR="007C7248" w:rsidRPr="006106FD" w:rsidRDefault="00CD5682" w:rsidP="007C7248">
      <w:pPr>
        <w:pStyle w:val="Heading4"/>
        <w:spacing w:line="360" w:lineRule="auto"/>
        <w:rPr>
          <w:lang w:val="el-GR"/>
        </w:rPr>
      </w:pPr>
      <w:r>
        <w:rPr>
          <w:lang w:val="el-GR"/>
        </w:rPr>
        <w:t>7.4</w:t>
      </w:r>
      <w:r w:rsidR="007C7248" w:rsidRPr="006106FD">
        <w:rPr>
          <w:lang w:val="el-GR"/>
        </w:rPr>
        <w:t>.4.2 Περιεχόμενα Συσκευασίας</w:t>
      </w:r>
    </w:p>
    <w:p w14:paraId="5AA93B30" w14:textId="77777777" w:rsidR="007C7248" w:rsidRPr="006106FD" w:rsidRDefault="007C7248" w:rsidP="007C7248">
      <w:pPr>
        <w:pStyle w:val="ListParagraph"/>
        <w:numPr>
          <w:ilvl w:val="0"/>
          <w:numId w:val="15"/>
        </w:numPr>
        <w:rPr>
          <w:lang w:val="el-GR"/>
        </w:rPr>
      </w:pPr>
      <w:r w:rsidRPr="006106FD">
        <w:rPr>
          <w:lang w:val="el-GR"/>
        </w:rPr>
        <w:t xml:space="preserve">Συσκευή </w:t>
      </w:r>
      <w:r w:rsidRPr="006106FD">
        <w:rPr>
          <w:shd w:val="clear" w:color="auto" w:fill="FFFFFF"/>
          <w:lang w:val="el-GR"/>
        </w:rPr>
        <w:t>DustTrak™ II.</w:t>
      </w:r>
    </w:p>
    <w:p w14:paraId="29508A17" w14:textId="77777777" w:rsidR="007C7248" w:rsidRPr="009435EF" w:rsidRDefault="007C7248" w:rsidP="007C7248">
      <w:pPr>
        <w:pStyle w:val="ListParagraph"/>
        <w:numPr>
          <w:ilvl w:val="0"/>
          <w:numId w:val="15"/>
        </w:numPr>
      </w:pPr>
      <w:r w:rsidRPr="009435EF">
        <w:rPr>
          <w:shd w:val="clear" w:color="auto" w:fill="FFFFFF"/>
        </w:rPr>
        <w:t>K</w:t>
      </w:r>
      <w:r w:rsidRPr="006106FD">
        <w:rPr>
          <w:shd w:val="clear" w:color="auto" w:fill="FFFFFF"/>
          <w:lang w:val="el-GR"/>
        </w:rPr>
        <w:t>αλώδιο</w:t>
      </w:r>
      <w:r w:rsidRPr="009435EF">
        <w:rPr>
          <w:shd w:val="clear" w:color="auto" w:fill="FFFFFF"/>
        </w:rPr>
        <w:t xml:space="preserve"> Type B (M) – USB A (M).</w:t>
      </w:r>
    </w:p>
    <w:p w14:paraId="11CE4C2E" w14:textId="77777777" w:rsidR="007C7248" w:rsidRPr="006106FD" w:rsidRDefault="007C7248" w:rsidP="007C7248">
      <w:pPr>
        <w:pStyle w:val="ListParagraph"/>
        <w:numPr>
          <w:ilvl w:val="0"/>
          <w:numId w:val="15"/>
        </w:numPr>
        <w:rPr>
          <w:lang w:val="el-GR"/>
        </w:rPr>
      </w:pPr>
      <w:r w:rsidRPr="006106FD">
        <w:rPr>
          <w:shd w:val="clear" w:color="auto" w:fill="FFFFFF"/>
          <w:lang w:val="el-GR"/>
        </w:rPr>
        <w:t>Γραφίδα Οθόνης.</w:t>
      </w:r>
    </w:p>
    <w:p w14:paraId="324D408D" w14:textId="77777777" w:rsidR="007C7248" w:rsidRPr="006106FD" w:rsidRDefault="007C7248" w:rsidP="007C7248">
      <w:pPr>
        <w:pStyle w:val="ListParagraph"/>
        <w:numPr>
          <w:ilvl w:val="0"/>
          <w:numId w:val="15"/>
        </w:numPr>
        <w:rPr>
          <w:lang w:val="el-GR"/>
        </w:rPr>
      </w:pPr>
      <w:r w:rsidRPr="006106FD">
        <w:rPr>
          <w:shd w:val="clear" w:color="auto" w:fill="FFFFFF"/>
          <w:lang w:val="el-GR"/>
        </w:rPr>
        <w:t>Φορτιστής.</w:t>
      </w:r>
    </w:p>
    <w:p w14:paraId="58B231C5" w14:textId="77777777" w:rsidR="007C7248" w:rsidRPr="006106FD" w:rsidRDefault="007C7248" w:rsidP="007C7248">
      <w:pPr>
        <w:pStyle w:val="ListParagraph"/>
        <w:numPr>
          <w:ilvl w:val="0"/>
          <w:numId w:val="15"/>
        </w:numPr>
        <w:rPr>
          <w:lang w:val="el-GR"/>
        </w:rPr>
      </w:pPr>
      <w:r w:rsidRPr="006106FD">
        <w:rPr>
          <w:shd w:val="clear" w:color="auto" w:fill="FFFFFF"/>
          <w:lang w:val="el-GR"/>
        </w:rPr>
        <w:t>Calibration Kit.</w:t>
      </w:r>
    </w:p>
    <w:p w14:paraId="472C3685" w14:textId="5422251E" w:rsidR="007C7248" w:rsidRPr="006106FD" w:rsidRDefault="00CD5682" w:rsidP="007C7248">
      <w:pPr>
        <w:pStyle w:val="Heading4"/>
        <w:spacing w:line="360" w:lineRule="auto"/>
        <w:rPr>
          <w:lang w:val="el-GR"/>
        </w:rPr>
      </w:pPr>
      <w:r>
        <w:rPr>
          <w:lang w:val="el-GR"/>
        </w:rPr>
        <w:t>7.4</w:t>
      </w:r>
      <w:r w:rsidR="007C7248" w:rsidRPr="006106FD">
        <w:rPr>
          <w:lang w:val="el-GR"/>
        </w:rPr>
        <w:t xml:space="preserve">.4.3 Καταγραφή δεδομένων </w:t>
      </w:r>
    </w:p>
    <w:p w14:paraId="063471FF" w14:textId="77777777" w:rsidR="007C7248" w:rsidRPr="006106FD" w:rsidRDefault="007C7248" w:rsidP="007C7248">
      <w:pPr>
        <w:spacing w:line="360" w:lineRule="auto"/>
        <w:jc w:val="both"/>
        <w:rPr>
          <w:lang w:val="el-GR"/>
        </w:rPr>
      </w:pPr>
      <w:r w:rsidRPr="006106FD">
        <w:rPr>
          <w:lang w:val="el-GR"/>
        </w:rPr>
        <w:t>Η καταγραφή δεδομένων στην παρούσα έκδοση της συσκευής γίνεται με ψηφιακή καταγραφή.</w:t>
      </w:r>
    </w:p>
    <w:p w14:paraId="250609C6" w14:textId="77777777" w:rsidR="007C7248" w:rsidRPr="006106FD" w:rsidRDefault="007C7248" w:rsidP="007C7248">
      <w:pPr>
        <w:rPr>
          <w:b/>
          <w:u w:val="single"/>
          <w:lang w:val="el-GR"/>
        </w:rPr>
      </w:pPr>
    </w:p>
    <w:p w14:paraId="73B1A501" w14:textId="77777777" w:rsidR="007C7248" w:rsidRPr="006106FD" w:rsidRDefault="007C7248" w:rsidP="007C7248">
      <w:pPr>
        <w:rPr>
          <w:b/>
          <w:u w:val="single"/>
          <w:lang w:val="el-GR"/>
        </w:rPr>
      </w:pPr>
    </w:p>
    <w:p w14:paraId="0113FA6C" w14:textId="77777777" w:rsidR="007C7248" w:rsidRPr="006106FD" w:rsidRDefault="007C7248" w:rsidP="007C7248">
      <w:pPr>
        <w:rPr>
          <w:b/>
          <w:u w:val="single"/>
          <w:lang w:val="el-GR"/>
        </w:rPr>
      </w:pPr>
    </w:p>
    <w:p w14:paraId="767AB9CD" w14:textId="77777777" w:rsidR="007C7248" w:rsidRPr="006106FD" w:rsidRDefault="007C7248" w:rsidP="007C7248">
      <w:pPr>
        <w:rPr>
          <w:b/>
          <w:u w:val="single"/>
          <w:lang w:val="el-GR"/>
        </w:rPr>
      </w:pPr>
    </w:p>
    <w:p w14:paraId="5D36F2FF" w14:textId="77777777" w:rsidR="007C7248" w:rsidRPr="006106FD" w:rsidRDefault="007C7248" w:rsidP="007C7248">
      <w:pPr>
        <w:rPr>
          <w:b/>
          <w:u w:val="single"/>
          <w:lang w:val="el-GR"/>
        </w:rPr>
      </w:pPr>
    </w:p>
    <w:p w14:paraId="2014F9E1" w14:textId="45DEB3C9" w:rsidR="007C7248" w:rsidRPr="006106FD" w:rsidRDefault="00CD5682" w:rsidP="007C7248">
      <w:pPr>
        <w:rPr>
          <w:b/>
          <w:u w:val="single"/>
          <w:lang w:val="el-GR"/>
        </w:rPr>
      </w:pPr>
      <w:r>
        <w:rPr>
          <w:b/>
          <w:u w:val="single"/>
          <w:lang w:val="el-GR"/>
        </w:rPr>
        <w:lastRenderedPageBreak/>
        <w:t>7.4</w:t>
      </w:r>
      <w:r w:rsidR="007C7248" w:rsidRPr="006106FD">
        <w:rPr>
          <w:b/>
          <w:u w:val="single"/>
          <w:lang w:val="el-GR"/>
        </w:rPr>
        <w:t>.4.4 Ψηφιακή Καταγραφή</w:t>
      </w:r>
    </w:p>
    <w:p w14:paraId="5FC2ED06" w14:textId="77777777" w:rsidR="007C7248" w:rsidRPr="006106FD" w:rsidRDefault="007C7248" w:rsidP="007C7248">
      <w:pPr>
        <w:spacing w:line="360" w:lineRule="auto"/>
        <w:jc w:val="both"/>
        <w:rPr>
          <w:lang w:val="el-GR"/>
        </w:rPr>
      </w:pPr>
      <w:r w:rsidRPr="006106FD">
        <w:rPr>
          <w:lang w:val="el-GR"/>
        </w:rPr>
        <w:t>Κατά την ψηφιακή καταγραφή γίνεται η χρήση του ηλεκτρονικού υπολογιστή με τα εξής βήματα :</w:t>
      </w:r>
    </w:p>
    <w:p w14:paraId="540BF989" w14:textId="77777777" w:rsidR="007C7248" w:rsidRPr="006106FD" w:rsidRDefault="007C7248" w:rsidP="007C7248">
      <w:pPr>
        <w:pStyle w:val="ListParagraph"/>
        <w:numPr>
          <w:ilvl w:val="0"/>
          <w:numId w:val="16"/>
        </w:numPr>
        <w:spacing w:line="360" w:lineRule="auto"/>
        <w:jc w:val="both"/>
        <w:rPr>
          <w:lang w:val="el-GR"/>
        </w:rPr>
      </w:pPr>
      <w:r w:rsidRPr="006106FD">
        <w:rPr>
          <w:lang w:val="el-GR"/>
        </w:rPr>
        <w:t xml:space="preserve">Εγκατάσταση προγραμμάτων οδηγών &amp; </w:t>
      </w:r>
      <w:r w:rsidRPr="006106FD">
        <w:rPr>
          <w:b/>
          <w:lang w:val="el-GR"/>
        </w:rPr>
        <w:t>UIS</w:t>
      </w:r>
      <w:r w:rsidRPr="006106FD">
        <w:rPr>
          <w:lang w:val="el-GR"/>
        </w:rPr>
        <w:t xml:space="preserve"> από τo CD ή από την επίσημη ιστοσελίδα της TSI.</w:t>
      </w:r>
    </w:p>
    <w:p w14:paraId="6A70EE5C" w14:textId="77777777" w:rsidR="007C7248" w:rsidRPr="006106FD" w:rsidRDefault="007C7248" w:rsidP="007C7248">
      <w:pPr>
        <w:pStyle w:val="ListParagraph"/>
        <w:numPr>
          <w:ilvl w:val="0"/>
          <w:numId w:val="16"/>
        </w:numPr>
        <w:spacing w:line="360" w:lineRule="auto"/>
        <w:jc w:val="both"/>
        <w:rPr>
          <w:lang w:val="el-GR"/>
        </w:rPr>
      </w:pPr>
      <w:r w:rsidRPr="006106FD">
        <w:rPr>
          <w:lang w:val="el-GR"/>
        </w:rPr>
        <w:t>Ενεργοποίηση Συσκευής.</w:t>
      </w:r>
    </w:p>
    <w:p w14:paraId="0975275A" w14:textId="77777777" w:rsidR="007C7248" w:rsidRPr="006106FD" w:rsidRDefault="007C7248" w:rsidP="007C7248">
      <w:pPr>
        <w:pStyle w:val="ListParagraph"/>
        <w:numPr>
          <w:ilvl w:val="0"/>
          <w:numId w:val="16"/>
        </w:numPr>
        <w:spacing w:line="360" w:lineRule="auto"/>
        <w:jc w:val="both"/>
        <w:rPr>
          <w:lang w:val="el-GR"/>
        </w:rPr>
      </w:pPr>
      <w:r w:rsidRPr="006106FD">
        <w:rPr>
          <w:lang w:val="el-GR"/>
        </w:rPr>
        <w:t>Ρύθμιση Ώρας &amp; Ημερομηνίας από το μενού ρυθμίσεων.</w:t>
      </w:r>
    </w:p>
    <w:p w14:paraId="6E7358B2" w14:textId="77777777" w:rsidR="007C7248" w:rsidRPr="006106FD" w:rsidRDefault="007C7248" w:rsidP="007C7248">
      <w:pPr>
        <w:pStyle w:val="ListParagraph"/>
        <w:numPr>
          <w:ilvl w:val="0"/>
          <w:numId w:val="16"/>
        </w:numPr>
        <w:spacing w:line="360" w:lineRule="auto"/>
        <w:jc w:val="both"/>
        <w:rPr>
          <w:lang w:val="el-GR"/>
        </w:rPr>
      </w:pPr>
      <w:r w:rsidRPr="006106FD">
        <w:rPr>
          <w:lang w:val="el-GR"/>
        </w:rPr>
        <w:t>Από το αρχικό μενού Έναρξη καταγραφής.</w:t>
      </w:r>
    </w:p>
    <w:p w14:paraId="5A1E9CEC" w14:textId="77777777" w:rsidR="007C7248" w:rsidRPr="006106FD" w:rsidRDefault="007C7248" w:rsidP="007C7248">
      <w:pPr>
        <w:pStyle w:val="ListParagraph"/>
        <w:numPr>
          <w:ilvl w:val="0"/>
          <w:numId w:val="16"/>
        </w:numPr>
        <w:spacing w:line="360" w:lineRule="auto"/>
        <w:jc w:val="both"/>
        <w:rPr>
          <w:lang w:val="el-GR"/>
        </w:rPr>
      </w:pPr>
      <w:r w:rsidRPr="006106FD">
        <w:rPr>
          <w:lang w:val="el-GR"/>
        </w:rPr>
        <w:t>Τερματισμός Καταγραφής.</w:t>
      </w:r>
    </w:p>
    <w:p w14:paraId="6376F81A" w14:textId="77777777" w:rsidR="007C7248" w:rsidRPr="006106FD" w:rsidRDefault="007C7248" w:rsidP="007C7248">
      <w:pPr>
        <w:pStyle w:val="ListParagraph"/>
        <w:numPr>
          <w:ilvl w:val="0"/>
          <w:numId w:val="15"/>
        </w:numPr>
        <w:rPr>
          <w:lang w:val="el-GR"/>
        </w:rPr>
      </w:pPr>
      <w:r w:rsidRPr="006106FD">
        <w:rPr>
          <w:lang w:val="el-GR"/>
        </w:rPr>
        <w:t xml:space="preserve">Σύνδεση υπολογιστή συσκευής με χρήση </w:t>
      </w:r>
      <w:r w:rsidRPr="006106FD">
        <w:rPr>
          <w:shd w:val="clear" w:color="auto" w:fill="FFFFFF"/>
          <w:lang w:val="el-GR"/>
        </w:rPr>
        <w:t>Καλωδίου Type B (</w:t>
      </w:r>
      <w:r w:rsidRPr="006106FD">
        <w:rPr>
          <w:b/>
          <w:shd w:val="clear" w:color="auto" w:fill="FFFFFF"/>
          <w:lang w:val="el-GR"/>
        </w:rPr>
        <w:t>M</w:t>
      </w:r>
      <w:r w:rsidRPr="006106FD">
        <w:rPr>
          <w:shd w:val="clear" w:color="auto" w:fill="FFFFFF"/>
          <w:lang w:val="el-GR"/>
        </w:rPr>
        <w:t>) – USB A (</w:t>
      </w:r>
      <w:r w:rsidRPr="006106FD">
        <w:rPr>
          <w:b/>
          <w:shd w:val="clear" w:color="auto" w:fill="FFFFFF"/>
          <w:lang w:val="el-GR"/>
        </w:rPr>
        <w:t>M</w:t>
      </w:r>
      <w:r w:rsidRPr="006106FD">
        <w:rPr>
          <w:shd w:val="clear" w:color="auto" w:fill="FFFFFF"/>
          <w:lang w:val="el-GR"/>
        </w:rPr>
        <w:t>).</w:t>
      </w:r>
    </w:p>
    <w:p w14:paraId="6618ECA3" w14:textId="77777777" w:rsidR="007C7248" w:rsidRPr="006106FD" w:rsidRDefault="007C7248" w:rsidP="007C7248">
      <w:pPr>
        <w:pStyle w:val="ListParagraph"/>
        <w:numPr>
          <w:ilvl w:val="0"/>
          <w:numId w:val="12"/>
        </w:numPr>
        <w:spacing w:line="360" w:lineRule="auto"/>
        <w:jc w:val="both"/>
        <w:rPr>
          <w:lang w:val="el-GR"/>
        </w:rPr>
      </w:pPr>
      <w:r w:rsidRPr="006106FD">
        <w:rPr>
          <w:b/>
          <w:lang w:val="el-GR"/>
        </w:rPr>
        <w:t xml:space="preserve"> </w:t>
      </w:r>
      <w:r w:rsidRPr="006106FD">
        <w:rPr>
          <w:lang w:val="el-GR"/>
        </w:rPr>
        <w:t xml:space="preserve">Άνοιγμα UIS : </w:t>
      </w:r>
      <w:r w:rsidRPr="006106FD">
        <w:rPr>
          <w:b/>
          <w:lang w:val="el-GR"/>
        </w:rPr>
        <w:t>TSI TrakPro.</w:t>
      </w:r>
    </w:p>
    <w:p w14:paraId="653B1855" w14:textId="77777777" w:rsidR="007C7248" w:rsidRPr="006106FD" w:rsidRDefault="007C7248" w:rsidP="007C7248">
      <w:pPr>
        <w:pStyle w:val="ListParagraph"/>
        <w:numPr>
          <w:ilvl w:val="0"/>
          <w:numId w:val="12"/>
        </w:numPr>
        <w:spacing w:line="360" w:lineRule="auto"/>
        <w:jc w:val="both"/>
        <w:rPr>
          <w:lang w:val="el-GR"/>
        </w:rPr>
      </w:pPr>
      <w:r w:rsidRPr="006106FD">
        <w:rPr>
          <w:lang w:val="el-GR"/>
        </w:rPr>
        <w:t>Σύνδεση με συσκευή.</w:t>
      </w:r>
    </w:p>
    <w:p w14:paraId="27215D08" w14:textId="77777777" w:rsidR="007C7248" w:rsidRPr="006106FD" w:rsidRDefault="007C7248" w:rsidP="007C7248">
      <w:pPr>
        <w:pStyle w:val="ListParagraph"/>
        <w:numPr>
          <w:ilvl w:val="0"/>
          <w:numId w:val="12"/>
        </w:numPr>
        <w:spacing w:line="360" w:lineRule="auto"/>
        <w:jc w:val="both"/>
        <w:rPr>
          <w:lang w:val="el-GR"/>
        </w:rPr>
      </w:pPr>
      <w:r w:rsidRPr="006106FD">
        <w:rPr>
          <w:lang w:val="el-GR"/>
        </w:rPr>
        <w:t>Αποστολή μεμονωμένου δείγματος ή πληθώρας δειγμάτων.</w:t>
      </w:r>
    </w:p>
    <w:p w14:paraId="45FAC1D0" w14:textId="77DBC9EE" w:rsidR="007C7248" w:rsidRPr="006106FD" w:rsidRDefault="00CD5682" w:rsidP="007C7248">
      <w:pPr>
        <w:rPr>
          <w:b/>
          <w:u w:val="single"/>
          <w:lang w:val="el-GR"/>
        </w:rPr>
      </w:pPr>
      <w:r>
        <w:rPr>
          <w:b/>
          <w:u w:val="single"/>
          <w:lang w:val="el-GR"/>
        </w:rPr>
        <w:t>7.4</w:t>
      </w:r>
      <w:r w:rsidR="007C7248" w:rsidRPr="006106FD">
        <w:rPr>
          <w:b/>
          <w:u w:val="single"/>
          <w:lang w:val="el-GR"/>
        </w:rPr>
        <w:t xml:space="preserve">.4.5 Λειτουργία </w:t>
      </w:r>
    </w:p>
    <w:p w14:paraId="3FEA3476" w14:textId="77777777" w:rsidR="007C7248" w:rsidRPr="006106FD" w:rsidRDefault="007C7248" w:rsidP="007C7248">
      <w:pPr>
        <w:rPr>
          <w:lang w:val="el-GR"/>
        </w:rPr>
      </w:pPr>
      <w:r w:rsidRPr="006106FD">
        <w:rPr>
          <w:lang w:val="el-GR"/>
        </w:rPr>
        <w:t xml:space="preserve">Ο μετρητής </w:t>
      </w:r>
      <w:r w:rsidRPr="006106FD">
        <w:rPr>
          <w:shd w:val="clear" w:color="auto" w:fill="FFFFFF"/>
          <w:lang w:val="el-GR"/>
        </w:rPr>
        <w:t>DustTrak™ II</w:t>
      </w:r>
      <w:r w:rsidRPr="006106FD">
        <w:rPr>
          <w:lang w:val="el-GR"/>
        </w:rPr>
        <w:t xml:space="preserve"> χρησιμοποιεί, επαναφορτιζόμενες μπαταρίες, οι οποίες φορτίζονται με τον φορτιστή του.</w:t>
      </w:r>
    </w:p>
    <w:p w14:paraId="16EB5BED" w14:textId="4B46D810" w:rsidR="007C7248" w:rsidRPr="006106FD" w:rsidRDefault="00CD5682" w:rsidP="007C7248">
      <w:pPr>
        <w:rPr>
          <w:b/>
          <w:u w:val="single"/>
          <w:lang w:val="el-GR"/>
        </w:rPr>
      </w:pPr>
      <w:r>
        <w:rPr>
          <w:b/>
          <w:u w:val="single"/>
          <w:lang w:val="el-GR"/>
        </w:rPr>
        <w:t>7.4</w:t>
      </w:r>
      <w:r w:rsidR="007C7248" w:rsidRPr="006106FD">
        <w:rPr>
          <w:b/>
          <w:u w:val="single"/>
          <w:lang w:val="el-GR"/>
        </w:rPr>
        <w:t>.4.6 Σημειώσεις</w:t>
      </w:r>
    </w:p>
    <w:p w14:paraId="5E324A65" w14:textId="77777777" w:rsidR="007C7248" w:rsidRPr="006106FD" w:rsidRDefault="007C7248" w:rsidP="007C7248">
      <w:pPr>
        <w:pStyle w:val="ListParagraph"/>
        <w:numPr>
          <w:ilvl w:val="0"/>
          <w:numId w:val="17"/>
        </w:numPr>
        <w:spacing w:line="360" w:lineRule="auto"/>
        <w:rPr>
          <w:lang w:val="el-GR"/>
        </w:rPr>
      </w:pPr>
      <w:r w:rsidRPr="006106FD">
        <w:rPr>
          <w:lang w:val="el-GR"/>
        </w:rPr>
        <w:t xml:space="preserve">Η διαδικασία της δειγματοληψίας έχει σαν προκαθορισμένο όριο τα </w:t>
      </w:r>
      <w:r w:rsidRPr="006106FD">
        <w:rPr>
          <w:b/>
          <w:lang w:val="el-GR"/>
        </w:rPr>
        <w:t xml:space="preserve">δεκαπέντε </w:t>
      </w:r>
      <w:r w:rsidRPr="006106FD">
        <w:rPr>
          <w:lang w:val="el-GR"/>
        </w:rPr>
        <w:t>(15) λεπτά, για τυχόν τροποποίηση ανατρέξετε στο αναλυτικό εγχειρίδιο της συσκευής.</w:t>
      </w:r>
    </w:p>
    <w:p w14:paraId="4A5CE07A" w14:textId="77777777" w:rsidR="007C7248" w:rsidRPr="006106FD" w:rsidRDefault="007C7248" w:rsidP="007C7248">
      <w:pPr>
        <w:pStyle w:val="ListParagraph"/>
        <w:numPr>
          <w:ilvl w:val="0"/>
          <w:numId w:val="17"/>
        </w:numPr>
        <w:spacing w:line="360" w:lineRule="auto"/>
        <w:rPr>
          <w:lang w:val="el-GR"/>
        </w:rPr>
      </w:pPr>
      <w:r w:rsidRPr="006106FD">
        <w:rPr>
          <w:lang w:val="el-GR"/>
        </w:rPr>
        <w:t xml:space="preserve">Το UIS παράγει αποτελέσματα σε μορφή report </w:t>
      </w:r>
      <w:r w:rsidRPr="006106FD">
        <w:rPr>
          <w:b/>
          <w:lang w:val="el-GR"/>
        </w:rPr>
        <w:t>και</w:t>
      </w:r>
      <w:r w:rsidRPr="006106FD">
        <w:rPr>
          <w:lang w:val="el-GR"/>
        </w:rPr>
        <w:t xml:space="preserve"> excel spreadsheet, καθώς και προσαρμοζόμενα διαγράμματα.</w:t>
      </w:r>
    </w:p>
    <w:p w14:paraId="681C95B7" w14:textId="77777777" w:rsidR="007C7248" w:rsidRPr="006106FD" w:rsidRDefault="007C7248" w:rsidP="007C7248">
      <w:pPr>
        <w:rPr>
          <w:lang w:val="el-GR"/>
        </w:rPr>
      </w:pPr>
    </w:p>
    <w:p w14:paraId="2BA86ED0" w14:textId="77777777" w:rsidR="007C7248" w:rsidRPr="006106FD" w:rsidRDefault="007C7248" w:rsidP="007C7248">
      <w:pPr>
        <w:rPr>
          <w:lang w:val="el-GR"/>
        </w:rPr>
      </w:pPr>
      <w:r w:rsidRPr="006106FD">
        <w:rPr>
          <w:lang w:val="el-GR"/>
        </w:rPr>
        <w:br w:type="page"/>
      </w:r>
    </w:p>
    <w:p w14:paraId="77AFF986" w14:textId="7CBBCA25" w:rsidR="007C7248" w:rsidRPr="009435EF" w:rsidRDefault="007C7248" w:rsidP="007C7248">
      <w:pPr>
        <w:pStyle w:val="Heading3"/>
      </w:pPr>
      <w:bookmarkStart w:id="269" w:name="_Toc82196661"/>
      <w:r w:rsidRPr="006106FD">
        <w:rPr>
          <w:noProof/>
          <w:lang w:eastAsia="en-GB"/>
        </w:rPr>
        <w:lastRenderedPageBreak/>
        <w:drawing>
          <wp:anchor distT="0" distB="0" distL="114300" distR="114300" simplePos="0" relativeHeight="251770880" behindDoc="1" locked="0" layoutInCell="1" allowOverlap="1" wp14:anchorId="4287B706" wp14:editId="6B852896">
            <wp:simplePos x="0" y="0"/>
            <wp:positionH relativeFrom="column">
              <wp:posOffset>-4445</wp:posOffset>
            </wp:positionH>
            <wp:positionV relativeFrom="paragraph">
              <wp:posOffset>534035</wp:posOffset>
            </wp:positionV>
            <wp:extent cx="5265420" cy="4000500"/>
            <wp:effectExtent l="0" t="0" r="0" b="0"/>
            <wp:wrapTight wrapText="bothSides">
              <wp:wrapPolygon edited="0">
                <wp:start x="0" y="0"/>
                <wp:lineTo x="0" y="21497"/>
                <wp:lineTo x="21491" y="21497"/>
                <wp:lineTo x="21491" y="0"/>
                <wp:lineTo x="0" y="0"/>
              </wp:wrapPolygon>
            </wp:wrapTight>
            <wp:docPr id="23" name="Picture 23" descr="S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DR"/>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265420" cy="4000500"/>
                    </a:xfrm>
                    <a:prstGeom prst="rect">
                      <a:avLst/>
                    </a:prstGeom>
                    <a:noFill/>
                  </pic:spPr>
                </pic:pic>
              </a:graphicData>
            </a:graphic>
            <wp14:sizeRelH relativeFrom="page">
              <wp14:pctWidth>0</wp14:pctWidth>
            </wp14:sizeRelH>
            <wp14:sizeRelV relativeFrom="page">
              <wp14:pctHeight>0</wp14:pctHeight>
            </wp14:sizeRelV>
          </wp:anchor>
        </w:drawing>
      </w:r>
      <w:r w:rsidR="00CD5682">
        <w:t>7.4</w:t>
      </w:r>
      <w:r w:rsidRPr="009435EF">
        <w:t xml:space="preserve">.5 </w:t>
      </w:r>
      <w:r w:rsidRPr="006106FD">
        <w:rPr>
          <w:lang w:val="el-GR"/>
        </w:rPr>
        <w:t>Μετρητής</w:t>
      </w:r>
      <w:r w:rsidRPr="009435EF">
        <w:t xml:space="preserve"> </w:t>
      </w:r>
      <w:r w:rsidRPr="006106FD">
        <w:rPr>
          <w:lang w:val="el-GR"/>
        </w:rPr>
        <w:t>Κυκλοφοριακού</w:t>
      </w:r>
      <w:r w:rsidRPr="009435EF">
        <w:t xml:space="preserve"> </w:t>
      </w:r>
      <w:r w:rsidRPr="006106FD">
        <w:rPr>
          <w:lang w:val="el-GR"/>
        </w:rPr>
        <w:t>Φόρτου</w:t>
      </w:r>
      <w:r w:rsidRPr="009435EF">
        <w:t>: Software Defined Radio (SDR) radar traffic classifier</w:t>
      </w:r>
      <w:bookmarkEnd w:id="269"/>
    </w:p>
    <w:p w14:paraId="35049353" w14:textId="77777777" w:rsidR="007C7248" w:rsidRPr="009435EF" w:rsidRDefault="007C7248" w:rsidP="007C7248">
      <w:pPr>
        <w:pStyle w:val="Caption"/>
        <w:rPr>
          <w:b/>
        </w:rPr>
      </w:pPr>
    </w:p>
    <w:p w14:paraId="0B94A48F" w14:textId="77777777" w:rsidR="007C7248" w:rsidRPr="006106FD" w:rsidRDefault="007C7248" w:rsidP="007C7248">
      <w:pPr>
        <w:rPr>
          <w:lang w:val="el-GR"/>
        </w:rPr>
      </w:pPr>
      <w:bookmarkStart w:id="270" w:name="_Toc82196717"/>
      <w:r w:rsidRPr="006106FD">
        <w:rPr>
          <w:b/>
          <w:lang w:val="el-GR"/>
        </w:rPr>
        <w:t>Εικόνα 2.</w:t>
      </w:r>
      <w:r w:rsidRPr="006106FD">
        <w:rPr>
          <w:b/>
          <w:lang w:val="el-GR"/>
        </w:rPr>
        <w:fldChar w:fldCharType="begin"/>
      </w:r>
      <w:r w:rsidRPr="006106FD">
        <w:rPr>
          <w:b/>
          <w:lang w:val="el-GR"/>
        </w:rPr>
        <w:instrText xml:space="preserve"> SEQ Εικόνα \* ARABIC </w:instrText>
      </w:r>
      <w:r w:rsidRPr="006106FD">
        <w:rPr>
          <w:b/>
          <w:lang w:val="el-GR"/>
        </w:rPr>
        <w:fldChar w:fldCharType="separate"/>
      </w:r>
      <w:r w:rsidRPr="006106FD">
        <w:rPr>
          <w:b/>
          <w:noProof/>
          <w:lang w:val="el-GR"/>
        </w:rPr>
        <w:t>6</w:t>
      </w:r>
      <w:r w:rsidRPr="006106FD">
        <w:rPr>
          <w:b/>
          <w:noProof/>
          <w:lang w:val="el-GR"/>
        </w:rPr>
        <w:fldChar w:fldCharType="end"/>
      </w:r>
      <w:r w:rsidRPr="006106FD">
        <w:rPr>
          <w:b/>
          <w:lang w:val="el-GR"/>
        </w:rPr>
        <w:t>:</w:t>
      </w:r>
      <w:r w:rsidRPr="006106FD">
        <w:rPr>
          <w:lang w:val="el-GR"/>
        </w:rPr>
        <w:t xml:space="preserve"> Μετρητής SDR</w:t>
      </w:r>
      <w:bookmarkEnd w:id="270"/>
    </w:p>
    <w:p w14:paraId="6079A769" w14:textId="77A7D5A3" w:rsidR="007C7248" w:rsidRPr="006106FD" w:rsidRDefault="00CD5682" w:rsidP="007C7248">
      <w:pPr>
        <w:pStyle w:val="Heading4"/>
        <w:spacing w:line="360" w:lineRule="auto"/>
        <w:rPr>
          <w:lang w:val="el-GR"/>
        </w:rPr>
      </w:pPr>
      <w:r>
        <w:rPr>
          <w:lang w:val="el-GR"/>
        </w:rPr>
        <w:t>7.4</w:t>
      </w:r>
      <w:r w:rsidR="007C7248" w:rsidRPr="006106FD">
        <w:rPr>
          <w:lang w:val="el-GR"/>
        </w:rPr>
        <w:t>.5.1 Υπόμνημα</w:t>
      </w:r>
    </w:p>
    <w:p w14:paraId="36186074" w14:textId="77777777" w:rsidR="007C7248" w:rsidRPr="006106FD" w:rsidRDefault="007C7248" w:rsidP="007C7248">
      <w:pPr>
        <w:pStyle w:val="ListParagraph"/>
        <w:numPr>
          <w:ilvl w:val="0"/>
          <w:numId w:val="18"/>
        </w:numPr>
        <w:rPr>
          <w:lang w:val="el-GR"/>
        </w:rPr>
      </w:pPr>
      <w:r w:rsidRPr="006106FD">
        <w:rPr>
          <w:lang w:val="el-GR"/>
        </w:rPr>
        <w:t>Σένσορας SDR.</w:t>
      </w:r>
    </w:p>
    <w:p w14:paraId="60391EE6" w14:textId="77777777" w:rsidR="007C7248" w:rsidRPr="006106FD" w:rsidRDefault="007C7248" w:rsidP="007C7248">
      <w:pPr>
        <w:pStyle w:val="ListParagraph"/>
        <w:numPr>
          <w:ilvl w:val="0"/>
          <w:numId w:val="18"/>
        </w:numPr>
        <w:rPr>
          <w:lang w:val="el-GR"/>
        </w:rPr>
      </w:pPr>
      <w:r w:rsidRPr="006106FD">
        <w:rPr>
          <w:lang w:val="el-GR"/>
        </w:rPr>
        <w:t>Καλώδιο Τροφοδοσίας.</w:t>
      </w:r>
    </w:p>
    <w:p w14:paraId="0A6358D1" w14:textId="77777777" w:rsidR="007C7248" w:rsidRPr="006106FD" w:rsidRDefault="007C7248" w:rsidP="007C7248">
      <w:pPr>
        <w:pStyle w:val="ListParagraph"/>
        <w:numPr>
          <w:ilvl w:val="0"/>
          <w:numId w:val="18"/>
        </w:numPr>
        <w:rPr>
          <w:lang w:val="el-GR"/>
        </w:rPr>
      </w:pPr>
      <w:r w:rsidRPr="006106FD">
        <w:rPr>
          <w:lang w:val="el-GR"/>
        </w:rPr>
        <w:t>Μπαταρία Συσκευής.</w:t>
      </w:r>
    </w:p>
    <w:p w14:paraId="2052F5B0" w14:textId="77777777" w:rsidR="007C7248" w:rsidRPr="006106FD" w:rsidRDefault="007C7248" w:rsidP="007C7248">
      <w:pPr>
        <w:pStyle w:val="ListParagraph"/>
        <w:numPr>
          <w:ilvl w:val="0"/>
          <w:numId w:val="18"/>
        </w:numPr>
        <w:rPr>
          <w:lang w:val="el-GR"/>
        </w:rPr>
      </w:pPr>
      <w:r w:rsidRPr="006106FD">
        <w:rPr>
          <w:lang w:val="el-GR"/>
        </w:rPr>
        <w:t>LED Ενδείξεις Λειτουργίας.</w:t>
      </w:r>
    </w:p>
    <w:p w14:paraId="29A81769" w14:textId="5664E4BC" w:rsidR="007C7248" w:rsidRPr="006106FD" w:rsidRDefault="00CD5682" w:rsidP="007C7248">
      <w:pPr>
        <w:pStyle w:val="Heading4"/>
        <w:spacing w:line="360" w:lineRule="auto"/>
        <w:rPr>
          <w:lang w:val="el-GR"/>
        </w:rPr>
      </w:pPr>
      <w:r>
        <w:rPr>
          <w:lang w:val="el-GR"/>
        </w:rPr>
        <w:t>7.4</w:t>
      </w:r>
      <w:r w:rsidR="007C7248" w:rsidRPr="006106FD">
        <w:rPr>
          <w:lang w:val="el-GR"/>
        </w:rPr>
        <w:t>.5.2 Περιεχόμενα Συσκευασίας</w:t>
      </w:r>
    </w:p>
    <w:p w14:paraId="3096F302" w14:textId="77777777" w:rsidR="007C7248" w:rsidRPr="006106FD" w:rsidRDefault="007C7248" w:rsidP="007C7248">
      <w:pPr>
        <w:pStyle w:val="ListParagraph"/>
        <w:numPr>
          <w:ilvl w:val="0"/>
          <w:numId w:val="19"/>
        </w:numPr>
        <w:rPr>
          <w:lang w:val="el-GR"/>
        </w:rPr>
      </w:pPr>
      <w:r w:rsidRPr="006106FD">
        <w:rPr>
          <w:lang w:val="el-GR"/>
        </w:rPr>
        <w:t xml:space="preserve">Συσκευή </w:t>
      </w:r>
      <w:r w:rsidRPr="006106FD">
        <w:rPr>
          <w:shd w:val="clear" w:color="auto" w:fill="FFFFFF"/>
          <w:lang w:val="el-GR"/>
        </w:rPr>
        <w:t>SDR.</w:t>
      </w:r>
    </w:p>
    <w:p w14:paraId="29F561BB" w14:textId="77777777" w:rsidR="007C7248" w:rsidRPr="006106FD" w:rsidRDefault="007C7248" w:rsidP="007C7248">
      <w:pPr>
        <w:pStyle w:val="ListParagraph"/>
        <w:numPr>
          <w:ilvl w:val="0"/>
          <w:numId w:val="19"/>
        </w:numPr>
        <w:rPr>
          <w:lang w:val="el-GR"/>
        </w:rPr>
      </w:pPr>
      <w:r w:rsidRPr="006106FD">
        <w:rPr>
          <w:shd w:val="clear" w:color="auto" w:fill="FFFFFF"/>
          <w:lang w:val="el-GR"/>
        </w:rPr>
        <w:t>Μπαταρία Τροφοδοσίας.</w:t>
      </w:r>
    </w:p>
    <w:p w14:paraId="45B2F9C8" w14:textId="77777777" w:rsidR="007C7248" w:rsidRPr="006106FD" w:rsidRDefault="007C7248" w:rsidP="007C7248">
      <w:pPr>
        <w:pStyle w:val="ListParagraph"/>
        <w:numPr>
          <w:ilvl w:val="0"/>
          <w:numId w:val="19"/>
        </w:numPr>
        <w:rPr>
          <w:lang w:val="el-GR"/>
        </w:rPr>
      </w:pPr>
      <w:r w:rsidRPr="006106FD">
        <w:rPr>
          <w:shd w:val="clear" w:color="auto" w:fill="FFFFFF"/>
          <w:lang w:val="el-GR"/>
        </w:rPr>
        <w:t>Καλώδιο Τροφοδοσίας.</w:t>
      </w:r>
    </w:p>
    <w:p w14:paraId="7E2545FE" w14:textId="77777777" w:rsidR="007C7248" w:rsidRPr="006106FD" w:rsidRDefault="007C7248" w:rsidP="007C7248">
      <w:pPr>
        <w:pStyle w:val="ListParagraph"/>
        <w:numPr>
          <w:ilvl w:val="0"/>
          <w:numId w:val="19"/>
        </w:numPr>
        <w:rPr>
          <w:lang w:val="el-GR"/>
        </w:rPr>
      </w:pPr>
      <w:r w:rsidRPr="006106FD">
        <w:rPr>
          <w:shd w:val="clear" w:color="auto" w:fill="FFFFFF"/>
          <w:lang w:val="el-GR"/>
        </w:rPr>
        <w:t>Ιμάντας Προστασίας.</w:t>
      </w:r>
    </w:p>
    <w:p w14:paraId="76FB2764" w14:textId="77777777" w:rsidR="007C7248" w:rsidRPr="006106FD" w:rsidRDefault="007C7248" w:rsidP="007C7248">
      <w:pPr>
        <w:pStyle w:val="ListParagraph"/>
        <w:numPr>
          <w:ilvl w:val="0"/>
          <w:numId w:val="19"/>
        </w:numPr>
        <w:rPr>
          <w:lang w:val="el-GR"/>
        </w:rPr>
      </w:pPr>
      <w:r w:rsidRPr="006106FD">
        <w:rPr>
          <w:shd w:val="clear" w:color="auto" w:fill="FFFFFF"/>
          <w:lang w:val="el-GR"/>
        </w:rPr>
        <w:t>Προστατευτική Συσκευασία.</w:t>
      </w:r>
    </w:p>
    <w:p w14:paraId="1C232CEE" w14:textId="77777777" w:rsidR="007C7248" w:rsidRPr="006106FD" w:rsidRDefault="007C7248" w:rsidP="007C7248">
      <w:pPr>
        <w:pStyle w:val="ListParagraph"/>
        <w:numPr>
          <w:ilvl w:val="0"/>
          <w:numId w:val="19"/>
        </w:numPr>
        <w:rPr>
          <w:lang w:val="el-GR"/>
        </w:rPr>
      </w:pPr>
      <w:r w:rsidRPr="006106FD">
        <w:rPr>
          <w:shd w:val="clear" w:color="auto" w:fill="FFFFFF"/>
          <w:lang w:val="el-GR"/>
        </w:rPr>
        <w:t>Συσκευή Ρύθμισης Κλίσης SDR.</w:t>
      </w:r>
    </w:p>
    <w:p w14:paraId="0C7F54D8" w14:textId="77777777" w:rsidR="007C7248" w:rsidRPr="006106FD" w:rsidRDefault="007C7248" w:rsidP="007C7248">
      <w:pPr>
        <w:rPr>
          <w:lang w:val="el-GR"/>
        </w:rPr>
      </w:pPr>
    </w:p>
    <w:p w14:paraId="0BE6A6A8" w14:textId="77777777" w:rsidR="007C7248" w:rsidRPr="006106FD" w:rsidRDefault="007C7248" w:rsidP="007C7248">
      <w:pPr>
        <w:rPr>
          <w:lang w:val="el-GR"/>
        </w:rPr>
      </w:pPr>
    </w:p>
    <w:p w14:paraId="2A9439BF" w14:textId="77777777" w:rsidR="007C7248" w:rsidRPr="006106FD" w:rsidRDefault="007C7248" w:rsidP="007C7248">
      <w:pPr>
        <w:rPr>
          <w:lang w:val="el-GR"/>
        </w:rPr>
      </w:pPr>
    </w:p>
    <w:p w14:paraId="13782F81" w14:textId="59F63BE7" w:rsidR="007C7248" w:rsidRPr="006106FD" w:rsidRDefault="00CD5682" w:rsidP="007C7248">
      <w:pPr>
        <w:pStyle w:val="Heading4"/>
        <w:spacing w:line="360" w:lineRule="auto"/>
        <w:rPr>
          <w:lang w:val="el-GR"/>
        </w:rPr>
      </w:pPr>
      <w:r>
        <w:rPr>
          <w:lang w:val="el-GR"/>
        </w:rPr>
        <w:lastRenderedPageBreak/>
        <w:t>7.4</w:t>
      </w:r>
      <w:r w:rsidR="007C7248" w:rsidRPr="006106FD">
        <w:rPr>
          <w:lang w:val="el-GR"/>
        </w:rPr>
        <w:t>.5.3 Καταγραφή δεδομένων</w:t>
      </w:r>
    </w:p>
    <w:p w14:paraId="04C3168C" w14:textId="77777777" w:rsidR="007C7248" w:rsidRPr="006106FD" w:rsidRDefault="007C7248" w:rsidP="007C7248">
      <w:pPr>
        <w:spacing w:line="360" w:lineRule="auto"/>
        <w:jc w:val="both"/>
        <w:rPr>
          <w:lang w:val="el-GR"/>
        </w:rPr>
      </w:pPr>
      <w:r w:rsidRPr="006106FD">
        <w:rPr>
          <w:lang w:val="el-GR"/>
        </w:rPr>
        <w:t xml:space="preserve">Η καταγραφή δεδομένων σε αυτή την συσκευή γίνεται </w:t>
      </w:r>
      <w:r w:rsidRPr="006106FD">
        <w:rPr>
          <w:b/>
          <w:lang w:val="el-GR"/>
        </w:rPr>
        <w:t>μόνο</w:t>
      </w:r>
      <w:r w:rsidRPr="006106FD">
        <w:rPr>
          <w:lang w:val="el-GR"/>
        </w:rPr>
        <w:t xml:space="preserve"> με ψηφιακή καταγραφή.</w:t>
      </w:r>
    </w:p>
    <w:p w14:paraId="4B44B28E" w14:textId="5E7FE00B" w:rsidR="007C7248" w:rsidRPr="006106FD" w:rsidRDefault="00CD5682" w:rsidP="007C7248">
      <w:pPr>
        <w:pStyle w:val="Heading4"/>
        <w:spacing w:line="360" w:lineRule="auto"/>
        <w:rPr>
          <w:lang w:val="el-GR"/>
        </w:rPr>
      </w:pPr>
      <w:r>
        <w:rPr>
          <w:lang w:val="el-GR"/>
        </w:rPr>
        <w:t>7.4</w:t>
      </w:r>
      <w:r w:rsidR="007C7248" w:rsidRPr="006106FD">
        <w:rPr>
          <w:lang w:val="el-GR"/>
        </w:rPr>
        <w:t>.5.4 Ψηφιακή Καταγραφή</w:t>
      </w:r>
    </w:p>
    <w:p w14:paraId="2582C62F" w14:textId="77777777" w:rsidR="007C7248" w:rsidRPr="006106FD" w:rsidRDefault="007C7248" w:rsidP="007C7248">
      <w:pPr>
        <w:pStyle w:val="ListParagraph"/>
        <w:numPr>
          <w:ilvl w:val="0"/>
          <w:numId w:val="20"/>
        </w:numPr>
        <w:spacing w:line="360" w:lineRule="auto"/>
        <w:rPr>
          <w:lang w:val="el-GR"/>
        </w:rPr>
      </w:pPr>
      <w:r w:rsidRPr="006106FD">
        <w:rPr>
          <w:lang w:val="el-GR"/>
        </w:rPr>
        <w:t>Σύνδεση Καλωδίου τροφοδοσίας στην θύρα του SDR.</w:t>
      </w:r>
    </w:p>
    <w:p w14:paraId="24F9AF53" w14:textId="77777777" w:rsidR="007C7248" w:rsidRPr="006106FD" w:rsidRDefault="007C7248" w:rsidP="007C7248">
      <w:pPr>
        <w:pStyle w:val="ListParagraph"/>
        <w:numPr>
          <w:ilvl w:val="0"/>
          <w:numId w:val="20"/>
        </w:numPr>
        <w:spacing w:line="360" w:lineRule="auto"/>
        <w:rPr>
          <w:lang w:val="el-GR"/>
        </w:rPr>
      </w:pPr>
      <w:r w:rsidRPr="006106FD">
        <w:rPr>
          <w:lang w:val="el-GR"/>
        </w:rPr>
        <w:t>Αναμονή έως απενεργοποίησης των ενδείξεων LED.</w:t>
      </w:r>
    </w:p>
    <w:p w14:paraId="19C7CA1D" w14:textId="77777777" w:rsidR="007C7248" w:rsidRPr="006106FD" w:rsidRDefault="007C7248" w:rsidP="007C7248">
      <w:pPr>
        <w:pStyle w:val="ListParagraph"/>
        <w:numPr>
          <w:ilvl w:val="0"/>
          <w:numId w:val="20"/>
        </w:numPr>
        <w:spacing w:line="360" w:lineRule="auto"/>
        <w:rPr>
          <w:lang w:val="el-GR"/>
        </w:rPr>
      </w:pPr>
      <w:r w:rsidRPr="006106FD">
        <w:rPr>
          <w:lang w:val="el-GR"/>
        </w:rPr>
        <w:t>Τοποθέτηση της συσκευής στο σημείο καταγραφής.</w:t>
      </w:r>
    </w:p>
    <w:p w14:paraId="20A16E8A" w14:textId="77777777" w:rsidR="007C7248" w:rsidRPr="006106FD" w:rsidRDefault="007C7248" w:rsidP="007C7248">
      <w:pPr>
        <w:pStyle w:val="ListParagraph"/>
        <w:numPr>
          <w:ilvl w:val="0"/>
          <w:numId w:val="20"/>
        </w:numPr>
        <w:spacing w:line="360" w:lineRule="auto"/>
        <w:rPr>
          <w:lang w:val="el-GR"/>
        </w:rPr>
      </w:pPr>
      <w:r w:rsidRPr="006106FD">
        <w:rPr>
          <w:lang w:val="el-GR"/>
        </w:rPr>
        <w:t>Εγκατάσταση της εφαρμογής DC-SDR σε συσκευή Android ή iOS.</w:t>
      </w:r>
    </w:p>
    <w:p w14:paraId="6C1A59DB" w14:textId="77777777" w:rsidR="007C7248" w:rsidRPr="006106FD" w:rsidRDefault="007C7248" w:rsidP="007C7248">
      <w:pPr>
        <w:pStyle w:val="ListParagraph"/>
        <w:numPr>
          <w:ilvl w:val="0"/>
          <w:numId w:val="20"/>
        </w:numPr>
        <w:spacing w:line="360" w:lineRule="auto"/>
        <w:rPr>
          <w:lang w:val="el-GR"/>
        </w:rPr>
      </w:pPr>
      <w:r w:rsidRPr="006106FD">
        <w:rPr>
          <w:lang w:val="el-GR"/>
        </w:rPr>
        <w:t>Σύνδεση με την συσκευή SDR μέσω Bluetooth.</w:t>
      </w:r>
    </w:p>
    <w:p w14:paraId="49F60977" w14:textId="77777777" w:rsidR="007C7248" w:rsidRPr="006106FD" w:rsidRDefault="007C7248" w:rsidP="007C7248">
      <w:pPr>
        <w:pStyle w:val="ListParagraph"/>
        <w:numPr>
          <w:ilvl w:val="0"/>
          <w:numId w:val="20"/>
        </w:numPr>
        <w:spacing w:line="360" w:lineRule="auto"/>
        <w:rPr>
          <w:lang w:val="el-GR"/>
        </w:rPr>
      </w:pPr>
      <w:r w:rsidRPr="006106FD">
        <w:rPr>
          <w:lang w:val="el-GR"/>
        </w:rPr>
        <w:t>Λήψη Καταγραφών μέσω της DC-SDR.</w:t>
      </w:r>
    </w:p>
    <w:p w14:paraId="7ED5EB13" w14:textId="77777777" w:rsidR="007C7248" w:rsidRPr="006106FD" w:rsidRDefault="007C7248" w:rsidP="007C7248">
      <w:pPr>
        <w:pStyle w:val="ListParagraph"/>
        <w:numPr>
          <w:ilvl w:val="0"/>
          <w:numId w:val="20"/>
        </w:numPr>
        <w:spacing w:line="360" w:lineRule="auto"/>
        <w:rPr>
          <w:lang w:val="el-GR"/>
        </w:rPr>
      </w:pPr>
      <w:r w:rsidRPr="006106FD">
        <w:rPr>
          <w:lang w:val="el-GR"/>
        </w:rPr>
        <w:t>Σύνδεση συσκευής Android ή iOS με ηλεκτρονικό υπολογιστή.</w:t>
      </w:r>
    </w:p>
    <w:p w14:paraId="6FA837BA" w14:textId="77777777" w:rsidR="007C7248" w:rsidRPr="006106FD" w:rsidRDefault="007C7248" w:rsidP="007C7248">
      <w:pPr>
        <w:pStyle w:val="ListParagraph"/>
        <w:numPr>
          <w:ilvl w:val="0"/>
          <w:numId w:val="20"/>
        </w:numPr>
        <w:spacing w:line="360" w:lineRule="auto"/>
        <w:rPr>
          <w:lang w:val="el-GR"/>
        </w:rPr>
      </w:pPr>
      <w:r w:rsidRPr="006106FD">
        <w:rPr>
          <w:lang w:val="el-GR"/>
        </w:rPr>
        <w:t>Αντιγραφή αρχείου καταγραφής .sdr</w:t>
      </w:r>
    </w:p>
    <w:p w14:paraId="236ED647" w14:textId="77777777" w:rsidR="007C7248" w:rsidRPr="006106FD" w:rsidRDefault="007C7248" w:rsidP="007C7248">
      <w:pPr>
        <w:pStyle w:val="ListParagraph"/>
        <w:numPr>
          <w:ilvl w:val="0"/>
          <w:numId w:val="20"/>
        </w:numPr>
        <w:spacing w:line="360" w:lineRule="auto"/>
        <w:rPr>
          <w:lang w:val="el-GR"/>
        </w:rPr>
      </w:pPr>
      <w:r w:rsidRPr="006106FD">
        <w:rPr>
          <w:lang w:val="el-GR"/>
        </w:rPr>
        <w:t xml:space="preserve">Μετάβαση στον ιστότοπο </w:t>
      </w:r>
      <w:hyperlink r:id="rId116" w:history="1">
        <w:r w:rsidRPr="006106FD">
          <w:rPr>
            <w:rStyle w:val="Hyperlink"/>
            <w:lang w:val="el-GR"/>
          </w:rPr>
          <w:t>www.mytrafficdata.com</w:t>
        </w:r>
      </w:hyperlink>
      <w:r w:rsidRPr="006106FD">
        <w:rPr>
          <w:rStyle w:val="Hyperlink"/>
          <w:color w:val="000000" w:themeColor="text1"/>
          <w:u w:val="none"/>
          <w:lang w:val="el-GR"/>
        </w:rPr>
        <w:t xml:space="preserve"> .</w:t>
      </w:r>
    </w:p>
    <w:p w14:paraId="6E1F376F" w14:textId="77777777" w:rsidR="007C7248" w:rsidRPr="006106FD" w:rsidRDefault="007C7248" w:rsidP="007C7248">
      <w:pPr>
        <w:pStyle w:val="ListParagraph"/>
        <w:numPr>
          <w:ilvl w:val="0"/>
          <w:numId w:val="20"/>
        </w:numPr>
        <w:spacing w:line="360" w:lineRule="auto"/>
        <w:rPr>
          <w:lang w:val="el-GR"/>
        </w:rPr>
      </w:pPr>
      <w:r w:rsidRPr="006106FD">
        <w:rPr>
          <w:lang w:val="el-GR"/>
        </w:rPr>
        <w:t xml:space="preserve">Επεξεργασία δεδομένων και παραγωγή </w:t>
      </w:r>
      <w:r w:rsidRPr="006106FD">
        <w:rPr>
          <w:b/>
          <w:lang w:val="el-GR"/>
        </w:rPr>
        <w:t>report</w:t>
      </w:r>
      <w:r w:rsidRPr="006106FD">
        <w:rPr>
          <w:lang w:val="el-GR"/>
        </w:rPr>
        <w:t xml:space="preserve"> &amp; </w:t>
      </w:r>
      <w:r w:rsidRPr="006106FD">
        <w:rPr>
          <w:b/>
          <w:lang w:val="el-GR"/>
        </w:rPr>
        <w:t>.xls</w:t>
      </w:r>
    </w:p>
    <w:p w14:paraId="3E9E8EC4" w14:textId="6AC2E96C" w:rsidR="007C7248" w:rsidRPr="006106FD" w:rsidRDefault="00CD5682" w:rsidP="007C7248">
      <w:pPr>
        <w:pStyle w:val="Heading4"/>
        <w:spacing w:line="360" w:lineRule="auto"/>
        <w:rPr>
          <w:lang w:val="el-GR"/>
        </w:rPr>
      </w:pPr>
      <w:r>
        <w:rPr>
          <w:lang w:val="el-GR"/>
        </w:rPr>
        <w:t>7.4</w:t>
      </w:r>
      <w:r w:rsidR="007C7248" w:rsidRPr="006106FD">
        <w:rPr>
          <w:lang w:val="el-GR"/>
        </w:rPr>
        <w:t>.5.5 Λειτουργία</w:t>
      </w:r>
    </w:p>
    <w:p w14:paraId="63D7CF57" w14:textId="77777777" w:rsidR="007C7248" w:rsidRPr="006106FD" w:rsidRDefault="007C7248" w:rsidP="007C7248">
      <w:pPr>
        <w:rPr>
          <w:lang w:val="el-GR"/>
        </w:rPr>
      </w:pPr>
      <w:r w:rsidRPr="006106FD">
        <w:rPr>
          <w:lang w:val="el-GR"/>
        </w:rPr>
        <w:t xml:space="preserve">Ο μετρητής </w:t>
      </w:r>
      <w:r w:rsidRPr="006106FD">
        <w:rPr>
          <w:shd w:val="clear" w:color="auto" w:fill="FFFFFF"/>
          <w:lang w:val="el-GR"/>
        </w:rPr>
        <w:t>SDR II</w:t>
      </w:r>
      <w:r w:rsidRPr="006106FD">
        <w:rPr>
          <w:lang w:val="el-GR"/>
        </w:rPr>
        <w:t xml:space="preserve"> χρησιμοποιεί, την επαναφορτιζόμενη μπαταρία του, η οποία του δίνει αυτονομία για περίπου μία (1) εβδομάδα.</w:t>
      </w:r>
    </w:p>
    <w:p w14:paraId="693A2A26" w14:textId="5281D5DC" w:rsidR="007C7248" w:rsidRPr="006106FD" w:rsidRDefault="00CD5682" w:rsidP="007C7248">
      <w:pPr>
        <w:pStyle w:val="Heading4"/>
        <w:spacing w:line="360" w:lineRule="auto"/>
        <w:rPr>
          <w:lang w:val="el-GR"/>
        </w:rPr>
      </w:pPr>
      <w:r>
        <w:rPr>
          <w:lang w:val="el-GR"/>
        </w:rPr>
        <w:t>7.4</w:t>
      </w:r>
      <w:r w:rsidR="007C7248" w:rsidRPr="006106FD">
        <w:rPr>
          <w:lang w:val="el-GR"/>
        </w:rPr>
        <w:t>.5.6 Σημειώσεις</w:t>
      </w:r>
    </w:p>
    <w:p w14:paraId="776FE312" w14:textId="77777777" w:rsidR="007C7248" w:rsidRPr="00970E54" w:rsidRDefault="007C7248" w:rsidP="00970E54">
      <w:pPr>
        <w:pStyle w:val="ListParagraph"/>
        <w:numPr>
          <w:ilvl w:val="0"/>
          <w:numId w:val="45"/>
        </w:numPr>
        <w:spacing w:line="360" w:lineRule="auto"/>
        <w:jc w:val="both"/>
        <w:rPr>
          <w:lang w:val="el-GR"/>
        </w:rPr>
      </w:pPr>
      <w:r w:rsidRPr="00970E54">
        <w:rPr>
          <w:lang w:val="el-GR"/>
        </w:rPr>
        <w:t>Η ακρίβεια της μέτρησης εξαρτάται σε μεγάλο βαθμό από την ορθή τοποθέτηση της συσκευής, συνίστανται τουλάχιστον τρία (3) μέτρα κατακόρυφα, και μέγιστη απόσταση από τον δρόμο δέκα (10) μέτρα, καθώς και γωνία 45ο σε σχέση με τον υπό μελέτη δρόμο.</w:t>
      </w:r>
    </w:p>
    <w:p w14:paraId="61630138" w14:textId="77777777" w:rsidR="00970E54" w:rsidRDefault="007C7248" w:rsidP="00970E54">
      <w:pPr>
        <w:pStyle w:val="ListParagraph"/>
        <w:numPr>
          <w:ilvl w:val="0"/>
          <w:numId w:val="45"/>
        </w:numPr>
        <w:spacing w:line="360" w:lineRule="auto"/>
        <w:jc w:val="both"/>
        <w:rPr>
          <w:lang w:val="el-GR"/>
        </w:rPr>
      </w:pPr>
      <w:r w:rsidRPr="00970E54">
        <w:rPr>
          <w:lang w:val="el-GR"/>
        </w:rPr>
        <w:t>Τα δεδομένα της τοποθεσίας της συσκευής, καθώς και των χαρακτηριστικών του δρόμου τοποθετούνται στην πλατφόρμα του  www.mytrafficdata.com, από εκεί υπολογίζεται αυτόματα η βέλτιστη κλίση του SDR.</w:t>
      </w:r>
    </w:p>
    <w:p w14:paraId="6E3E3775" w14:textId="509AE57E" w:rsidR="007C7248" w:rsidRPr="00970E54" w:rsidRDefault="007C7248" w:rsidP="00970E54">
      <w:pPr>
        <w:pStyle w:val="ListParagraph"/>
        <w:numPr>
          <w:ilvl w:val="0"/>
          <w:numId w:val="45"/>
        </w:numPr>
        <w:spacing w:line="360" w:lineRule="auto"/>
        <w:jc w:val="both"/>
        <w:rPr>
          <w:lang w:val="el-GR"/>
        </w:rPr>
      </w:pPr>
      <w:r w:rsidRPr="00970E54">
        <w:rPr>
          <w:lang w:val="el-GR"/>
        </w:rPr>
        <w:t>Στην συσκευή Android ή iOS τα αρχεία βρίσκονται στην διεύθυνση : Data\DataCollect\serial_number_SDR</w:t>
      </w:r>
      <w:r w:rsidRPr="00970E54">
        <w:rPr>
          <w:noProof/>
          <w:lang w:val="el-GR" w:eastAsia="en-GB"/>
        </w:rPr>
        <w:t xml:space="preserve"> </w:t>
      </w:r>
    </w:p>
    <w:p w14:paraId="61710FD6" w14:textId="504C4DB6" w:rsidR="008F2D76" w:rsidRPr="006106FD" w:rsidRDefault="008F2D76">
      <w:pPr>
        <w:rPr>
          <w:lang w:val="el-GR"/>
        </w:rPr>
      </w:pPr>
    </w:p>
    <w:sectPr w:rsidR="008F2D76" w:rsidRPr="006106FD" w:rsidSect="00EA3F8A">
      <w:pgSz w:w="11906" w:h="16838"/>
      <w:pgMar w:top="1440" w:right="1800" w:bottom="1440" w:left="1800" w:header="624" w:footer="737"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5A956A" w14:textId="77777777" w:rsidR="00271BD6" w:rsidRDefault="00271BD6" w:rsidP="001A2616">
      <w:pPr>
        <w:spacing w:after="0" w:line="240" w:lineRule="auto"/>
      </w:pPr>
      <w:r>
        <w:separator/>
      </w:r>
    </w:p>
  </w:endnote>
  <w:endnote w:type="continuationSeparator" w:id="0">
    <w:p w14:paraId="46B20F95" w14:textId="77777777" w:rsidR="00271BD6" w:rsidRDefault="00271BD6" w:rsidP="001A261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4002EFF" w:usb1="C000247B" w:usb2="00000009" w:usb3="00000000" w:csb0="000001FF" w:csb1="00000000"/>
  </w:font>
  <w:font w:name="Calibri Light">
    <w:panose1 w:val="020F0302020204030204"/>
    <w:charset w:val="A1"/>
    <w:family w:val="swiss"/>
    <w:pitch w:val="variable"/>
    <w:sig w:usb0="E4002EFF" w:usb1="C000247B" w:usb2="00000009" w:usb3="00000000" w:csb0="000001FF" w:csb1="00000000"/>
  </w:font>
  <w:font w:name="TeamViewer15">
    <w:charset w:val="00"/>
    <w:family w:val="decorative"/>
    <w:notTrueType/>
    <w:pitch w:val="variable"/>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Arial">
    <w:panose1 w:val="020B0604020202020204"/>
    <w:charset w:val="A1"/>
    <w:family w:val="swiss"/>
    <w:pitch w:val="variable"/>
    <w:sig w:usb0="E0002EFF" w:usb1="C000785B" w:usb2="00000009" w:usb3="00000000" w:csb0="000001FF" w:csb1="00000000"/>
  </w:font>
  <w:font w:name="Cambria Math">
    <w:panose1 w:val="02040503050406030204"/>
    <w:charset w:val="A1"/>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53701756"/>
      <w:docPartObj>
        <w:docPartGallery w:val="Page Numbers (Bottom of Page)"/>
        <w:docPartUnique/>
      </w:docPartObj>
    </w:sdtPr>
    <w:sdtEndPr/>
    <w:sdtContent>
      <w:p w14:paraId="699B0C69" w14:textId="267A4DD2" w:rsidR="00235B67" w:rsidRDefault="00235B67">
        <w:pPr>
          <w:pStyle w:val="Footer"/>
          <w:jc w:val="right"/>
        </w:pPr>
        <w:r>
          <w:t xml:space="preserve">Page | </w:t>
        </w:r>
        <w:r>
          <w:fldChar w:fldCharType="begin"/>
        </w:r>
        <w:r>
          <w:instrText xml:space="preserve"> PAGE   \* MERGEFORMAT </w:instrText>
        </w:r>
        <w:r>
          <w:fldChar w:fldCharType="separate"/>
        </w:r>
        <w:r w:rsidR="00AC627A">
          <w:rPr>
            <w:noProof/>
          </w:rPr>
          <w:t>123</w:t>
        </w:r>
        <w:r>
          <w:rPr>
            <w:noProof/>
          </w:rPr>
          <w:fldChar w:fldCharType="end"/>
        </w:r>
        <w:r>
          <w:t xml:space="preserve"> </w:t>
        </w:r>
      </w:p>
    </w:sdtContent>
  </w:sdt>
  <w:p w14:paraId="7C380A7B" w14:textId="77777777" w:rsidR="00235B67" w:rsidRDefault="00235B67">
    <w:pPr>
      <w:pStyle w:val="Foote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73844116"/>
      <w:docPartObj>
        <w:docPartGallery w:val="Page Numbers (Bottom of Page)"/>
        <w:docPartUnique/>
      </w:docPartObj>
    </w:sdtPr>
    <w:sdtEndPr>
      <w:rPr>
        <w:color w:val="7F7F7F" w:themeColor="background1" w:themeShade="7F"/>
        <w:spacing w:val="60"/>
      </w:rPr>
    </w:sdtEndPr>
    <w:sdtContent>
      <w:p w14:paraId="4F96C4FC" w14:textId="1DABD19B" w:rsidR="00235B67" w:rsidRDefault="00235B67">
        <w:pPr>
          <w:pStyle w:val="Footer"/>
          <w:pBdr>
            <w:top w:val="single" w:sz="4" w:space="1" w:color="D9D9D9" w:themeColor="background1" w:themeShade="D9"/>
          </w:pBdr>
          <w:jc w:val="right"/>
        </w:pPr>
        <w:r>
          <w:fldChar w:fldCharType="begin"/>
        </w:r>
        <w:r>
          <w:instrText xml:space="preserve"> PAGE   \* MERGEFORMAT </w:instrText>
        </w:r>
        <w:r>
          <w:fldChar w:fldCharType="separate"/>
        </w:r>
        <w:r w:rsidR="00AC627A">
          <w:rPr>
            <w:noProof/>
          </w:rPr>
          <w:t>27</w:t>
        </w:r>
        <w:r>
          <w:rPr>
            <w:noProof/>
          </w:rPr>
          <w:fldChar w:fldCharType="end"/>
        </w:r>
        <w:r>
          <w:t xml:space="preserve"> | </w:t>
        </w:r>
        <w:r>
          <w:rPr>
            <w:color w:val="7F7F7F" w:themeColor="background1" w:themeShade="7F"/>
            <w:spacing w:val="60"/>
          </w:rPr>
          <w:t>Page</w:t>
        </w:r>
      </w:p>
    </w:sdtContent>
  </w:sdt>
  <w:p w14:paraId="660FD1FC" w14:textId="77777777" w:rsidR="00235B67" w:rsidRDefault="00235B67">
    <w:pPr>
      <w:pStyle w:val="Foote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71BB51C" w14:textId="77777777" w:rsidR="00271BD6" w:rsidRDefault="00271BD6" w:rsidP="001A2616">
      <w:pPr>
        <w:spacing w:after="0" w:line="240" w:lineRule="auto"/>
      </w:pPr>
      <w:r>
        <w:separator/>
      </w:r>
    </w:p>
  </w:footnote>
  <w:footnote w:type="continuationSeparator" w:id="0">
    <w:p w14:paraId="19CAFBE6" w14:textId="77777777" w:rsidR="00271BD6" w:rsidRDefault="00271BD6" w:rsidP="001A261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E7CF3"/>
    <w:multiLevelType w:val="hybridMultilevel"/>
    <w:tmpl w:val="A606CE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0B959BF"/>
    <w:multiLevelType w:val="hybridMultilevel"/>
    <w:tmpl w:val="9F0888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42401BB"/>
    <w:multiLevelType w:val="hybridMultilevel"/>
    <w:tmpl w:val="11C64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7C678AB"/>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8E1452E"/>
    <w:multiLevelType w:val="hybridMultilevel"/>
    <w:tmpl w:val="663095CE"/>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D595104"/>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0DB4B62"/>
    <w:multiLevelType w:val="multilevel"/>
    <w:tmpl w:val="AF42E85A"/>
    <w:lvl w:ilvl="0">
      <w:start w:val="1"/>
      <w:numFmt w:val="decimal"/>
      <w:lvlText w:val="%1."/>
      <w:lvlJc w:val="left"/>
      <w:pPr>
        <w:ind w:left="720" w:hanging="360"/>
      </w:pPr>
    </w:lvl>
    <w:lvl w:ilvl="1">
      <w:start w:val="2"/>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15:restartNumberingAfterBreak="0">
    <w:nsid w:val="1958712E"/>
    <w:multiLevelType w:val="hybridMultilevel"/>
    <w:tmpl w:val="601C6C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1AA73DBE"/>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B9E31BF"/>
    <w:multiLevelType w:val="hybridMultilevel"/>
    <w:tmpl w:val="587C11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1C0C3FF7"/>
    <w:multiLevelType w:val="hybridMultilevel"/>
    <w:tmpl w:val="DB9686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1DF33ACA"/>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2" w15:restartNumberingAfterBreak="0">
    <w:nsid w:val="21381FD8"/>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219E73EF"/>
    <w:multiLevelType w:val="hybridMultilevel"/>
    <w:tmpl w:val="E9C02A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26944435"/>
    <w:multiLevelType w:val="hybridMultilevel"/>
    <w:tmpl w:val="A0183CE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27D43097"/>
    <w:multiLevelType w:val="hybridMultilevel"/>
    <w:tmpl w:val="88C6BB3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282669B8"/>
    <w:multiLevelType w:val="hybridMultilevel"/>
    <w:tmpl w:val="C1C8D1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97B0EF0"/>
    <w:multiLevelType w:val="multilevel"/>
    <w:tmpl w:val="A2704DDC"/>
    <w:lvl w:ilvl="0">
      <w:start w:val="1"/>
      <w:numFmt w:val="decimal"/>
      <w:lvlText w:val="%1."/>
      <w:lvlJc w:val="left"/>
      <w:pPr>
        <w:ind w:left="720" w:hanging="360"/>
      </w:pPr>
      <w:rPr>
        <w:rFonts w:hint="default"/>
      </w:rPr>
    </w:lvl>
    <w:lvl w:ilvl="1">
      <w:start w:val="2"/>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8" w15:restartNumberingAfterBreak="0">
    <w:nsid w:val="29927D20"/>
    <w:multiLevelType w:val="multilevel"/>
    <w:tmpl w:val="6F7C5712"/>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2CE34521"/>
    <w:multiLevelType w:val="hybridMultilevel"/>
    <w:tmpl w:val="73F29D4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2DE30D06"/>
    <w:multiLevelType w:val="multilevel"/>
    <w:tmpl w:val="6F7C5712"/>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1" w15:restartNumberingAfterBreak="0">
    <w:nsid w:val="318C7BC9"/>
    <w:multiLevelType w:val="hybridMultilevel"/>
    <w:tmpl w:val="3AF051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347813CB"/>
    <w:multiLevelType w:val="hybridMultilevel"/>
    <w:tmpl w:val="1C02EE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 w15:restartNumberingAfterBreak="0">
    <w:nsid w:val="3576320D"/>
    <w:multiLevelType w:val="hybridMultilevel"/>
    <w:tmpl w:val="AEAA51C4"/>
    <w:lvl w:ilvl="0" w:tplc="0809000F">
      <w:start w:val="1"/>
      <w:numFmt w:val="decimal"/>
      <w:lvlText w:val="%1."/>
      <w:lvlJc w:val="left"/>
      <w:pPr>
        <w:ind w:left="11" w:hanging="360"/>
      </w:pPr>
    </w:lvl>
    <w:lvl w:ilvl="1" w:tplc="08090019" w:tentative="1">
      <w:start w:val="1"/>
      <w:numFmt w:val="lowerLetter"/>
      <w:lvlText w:val="%2."/>
      <w:lvlJc w:val="left"/>
      <w:pPr>
        <w:ind w:left="731" w:hanging="360"/>
      </w:pPr>
    </w:lvl>
    <w:lvl w:ilvl="2" w:tplc="0809001B" w:tentative="1">
      <w:start w:val="1"/>
      <w:numFmt w:val="lowerRoman"/>
      <w:lvlText w:val="%3."/>
      <w:lvlJc w:val="right"/>
      <w:pPr>
        <w:ind w:left="1451" w:hanging="180"/>
      </w:pPr>
    </w:lvl>
    <w:lvl w:ilvl="3" w:tplc="0809000F" w:tentative="1">
      <w:start w:val="1"/>
      <w:numFmt w:val="decimal"/>
      <w:lvlText w:val="%4."/>
      <w:lvlJc w:val="left"/>
      <w:pPr>
        <w:ind w:left="2171" w:hanging="360"/>
      </w:pPr>
    </w:lvl>
    <w:lvl w:ilvl="4" w:tplc="08090019" w:tentative="1">
      <w:start w:val="1"/>
      <w:numFmt w:val="lowerLetter"/>
      <w:lvlText w:val="%5."/>
      <w:lvlJc w:val="left"/>
      <w:pPr>
        <w:ind w:left="2891" w:hanging="360"/>
      </w:pPr>
    </w:lvl>
    <w:lvl w:ilvl="5" w:tplc="0809001B" w:tentative="1">
      <w:start w:val="1"/>
      <w:numFmt w:val="lowerRoman"/>
      <w:lvlText w:val="%6."/>
      <w:lvlJc w:val="right"/>
      <w:pPr>
        <w:ind w:left="3611" w:hanging="180"/>
      </w:pPr>
    </w:lvl>
    <w:lvl w:ilvl="6" w:tplc="0809000F" w:tentative="1">
      <w:start w:val="1"/>
      <w:numFmt w:val="decimal"/>
      <w:lvlText w:val="%7."/>
      <w:lvlJc w:val="left"/>
      <w:pPr>
        <w:ind w:left="4331" w:hanging="360"/>
      </w:pPr>
    </w:lvl>
    <w:lvl w:ilvl="7" w:tplc="08090019" w:tentative="1">
      <w:start w:val="1"/>
      <w:numFmt w:val="lowerLetter"/>
      <w:lvlText w:val="%8."/>
      <w:lvlJc w:val="left"/>
      <w:pPr>
        <w:ind w:left="5051" w:hanging="360"/>
      </w:pPr>
    </w:lvl>
    <w:lvl w:ilvl="8" w:tplc="0809001B" w:tentative="1">
      <w:start w:val="1"/>
      <w:numFmt w:val="lowerRoman"/>
      <w:lvlText w:val="%9."/>
      <w:lvlJc w:val="right"/>
      <w:pPr>
        <w:ind w:left="5771" w:hanging="180"/>
      </w:pPr>
    </w:lvl>
  </w:abstractNum>
  <w:abstractNum w:abstractNumId="24" w15:restartNumberingAfterBreak="0">
    <w:nsid w:val="35E41C6A"/>
    <w:multiLevelType w:val="hybridMultilevel"/>
    <w:tmpl w:val="46BC17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3BB72BCD"/>
    <w:multiLevelType w:val="hybridMultilevel"/>
    <w:tmpl w:val="DB96866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252079A"/>
    <w:multiLevelType w:val="hybridMultilevel"/>
    <w:tmpl w:val="B1A6D3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446763C0"/>
    <w:multiLevelType w:val="multilevel"/>
    <w:tmpl w:val="6F7C5712"/>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8" w15:restartNumberingAfterBreak="0">
    <w:nsid w:val="47A4269A"/>
    <w:multiLevelType w:val="multilevel"/>
    <w:tmpl w:val="B48624F8"/>
    <w:lvl w:ilvl="0">
      <w:start w:val="1"/>
      <w:numFmt w:val="decimal"/>
      <w:lvlText w:val="%1"/>
      <w:lvlJc w:val="left"/>
      <w:pPr>
        <w:ind w:left="360" w:hanging="360"/>
      </w:pPr>
      <w:rPr>
        <w:rFonts w:hint="default"/>
      </w:rPr>
    </w:lvl>
    <w:lvl w:ilvl="1">
      <w:start w:val="1"/>
      <w:numFmt w:val="decimal"/>
      <w:lvlRestart w:val="0"/>
      <w:lvlText w:val="%1.%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47ED036C"/>
    <w:multiLevelType w:val="hybridMultilevel"/>
    <w:tmpl w:val="E59AE54C"/>
    <w:lvl w:ilvl="0" w:tplc="0809000F">
      <w:start w:val="1"/>
      <w:numFmt w:val="decimal"/>
      <w:lvlText w:val="%1."/>
      <w:lvlJc w:val="left"/>
      <w:pPr>
        <w:ind w:left="3600" w:hanging="360"/>
      </w:pPr>
    </w:lvl>
    <w:lvl w:ilvl="1" w:tplc="08090019" w:tentative="1">
      <w:start w:val="1"/>
      <w:numFmt w:val="lowerLetter"/>
      <w:lvlText w:val="%2."/>
      <w:lvlJc w:val="left"/>
      <w:pPr>
        <w:ind w:left="4320" w:hanging="360"/>
      </w:pPr>
    </w:lvl>
    <w:lvl w:ilvl="2" w:tplc="0809001B" w:tentative="1">
      <w:start w:val="1"/>
      <w:numFmt w:val="lowerRoman"/>
      <w:lvlText w:val="%3."/>
      <w:lvlJc w:val="right"/>
      <w:pPr>
        <w:ind w:left="5040" w:hanging="180"/>
      </w:pPr>
    </w:lvl>
    <w:lvl w:ilvl="3" w:tplc="0809000F" w:tentative="1">
      <w:start w:val="1"/>
      <w:numFmt w:val="decimal"/>
      <w:lvlText w:val="%4."/>
      <w:lvlJc w:val="left"/>
      <w:pPr>
        <w:ind w:left="5760" w:hanging="360"/>
      </w:pPr>
    </w:lvl>
    <w:lvl w:ilvl="4" w:tplc="08090019" w:tentative="1">
      <w:start w:val="1"/>
      <w:numFmt w:val="lowerLetter"/>
      <w:lvlText w:val="%5."/>
      <w:lvlJc w:val="left"/>
      <w:pPr>
        <w:ind w:left="6480" w:hanging="360"/>
      </w:pPr>
    </w:lvl>
    <w:lvl w:ilvl="5" w:tplc="0809001B" w:tentative="1">
      <w:start w:val="1"/>
      <w:numFmt w:val="lowerRoman"/>
      <w:lvlText w:val="%6."/>
      <w:lvlJc w:val="right"/>
      <w:pPr>
        <w:ind w:left="7200" w:hanging="180"/>
      </w:pPr>
    </w:lvl>
    <w:lvl w:ilvl="6" w:tplc="0809000F" w:tentative="1">
      <w:start w:val="1"/>
      <w:numFmt w:val="decimal"/>
      <w:lvlText w:val="%7."/>
      <w:lvlJc w:val="left"/>
      <w:pPr>
        <w:ind w:left="7920" w:hanging="360"/>
      </w:pPr>
    </w:lvl>
    <w:lvl w:ilvl="7" w:tplc="08090019" w:tentative="1">
      <w:start w:val="1"/>
      <w:numFmt w:val="lowerLetter"/>
      <w:lvlText w:val="%8."/>
      <w:lvlJc w:val="left"/>
      <w:pPr>
        <w:ind w:left="8640" w:hanging="360"/>
      </w:pPr>
    </w:lvl>
    <w:lvl w:ilvl="8" w:tplc="0809001B" w:tentative="1">
      <w:start w:val="1"/>
      <w:numFmt w:val="lowerRoman"/>
      <w:lvlText w:val="%9."/>
      <w:lvlJc w:val="right"/>
      <w:pPr>
        <w:ind w:left="9360" w:hanging="180"/>
      </w:pPr>
    </w:lvl>
  </w:abstractNum>
  <w:abstractNum w:abstractNumId="30" w15:restartNumberingAfterBreak="0">
    <w:nsid w:val="4B164E80"/>
    <w:multiLevelType w:val="hybridMultilevel"/>
    <w:tmpl w:val="7198716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4E1E1A3E"/>
    <w:multiLevelType w:val="hybridMultilevel"/>
    <w:tmpl w:val="CA0E30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3AC2E8F"/>
    <w:multiLevelType w:val="hybridMultilevel"/>
    <w:tmpl w:val="C1C8D1F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3C91795"/>
    <w:multiLevelType w:val="hybridMultilevel"/>
    <w:tmpl w:val="A3FA39F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575E692A"/>
    <w:multiLevelType w:val="hybridMultilevel"/>
    <w:tmpl w:val="98EE5F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75E7BD1"/>
    <w:multiLevelType w:val="multilevel"/>
    <w:tmpl w:val="E42E4A6E"/>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6" w15:restartNumberingAfterBreak="0">
    <w:nsid w:val="59DF00EB"/>
    <w:multiLevelType w:val="hybridMultilevel"/>
    <w:tmpl w:val="CB0658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D281B02"/>
    <w:multiLevelType w:val="multilevel"/>
    <w:tmpl w:val="9EA2180E"/>
    <w:lvl w:ilvl="0">
      <w:start w:val="1"/>
      <w:numFmt w:val="decimal"/>
      <w:lvlText w:val="%1"/>
      <w:lvlJc w:val="left"/>
      <w:pPr>
        <w:ind w:left="360" w:hanging="360"/>
      </w:pPr>
      <w:rPr>
        <w:rFonts w:hint="default"/>
      </w:rPr>
    </w:lvl>
    <w:lvl w:ilvl="1">
      <w:start w:val="1"/>
      <w:numFmt w:val="decimal"/>
      <w:lvlText w:val="%1.%2.1"/>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5F0D353D"/>
    <w:multiLevelType w:val="hybridMultilevel"/>
    <w:tmpl w:val="39FCD70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13D1EE3"/>
    <w:multiLevelType w:val="hybridMultilevel"/>
    <w:tmpl w:val="5DEC9D1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65C90CE5"/>
    <w:multiLevelType w:val="hybridMultilevel"/>
    <w:tmpl w:val="BFC0D4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685436A9"/>
    <w:multiLevelType w:val="hybridMultilevel"/>
    <w:tmpl w:val="475ACA9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2" w15:restartNumberingAfterBreak="0">
    <w:nsid w:val="6AD251BF"/>
    <w:multiLevelType w:val="hybridMultilevel"/>
    <w:tmpl w:val="CBECD9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D5D4EEB"/>
    <w:multiLevelType w:val="multilevel"/>
    <w:tmpl w:val="5E9279EA"/>
    <w:lvl w:ilvl="0">
      <w:start w:val="1"/>
      <w:numFmt w:val="decimal"/>
      <w:lvlText w:val="%1."/>
      <w:lvlJc w:val="left"/>
      <w:pPr>
        <w:ind w:left="720" w:hanging="360"/>
      </w:pPr>
    </w:lvl>
    <w:lvl w:ilvl="1">
      <w:start w:val="3"/>
      <w:numFmt w:val="decimal"/>
      <w:isLgl/>
      <w:lvlText w:val="%1.%2"/>
      <w:lvlJc w:val="left"/>
      <w:pPr>
        <w:ind w:left="900" w:hanging="54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4" w15:restartNumberingAfterBreak="0">
    <w:nsid w:val="7A072C27"/>
    <w:multiLevelType w:val="hybridMultilevel"/>
    <w:tmpl w:val="361C596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5" w15:restartNumberingAfterBreak="0">
    <w:nsid w:val="7B4434E4"/>
    <w:multiLevelType w:val="multilevel"/>
    <w:tmpl w:val="6F7C5712"/>
    <w:lvl w:ilvl="0">
      <w:start w:val="1"/>
      <w:numFmt w:val="decimal"/>
      <w:lvlText w:val="%1."/>
      <w:lvlJc w:val="left"/>
      <w:pPr>
        <w:ind w:left="720" w:hanging="360"/>
      </w:pPr>
    </w:lvl>
    <w:lvl w:ilvl="1">
      <w:start w:val="1"/>
      <w:numFmt w:val="decimal"/>
      <w:isLgl/>
      <w:lvlText w:val="%1.%2"/>
      <w:lvlJc w:val="left"/>
      <w:pPr>
        <w:ind w:left="900" w:hanging="540"/>
      </w:pPr>
      <w:rPr>
        <w:rFonts w:hint="default"/>
      </w:rPr>
    </w:lvl>
    <w:lvl w:ilvl="2">
      <w:start w:val="2"/>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29"/>
  </w:num>
  <w:num w:numId="2">
    <w:abstractNumId w:val="35"/>
  </w:num>
  <w:num w:numId="3">
    <w:abstractNumId w:val="17"/>
  </w:num>
  <w:num w:numId="4">
    <w:abstractNumId w:val="30"/>
  </w:num>
  <w:num w:numId="5">
    <w:abstractNumId w:val="45"/>
  </w:num>
  <w:num w:numId="6">
    <w:abstractNumId w:val="32"/>
  </w:num>
  <w:num w:numId="7">
    <w:abstractNumId w:val="18"/>
  </w:num>
  <w:num w:numId="8">
    <w:abstractNumId w:val="13"/>
  </w:num>
  <w:num w:numId="9">
    <w:abstractNumId w:val="16"/>
  </w:num>
  <w:num w:numId="10">
    <w:abstractNumId w:val="41"/>
  </w:num>
  <w:num w:numId="11">
    <w:abstractNumId w:val="15"/>
  </w:num>
  <w:num w:numId="12">
    <w:abstractNumId w:val="20"/>
  </w:num>
  <w:num w:numId="13">
    <w:abstractNumId w:val="34"/>
  </w:num>
  <w:num w:numId="14">
    <w:abstractNumId w:val="5"/>
  </w:num>
  <w:num w:numId="15">
    <w:abstractNumId w:val="11"/>
  </w:num>
  <w:num w:numId="16">
    <w:abstractNumId w:val="43"/>
  </w:num>
  <w:num w:numId="17">
    <w:abstractNumId w:val="4"/>
  </w:num>
  <w:num w:numId="18">
    <w:abstractNumId w:val="3"/>
  </w:num>
  <w:num w:numId="19">
    <w:abstractNumId w:val="12"/>
  </w:num>
  <w:num w:numId="20">
    <w:abstractNumId w:val="8"/>
  </w:num>
  <w:num w:numId="21">
    <w:abstractNumId w:val="36"/>
  </w:num>
  <w:num w:numId="22">
    <w:abstractNumId w:val="19"/>
  </w:num>
  <w:num w:numId="23">
    <w:abstractNumId w:val="44"/>
  </w:num>
  <w:num w:numId="24">
    <w:abstractNumId w:val="6"/>
  </w:num>
  <w:num w:numId="25">
    <w:abstractNumId w:val="14"/>
  </w:num>
  <w:num w:numId="26">
    <w:abstractNumId w:val="23"/>
  </w:num>
  <w:num w:numId="27">
    <w:abstractNumId w:val="28"/>
  </w:num>
  <w:num w:numId="28">
    <w:abstractNumId w:val="33"/>
  </w:num>
  <w:num w:numId="29">
    <w:abstractNumId w:val="22"/>
  </w:num>
  <w:num w:numId="30">
    <w:abstractNumId w:val="27"/>
  </w:num>
  <w:num w:numId="31">
    <w:abstractNumId w:val="7"/>
  </w:num>
  <w:num w:numId="32">
    <w:abstractNumId w:val="25"/>
  </w:num>
  <w:num w:numId="33">
    <w:abstractNumId w:val="0"/>
  </w:num>
  <w:num w:numId="34">
    <w:abstractNumId w:val="42"/>
  </w:num>
  <w:num w:numId="35">
    <w:abstractNumId w:val="21"/>
  </w:num>
  <w:num w:numId="36">
    <w:abstractNumId w:val="31"/>
  </w:num>
  <w:num w:numId="37">
    <w:abstractNumId w:val="39"/>
  </w:num>
  <w:num w:numId="38">
    <w:abstractNumId w:val="24"/>
  </w:num>
  <w:num w:numId="39">
    <w:abstractNumId w:val="10"/>
  </w:num>
  <w:num w:numId="40">
    <w:abstractNumId w:val="38"/>
  </w:num>
  <w:num w:numId="41">
    <w:abstractNumId w:val="40"/>
  </w:num>
  <w:num w:numId="42">
    <w:abstractNumId w:val="37"/>
  </w:num>
  <w:num w:numId="43">
    <w:abstractNumId w:val="2"/>
  </w:num>
  <w:num w:numId="44">
    <w:abstractNumId w:val="1"/>
  </w:num>
  <w:num w:numId="45">
    <w:abstractNumId w:val="9"/>
  </w:num>
  <w:num w:numId="46">
    <w:abstractNumId w:val="26"/>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zYwMzOyAFLmxsZmlko6SsGpxcWZ+XkgBYa1ACl23mosAAAA"/>
  </w:docVars>
  <w:rsids>
    <w:rsidRoot w:val="000E0D0C"/>
    <w:rsid w:val="00002B52"/>
    <w:rsid w:val="0000415B"/>
    <w:rsid w:val="00004D21"/>
    <w:rsid w:val="000140A8"/>
    <w:rsid w:val="000152C8"/>
    <w:rsid w:val="000172CC"/>
    <w:rsid w:val="0001730A"/>
    <w:rsid w:val="00020ADC"/>
    <w:rsid w:val="00024D85"/>
    <w:rsid w:val="000254F7"/>
    <w:rsid w:val="00032FA5"/>
    <w:rsid w:val="000351B6"/>
    <w:rsid w:val="00040792"/>
    <w:rsid w:val="00040E12"/>
    <w:rsid w:val="000412E3"/>
    <w:rsid w:val="000435AC"/>
    <w:rsid w:val="000474BA"/>
    <w:rsid w:val="00050CE2"/>
    <w:rsid w:val="00055FF9"/>
    <w:rsid w:val="00064485"/>
    <w:rsid w:val="00065462"/>
    <w:rsid w:val="0006741E"/>
    <w:rsid w:val="000766CF"/>
    <w:rsid w:val="00080317"/>
    <w:rsid w:val="0008269B"/>
    <w:rsid w:val="0008446C"/>
    <w:rsid w:val="00085D73"/>
    <w:rsid w:val="00094E5C"/>
    <w:rsid w:val="000952C3"/>
    <w:rsid w:val="000A21FD"/>
    <w:rsid w:val="000A4B44"/>
    <w:rsid w:val="000A5C1F"/>
    <w:rsid w:val="000A785A"/>
    <w:rsid w:val="000B076A"/>
    <w:rsid w:val="000B5732"/>
    <w:rsid w:val="000B6A6E"/>
    <w:rsid w:val="000C1551"/>
    <w:rsid w:val="000C2A14"/>
    <w:rsid w:val="000C7B5A"/>
    <w:rsid w:val="000D0D3E"/>
    <w:rsid w:val="000D1C94"/>
    <w:rsid w:val="000D3B9F"/>
    <w:rsid w:val="000D4E48"/>
    <w:rsid w:val="000D6780"/>
    <w:rsid w:val="000D76B5"/>
    <w:rsid w:val="000D771B"/>
    <w:rsid w:val="000E03C9"/>
    <w:rsid w:val="000E087D"/>
    <w:rsid w:val="000E0D0C"/>
    <w:rsid w:val="000E3FAC"/>
    <w:rsid w:val="000E4C7C"/>
    <w:rsid w:val="000E69B0"/>
    <w:rsid w:val="000F2878"/>
    <w:rsid w:val="000F51A8"/>
    <w:rsid w:val="000F60B7"/>
    <w:rsid w:val="000F7991"/>
    <w:rsid w:val="00100B42"/>
    <w:rsid w:val="00102626"/>
    <w:rsid w:val="001030F6"/>
    <w:rsid w:val="00106AA2"/>
    <w:rsid w:val="00106FCD"/>
    <w:rsid w:val="00107324"/>
    <w:rsid w:val="00107639"/>
    <w:rsid w:val="00111AC0"/>
    <w:rsid w:val="00113EC2"/>
    <w:rsid w:val="0011461F"/>
    <w:rsid w:val="00116937"/>
    <w:rsid w:val="001216D4"/>
    <w:rsid w:val="00123793"/>
    <w:rsid w:val="00125FB3"/>
    <w:rsid w:val="00133489"/>
    <w:rsid w:val="00141F3D"/>
    <w:rsid w:val="00144712"/>
    <w:rsid w:val="00145007"/>
    <w:rsid w:val="0014770D"/>
    <w:rsid w:val="00150977"/>
    <w:rsid w:val="00150B56"/>
    <w:rsid w:val="0015631C"/>
    <w:rsid w:val="00156D58"/>
    <w:rsid w:val="00160028"/>
    <w:rsid w:val="00162586"/>
    <w:rsid w:val="00162588"/>
    <w:rsid w:val="0016452B"/>
    <w:rsid w:val="0016476C"/>
    <w:rsid w:val="0016606F"/>
    <w:rsid w:val="0016668D"/>
    <w:rsid w:val="00171076"/>
    <w:rsid w:val="00171972"/>
    <w:rsid w:val="00174C46"/>
    <w:rsid w:val="00174FC0"/>
    <w:rsid w:val="00177C46"/>
    <w:rsid w:val="00177DF9"/>
    <w:rsid w:val="00180587"/>
    <w:rsid w:val="00180624"/>
    <w:rsid w:val="00180804"/>
    <w:rsid w:val="00181E87"/>
    <w:rsid w:val="001848F7"/>
    <w:rsid w:val="00187C17"/>
    <w:rsid w:val="001943CF"/>
    <w:rsid w:val="001A2616"/>
    <w:rsid w:val="001A4951"/>
    <w:rsid w:val="001A5547"/>
    <w:rsid w:val="001B101B"/>
    <w:rsid w:val="001B22C1"/>
    <w:rsid w:val="001B3A78"/>
    <w:rsid w:val="001B6FD6"/>
    <w:rsid w:val="001B753A"/>
    <w:rsid w:val="001C2D2A"/>
    <w:rsid w:val="001C6892"/>
    <w:rsid w:val="001C7915"/>
    <w:rsid w:val="001D4FF0"/>
    <w:rsid w:val="001E0640"/>
    <w:rsid w:val="001E0913"/>
    <w:rsid w:val="001E3B19"/>
    <w:rsid w:val="001F2AA2"/>
    <w:rsid w:val="001F2EB5"/>
    <w:rsid w:val="001F5D68"/>
    <w:rsid w:val="002042CD"/>
    <w:rsid w:val="00207941"/>
    <w:rsid w:val="00211C1B"/>
    <w:rsid w:val="00212AED"/>
    <w:rsid w:val="00214136"/>
    <w:rsid w:val="00214FA0"/>
    <w:rsid w:val="00217800"/>
    <w:rsid w:val="002201B5"/>
    <w:rsid w:val="002202C3"/>
    <w:rsid w:val="00230A10"/>
    <w:rsid w:val="00231D3C"/>
    <w:rsid w:val="00233A62"/>
    <w:rsid w:val="00235100"/>
    <w:rsid w:val="0023570E"/>
    <w:rsid w:val="00235B67"/>
    <w:rsid w:val="00240BA4"/>
    <w:rsid w:val="00256BFF"/>
    <w:rsid w:val="002617C8"/>
    <w:rsid w:val="00262C99"/>
    <w:rsid w:val="002664B2"/>
    <w:rsid w:val="00270580"/>
    <w:rsid w:val="00271BD6"/>
    <w:rsid w:val="00274146"/>
    <w:rsid w:val="00277FB7"/>
    <w:rsid w:val="002811E9"/>
    <w:rsid w:val="00284597"/>
    <w:rsid w:val="002863FC"/>
    <w:rsid w:val="002872D7"/>
    <w:rsid w:val="002879DF"/>
    <w:rsid w:val="002960F2"/>
    <w:rsid w:val="00296E60"/>
    <w:rsid w:val="002B7FA6"/>
    <w:rsid w:val="002C3D86"/>
    <w:rsid w:val="002D51FE"/>
    <w:rsid w:val="002E560A"/>
    <w:rsid w:val="002E66FF"/>
    <w:rsid w:val="002F038D"/>
    <w:rsid w:val="002F22C2"/>
    <w:rsid w:val="002F60E2"/>
    <w:rsid w:val="00302003"/>
    <w:rsid w:val="00307BEB"/>
    <w:rsid w:val="00311FF5"/>
    <w:rsid w:val="003129F3"/>
    <w:rsid w:val="00313E08"/>
    <w:rsid w:val="00314D40"/>
    <w:rsid w:val="003250E3"/>
    <w:rsid w:val="00325745"/>
    <w:rsid w:val="00326192"/>
    <w:rsid w:val="00327768"/>
    <w:rsid w:val="00332808"/>
    <w:rsid w:val="003343CA"/>
    <w:rsid w:val="003379EF"/>
    <w:rsid w:val="003453A2"/>
    <w:rsid w:val="00347E82"/>
    <w:rsid w:val="003523A6"/>
    <w:rsid w:val="00352C9A"/>
    <w:rsid w:val="003543A0"/>
    <w:rsid w:val="003558CE"/>
    <w:rsid w:val="00362EC8"/>
    <w:rsid w:val="00362F93"/>
    <w:rsid w:val="00366B39"/>
    <w:rsid w:val="00371332"/>
    <w:rsid w:val="003723DB"/>
    <w:rsid w:val="00375763"/>
    <w:rsid w:val="00377D45"/>
    <w:rsid w:val="00383827"/>
    <w:rsid w:val="0039085D"/>
    <w:rsid w:val="003932D9"/>
    <w:rsid w:val="00396B9C"/>
    <w:rsid w:val="00397596"/>
    <w:rsid w:val="003A447F"/>
    <w:rsid w:val="003A5172"/>
    <w:rsid w:val="003A7B82"/>
    <w:rsid w:val="003B203B"/>
    <w:rsid w:val="003B3246"/>
    <w:rsid w:val="003B72C3"/>
    <w:rsid w:val="003C0465"/>
    <w:rsid w:val="003C0DCD"/>
    <w:rsid w:val="003C7636"/>
    <w:rsid w:val="003E02BE"/>
    <w:rsid w:val="003E2C09"/>
    <w:rsid w:val="003E3F58"/>
    <w:rsid w:val="003F101D"/>
    <w:rsid w:val="003F1677"/>
    <w:rsid w:val="003F19C6"/>
    <w:rsid w:val="003F1CCD"/>
    <w:rsid w:val="003F2542"/>
    <w:rsid w:val="003F27DF"/>
    <w:rsid w:val="003F6540"/>
    <w:rsid w:val="00401E9C"/>
    <w:rsid w:val="00402A4F"/>
    <w:rsid w:val="004038FC"/>
    <w:rsid w:val="00406A20"/>
    <w:rsid w:val="00406A5D"/>
    <w:rsid w:val="00410414"/>
    <w:rsid w:val="00410B8F"/>
    <w:rsid w:val="00411131"/>
    <w:rsid w:val="00412702"/>
    <w:rsid w:val="004135EF"/>
    <w:rsid w:val="00421918"/>
    <w:rsid w:val="00422437"/>
    <w:rsid w:val="004238BE"/>
    <w:rsid w:val="0042582D"/>
    <w:rsid w:val="00426A56"/>
    <w:rsid w:val="00427373"/>
    <w:rsid w:val="00431B09"/>
    <w:rsid w:val="0043212A"/>
    <w:rsid w:val="00432B32"/>
    <w:rsid w:val="00434CF4"/>
    <w:rsid w:val="00437FA1"/>
    <w:rsid w:val="00441AF4"/>
    <w:rsid w:val="00442D8B"/>
    <w:rsid w:val="004439F5"/>
    <w:rsid w:val="00444DC0"/>
    <w:rsid w:val="0045014E"/>
    <w:rsid w:val="00452C51"/>
    <w:rsid w:val="00454AC0"/>
    <w:rsid w:val="00456649"/>
    <w:rsid w:val="00460D4E"/>
    <w:rsid w:val="004618E6"/>
    <w:rsid w:val="0046281F"/>
    <w:rsid w:val="00464380"/>
    <w:rsid w:val="0046442D"/>
    <w:rsid w:val="00464B09"/>
    <w:rsid w:val="004670AB"/>
    <w:rsid w:val="004713EA"/>
    <w:rsid w:val="00471F79"/>
    <w:rsid w:val="004739EA"/>
    <w:rsid w:val="004765BF"/>
    <w:rsid w:val="004765E7"/>
    <w:rsid w:val="00477D21"/>
    <w:rsid w:val="00477D65"/>
    <w:rsid w:val="004825D4"/>
    <w:rsid w:val="00483515"/>
    <w:rsid w:val="00484E4E"/>
    <w:rsid w:val="004866A7"/>
    <w:rsid w:val="00491904"/>
    <w:rsid w:val="00492B01"/>
    <w:rsid w:val="004A00B6"/>
    <w:rsid w:val="004A0610"/>
    <w:rsid w:val="004A2FA9"/>
    <w:rsid w:val="004A79B5"/>
    <w:rsid w:val="004A7A01"/>
    <w:rsid w:val="004B2164"/>
    <w:rsid w:val="004B60CF"/>
    <w:rsid w:val="004B7841"/>
    <w:rsid w:val="004C1449"/>
    <w:rsid w:val="004C40B6"/>
    <w:rsid w:val="004C42EE"/>
    <w:rsid w:val="004C6D46"/>
    <w:rsid w:val="004C746C"/>
    <w:rsid w:val="004D16E0"/>
    <w:rsid w:val="004D23BC"/>
    <w:rsid w:val="004D29AB"/>
    <w:rsid w:val="004D7CCD"/>
    <w:rsid w:val="004E77A9"/>
    <w:rsid w:val="004F04B8"/>
    <w:rsid w:val="004F2421"/>
    <w:rsid w:val="004F5488"/>
    <w:rsid w:val="00503670"/>
    <w:rsid w:val="00504D05"/>
    <w:rsid w:val="00510E69"/>
    <w:rsid w:val="00512E1B"/>
    <w:rsid w:val="005215B4"/>
    <w:rsid w:val="005217C0"/>
    <w:rsid w:val="00521B13"/>
    <w:rsid w:val="00524E8C"/>
    <w:rsid w:val="005253F1"/>
    <w:rsid w:val="0052787D"/>
    <w:rsid w:val="0053241C"/>
    <w:rsid w:val="00541CC2"/>
    <w:rsid w:val="00542D23"/>
    <w:rsid w:val="0055382E"/>
    <w:rsid w:val="005546EB"/>
    <w:rsid w:val="00554D98"/>
    <w:rsid w:val="00556615"/>
    <w:rsid w:val="00557F38"/>
    <w:rsid w:val="00560438"/>
    <w:rsid w:val="00561A7C"/>
    <w:rsid w:val="00561F8F"/>
    <w:rsid w:val="005648B9"/>
    <w:rsid w:val="005704D6"/>
    <w:rsid w:val="005776E3"/>
    <w:rsid w:val="005806D9"/>
    <w:rsid w:val="00581C8D"/>
    <w:rsid w:val="00584110"/>
    <w:rsid w:val="0059004A"/>
    <w:rsid w:val="00595A4D"/>
    <w:rsid w:val="005A18B0"/>
    <w:rsid w:val="005A3481"/>
    <w:rsid w:val="005A37F5"/>
    <w:rsid w:val="005A4F43"/>
    <w:rsid w:val="005B2D9A"/>
    <w:rsid w:val="005B34FB"/>
    <w:rsid w:val="005C00F8"/>
    <w:rsid w:val="005C2B87"/>
    <w:rsid w:val="005C4ED7"/>
    <w:rsid w:val="005D06CB"/>
    <w:rsid w:val="005D312F"/>
    <w:rsid w:val="005E1A52"/>
    <w:rsid w:val="005E2400"/>
    <w:rsid w:val="005E4306"/>
    <w:rsid w:val="005E747A"/>
    <w:rsid w:val="005E7D40"/>
    <w:rsid w:val="005F406A"/>
    <w:rsid w:val="005F5884"/>
    <w:rsid w:val="005F7172"/>
    <w:rsid w:val="00600896"/>
    <w:rsid w:val="006073A1"/>
    <w:rsid w:val="006106FD"/>
    <w:rsid w:val="00613CE7"/>
    <w:rsid w:val="00620F1C"/>
    <w:rsid w:val="0062298E"/>
    <w:rsid w:val="00622F86"/>
    <w:rsid w:val="00625F3A"/>
    <w:rsid w:val="00635088"/>
    <w:rsid w:val="0063787C"/>
    <w:rsid w:val="00640131"/>
    <w:rsid w:val="00643F5C"/>
    <w:rsid w:val="00644613"/>
    <w:rsid w:val="006464EC"/>
    <w:rsid w:val="00652C23"/>
    <w:rsid w:val="00661153"/>
    <w:rsid w:val="0066277F"/>
    <w:rsid w:val="006632B8"/>
    <w:rsid w:val="00665E6A"/>
    <w:rsid w:val="00671A8C"/>
    <w:rsid w:val="006728AE"/>
    <w:rsid w:val="0067326B"/>
    <w:rsid w:val="006745B1"/>
    <w:rsid w:val="00681428"/>
    <w:rsid w:val="0068217C"/>
    <w:rsid w:val="006821EB"/>
    <w:rsid w:val="00682DBD"/>
    <w:rsid w:val="00682FAD"/>
    <w:rsid w:val="006834AD"/>
    <w:rsid w:val="00684E1C"/>
    <w:rsid w:val="00684E61"/>
    <w:rsid w:val="0068773C"/>
    <w:rsid w:val="00697E6F"/>
    <w:rsid w:val="006A65BC"/>
    <w:rsid w:val="006A6F53"/>
    <w:rsid w:val="006B3B84"/>
    <w:rsid w:val="006B4125"/>
    <w:rsid w:val="006B42AA"/>
    <w:rsid w:val="006B4426"/>
    <w:rsid w:val="006B741E"/>
    <w:rsid w:val="006C0421"/>
    <w:rsid w:val="006C54AA"/>
    <w:rsid w:val="006C573E"/>
    <w:rsid w:val="006C5D9B"/>
    <w:rsid w:val="006C69F8"/>
    <w:rsid w:val="006C6D69"/>
    <w:rsid w:val="006D4AF0"/>
    <w:rsid w:val="006E158A"/>
    <w:rsid w:val="006F6052"/>
    <w:rsid w:val="006F7DA9"/>
    <w:rsid w:val="0070157A"/>
    <w:rsid w:val="00702934"/>
    <w:rsid w:val="0071360E"/>
    <w:rsid w:val="00713E6B"/>
    <w:rsid w:val="00714E08"/>
    <w:rsid w:val="0071776E"/>
    <w:rsid w:val="00720DD0"/>
    <w:rsid w:val="00721ED2"/>
    <w:rsid w:val="00722DAC"/>
    <w:rsid w:val="007253AB"/>
    <w:rsid w:val="007278CD"/>
    <w:rsid w:val="00736575"/>
    <w:rsid w:val="007424DD"/>
    <w:rsid w:val="00757496"/>
    <w:rsid w:val="007630F9"/>
    <w:rsid w:val="007700CB"/>
    <w:rsid w:val="0077413F"/>
    <w:rsid w:val="00777A1B"/>
    <w:rsid w:val="00785F14"/>
    <w:rsid w:val="00791594"/>
    <w:rsid w:val="007977CB"/>
    <w:rsid w:val="007A0381"/>
    <w:rsid w:val="007A5E0C"/>
    <w:rsid w:val="007A764C"/>
    <w:rsid w:val="007B2CEF"/>
    <w:rsid w:val="007C3BD2"/>
    <w:rsid w:val="007C7248"/>
    <w:rsid w:val="007D2FEC"/>
    <w:rsid w:val="007D5027"/>
    <w:rsid w:val="007D788F"/>
    <w:rsid w:val="007E40C9"/>
    <w:rsid w:val="007E5B7B"/>
    <w:rsid w:val="007F7251"/>
    <w:rsid w:val="007F751C"/>
    <w:rsid w:val="00802181"/>
    <w:rsid w:val="00804D2F"/>
    <w:rsid w:val="008051AC"/>
    <w:rsid w:val="0081380A"/>
    <w:rsid w:val="00813EF4"/>
    <w:rsid w:val="008151E3"/>
    <w:rsid w:val="00816545"/>
    <w:rsid w:val="008215B0"/>
    <w:rsid w:val="00822697"/>
    <w:rsid w:val="00824616"/>
    <w:rsid w:val="008259FE"/>
    <w:rsid w:val="00826B0C"/>
    <w:rsid w:val="008329B3"/>
    <w:rsid w:val="008336C5"/>
    <w:rsid w:val="00833754"/>
    <w:rsid w:val="008349C8"/>
    <w:rsid w:val="00835FA8"/>
    <w:rsid w:val="00840A38"/>
    <w:rsid w:val="008427C2"/>
    <w:rsid w:val="008434DA"/>
    <w:rsid w:val="008444F9"/>
    <w:rsid w:val="00844A0E"/>
    <w:rsid w:val="00845BEC"/>
    <w:rsid w:val="00846990"/>
    <w:rsid w:val="00850490"/>
    <w:rsid w:val="008534B7"/>
    <w:rsid w:val="00853670"/>
    <w:rsid w:val="00853895"/>
    <w:rsid w:val="00854A6E"/>
    <w:rsid w:val="00855482"/>
    <w:rsid w:val="00855AA3"/>
    <w:rsid w:val="00857221"/>
    <w:rsid w:val="008600D8"/>
    <w:rsid w:val="00860D0C"/>
    <w:rsid w:val="0086148D"/>
    <w:rsid w:val="00863D5B"/>
    <w:rsid w:val="008665F3"/>
    <w:rsid w:val="00866FC2"/>
    <w:rsid w:val="00875B75"/>
    <w:rsid w:val="00875BB1"/>
    <w:rsid w:val="00877A05"/>
    <w:rsid w:val="00880997"/>
    <w:rsid w:val="008809BC"/>
    <w:rsid w:val="00881C4E"/>
    <w:rsid w:val="00881DA1"/>
    <w:rsid w:val="00895196"/>
    <w:rsid w:val="008975ED"/>
    <w:rsid w:val="008A330B"/>
    <w:rsid w:val="008B5B43"/>
    <w:rsid w:val="008B5E43"/>
    <w:rsid w:val="008C1102"/>
    <w:rsid w:val="008C15DB"/>
    <w:rsid w:val="008C5934"/>
    <w:rsid w:val="008C645D"/>
    <w:rsid w:val="008C7D80"/>
    <w:rsid w:val="008D1938"/>
    <w:rsid w:val="008E0632"/>
    <w:rsid w:val="008E20E0"/>
    <w:rsid w:val="008E2FA8"/>
    <w:rsid w:val="008F2D76"/>
    <w:rsid w:val="008F2F3D"/>
    <w:rsid w:val="008F40D1"/>
    <w:rsid w:val="00900C7F"/>
    <w:rsid w:val="00905E7E"/>
    <w:rsid w:val="009069A4"/>
    <w:rsid w:val="0091020B"/>
    <w:rsid w:val="00920ACD"/>
    <w:rsid w:val="0092417C"/>
    <w:rsid w:val="009250EA"/>
    <w:rsid w:val="009321A9"/>
    <w:rsid w:val="0093380A"/>
    <w:rsid w:val="0093480C"/>
    <w:rsid w:val="00934E17"/>
    <w:rsid w:val="00941B53"/>
    <w:rsid w:val="009435EF"/>
    <w:rsid w:val="009447CD"/>
    <w:rsid w:val="00947F18"/>
    <w:rsid w:val="00953CC1"/>
    <w:rsid w:val="009540FF"/>
    <w:rsid w:val="00955611"/>
    <w:rsid w:val="00955D89"/>
    <w:rsid w:val="00962739"/>
    <w:rsid w:val="0096516B"/>
    <w:rsid w:val="009679B2"/>
    <w:rsid w:val="00970E54"/>
    <w:rsid w:val="00974559"/>
    <w:rsid w:val="00977FD1"/>
    <w:rsid w:val="00981A7D"/>
    <w:rsid w:val="0098298E"/>
    <w:rsid w:val="0098385D"/>
    <w:rsid w:val="00985B66"/>
    <w:rsid w:val="00991ECC"/>
    <w:rsid w:val="009937E3"/>
    <w:rsid w:val="00993B9D"/>
    <w:rsid w:val="009A07C6"/>
    <w:rsid w:val="009A0E06"/>
    <w:rsid w:val="009A2CD2"/>
    <w:rsid w:val="009A56E4"/>
    <w:rsid w:val="009A590C"/>
    <w:rsid w:val="009B1630"/>
    <w:rsid w:val="009B6686"/>
    <w:rsid w:val="009B7F84"/>
    <w:rsid w:val="009C0F9C"/>
    <w:rsid w:val="009D5971"/>
    <w:rsid w:val="009E3BD5"/>
    <w:rsid w:val="009E5057"/>
    <w:rsid w:val="009E599C"/>
    <w:rsid w:val="009F1E8D"/>
    <w:rsid w:val="009F4DDD"/>
    <w:rsid w:val="009F5E4E"/>
    <w:rsid w:val="009F60CB"/>
    <w:rsid w:val="00A00171"/>
    <w:rsid w:val="00A119A1"/>
    <w:rsid w:val="00A15557"/>
    <w:rsid w:val="00A16650"/>
    <w:rsid w:val="00A21889"/>
    <w:rsid w:val="00A21CFD"/>
    <w:rsid w:val="00A25B29"/>
    <w:rsid w:val="00A26868"/>
    <w:rsid w:val="00A32F8C"/>
    <w:rsid w:val="00A3332D"/>
    <w:rsid w:val="00A34171"/>
    <w:rsid w:val="00A40D8F"/>
    <w:rsid w:val="00A41FED"/>
    <w:rsid w:val="00A42B18"/>
    <w:rsid w:val="00A4616C"/>
    <w:rsid w:val="00A466C7"/>
    <w:rsid w:val="00A502F4"/>
    <w:rsid w:val="00A54388"/>
    <w:rsid w:val="00A55172"/>
    <w:rsid w:val="00A55B1F"/>
    <w:rsid w:val="00A61E01"/>
    <w:rsid w:val="00A62BF2"/>
    <w:rsid w:val="00A64071"/>
    <w:rsid w:val="00A67CF8"/>
    <w:rsid w:val="00A67EB9"/>
    <w:rsid w:val="00A724AD"/>
    <w:rsid w:val="00A74E2B"/>
    <w:rsid w:val="00A82375"/>
    <w:rsid w:val="00A823B2"/>
    <w:rsid w:val="00A82A5D"/>
    <w:rsid w:val="00A83924"/>
    <w:rsid w:val="00A84230"/>
    <w:rsid w:val="00A8563B"/>
    <w:rsid w:val="00A86E9A"/>
    <w:rsid w:val="00A96054"/>
    <w:rsid w:val="00AA1929"/>
    <w:rsid w:val="00AA6158"/>
    <w:rsid w:val="00AB13B2"/>
    <w:rsid w:val="00AB2E44"/>
    <w:rsid w:val="00AC411C"/>
    <w:rsid w:val="00AC4476"/>
    <w:rsid w:val="00AC4A11"/>
    <w:rsid w:val="00AC627A"/>
    <w:rsid w:val="00AD0476"/>
    <w:rsid w:val="00AD2487"/>
    <w:rsid w:val="00AD4059"/>
    <w:rsid w:val="00AD4ACB"/>
    <w:rsid w:val="00AE01F6"/>
    <w:rsid w:val="00AE05EE"/>
    <w:rsid w:val="00AE0BD9"/>
    <w:rsid w:val="00AE45ED"/>
    <w:rsid w:val="00AE46E7"/>
    <w:rsid w:val="00AE7152"/>
    <w:rsid w:val="00AF111B"/>
    <w:rsid w:val="00AF158F"/>
    <w:rsid w:val="00AF31FB"/>
    <w:rsid w:val="00B03A60"/>
    <w:rsid w:val="00B04A23"/>
    <w:rsid w:val="00B05025"/>
    <w:rsid w:val="00B070CF"/>
    <w:rsid w:val="00B21E12"/>
    <w:rsid w:val="00B223CB"/>
    <w:rsid w:val="00B24F7E"/>
    <w:rsid w:val="00B26678"/>
    <w:rsid w:val="00B32E52"/>
    <w:rsid w:val="00B348D8"/>
    <w:rsid w:val="00B4002D"/>
    <w:rsid w:val="00B40F24"/>
    <w:rsid w:val="00B418B9"/>
    <w:rsid w:val="00B42633"/>
    <w:rsid w:val="00B50BA1"/>
    <w:rsid w:val="00B60228"/>
    <w:rsid w:val="00B63268"/>
    <w:rsid w:val="00B67721"/>
    <w:rsid w:val="00B7259B"/>
    <w:rsid w:val="00B73D73"/>
    <w:rsid w:val="00B831CE"/>
    <w:rsid w:val="00B86213"/>
    <w:rsid w:val="00B9122F"/>
    <w:rsid w:val="00B912CD"/>
    <w:rsid w:val="00B95706"/>
    <w:rsid w:val="00B97306"/>
    <w:rsid w:val="00B97E5D"/>
    <w:rsid w:val="00BA00B8"/>
    <w:rsid w:val="00BA06A0"/>
    <w:rsid w:val="00BA29A9"/>
    <w:rsid w:val="00BA2A66"/>
    <w:rsid w:val="00BA49F1"/>
    <w:rsid w:val="00BA6CEA"/>
    <w:rsid w:val="00BB3864"/>
    <w:rsid w:val="00BB5D2F"/>
    <w:rsid w:val="00BB70F3"/>
    <w:rsid w:val="00BC14DC"/>
    <w:rsid w:val="00BC2C06"/>
    <w:rsid w:val="00BC6683"/>
    <w:rsid w:val="00BD6C34"/>
    <w:rsid w:val="00BE0F4B"/>
    <w:rsid w:val="00BF1A08"/>
    <w:rsid w:val="00BF478D"/>
    <w:rsid w:val="00BF4A5D"/>
    <w:rsid w:val="00BF567C"/>
    <w:rsid w:val="00BF63FB"/>
    <w:rsid w:val="00BF66E9"/>
    <w:rsid w:val="00BF7093"/>
    <w:rsid w:val="00C06ACF"/>
    <w:rsid w:val="00C10774"/>
    <w:rsid w:val="00C11441"/>
    <w:rsid w:val="00C121BB"/>
    <w:rsid w:val="00C132D8"/>
    <w:rsid w:val="00C25E1F"/>
    <w:rsid w:val="00C263DD"/>
    <w:rsid w:val="00C26A0D"/>
    <w:rsid w:val="00C26F33"/>
    <w:rsid w:val="00C27AAF"/>
    <w:rsid w:val="00C30FB6"/>
    <w:rsid w:val="00C34E92"/>
    <w:rsid w:val="00C36396"/>
    <w:rsid w:val="00C370F9"/>
    <w:rsid w:val="00C4271E"/>
    <w:rsid w:val="00C5142A"/>
    <w:rsid w:val="00C52A39"/>
    <w:rsid w:val="00C60A28"/>
    <w:rsid w:val="00C61E1B"/>
    <w:rsid w:val="00C642BC"/>
    <w:rsid w:val="00C6651A"/>
    <w:rsid w:val="00C677A7"/>
    <w:rsid w:val="00C71136"/>
    <w:rsid w:val="00C72B67"/>
    <w:rsid w:val="00C76752"/>
    <w:rsid w:val="00C77B1B"/>
    <w:rsid w:val="00C8158B"/>
    <w:rsid w:val="00C90A77"/>
    <w:rsid w:val="00C97AF6"/>
    <w:rsid w:val="00CA16C5"/>
    <w:rsid w:val="00CA2014"/>
    <w:rsid w:val="00CA4940"/>
    <w:rsid w:val="00CA625C"/>
    <w:rsid w:val="00CA72AD"/>
    <w:rsid w:val="00CB34F5"/>
    <w:rsid w:val="00CC15AF"/>
    <w:rsid w:val="00CD41D9"/>
    <w:rsid w:val="00CD5682"/>
    <w:rsid w:val="00CE1871"/>
    <w:rsid w:val="00CE252D"/>
    <w:rsid w:val="00CE3FFB"/>
    <w:rsid w:val="00CE7FD3"/>
    <w:rsid w:val="00CF15D4"/>
    <w:rsid w:val="00CF28F2"/>
    <w:rsid w:val="00CF4639"/>
    <w:rsid w:val="00CF4A08"/>
    <w:rsid w:val="00CF69E9"/>
    <w:rsid w:val="00D05306"/>
    <w:rsid w:val="00D0705A"/>
    <w:rsid w:val="00D10D3F"/>
    <w:rsid w:val="00D204BB"/>
    <w:rsid w:val="00D22AF9"/>
    <w:rsid w:val="00D24395"/>
    <w:rsid w:val="00D25D2A"/>
    <w:rsid w:val="00D322BD"/>
    <w:rsid w:val="00D354BD"/>
    <w:rsid w:val="00D36125"/>
    <w:rsid w:val="00D51ADD"/>
    <w:rsid w:val="00D62A3B"/>
    <w:rsid w:val="00D64E2C"/>
    <w:rsid w:val="00D6784E"/>
    <w:rsid w:val="00D748C5"/>
    <w:rsid w:val="00D750F6"/>
    <w:rsid w:val="00D87F42"/>
    <w:rsid w:val="00D97673"/>
    <w:rsid w:val="00DA0347"/>
    <w:rsid w:val="00DB277A"/>
    <w:rsid w:val="00DB28B5"/>
    <w:rsid w:val="00DB3E99"/>
    <w:rsid w:val="00DB52E1"/>
    <w:rsid w:val="00DC1B45"/>
    <w:rsid w:val="00DC1C84"/>
    <w:rsid w:val="00DC4506"/>
    <w:rsid w:val="00DC4721"/>
    <w:rsid w:val="00DC6D9A"/>
    <w:rsid w:val="00DC6E5E"/>
    <w:rsid w:val="00DD2BFF"/>
    <w:rsid w:val="00DD383D"/>
    <w:rsid w:val="00DD744C"/>
    <w:rsid w:val="00DE17CE"/>
    <w:rsid w:val="00DE5FFC"/>
    <w:rsid w:val="00DF7E27"/>
    <w:rsid w:val="00E05A71"/>
    <w:rsid w:val="00E1594D"/>
    <w:rsid w:val="00E23474"/>
    <w:rsid w:val="00E23D9B"/>
    <w:rsid w:val="00E268A8"/>
    <w:rsid w:val="00E32DE1"/>
    <w:rsid w:val="00E34AD0"/>
    <w:rsid w:val="00E35023"/>
    <w:rsid w:val="00E3506C"/>
    <w:rsid w:val="00E3623D"/>
    <w:rsid w:val="00E37308"/>
    <w:rsid w:val="00E46595"/>
    <w:rsid w:val="00E46E06"/>
    <w:rsid w:val="00E476B0"/>
    <w:rsid w:val="00E47B7F"/>
    <w:rsid w:val="00E51624"/>
    <w:rsid w:val="00E52162"/>
    <w:rsid w:val="00E52C96"/>
    <w:rsid w:val="00E54B88"/>
    <w:rsid w:val="00E57124"/>
    <w:rsid w:val="00E57DDC"/>
    <w:rsid w:val="00E62EF6"/>
    <w:rsid w:val="00E6508E"/>
    <w:rsid w:val="00E75049"/>
    <w:rsid w:val="00E76448"/>
    <w:rsid w:val="00E83736"/>
    <w:rsid w:val="00E86FB4"/>
    <w:rsid w:val="00E90426"/>
    <w:rsid w:val="00E91346"/>
    <w:rsid w:val="00E96819"/>
    <w:rsid w:val="00E96B79"/>
    <w:rsid w:val="00E96E4B"/>
    <w:rsid w:val="00E96F52"/>
    <w:rsid w:val="00EA3F8A"/>
    <w:rsid w:val="00EA5167"/>
    <w:rsid w:val="00EA7898"/>
    <w:rsid w:val="00EB5E9C"/>
    <w:rsid w:val="00EB705B"/>
    <w:rsid w:val="00EC1BFB"/>
    <w:rsid w:val="00EC240D"/>
    <w:rsid w:val="00EC264D"/>
    <w:rsid w:val="00EC3226"/>
    <w:rsid w:val="00EC4B1E"/>
    <w:rsid w:val="00EC67B1"/>
    <w:rsid w:val="00ED4715"/>
    <w:rsid w:val="00ED7366"/>
    <w:rsid w:val="00EE325C"/>
    <w:rsid w:val="00EE4DFD"/>
    <w:rsid w:val="00EE4E4C"/>
    <w:rsid w:val="00EE753C"/>
    <w:rsid w:val="00EE7A36"/>
    <w:rsid w:val="00EF0439"/>
    <w:rsid w:val="00EF0851"/>
    <w:rsid w:val="00EF15E6"/>
    <w:rsid w:val="00EF204F"/>
    <w:rsid w:val="00EF422B"/>
    <w:rsid w:val="00EF7F87"/>
    <w:rsid w:val="00F05BED"/>
    <w:rsid w:val="00F10543"/>
    <w:rsid w:val="00F13880"/>
    <w:rsid w:val="00F142AA"/>
    <w:rsid w:val="00F146CF"/>
    <w:rsid w:val="00F250E1"/>
    <w:rsid w:val="00F26832"/>
    <w:rsid w:val="00F31BEE"/>
    <w:rsid w:val="00F347B9"/>
    <w:rsid w:val="00F375EB"/>
    <w:rsid w:val="00F44790"/>
    <w:rsid w:val="00F5302E"/>
    <w:rsid w:val="00F56BA9"/>
    <w:rsid w:val="00F6102E"/>
    <w:rsid w:val="00F617BC"/>
    <w:rsid w:val="00F62135"/>
    <w:rsid w:val="00F62987"/>
    <w:rsid w:val="00F6786D"/>
    <w:rsid w:val="00F67FF5"/>
    <w:rsid w:val="00F73E4A"/>
    <w:rsid w:val="00F7419A"/>
    <w:rsid w:val="00F7632E"/>
    <w:rsid w:val="00F80E78"/>
    <w:rsid w:val="00F84AD6"/>
    <w:rsid w:val="00F86035"/>
    <w:rsid w:val="00F8619B"/>
    <w:rsid w:val="00F901C9"/>
    <w:rsid w:val="00F91008"/>
    <w:rsid w:val="00F9133B"/>
    <w:rsid w:val="00F921FA"/>
    <w:rsid w:val="00F9617D"/>
    <w:rsid w:val="00F9638D"/>
    <w:rsid w:val="00F96499"/>
    <w:rsid w:val="00FA60F5"/>
    <w:rsid w:val="00FA6AFF"/>
    <w:rsid w:val="00FB1DBD"/>
    <w:rsid w:val="00FB2E9F"/>
    <w:rsid w:val="00FB4AC2"/>
    <w:rsid w:val="00FB4E05"/>
    <w:rsid w:val="00FC2449"/>
    <w:rsid w:val="00FC7A32"/>
    <w:rsid w:val="00FD0F85"/>
    <w:rsid w:val="00FD4C7E"/>
    <w:rsid w:val="00FD71EF"/>
    <w:rsid w:val="00FE0212"/>
    <w:rsid w:val="00FE061A"/>
    <w:rsid w:val="00FE2352"/>
    <w:rsid w:val="00FE3812"/>
    <w:rsid w:val="00FE3CB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8C14B7"/>
  <w15:chartTrackingRefBased/>
  <w15:docId w15:val="{44E1FB46-6B98-4B46-9B22-4363F2FFC9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D4059"/>
    <w:rPr>
      <w:rFonts w:ascii="Times New Roman" w:hAnsi="Times New Roman"/>
      <w:color w:val="000000" w:themeColor="text1"/>
      <w:sz w:val="24"/>
    </w:rPr>
  </w:style>
  <w:style w:type="paragraph" w:styleId="Heading1">
    <w:name w:val="heading 1"/>
    <w:basedOn w:val="Normal"/>
    <w:next w:val="Normal"/>
    <w:link w:val="Heading1Char"/>
    <w:uiPriority w:val="9"/>
    <w:qFormat/>
    <w:rsid w:val="008665F3"/>
    <w:pPr>
      <w:keepNext/>
      <w:keepLines/>
      <w:spacing w:before="240" w:after="0"/>
      <w:outlineLvl w:val="0"/>
    </w:pPr>
    <w:rPr>
      <w:rFonts w:eastAsiaTheme="majorEastAsia" w:cstheme="majorBidi"/>
      <w:b/>
      <w:sz w:val="36"/>
      <w:szCs w:val="32"/>
    </w:rPr>
  </w:style>
  <w:style w:type="paragraph" w:styleId="Heading2">
    <w:name w:val="heading 2"/>
    <w:basedOn w:val="Normal"/>
    <w:next w:val="Normal"/>
    <w:link w:val="Heading2Char"/>
    <w:uiPriority w:val="9"/>
    <w:unhideWhenUsed/>
    <w:qFormat/>
    <w:rsid w:val="009F4DDD"/>
    <w:pPr>
      <w:keepNext/>
      <w:keepLines/>
      <w:spacing w:after="0"/>
      <w:outlineLvl w:val="1"/>
    </w:pPr>
    <w:rPr>
      <w:rFonts w:eastAsiaTheme="majorEastAsia" w:cstheme="majorBidi"/>
      <w:b/>
      <w:szCs w:val="26"/>
      <w:u w:val="single"/>
    </w:rPr>
  </w:style>
  <w:style w:type="paragraph" w:styleId="Heading3">
    <w:name w:val="heading 3"/>
    <w:basedOn w:val="Normal"/>
    <w:next w:val="Normal"/>
    <w:link w:val="Heading3Char"/>
    <w:uiPriority w:val="9"/>
    <w:unhideWhenUsed/>
    <w:qFormat/>
    <w:rsid w:val="00EF15E6"/>
    <w:pPr>
      <w:keepNext/>
      <w:keepLines/>
      <w:spacing w:before="40" w:after="0"/>
      <w:outlineLvl w:val="2"/>
    </w:pPr>
    <w:rPr>
      <w:rFonts w:eastAsiaTheme="majorEastAsia" w:cstheme="majorBidi"/>
      <w:b/>
      <w:szCs w:val="24"/>
      <w:u w:val="single"/>
    </w:rPr>
  </w:style>
  <w:style w:type="paragraph" w:styleId="Heading4">
    <w:name w:val="heading 4"/>
    <w:basedOn w:val="Normal"/>
    <w:next w:val="Normal"/>
    <w:link w:val="Heading4Char"/>
    <w:uiPriority w:val="9"/>
    <w:unhideWhenUsed/>
    <w:qFormat/>
    <w:rsid w:val="00EC240D"/>
    <w:pPr>
      <w:keepNext/>
      <w:keepLines/>
      <w:spacing w:before="40" w:after="0"/>
      <w:outlineLvl w:val="3"/>
    </w:pPr>
    <w:rPr>
      <w:rFonts w:eastAsiaTheme="majorEastAsia" w:cstheme="majorBidi"/>
      <w:b/>
      <w:iCs/>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1A2616"/>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1A2616"/>
    <w:rPr>
      <w:rFonts w:eastAsiaTheme="minorEastAsia"/>
      <w:lang w:val="en-US"/>
    </w:rPr>
  </w:style>
  <w:style w:type="paragraph" w:styleId="Header">
    <w:name w:val="header"/>
    <w:basedOn w:val="Normal"/>
    <w:link w:val="HeaderChar"/>
    <w:uiPriority w:val="99"/>
    <w:unhideWhenUsed/>
    <w:rsid w:val="001A2616"/>
    <w:pPr>
      <w:tabs>
        <w:tab w:val="center" w:pos="4153"/>
        <w:tab w:val="right" w:pos="8306"/>
      </w:tabs>
      <w:spacing w:after="0" w:line="240" w:lineRule="auto"/>
    </w:pPr>
  </w:style>
  <w:style w:type="character" w:customStyle="1" w:styleId="HeaderChar">
    <w:name w:val="Header Char"/>
    <w:basedOn w:val="DefaultParagraphFont"/>
    <w:link w:val="Header"/>
    <w:uiPriority w:val="99"/>
    <w:rsid w:val="001A2616"/>
    <w:rPr>
      <w:rFonts w:ascii="Times New Roman" w:hAnsi="Times New Roman"/>
      <w:color w:val="000000" w:themeColor="text1"/>
      <w:sz w:val="24"/>
    </w:rPr>
  </w:style>
  <w:style w:type="paragraph" w:styleId="Footer">
    <w:name w:val="footer"/>
    <w:basedOn w:val="Normal"/>
    <w:link w:val="FooterChar"/>
    <w:uiPriority w:val="99"/>
    <w:unhideWhenUsed/>
    <w:rsid w:val="001A2616"/>
    <w:pPr>
      <w:tabs>
        <w:tab w:val="center" w:pos="4153"/>
        <w:tab w:val="right" w:pos="8306"/>
      </w:tabs>
      <w:spacing w:after="0" w:line="240" w:lineRule="auto"/>
    </w:pPr>
  </w:style>
  <w:style w:type="character" w:customStyle="1" w:styleId="FooterChar">
    <w:name w:val="Footer Char"/>
    <w:basedOn w:val="DefaultParagraphFont"/>
    <w:link w:val="Footer"/>
    <w:uiPriority w:val="99"/>
    <w:rsid w:val="001A2616"/>
    <w:rPr>
      <w:rFonts w:ascii="Times New Roman" w:hAnsi="Times New Roman"/>
      <w:color w:val="000000" w:themeColor="text1"/>
      <w:sz w:val="24"/>
    </w:rPr>
  </w:style>
  <w:style w:type="paragraph" w:customStyle="1" w:styleId="Default">
    <w:name w:val="Default"/>
    <w:rsid w:val="001A2616"/>
    <w:pPr>
      <w:autoSpaceDE w:val="0"/>
      <w:autoSpaceDN w:val="0"/>
      <w:adjustRightInd w:val="0"/>
      <w:spacing w:after="0" w:line="240" w:lineRule="auto"/>
    </w:pPr>
    <w:rPr>
      <w:rFonts w:ascii="Calibri" w:hAnsi="Calibri" w:cs="Calibri"/>
      <w:color w:val="000000"/>
      <w:sz w:val="24"/>
      <w:szCs w:val="24"/>
    </w:rPr>
  </w:style>
  <w:style w:type="character" w:customStyle="1" w:styleId="Heading1Char">
    <w:name w:val="Heading 1 Char"/>
    <w:basedOn w:val="DefaultParagraphFont"/>
    <w:link w:val="Heading1"/>
    <w:uiPriority w:val="9"/>
    <w:rsid w:val="008665F3"/>
    <w:rPr>
      <w:rFonts w:ascii="Times New Roman" w:eastAsiaTheme="majorEastAsia" w:hAnsi="Times New Roman" w:cstheme="majorBidi"/>
      <w:b/>
      <w:color w:val="000000" w:themeColor="text1"/>
      <w:sz w:val="36"/>
      <w:szCs w:val="32"/>
    </w:rPr>
  </w:style>
  <w:style w:type="character" w:customStyle="1" w:styleId="Heading2Char">
    <w:name w:val="Heading 2 Char"/>
    <w:basedOn w:val="DefaultParagraphFont"/>
    <w:link w:val="Heading2"/>
    <w:uiPriority w:val="9"/>
    <w:rsid w:val="009F4DDD"/>
    <w:rPr>
      <w:rFonts w:ascii="Times New Roman" w:eastAsiaTheme="majorEastAsia" w:hAnsi="Times New Roman" w:cstheme="majorBidi"/>
      <w:b/>
      <w:color w:val="000000" w:themeColor="text1"/>
      <w:sz w:val="24"/>
      <w:szCs w:val="26"/>
      <w:u w:val="single"/>
    </w:rPr>
  </w:style>
  <w:style w:type="paragraph" w:styleId="TOCHeading">
    <w:name w:val="TOC Heading"/>
    <w:basedOn w:val="Heading1"/>
    <w:next w:val="Normal"/>
    <w:uiPriority w:val="39"/>
    <w:unhideWhenUsed/>
    <w:qFormat/>
    <w:rsid w:val="008665F3"/>
    <w:pPr>
      <w:outlineLvl w:val="9"/>
    </w:pPr>
    <w:rPr>
      <w:rFonts w:asciiTheme="majorHAnsi" w:hAnsiTheme="majorHAnsi"/>
      <w:b w:val="0"/>
      <w:color w:val="2E74B5" w:themeColor="accent1" w:themeShade="BF"/>
      <w:sz w:val="32"/>
      <w:lang w:val="en-US"/>
    </w:rPr>
  </w:style>
  <w:style w:type="paragraph" w:styleId="TOC2">
    <w:name w:val="toc 2"/>
    <w:basedOn w:val="Normal"/>
    <w:next w:val="Normal"/>
    <w:autoRedefine/>
    <w:uiPriority w:val="39"/>
    <w:unhideWhenUsed/>
    <w:rsid w:val="008665F3"/>
    <w:pPr>
      <w:spacing w:after="100"/>
      <w:ind w:left="220"/>
    </w:pPr>
    <w:rPr>
      <w:rFonts w:asciiTheme="minorHAnsi" w:eastAsiaTheme="minorEastAsia" w:hAnsiTheme="minorHAnsi" w:cs="Times New Roman"/>
      <w:color w:val="auto"/>
      <w:sz w:val="22"/>
      <w:lang w:val="en-US"/>
    </w:rPr>
  </w:style>
  <w:style w:type="paragraph" w:styleId="TOC1">
    <w:name w:val="toc 1"/>
    <w:basedOn w:val="Normal"/>
    <w:next w:val="Normal"/>
    <w:autoRedefine/>
    <w:uiPriority w:val="39"/>
    <w:unhideWhenUsed/>
    <w:rsid w:val="008665F3"/>
    <w:pPr>
      <w:spacing w:after="100"/>
    </w:pPr>
    <w:rPr>
      <w:rFonts w:asciiTheme="minorHAnsi" w:eastAsiaTheme="minorEastAsia" w:hAnsiTheme="minorHAnsi" w:cs="Times New Roman"/>
      <w:color w:val="auto"/>
      <w:sz w:val="22"/>
      <w:lang w:val="en-US"/>
    </w:rPr>
  </w:style>
  <w:style w:type="paragraph" w:styleId="TOC3">
    <w:name w:val="toc 3"/>
    <w:basedOn w:val="Normal"/>
    <w:next w:val="Normal"/>
    <w:autoRedefine/>
    <w:uiPriority w:val="39"/>
    <w:unhideWhenUsed/>
    <w:rsid w:val="008665F3"/>
    <w:pPr>
      <w:spacing w:after="100"/>
      <w:ind w:left="440"/>
    </w:pPr>
    <w:rPr>
      <w:rFonts w:asciiTheme="minorHAnsi" w:eastAsiaTheme="minorEastAsia" w:hAnsiTheme="minorHAnsi" w:cs="Times New Roman"/>
      <w:color w:val="auto"/>
      <w:sz w:val="22"/>
      <w:lang w:val="en-US"/>
    </w:rPr>
  </w:style>
  <w:style w:type="character" w:styleId="Hyperlink">
    <w:name w:val="Hyperlink"/>
    <w:basedOn w:val="DefaultParagraphFont"/>
    <w:uiPriority w:val="99"/>
    <w:unhideWhenUsed/>
    <w:rsid w:val="008665F3"/>
    <w:rPr>
      <w:color w:val="0563C1" w:themeColor="hyperlink"/>
      <w:u w:val="single"/>
    </w:rPr>
  </w:style>
  <w:style w:type="paragraph" w:styleId="ListParagraph">
    <w:name w:val="List Paragraph"/>
    <w:basedOn w:val="Normal"/>
    <w:uiPriority w:val="34"/>
    <w:qFormat/>
    <w:rsid w:val="00981A7D"/>
    <w:pPr>
      <w:ind w:left="720"/>
      <w:contextualSpacing/>
    </w:pPr>
  </w:style>
  <w:style w:type="character" w:styleId="FollowedHyperlink">
    <w:name w:val="FollowedHyperlink"/>
    <w:basedOn w:val="DefaultParagraphFont"/>
    <w:uiPriority w:val="99"/>
    <w:semiHidden/>
    <w:unhideWhenUsed/>
    <w:rsid w:val="000B6A6E"/>
    <w:rPr>
      <w:color w:val="954F72" w:themeColor="followedHyperlink"/>
      <w:u w:val="single"/>
    </w:rPr>
  </w:style>
  <w:style w:type="paragraph" w:styleId="BodyText2">
    <w:name w:val="Body Text 2"/>
    <w:basedOn w:val="Normal"/>
    <w:link w:val="BodyText2Char"/>
    <w:rsid w:val="001D4FF0"/>
    <w:pPr>
      <w:spacing w:before="120" w:after="0" w:line="360" w:lineRule="atLeast"/>
      <w:jc w:val="both"/>
    </w:pPr>
    <w:rPr>
      <w:rFonts w:eastAsia="Times New Roman" w:cs="Times New Roman"/>
      <w:color w:val="auto"/>
      <w:szCs w:val="20"/>
      <w:lang w:val="el-GR"/>
    </w:rPr>
  </w:style>
  <w:style w:type="character" w:customStyle="1" w:styleId="BodyText2Char">
    <w:name w:val="Body Text 2 Char"/>
    <w:basedOn w:val="DefaultParagraphFont"/>
    <w:link w:val="BodyText2"/>
    <w:rsid w:val="001D4FF0"/>
    <w:rPr>
      <w:rFonts w:ascii="Times New Roman" w:eastAsia="Times New Roman" w:hAnsi="Times New Roman" w:cs="Times New Roman"/>
      <w:sz w:val="24"/>
      <w:szCs w:val="20"/>
      <w:lang w:val="el-GR"/>
    </w:rPr>
  </w:style>
  <w:style w:type="paragraph" w:styleId="BodyText3">
    <w:name w:val="Body Text 3"/>
    <w:basedOn w:val="Normal"/>
    <w:link w:val="BodyText3Char"/>
    <w:uiPriority w:val="99"/>
    <w:unhideWhenUsed/>
    <w:rsid w:val="001D4FF0"/>
    <w:pPr>
      <w:spacing w:after="120"/>
    </w:pPr>
    <w:rPr>
      <w:sz w:val="16"/>
      <w:szCs w:val="16"/>
    </w:rPr>
  </w:style>
  <w:style w:type="character" w:customStyle="1" w:styleId="BodyText3Char">
    <w:name w:val="Body Text 3 Char"/>
    <w:basedOn w:val="DefaultParagraphFont"/>
    <w:link w:val="BodyText3"/>
    <w:uiPriority w:val="99"/>
    <w:rsid w:val="001D4FF0"/>
    <w:rPr>
      <w:rFonts w:ascii="Times New Roman" w:hAnsi="Times New Roman"/>
      <w:color w:val="000000" w:themeColor="text1"/>
      <w:sz w:val="16"/>
      <w:szCs w:val="16"/>
    </w:rPr>
  </w:style>
  <w:style w:type="character" w:styleId="PlaceholderText">
    <w:name w:val="Placeholder Text"/>
    <w:basedOn w:val="DefaultParagraphFont"/>
    <w:uiPriority w:val="99"/>
    <w:semiHidden/>
    <w:rsid w:val="004713EA"/>
    <w:rPr>
      <w:color w:val="808080"/>
    </w:rPr>
  </w:style>
  <w:style w:type="table" w:styleId="TableGrid">
    <w:name w:val="Table Grid"/>
    <w:basedOn w:val="TableNormal"/>
    <w:uiPriority w:val="39"/>
    <w:rsid w:val="00040E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wire-citation-authors">
    <w:name w:val="highwire-citation-authors"/>
    <w:basedOn w:val="DefaultParagraphFont"/>
    <w:rsid w:val="00396B9C"/>
  </w:style>
  <w:style w:type="character" w:customStyle="1" w:styleId="highwire-citation-author">
    <w:name w:val="highwire-citation-author"/>
    <w:basedOn w:val="DefaultParagraphFont"/>
    <w:rsid w:val="00396B9C"/>
  </w:style>
  <w:style w:type="character" w:customStyle="1" w:styleId="nlm-surname">
    <w:name w:val="nlm-surname"/>
    <w:basedOn w:val="DefaultParagraphFont"/>
    <w:rsid w:val="00396B9C"/>
  </w:style>
  <w:style w:type="character" w:customStyle="1" w:styleId="citation-et">
    <w:name w:val="citation-et"/>
    <w:basedOn w:val="DefaultParagraphFont"/>
    <w:rsid w:val="00396B9C"/>
  </w:style>
  <w:style w:type="character" w:customStyle="1" w:styleId="highwire-cite-metadata-journal">
    <w:name w:val="highwire-cite-metadata-journal"/>
    <w:basedOn w:val="DefaultParagraphFont"/>
    <w:rsid w:val="00396B9C"/>
  </w:style>
  <w:style w:type="character" w:customStyle="1" w:styleId="highwire-cite-metadata-year">
    <w:name w:val="highwire-cite-metadata-year"/>
    <w:basedOn w:val="DefaultParagraphFont"/>
    <w:rsid w:val="00396B9C"/>
  </w:style>
  <w:style w:type="character" w:customStyle="1" w:styleId="highwire-cite-metadata-volume">
    <w:name w:val="highwire-cite-metadata-volume"/>
    <w:basedOn w:val="DefaultParagraphFont"/>
    <w:rsid w:val="00396B9C"/>
  </w:style>
  <w:style w:type="character" w:customStyle="1" w:styleId="highwire-cite-metadata-pages">
    <w:name w:val="highwire-cite-metadata-pages"/>
    <w:basedOn w:val="DefaultParagraphFont"/>
    <w:rsid w:val="00396B9C"/>
  </w:style>
  <w:style w:type="character" w:customStyle="1" w:styleId="Heading3Char">
    <w:name w:val="Heading 3 Char"/>
    <w:basedOn w:val="DefaultParagraphFont"/>
    <w:link w:val="Heading3"/>
    <w:uiPriority w:val="9"/>
    <w:rsid w:val="00EF15E6"/>
    <w:rPr>
      <w:rFonts w:ascii="Times New Roman" w:eastAsiaTheme="majorEastAsia" w:hAnsi="Times New Roman" w:cstheme="majorBidi"/>
      <w:b/>
      <w:color w:val="000000" w:themeColor="text1"/>
      <w:sz w:val="24"/>
      <w:szCs w:val="24"/>
      <w:u w:val="single"/>
    </w:rPr>
  </w:style>
  <w:style w:type="character" w:customStyle="1" w:styleId="Heading4Char">
    <w:name w:val="Heading 4 Char"/>
    <w:basedOn w:val="DefaultParagraphFont"/>
    <w:link w:val="Heading4"/>
    <w:uiPriority w:val="9"/>
    <w:rsid w:val="00EC240D"/>
    <w:rPr>
      <w:rFonts w:ascii="Times New Roman" w:eastAsiaTheme="majorEastAsia" w:hAnsi="Times New Roman" w:cstheme="majorBidi"/>
      <w:b/>
      <w:iCs/>
      <w:color w:val="000000" w:themeColor="text1"/>
      <w:sz w:val="24"/>
      <w:u w:val="single"/>
    </w:rPr>
  </w:style>
  <w:style w:type="paragraph" w:styleId="BalloonText">
    <w:name w:val="Balloon Text"/>
    <w:basedOn w:val="Normal"/>
    <w:link w:val="BalloonTextChar"/>
    <w:uiPriority w:val="99"/>
    <w:semiHidden/>
    <w:unhideWhenUsed/>
    <w:rsid w:val="00854A6E"/>
    <w:pPr>
      <w:spacing w:after="0" w:line="240" w:lineRule="auto"/>
    </w:pPr>
    <w:rPr>
      <w:rFonts w:ascii="TeamViewer15" w:hAnsi="TeamViewer15"/>
      <w:sz w:val="18"/>
      <w:szCs w:val="18"/>
    </w:rPr>
  </w:style>
  <w:style w:type="character" w:customStyle="1" w:styleId="BalloonTextChar">
    <w:name w:val="Balloon Text Char"/>
    <w:basedOn w:val="DefaultParagraphFont"/>
    <w:link w:val="BalloonText"/>
    <w:uiPriority w:val="99"/>
    <w:semiHidden/>
    <w:rsid w:val="00854A6E"/>
    <w:rPr>
      <w:rFonts w:ascii="TeamViewer15" w:hAnsi="TeamViewer15"/>
      <w:color w:val="000000" w:themeColor="text1"/>
      <w:sz w:val="18"/>
      <w:szCs w:val="18"/>
    </w:rPr>
  </w:style>
  <w:style w:type="paragraph" w:styleId="Bibliography">
    <w:name w:val="Bibliography"/>
    <w:basedOn w:val="Normal"/>
    <w:next w:val="Normal"/>
    <w:uiPriority w:val="37"/>
    <w:unhideWhenUsed/>
    <w:rsid w:val="003F1677"/>
  </w:style>
  <w:style w:type="paragraph" w:styleId="Caption">
    <w:name w:val="caption"/>
    <w:basedOn w:val="Normal"/>
    <w:next w:val="Normal"/>
    <w:uiPriority w:val="35"/>
    <w:unhideWhenUsed/>
    <w:qFormat/>
    <w:rsid w:val="00541CC2"/>
    <w:pPr>
      <w:spacing w:after="200" w:line="240" w:lineRule="auto"/>
    </w:pPr>
    <w:rPr>
      <w:i/>
      <w:iCs/>
      <w:color w:val="44546A" w:themeColor="text2"/>
      <w:sz w:val="18"/>
      <w:szCs w:val="18"/>
    </w:rPr>
  </w:style>
  <w:style w:type="paragraph" w:styleId="TableofFigures">
    <w:name w:val="table of figures"/>
    <w:basedOn w:val="Normal"/>
    <w:next w:val="Normal"/>
    <w:uiPriority w:val="99"/>
    <w:unhideWhenUsed/>
    <w:rsid w:val="001A5547"/>
    <w:pPr>
      <w:spacing w:after="0"/>
    </w:pPr>
  </w:style>
  <w:style w:type="paragraph" w:styleId="FootnoteText">
    <w:name w:val="footnote text"/>
    <w:basedOn w:val="Normal"/>
    <w:link w:val="FootnoteTextChar"/>
    <w:uiPriority w:val="99"/>
    <w:semiHidden/>
    <w:unhideWhenUsed/>
    <w:rsid w:val="00F347B9"/>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F347B9"/>
    <w:rPr>
      <w:rFonts w:ascii="Times New Roman" w:hAnsi="Times New Roman"/>
      <w:color w:val="000000" w:themeColor="text1"/>
      <w:sz w:val="20"/>
      <w:szCs w:val="20"/>
    </w:rPr>
  </w:style>
  <w:style w:type="character" w:styleId="FootnoteReference">
    <w:name w:val="footnote reference"/>
    <w:basedOn w:val="DefaultParagraphFont"/>
    <w:uiPriority w:val="99"/>
    <w:semiHidden/>
    <w:unhideWhenUsed/>
    <w:rsid w:val="00F347B9"/>
    <w:rPr>
      <w:vertAlign w:val="superscript"/>
    </w:rPr>
  </w:style>
  <w:style w:type="character" w:styleId="CommentReference">
    <w:name w:val="annotation reference"/>
    <w:basedOn w:val="DefaultParagraphFont"/>
    <w:uiPriority w:val="99"/>
    <w:semiHidden/>
    <w:unhideWhenUsed/>
    <w:rsid w:val="00C8158B"/>
    <w:rPr>
      <w:sz w:val="16"/>
      <w:szCs w:val="16"/>
    </w:rPr>
  </w:style>
  <w:style w:type="paragraph" w:styleId="CommentText">
    <w:name w:val="annotation text"/>
    <w:basedOn w:val="Normal"/>
    <w:link w:val="CommentTextChar"/>
    <w:uiPriority w:val="99"/>
    <w:semiHidden/>
    <w:unhideWhenUsed/>
    <w:rsid w:val="00C8158B"/>
    <w:pPr>
      <w:spacing w:line="240" w:lineRule="auto"/>
    </w:pPr>
    <w:rPr>
      <w:sz w:val="20"/>
      <w:szCs w:val="20"/>
    </w:rPr>
  </w:style>
  <w:style w:type="character" w:customStyle="1" w:styleId="CommentTextChar">
    <w:name w:val="Comment Text Char"/>
    <w:basedOn w:val="DefaultParagraphFont"/>
    <w:link w:val="CommentText"/>
    <w:uiPriority w:val="99"/>
    <w:semiHidden/>
    <w:rsid w:val="00C8158B"/>
    <w:rPr>
      <w:rFonts w:ascii="Times New Roman" w:hAnsi="Times New Roman"/>
      <w:color w:val="000000" w:themeColor="text1"/>
      <w:sz w:val="20"/>
      <w:szCs w:val="20"/>
    </w:rPr>
  </w:style>
  <w:style w:type="paragraph" w:styleId="CommentSubject">
    <w:name w:val="annotation subject"/>
    <w:basedOn w:val="CommentText"/>
    <w:next w:val="CommentText"/>
    <w:link w:val="CommentSubjectChar"/>
    <w:uiPriority w:val="99"/>
    <w:semiHidden/>
    <w:unhideWhenUsed/>
    <w:rsid w:val="00C8158B"/>
    <w:rPr>
      <w:b/>
      <w:bCs/>
    </w:rPr>
  </w:style>
  <w:style w:type="character" w:customStyle="1" w:styleId="CommentSubjectChar">
    <w:name w:val="Comment Subject Char"/>
    <w:basedOn w:val="CommentTextChar"/>
    <w:link w:val="CommentSubject"/>
    <w:uiPriority w:val="99"/>
    <w:semiHidden/>
    <w:rsid w:val="00C8158B"/>
    <w:rPr>
      <w:rFonts w:ascii="Times New Roman" w:hAnsi="Times New Roman"/>
      <w:b/>
      <w:bCs/>
      <w:color w:val="000000" w:themeColor="text1"/>
      <w:sz w:val="20"/>
      <w:szCs w:val="20"/>
    </w:rPr>
  </w:style>
  <w:style w:type="character" w:customStyle="1" w:styleId="UnresolvedMention1">
    <w:name w:val="Unresolved Mention1"/>
    <w:basedOn w:val="DefaultParagraphFont"/>
    <w:uiPriority w:val="99"/>
    <w:semiHidden/>
    <w:unhideWhenUsed/>
    <w:rsid w:val="00C8158B"/>
    <w:rPr>
      <w:color w:val="605E5C"/>
      <w:shd w:val="clear" w:color="auto" w:fill="E1DFDD"/>
    </w:rPr>
  </w:style>
  <w:style w:type="paragraph" w:styleId="BodyText">
    <w:name w:val="Body Text"/>
    <w:basedOn w:val="Normal"/>
    <w:link w:val="BodyTextChar"/>
    <w:uiPriority w:val="99"/>
    <w:semiHidden/>
    <w:unhideWhenUsed/>
    <w:rsid w:val="00E47B7F"/>
    <w:pPr>
      <w:spacing w:after="120"/>
    </w:pPr>
  </w:style>
  <w:style w:type="character" w:customStyle="1" w:styleId="BodyTextChar">
    <w:name w:val="Body Text Char"/>
    <w:basedOn w:val="DefaultParagraphFont"/>
    <w:link w:val="BodyText"/>
    <w:uiPriority w:val="99"/>
    <w:semiHidden/>
    <w:rsid w:val="00E47B7F"/>
    <w:rPr>
      <w:rFonts w:ascii="Times New Roman" w:hAnsi="Times New Roman"/>
      <w:color w:val="000000" w:themeColor="text1"/>
      <w:sz w:val="24"/>
    </w:rPr>
  </w:style>
  <w:style w:type="paragraph" w:styleId="EndnoteText">
    <w:name w:val="endnote text"/>
    <w:basedOn w:val="Normal"/>
    <w:link w:val="EndnoteTextChar"/>
    <w:uiPriority w:val="99"/>
    <w:semiHidden/>
    <w:unhideWhenUsed/>
    <w:rsid w:val="008F40D1"/>
    <w:pPr>
      <w:spacing w:after="0" w:line="240" w:lineRule="auto"/>
    </w:pPr>
    <w:rPr>
      <w:sz w:val="20"/>
      <w:szCs w:val="20"/>
    </w:rPr>
  </w:style>
  <w:style w:type="character" w:customStyle="1" w:styleId="EndnoteTextChar">
    <w:name w:val="Endnote Text Char"/>
    <w:basedOn w:val="DefaultParagraphFont"/>
    <w:link w:val="EndnoteText"/>
    <w:uiPriority w:val="99"/>
    <w:semiHidden/>
    <w:rsid w:val="008F40D1"/>
    <w:rPr>
      <w:rFonts w:ascii="Times New Roman" w:hAnsi="Times New Roman"/>
      <w:color w:val="000000" w:themeColor="text1"/>
      <w:sz w:val="20"/>
      <w:szCs w:val="20"/>
    </w:rPr>
  </w:style>
  <w:style w:type="character" w:styleId="EndnoteReference">
    <w:name w:val="endnote reference"/>
    <w:basedOn w:val="DefaultParagraphFont"/>
    <w:uiPriority w:val="99"/>
    <w:semiHidden/>
    <w:unhideWhenUsed/>
    <w:rsid w:val="008F40D1"/>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094849">
      <w:bodyDiv w:val="1"/>
      <w:marLeft w:val="0"/>
      <w:marRight w:val="0"/>
      <w:marTop w:val="0"/>
      <w:marBottom w:val="0"/>
      <w:divBdr>
        <w:top w:val="none" w:sz="0" w:space="0" w:color="auto"/>
        <w:left w:val="none" w:sz="0" w:space="0" w:color="auto"/>
        <w:bottom w:val="none" w:sz="0" w:space="0" w:color="auto"/>
        <w:right w:val="none" w:sz="0" w:space="0" w:color="auto"/>
      </w:divBdr>
    </w:div>
    <w:div w:id="7564053">
      <w:bodyDiv w:val="1"/>
      <w:marLeft w:val="0"/>
      <w:marRight w:val="0"/>
      <w:marTop w:val="0"/>
      <w:marBottom w:val="0"/>
      <w:divBdr>
        <w:top w:val="none" w:sz="0" w:space="0" w:color="auto"/>
        <w:left w:val="none" w:sz="0" w:space="0" w:color="auto"/>
        <w:bottom w:val="none" w:sz="0" w:space="0" w:color="auto"/>
        <w:right w:val="none" w:sz="0" w:space="0" w:color="auto"/>
      </w:divBdr>
    </w:div>
    <w:div w:id="8334466">
      <w:bodyDiv w:val="1"/>
      <w:marLeft w:val="0"/>
      <w:marRight w:val="0"/>
      <w:marTop w:val="0"/>
      <w:marBottom w:val="0"/>
      <w:divBdr>
        <w:top w:val="none" w:sz="0" w:space="0" w:color="auto"/>
        <w:left w:val="none" w:sz="0" w:space="0" w:color="auto"/>
        <w:bottom w:val="none" w:sz="0" w:space="0" w:color="auto"/>
        <w:right w:val="none" w:sz="0" w:space="0" w:color="auto"/>
      </w:divBdr>
    </w:div>
    <w:div w:id="9188966">
      <w:bodyDiv w:val="1"/>
      <w:marLeft w:val="0"/>
      <w:marRight w:val="0"/>
      <w:marTop w:val="0"/>
      <w:marBottom w:val="0"/>
      <w:divBdr>
        <w:top w:val="none" w:sz="0" w:space="0" w:color="auto"/>
        <w:left w:val="none" w:sz="0" w:space="0" w:color="auto"/>
        <w:bottom w:val="none" w:sz="0" w:space="0" w:color="auto"/>
        <w:right w:val="none" w:sz="0" w:space="0" w:color="auto"/>
      </w:divBdr>
    </w:div>
    <w:div w:id="14427345">
      <w:bodyDiv w:val="1"/>
      <w:marLeft w:val="0"/>
      <w:marRight w:val="0"/>
      <w:marTop w:val="0"/>
      <w:marBottom w:val="0"/>
      <w:divBdr>
        <w:top w:val="none" w:sz="0" w:space="0" w:color="auto"/>
        <w:left w:val="none" w:sz="0" w:space="0" w:color="auto"/>
        <w:bottom w:val="none" w:sz="0" w:space="0" w:color="auto"/>
        <w:right w:val="none" w:sz="0" w:space="0" w:color="auto"/>
      </w:divBdr>
    </w:div>
    <w:div w:id="27680209">
      <w:bodyDiv w:val="1"/>
      <w:marLeft w:val="0"/>
      <w:marRight w:val="0"/>
      <w:marTop w:val="0"/>
      <w:marBottom w:val="0"/>
      <w:divBdr>
        <w:top w:val="none" w:sz="0" w:space="0" w:color="auto"/>
        <w:left w:val="none" w:sz="0" w:space="0" w:color="auto"/>
        <w:bottom w:val="none" w:sz="0" w:space="0" w:color="auto"/>
        <w:right w:val="none" w:sz="0" w:space="0" w:color="auto"/>
      </w:divBdr>
    </w:div>
    <w:div w:id="29885299">
      <w:bodyDiv w:val="1"/>
      <w:marLeft w:val="0"/>
      <w:marRight w:val="0"/>
      <w:marTop w:val="0"/>
      <w:marBottom w:val="0"/>
      <w:divBdr>
        <w:top w:val="none" w:sz="0" w:space="0" w:color="auto"/>
        <w:left w:val="none" w:sz="0" w:space="0" w:color="auto"/>
        <w:bottom w:val="none" w:sz="0" w:space="0" w:color="auto"/>
        <w:right w:val="none" w:sz="0" w:space="0" w:color="auto"/>
      </w:divBdr>
    </w:div>
    <w:div w:id="32846342">
      <w:bodyDiv w:val="1"/>
      <w:marLeft w:val="0"/>
      <w:marRight w:val="0"/>
      <w:marTop w:val="0"/>
      <w:marBottom w:val="0"/>
      <w:divBdr>
        <w:top w:val="none" w:sz="0" w:space="0" w:color="auto"/>
        <w:left w:val="none" w:sz="0" w:space="0" w:color="auto"/>
        <w:bottom w:val="none" w:sz="0" w:space="0" w:color="auto"/>
        <w:right w:val="none" w:sz="0" w:space="0" w:color="auto"/>
      </w:divBdr>
    </w:div>
    <w:div w:id="40712966">
      <w:bodyDiv w:val="1"/>
      <w:marLeft w:val="0"/>
      <w:marRight w:val="0"/>
      <w:marTop w:val="0"/>
      <w:marBottom w:val="0"/>
      <w:divBdr>
        <w:top w:val="none" w:sz="0" w:space="0" w:color="auto"/>
        <w:left w:val="none" w:sz="0" w:space="0" w:color="auto"/>
        <w:bottom w:val="none" w:sz="0" w:space="0" w:color="auto"/>
        <w:right w:val="none" w:sz="0" w:space="0" w:color="auto"/>
      </w:divBdr>
    </w:div>
    <w:div w:id="45180425">
      <w:bodyDiv w:val="1"/>
      <w:marLeft w:val="0"/>
      <w:marRight w:val="0"/>
      <w:marTop w:val="0"/>
      <w:marBottom w:val="0"/>
      <w:divBdr>
        <w:top w:val="none" w:sz="0" w:space="0" w:color="auto"/>
        <w:left w:val="none" w:sz="0" w:space="0" w:color="auto"/>
        <w:bottom w:val="none" w:sz="0" w:space="0" w:color="auto"/>
        <w:right w:val="none" w:sz="0" w:space="0" w:color="auto"/>
      </w:divBdr>
    </w:div>
    <w:div w:id="48650374">
      <w:bodyDiv w:val="1"/>
      <w:marLeft w:val="0"/>
      <w:marRight w:val="0"/>
      <w:marTop w:val="0"/>
      <w:marBottom w:val="0"/>
      <w:divBdr>
        <w:top w:val="none" w:sz="0" w:space="0" w:color="auto"/>
        <w:left w:val="none" w:sz="0" w:space="0" w:color="auto"/>
        <w:bottom w:val="none" w:sz="0" w:space="0" w:color="auto"/>
        <w:right w:val="none" w:sz="0" w:space="0" w:color="auto"/>
      </w:divBdr>
    </w:div>
    <w:div w:id="51781374">
      <w:bodyDiv w:val="1"/>
      <w:marLeft w:val="0"/>
      <w:marRight w:val="0"/>
      <w:marTop w:val="0"/>
      <w:marBottom w:val="0"/>
      <w:divBdr>
        <w:top w:val="none" w:sz="0" w:space="0" w:color="auto"/>
        <w:left w:val="none" w:sz="0" w:space="0" w:color="auto"/>
        <w:bottom w:val="none" w:sz="0" w:space="0" w:color="auto"/>
        <w:right w:val="none" w:sz="0" w:space="0" w:color="auto"/>
      </w:divBdr>
    </w:div>
    <w:div w:id="75902734">
      <w:bodyDiv w:val="1"/>
      <w:marLeft w:val="0"/>
      <w:marRight w:val="0"/>
      <w:marTop w:val="0"/>
      <w:marBottom w:val="0"/>
      <w:divBdr>
        <w:top w:val="none" w:sz="0" w:space="0" w:color="auto"/>
        <w:left w:val="none" w:sz="0" w:space="0" w:color="auto"/>
        <w:bottom w:val="none" w:sz="0" w:space="0" w:color="auto"/>
        <w:right w:val="none" w:sz="0" w:space="0" w:color="auto"/>
      </w:divBdr>
    </w:div>
    <w:div w:id="83649564">
      <w:bodyDiv w:val="1"/>
      <w:marLeft w:val="0"/>
      <w:marRight w:val="0"/>
      <w:marTop w:val="0"/>
      <w:marBottom w:val="0"/>
      <w:divBdr>
        <w:top w:val="none" w:sz="0" w:space="0" w:color="auto"/>
        <w:left w:val="none" w:sz="0" w:space="0" w:color="auto"/>
        <w:bottom w:val="none" w:sz="0" w:space="0" w:color="auto"/>
        <w:right w:val="none" w:sz="0" w:space="0" w:color="auto"/>
      </w:divBdr>
    </w:div>
    <w:div w:id="94138119">
      <w:bodyDiv w:val="1"/>
      <w:marLeft w:val="0"/>
      <w:marRight w:val="0"/>
      <w:marTop w:val="0"/>
      <w:marBottom w:val="0"/>
      <w:divBdr>
        <w:top w:val="none" w:sz="0" w:space="0" w:color="auto"/>
        <w:left w:val="none" w:sz="0" w:space="0" w:color="auto"/>
        <w:bottom w:val="none" w:sz="0" w:space="0" w:color="auto"/>
        <w:right w:val="none" w:sz="0" w:space="0" w:color="auto"/>
      </w:divBdr>
    </w:div>
    <w:div w:id="97142704">
      <w:bodyDiv w:val="1"/>
      <w:marLeft w:val="0"/>
      <w:marRight w:val="0"/>
      <w:marTop w:val="0"/>
      <w:marBottom w:val="0"/>
      <w:divBdr>
        <w:top w:val="none" w:sz="0" w:space="0" w:color="auto"/>
        <w:left w:val="none" w:sz="0" w:space="0" w:color="auto"/>
        <w:bottom w:val="none" w:sz="0" w:space="0" w:color="auto"/>
        <w:right w:val="none" w:sz="0" w:space="0" w:color="auto"/>
      </w:divBdr>
    </w:div>
    <w:div w:id="97261957">
      <w:bodyDiv w:val="1"/>
      <w:marLeft w:val="0"/>
      <w:marRight w:val="0"/>
      <w:marTop w:val="0"/>
      <w:marBottom w:val="0"/>
      <w:divBdr>
        <w:top w:val="none" w:sz="0" w:space="0" w:color="auto"/>
        <w:left w:val="none" w:sz="0" w:space="0" w:color="auto"/>
        <w:bottom w:val="none" w:sz="0" w:space="0" w:color="auto"/>
        <w:right w:val="none" w:sz="0" w:space="0" w:color="auto"/>
      </w:divBdr>
    </w:div>
    <w:div w:id="97651407">
      <w:bodyDiv w:val="1"/>
      <w:marLeft w:val="0"/>
      <w:marRight w:val="0"/>
      <w:marTop w:val="0"/>
      <w:marBottom w:val="0"/>
      <w:divBdr>
        <w:top w:val="none" w:sz="0" w:space="0" w:color="auto"/>
        <w:left w:val="none" w:sz="0" w:space="0" w:color="auto"/>
        <w:bottom w:val="none" w:sz="0" w:space="0" w:color="auto"/>
        <w:right w:val="none" w:sz="0" w:space="0" w:color="auto"/>
      </w:divBdr>
    </w:div>
    <w:div w:id="101344382">
      <w:bodyDiv w:val="1"/>
      <w:marLeft w:val="0"/>
      <w:marRight w:val="0"/>
      <w:marTop w:val="0"/>
      <w:marBottom w:val="0"/>
      <w:divBdr>
        <w:top w:val="none" w:sz="0" w:space="0" w:color="auto"/>
        <w:left w:val="none" w:sz="0" w:space="0" w:color="auto"/>
        <w:bottom w:val="none" w:sz="0" w:space="0" w:color="auto"/>
        <w:right w:val="none" w:sz="0" w:space="0" w:color="auto"/>
      </w:divBdr>
    </w:div>
    <w:div w:id="109707798">
      <w:bodyDiv w:val="1"/>
      <w:marLeft w:val="0"/>
      <w:marRight w:val="0"/>
      <w:marTop w:val="0"/>
      <w:marBottom w:val="0"/>
      <w:divBdr>
        <w:top w:val="none" w:sz="0" w:space="0" w:color="auto"/>
        <w:left w:val="none" w:sz="0" w:space="0" w:color="auto"/>
        <w:bottom w:val="none" w:sz="0" w:space="0" w:color="auto"/>
        <w:right w:val="none" w:sz="0" w:space="0" w:color="auto"/>
      </w:divBdr>
    </w:div>
    <w:div w:id="111562574">
      <w:bodyDiv w:val="1"/>
      <w:marLeft w:val="0"/>
      <w:marRight w:val="0"/>
      <w:marTop w:val="0"/>
      <w:marBottom w:val="0"/>
      <w:divBdr>
        <w:top w:val="none" w:sz="0" w:space="0" w:color="auto"/>
        <w:left w:val="none" w:sz="0" w:space="0" w:color="auto"/>
        <w:bottom w:val="none" w:sz="0" w:space="0" w:color="auto"/>
        <w:right w:val="none" w:sz="0" w:space="0" w:color="auto"/>
      </w:divBdr>
    </w:div>
    <w:div w:id="130757163">
      <w:bodyDiv w:val="1"/>
      <w:marLeft w:val="0"/>
      <w:marRight w:val="0"/>
      <w:marTop w:val="0"/>
      <w:marBottom w:val="0"/>
      <w:divBdr>
        <w:top w:val="none" w:sz="0" w:space="0" w:color="auto"/>
        <w:left w:val="none" w:sz="0" w:space="0" w:color="auto"/>
        <w:bottom w:val="none" w:sz="0" w:space="0" w:color="auto"/>
        <w:right w:val="none" w:sz="0" w:space="0" w:color="auto"/>
      </w:divBdr>
    </w:div>
    <w:div w:id="133182983">
      <w:bodyDiv w:val="1"/>
      <w:marLeft w:val="0"/>
      <w:marRight w:val="0"/>
      <w:marTop w:val="0"/>
      <w:marBottom w:val="0"/>
      <w:divBdr>
        <w:top w:val="none" w:sz="0" w:space="0" w:color="auto"/>
        <w:left w:val="none" w:sz="0" w:space="0" w:color="auto"/>
        <w:bottom w:val="none" w:sz="0" w:space="0" w:color="auto"/>
        <w:right w:val="none" w:sz="0" w:space="0" w:color="auto"/>
      </w:divBdr>
    </w:div>
    <w:div w:id="144595005">
      <w:bodyDiv w:val="1"/>
      <w:marLeft w:val="0"/>
      <w:marRight w:val="0"/>
      <w:marTop w:val="0"/>
      <w:marBottom w:val="0"/>
      <w:divBdr>
        <w:top w:val="none" w:sz="0" w:space="0" w:color="auto"/>
        <w:left w:val="none" w:sz="0" w:space="0" w:color="auto"/>
        <w:bottom w:val="none" w:sz="0" w:space="0" w:color="auto"/>
        <w:right w:val="none" w:sz="0" w:space="0" w:color="auto"/>
      </w:divBdr>
    </w:div>
    <w:div w:id="146749791">
      <w:bodyDiv w:val="1"/>
      <w:marLeft w:val="0"/>
      <w:marRight w:val="0"/>
      <w:marTop w:val="0"/>
      <w:marBottom w:val="0"/>
      <w:divBdr>
        <w:top w:val="none" w:sz="0" w:space="0" w:color="auto"/>
        <w:left w:val="none" w:sz="0" w:space="0" w:color="auto"/>
        <w:bottom w:val="none" w:sz="0" w:space="0" w:color="auto"/>
        <w:right w:val="none" w:sz="0" w:space="0" w:color="auto"/>
      </w:divBdr>
    </w:div>
    <w:div w:id="152141481">
      <w:bodyDiv w:val="1"/>
      <w:marLeft w:val="0"/>
      <w:marRight w:val="0"/>
      <w:marTop w:val="0"/>
      <w:marBottom w:val="0"/>
      <w:divBdr>
        <w:top w:val="none" w:sz="0" w:space="0" w:color="auto"/>
        <w:left w:val="none" w:sz="0" w:space="0" w:color="auto"/>
        <w:bottom w:val="none" w:sz="0" w:space="0" w:color="auto"/>
        <w:right w:val="none" w:sz="0" w:space="0" w:color="auto"/>
      </w:divBdr>
    </w:div>
    <w:div w:id="154610369">
      <w:bodyDiv w:val="1"/>
      <w:marLeft w:val="0"/>
      <w:marRight w:val="0"/>
      <w:marTop w:val="0"/>
      <w:marBottom w:val="0"/>
      <w:divBdr>
        <w:top w:val="none" w:sz="0" w:space="0" w:color="auto"/>
        <w:left w:val="none" w:sz="0" w:space="0" w:color="auto"/>
        <w:bottom w:val="none" w:sz="0" w:space="0" w:color="auto"/>
        <w:right w:val="none" w:sz="0" w:space="0" w:color="auto"/>
      </w:divBdr>
    </w:div>
    <w:div w:id="155150618">
      <w:bodyDiv w:val="1"/>
      <w:marLeft w:val="0"/>
      <w:marRight w:val="0"/>
      <w:marTop w:val="0"/>
      <w:marBottom w:val="0"/>
      <w:divBdr>
        <w:top w:val="none" w:sz="0" w:space="0" w:color="auto"/>
        <w:left w:val="none" w:sz="0" w:space="0" w:color="auto"/>
        <w:bottom w:val="none" w:sz="0" w:space="0" w:color="auto"/>
        <w:right w:val="none" w:sz="0" w:space="0" w:color="auto"/>
      </w:divBdr>
    </w:div>
    <w:div w:id="166798534">
      <w:bodyDiv w:val="1"/>
      <w:marLeft w:val="0"/>
      <w:marRight w:val="0"/>
      <w:marTop w:val="0"/>
      <w:marBottom w:val="0"/>
      <w:divBdr>
        <w:top w:val="none" w:sz="0" w:space="0" w:color="auto"/>
        <w:left w:val="none" w:sz="0" w:space="0" w:color="auto"/>
        <w:bottom w:val="none" w:sz="0" w:space="0" w:color="auto"/>
        <w:right w:val="none" w:sz="0" w:space="0" w:color="auto"/>
      </w:divBdr>
    </w:div>
    <w:div w:id="168260222">
      <w:bodyDiv w:val="1"/>
      <w:marLeft w:val="0"/>
      <w:marRight w:val="0"/>
      <w:marTop w:val="0"/>
      <w:marBottom w:val="0"/>
      <w:divBdr>
        <w:top w:val="none" w:sz="0" w:space="0" w:color="auto"/>
        <w:left w:val="none" w:sz="0" w:space="0" w:color="auto"/>
        <w:bottom w:val="none" w:sz="0" w:space="0" w:color="auto"/>
        <w:right w:val="none" w:sz="0" w:space="0" w:color="auto"/>
      </w:divBdr>
    </w:div>
    <w:div w:id="169491010">
      <w:bodyDiv w:val="1"/>
      <w:marLeft w:val="0"/>
      <w:marRight w:val="0"/>
      <w:marTop w:val="0"/>
      <w:marBottom w:val="0"/>
      <w:divBdr>
        <w:top w:val="none" w:sz="0" w:space="0" w:color="auto"/>
        <w:left w:val="none" w:sz="0" w:space="0" w:color="auto"/>
        <w:bottom w:val="none" w:sz="0" w:space="0" w:color="auto"/>
        <w:right w:val="none" w:sz="0" w:space="0" w:color="auto"/>
      </w:divBdr>
    </w:div>
    <w:div w:id="191889420">
      <w:bodyDiv w:val="1"/>
      <w:marLeft w:val="0"/>
      <w:marRight w:val="0"/>
      <w:marTop w:val="0"/>
      <w:marBottom w:val="0"/>
      <w:divBdr>
        <w:top w:val="none" w:sz="0" w:space="0" w:color="auto"/>
        <w:left w:val="none" w:sz="0" w:space="0" w:color="auto"/>
        <w:bottom w:val="none" w:sz="0" w:space="0" w:color="auto"/>
        <w:right w:val="none" w:sz="0" w:space="0" w:color="auto"/>
      </w:divBdr>
    </w:div>
    <w:div w:id="195897314">
      <w:bodyDiv w:val="1"/>
      <w:marLeft w:val="0"/>
      <w:marRight w:val="0"/>
      <w:marTop w:val="0"/>
      <w:marBottom w:val="0"/>
      <w:divBdr>
        <w:top w:val="none" w:sz="0" w:space="0" w:color="auto"/>
        <w:left w:val="none" w:sz="0" w:space="0" w:color="auto"/>
        <w:bottom w:val="none" w:sz="0" w:space="0" w:color="auto"/>
        <w:right w:val="none" w:sz="0" w:space="0" w:color="auto"/>
      </w:divBdr>
    </w:div>
    <w:div w:id="199322451">
      <w:bodyDiv w:val="1"/>
      <w:marLeft w:val="0"/>
      <w:marRight w:val="0"/>
      <w:marTop w:val="0"/>
      <w:marBottom w:val="0"/>
      <w:divBdr>
        <w:top w:val="none" w:sz="0" w:space="0" w:color="auto"/>
        <w:left w:val="none" w:sz="0" w:space="0" w:color="auto"/>
        <w:bottom w:val="none" w:sz="0" w:space="0" w:color="auto"/>
        <w:right w:val="none" w:sz="0" w:space="0" w:color="auto"/>
      </w:divBdr>
    </w:div>
    <w:div w:id="205601978">
      <w:bodyDiv w:val="1"/>
      <w:marLeft w:val="0"/>
      <w:marRight w:val="0"/>
      <w:marTop w:val="0"/>
      <w:marBottom w:val="0"/>
      <w:divBdr>
        <w:top w:val="none" w:sz="0" w:space="0" w:color="auto"/>
        <w:left w:val="none" w:sz="0" w:space="0" w:color="auto"/>
        <w:bottom w:val="none" w:sz="0" w:space="0" w:color="auto"/>
        <w:right w:val="none" w:sz="0" w:space="0" w:color="auto"/>
      </w:divBdr>
    </w:div>
    <w:div w:id="206769044">
      <w:bodyDiv w:val="1"/>
      <w:marLeft w:val="0"/>
      <w:marRight w:val="0"/>
      <w:marTop w:val="0"/>
      <w:marBottom w:val="0"/>
      <w:divBdr>
        <w:top w:val="none" w:sz="0" w:space="0" w:color="auto"/>
        <w:left w:val="none" w:sz="0" w:space="0" w:color="auto"/>
        <w:bottom w:val="none" w:sz="0" w:space="0" w:color="auto"/>
        <w:right w:val="none" w:sz="0" w:space="0" w:color="auto"/>
      </w:divBdr>
    </w:div>
    <w:div w:id="208499227">
      <w:bodyDiv w:val="1"/>
      <w:marLeft w:val="0"/>
      <w:marRight w:val="0"/>
      <w:marTop w:val="0"/>
      <w:marBottom w:val="0"/>
      <w:divBdr>
        <w:top w:val="none" w:sz="0" w:space="0" w:color="auto"/>
        <w:left w:val="none" w:sz="0" w:space="0" w:color="auto"/>
        <w:bottom w:val="none" w:sz="0" w:space="0" w:color="auto"/>
        <w:right w:val="none" w:sz="0" w:space="0" w:color="auto"/>
      </w:divBdr>
    </w:div>
    <w:div w:id="211771832">
      <w:bodyDiv w:val="1"/>
      <w:marLeft w:val="0"/>
      <w:marRight w:val="0"/>
      <w:marTop w:val="0"/>
      <w:marBottom w:val="0"/>
      <w:divBdr>
        <w:top w:val="none" w:sz="0" w:space="0" w:color="auto"/>
        <w:left w:val="none" w:sz="0" w:space="0" w:color="auto"/>
        <w:bottom w:val="none" w:sz="0" w:space="0" w:color="auto"/>
        <w:right w:val="none" w:sz="0" w:space="0" w:color="auto"/>
      </w:divBdr>
    </w:div>
    <w:div w:id="219443822">
      <w:bodyDiv w:val="1"/>
      <w:marLeft w:val="0"/>
      <w:marRight w:val="0"/>
      <w:marTop w:val="0"/>
      <w:marBottom w:val="0"/>
      <w:divBdr>
        <w:top w:val="none" w:sz="0" w:space="0" w:color="auto"/>
        <w:left w:val="none" w:sz="0" w:space="0" w:color="auto"/>
        <w:bottom w:val="none" w:sz="0" w:space="0" w:color="auto"/>
        <w:right w:val="none" w:sz="0" w:space="0" w:color="auto"/>
      </w:divBdr>
    </w:div>
    <w:div w:id="227496941">
      <w:bodyDiv w:val="1"/>
      <w:marLeft w:val="0"/>
      <w:marRight w:val="0"/>
      <w:marTop w:val="0"/>
      <w:marBottom w:val="0"/>
      <w:divBdr>
        <w:top w:val="none" w:sz="0" w:space="0" w:color="auto"/>
        <w:left w:val="none" w:sz="0" w:space="0" w:color="auto"/>
        <w:bottom w:val="none" w:sz="0" w:space="0" w:color="auto"/>
        <w:right w:val="none" w:sz="0" w:space="0" w:color="auto"/>
      </w:divBdr>
    </w:div>
    <w:div w:id="232089399">
      <w:bodyDiv w:val="1"/>
      <w:marLeft w:val="0"/>
      <w:marRight w:val="0"/>
      <w:marTop w:val="0"/>
      <w:marBottom w:val="0"/>
      <w:divBdr>
        <w:top w:val="none" w:sz="0" w:space="0" w:color="auto"/>
        <w:left w:val="none" w:sz="0" w:space="0" w:color="auto"/>
        <w:bottom w:val="none" w:sz="0" w:space="0" w:color="auto"/>
        <w:right w:val="none" w:sz="0" w:space="0" w:color="auto"/>
      </w:divBdr>
    </w:div>
    <w:div w:id="233588000">
      <w:bodyDiv w:val="1"/>
      <w:marLeft w:val="0"/>
      <w:marRight w:val="0"/>
      <w:marTop w:val="0"/>
      <w:marBottom w:val="0"/>
      <w:divBdr>
        <w:top w:val="none" w:sz="0" w:space="0" w:color="auto"/>
        <w:left w:val="none" w:sz="0" w:space="0" w:color="auto"/>
        <w:bottom w:val="none" w:sz="0" w:space="0" w:color="auto"/>
        <w:right w:val="none" w:sz="0" w:space="0" w:color="auto"/>
      </w:divBdr>
    </w:div>
    <w:div w:id="243419819">
      <w:bodyDiv w:val="1"/>
      <w:marLeft w:val="0"/>
      <w:marRight w:val="0"/>
      <w:marTop w:val="0"/>
      <w:marBottom w:val="0"/>
      <w:divBdr>
        <w:top w:val="none" w:sz="0" w:space="0" w:color="auto"/>
        <w:left w:val="none" w:sz="0" w:space="0" w:color="auto"/>
        <w:bottom w:val="none" w:sz="0" w:space="0" w:color="auto"/>
        <w:right w:val="none" w:sz="0" w:space="0" w:color="auto"/>
      </w:divBdr>
    </w:div>
    <w:div w:id="243877136">
      <w:bodyDiv w:val="1"/>
      <w:marLeft w:val="0"/>
      <w:marRight w:val="0"/>
      <w:marTop w:val="0"/>
      <w:marBottom w:val="0"/>
      <w:divBdr>
        <w:top w:val="none" w:sz="0" w:space="0" w:color="auto"/>
        <w:left w:val="none" w:sz="0" w:space="0" w:color="auto"/>
        <w:bottom w:val="none" w:sz="0" w:space="0" w:color="auto"/>
        <w:right w:val="none" w:sz="0" w:space="0" w:color="auto"/>
      </w:divBdr>
    </w:div>
    <w:div w:id="249387337">
      <w:bodyDiv w:val="1"/>
      <w:marLeft w:val="0"/>
      <w:marRight w:val="0"/>
      <w:marTop w:val="0"/>
      <w:marBottom w:val="0"/>
      <w:divBdr>
        <w:top w:val="none" w:sz="0" w:space="0" w:color="auto"/>
        <w:left w:val="none" w:sz="0" w:space="0" w:color="auto"/>
        <w:bottom w:val="none" w:sz="0" w:space="0" w:color="auto"/>
        <w:right w:val="none" w:sz="0" w:space="0" w:color="auto"/>
      </w:divBdr>
    </w:div>
    <w:div w:id="257253875">
      <w:bodyDiv w:val="1"/>
      <w:marLeft w:val="0"/>
      <w:marRight w:val="0"/>
      <w:marTop w:val="0"/>
      <w:marBottom w:val="0"/>
      <w:divBdr>
        <w:top w:val="none" w:sz="0" w:space="0" w:color="auto"/>
        <w:left w:val="none" w:sz="0" w:space="0" w:color="auto"/>
        <w:bottom w:val="none" w:sz="0" w:space="0" w:color="auto"/>
        <w:right w:val="none" w:sz="0" w:space="0" w:color="auto"/>
      </w:divBdr>
    </w:div>
    <w:div w:id="257374508">
      <w:bodyDiv w:val="1"/>
      <w:marLeft w:val="0"/>
      <w:marRight w:val="0"/>
      <w:marTop w:val="0"/>
      <w:marBottom w:val="0"/>
      <w:divBdr>
        <w:top w:val="none" w:sz="0" w:space="0" w:color="auto"/>
        <w:left w:val="none" w:sz="0" w:space="0" w:color="auto"/>
        <w:bottom w:val="none" w:sz="0" w:space="0" w:color="auto"/>
        <w:right w:val="none" w:sz="0" w:space="0" w:color="auto"/>
      </w:divBdr>
    </w:div>
    <w:div w:id="258175874">
      <w:bodyDiv w:val="1"/>
      <w:marLeft w:val="0"/>
      <w:marRight w:val="0"/>
      <w:marTop w:val="0"/>
      <w:marBottom w:val="0"/>
      <w:divBdr>
        <w:top w:val="none" w:sz="0" w:space="0" w:color="auto"/>
        <w:left w:val="none" w:sz="0" w:space="0" w:color="auto"/>
        <w:bottom w:val="none" w:sz="0" w:space="0" w:color="auto"/>
        <w:right w:val="none" w:sz="0" w:space="0" w:color="auto"/>
      </w:divBdr>
    </w:div>
    <w:div w:id="263533780">
      <w:bodyDiv w:val="1"/>
      <w:marLeft w:val="0"/>
      <w:marRight w:val="0"/>
      <w:marTop w:val="0"/>
      <w:marBottom w:val="0"/>
      <w:divBdr>
        <w:top w:val="none" w:sz="0" w:space="0" w:color="auto"/>
        <w:left w:val="none" w:sz="0" w:space="0" w:color="auto"/>
        <w:bottom w:val="none" w:sz="0" w:space="0" w:color="auto"/>
        <w:right w:val="none" w:sz="0" w:space="0" w:color="auto"/>
      </w:divBdr>
    </w:div>
    <w:div w:id="263995329">
      <w:bodyDiv w:val="1"/>
      <w:marLeft w:val="0"/>
      <w:marRight w:val="0"/>
      <w:marTop w:val="0"/>
      <w:marBottom w:val="0"/>
      <w:divBdr>
        <w:top w:val="none" w:sz="0" w:space="0" w:color="auto"/>
        <w:left w:val="none" w:sz="0" w:space="0" w:color="auto"/>
        <w:bottom w:val="none" w:sz="0" w:space="0" w:color="auto"/>
        <w:right w:val="none" w:sz="0" w:space="0" w:color="auto"/>
      </w:divBdr>
    </w:div>
    <w:div w:id="269515433">
      <w:bodyDiv w:val="1"/>
      <w:marLeft w:val="0"/>
      <w:marRight w:val="0"/>
      <w:marTop w:val="0"/>
      <w:marBottom w:val="0"/>
      <w:divBdr>
        <w:top w:val="none" w:sz="0" w:space="0" w:color="auto"/>
        <w:left w:val="none" w:sz="0" w:space="0" w:color="auto"/>
        <w:bottom w:val="none" w:sz="0" w:space="0" w:color="auto"/>
        <w:right w:val="none" w:sz="0" w:space="0" w:color="auto"/>
      </w:divBdr>
    </w:div>
    <w:div w:id="273757010">
      <w:bodyDiv w:val="1"/>
      <w:marLeft w:val="0"/>
      <w:marRight w:val="0"/>
      <w:marTop w:val="0"/>
      <w:marBottom w:val="0"/>
      <w:divBdr>
        <w:top w:val="none" w:sz="0" w:space="0" w:color="auto"/>
        <w:left w:val="none" w:sz="0" w:space="0" w:color="auto"/>
        <w:bottom w:val="none" w:sz="0" w:space="0" w:color="auto"/>
        <w:right w:val="none" w:sz="0" w:space="0" w:color="auto"/>
      </w:divBdr>
    </w:div>
    <w:div w:id="288710506">
      <w:bodyDiv w:val="1"/>
      <w:marLeft w:val="0"/>
      <w:marRight w:val="0"/>
      <w:marTop w:val="0"/>
      <w:marBottom w:val="0"/>
      <w:divBdr>
        <w:top w:val="none" w:sz="0" w:space="0" w:color="auto"/>
        <w:left w:val="none" w:sz="0" w:space="0" w:color="auto"/>
        <w:bottom w:val="none" w:sz="0" w:space="0" w:color="auto"/>
        <w:right w:val="none" w:sz="0" w:space="0" w:color="auto"/>
      </w:divBdr>
    </w:div>
    <w:div w:id="289558801">
      <w:bodyDiv w:val="1"/>
      <w:marLeft w:val="0"/>
      <w:marRight w:val="0"/>
      <w:marTop w:val="0"/>
      <w:marBottom w:val="0"/>
      <w:divBdr>
        <w:top w:val="none" w:sz="0" w:space="0" w:color="auto"/>
        <w:left w:val="none" w:sz="0" w:space="0" w:color="auto"/>
        <w:bottom w:val="none" w:sz="0" w:space="0" w:color="auto"/>
        <w:right w:val="none" w:sz="0" w:space="0" w:color="auto"/>
      </w:divBdr>
    </w:div>
    <w:div w:id="301497020">
      <w:bodyDiv w:val="1"/>
      <w:marLeft w:val="0"/>
      <w:marRight w:val="0"/>
      <w:marTop w:val="0"/>
      <w:marBottom w:val="0"/>
      <w:divBdr>
        <w:top w:val="none" w:sz="0" w:space="0" w:color="auto"/>
        <w:left w:val="none" w:sz="0" w:space="0" w:color="auto"/>
        <w:bottom w:val="none" w:sz="0" w:space="0" w:color="auto"/>
        <w:right w:val="none" w:sz="0" w:space="0" w:color="auto"/>
      </w:divBdr>
    </w:div>
    <w:div w:id="302974837">
      <w:bodyDiv w:val="1"/>
      <w:marLeft w:val="0"/>
      <w:marRight w:val="0"/>
      <w:marTop w:val="0"/>
      <w:marBottom w:val="0"/>
      <w:divBdr>
        <w:top w:val="none" w:sz="0" w:space="0" w:color="auto"/>
        <w:left w:val="none" w:sz="0" w:space="0" w:color="auto"/>
        <w:bottom w:val="none" w:sz="0" w:space="0" w:color="auto"/>
        <w:right w:val="none" w:sz="0" w:space="0" w:color="auto"/>
      </w:divBdr>
    </w:div>
    <w:div w:id="305207567">
      <w:bodyDiv w:val="1"/>
      <w:marLeft w:val="0"/>
      <w:marRight w:val="0"/>
      <w:marTop w:val="0"/>
      <w:marBottom w:val="0"/>
      <w:divBdr>
        <w:top w:val="none" w:sz="0" w:space="0" w:color="auto"/>
        <w:left w:val="none" w:sz="0" w:space="0" w:color="auto"/>
        <w:bottom w:val="none" w:sz="0" w:space="0" w:color="auto"/>
        <w:right w:val="none" w:sz="0" w:space="0" w:color="auto"/>
      </w:divBdr>
    </w:div>
    <w:div w:id="307906183">
      <w:bodyDiv w:val="1"/>
      <w:marLeft w:val="0"/>
      <w:marRight w:val="0"/>
      <w:marTop w:val="0"/>
      <w:marBottom w:val="0"/>
      <w:divBdr>
        <w:top w:val="none" w:sz="0" w:space="0" w:color="auto"/>
        <w:left w:val="none" w:sz="0" w:space="0" w:color="auto"/>
        <w:bottom w:val="none" w:sz="0" w:space="0" w:color="auto"/>
        <w:right w:val="none" w:sz="0" w:space="0" w:color="auto"/>
      </w:divBdr>
    </w:div>
    <w:div w:id="311063002">
      <w:bodyDiv w:val="1"/>
      <w:marLeft w:val="0"/>
      <w:marRight w:val="0"/>
      <w:marTop w:val="0"/>
      <w:marBottom w:val="0"/>
      <w:divBdr>
        <w:top w:val="none" w:sz="0" w:space="0" w:color="auto"/>
        <w:left w:val="none" w:sz="0" w:space="0" w:color="auto"/>
        <w:bottom w:val="none" w:sz="0" w:space="0" w:color="auto"/>
        <w:right w:val="none" w:sz="0" w:space="0" w:color="auto"/>
      </w:divBdr>
    </w:div>
    <w:div w:id="327248094">
      <w:bodyDiv w:val="1"/>
      <w:marLeft w:val="0"/>
      <w:marRight w:val="0"/>
      <w:marTop w:val="0"/>
      <w:marBottom w:val="0"/>
      <w:divBdr>
        <w:top w:val="none" w:sz="0" w:space="0" w:color="auto"/>
        <w:left w:val="none" w:sz="0" w:space="0" w:color="auto"/>
        <w:bottom w:val="none" w:sz="0" w:space="0" w:color="auto"/>
        <w:right w:val="none" w:sz="0" w:space="0" w:color="auto"/>
      </w:divBdr>
    </w:div>
    <w:div w:id="344139205">
      <w:bodyDiv w:val="1"/>
      <w:marLeft w:val="0"/>
      <w:marRight w:val="0"/>
      <w:marTop w:val="0"/>
      <w:marBottom w:val="0"/>
      <w:divBdr>
        <w:top w:val="none" w:sz="0" w:space="0" w:color="auto"/>
        <w:left w:val="none" w:sz="0" w:space="0" w:color="auto"/>
        <w:bottom w:val="none" w:sz="0" w:space="0" w:color="auto"/>
        <w:right w:val="none" w:sz="0" w:space="0" w:color="auto"/>
      </w:divBdr>
    </w:div>
    <w:div w:id="344554694">
      <w:bodyDiv w:val="1"/>
      <w:marLeft w:val="0"/>
      <w:marRight w:val="0"/>
      <w:marTop w:val="0"/>
      <w:marBottom w:val="0"/>
      <w:divBdr>
        <w:top w:val="none" w:sz="0" w:space="0" w:color="auto"/>
        <w:left w:val="none" w:sz="0" w:space="0" w:color="auto"/>
        <w:bottom w:val="none" w:sz="0" w:space="0" w:color="auto"/>
        <w:right w:val="none" w:sz="0" w:space="0" w:color="auto"/>
      </w:divBdr>
    </w:div>
    <w:div w:id="355544295">
      <w:bodyDiv w:val="1"/>
      <w:marLeft w:val="0"/>
      <w:marRight w:val="0"/>
      <w:marTop w:val="0"/>
      <w:marBottom w:val="0"/>
      <w:divBdr>
        <w:top w:val="none" w:sz="0" w:space="0" w:color="auto"/>
        <w:left w:val="none" w:sz="0" w:space="0" w:color="auto"/>
        <w:bottom w:val="none" w:sz="0" w:space="0" w:color="auto"/>
        <w:right w:val="none" w:sz="0" w:space="0" w:color="auto"/>
      </w:divBdr>
    </w:div>
    <w:div w:id="360517863">
      <w:bodyDiv w:val="1"/>
      <w:marLeft w:val="0"/>
      <w:marRight w:val="0"/>
      <w:marTop w:val="0"/>
      <w:marBottom w:val="0"/>
      <w:divBdr>
        <w:top w:val="none" w:sz="0" w:space="0" w:color="auto"/>
        <w:left w:val="none" w:sz="0" w:space="0" w:color="auto"/>
        <w:bottom w:val="none" w:sz="0" w:space="0" w:color="auto"/>
        <w:right w:val="none" w:sz="0" w:space="0" w:color="auto"/>
      </w:divBdr>
    </w:div>
    <w:div w:id="361324372">
      <w:bodyDiv w:val="1"/>
      <w:marLeft w:val="0"/>
      <w:marRight w:val="0"/>
      <w:marTop w:val="0"/>
      <w:marBottom w:val="0"/>
      <w:divBdr>
        <w:top w:val="none" w:sz="0" w:space="0" w:color="auto"/>
        <w:left w:val="none" w:sz="0" w:space="0" w:color="auto"/>
        <w:bottom w:val="none" w:sz="0" w:space="0" w:color="auto"/>
        <w:right w:val="none" w:sz="0" w:space="0" w:color="auto"/>
      </w:divBdr>
    </w:div>
    <w:div w:id="371924896">
      <w:bodyDiv w:val="1"/>
      <w:marLeft w:val="0"/>
      <w:marRight w:val="0"/>
      <w:marTop w:val="0"/>
      <w:marBottom w:val="0"/>
      <w:divBdr>
        <w:top w:val="none" w:sz="0" w:space="0" w:color="auto"/>
        <w:left w:val="none" w:sz="0" w:space="0" w:color="auto"/>
        <w:bottom w:val="none" w:sz="0" w:space="0" w:color="auto"/>
        <w:right w:val="none" w:sz="0" w:space="0" w:color="auto"/>
      </w:divBdr>
    </w:div>
    <w:div w:id="372313550">
      <w:bodyDiv w:val="1"/>
      <w:marLeft w:val="0"/>
      <w:marRight w:val="0"/>
      <w:marTop w:val="0"/>
      <w:marBottom w:val="0"/>
      <w:divBdr>
        <w:top w:val="none" w:sz="0" w:space="0" w:color="auto"/>
        <w:left w:val="none" w:sz="0" w:space="0" w:color="auto"/>
        <w:bottom w:val="none" w:sz="0" w:space="0" w:color="auto"/>
        <w:right w:val="none" w:sz="0" w:space="0" w:color="auto"/>
      </w:divBdr>
    </w:div>
    <w:div w:id="384722983">
      <w:bodyDiv w:val="1"/>
      <w:marLeft w:val="0"/>
      <w:marRight w:val="0"/>
      <w:marTop w:val="0"/>
      <w:marBottom w:val="0"/>
      <w:divBdr>
        <w:top w:val="none" w:sz="0" w:space="0" w:color="auto"/>
        <w:left w:val="none" w:sz="0" w:space="0" w:color="auto"/>
        <w:bottom w:val="none" w:sz="0" w:space="0" w:color="auto"/>
        <w:right w:val="none" w:sz="0" w:space="0" w:color="auto"/>
      </w:divBdr>
    </w:div>
    <w:div w:id="393744654">
      <w:bodyDiv w:val="1"/>
      <w:marLeft w:val="0"/>
      <w:marRight w:val="0"/>
      <w:marTop w:val="0"/>
      <w:marBottom w:val="0"/>
      <w:divBdr>
        <w:top w:val="none" w:sz="0" w:space="0" w:color="auto"/>
        <w:left w:val="none" w:sz="0" w:space="0" w:color="auto"/>
        <w:bottom w:val="none" w:sz="0" w:space="0" w:color="auto"/>
        <w:right w:val="none" w:sz="0" w:space="0" w:color="auto"/>
      </w:divBdr>
    </w:div>
    <w:div w:id="397287784">
      <w:bodyDiv w:val="1"/>
      <w:marLeft w:val="0"/>
      <w:marRight w:val="0"/>
      <w:marTop w:val="0"/>
      <w:marBottom w:val="0"/>
      <w:divBdr>
        <w:top w:val="none" w:sz="0" w:space="0" w:color="auto"/>
        <w:left w:val="none" w:sz="0" w:space="0" w:color="auto"/>
        <w:bottom w:val="none" w:sz="0" w:space="0" w:color="auto"/>
        <w:right w:val="none" w:sz="0" w:space="0" w:color="auto"/>
      </w:divBdr>
    </w:div>
    <w:div w:id="402487144">
      <w:bodyDiv w:val="1"/>
      <w:marLeft w:val="0"/>
      <w:marRight w:val="0"/>
      <w:marTop w:val="0"/>
      <w:marBottom w:val="0"/>
      <w:divBdr>
        <w:top w:val="none" w:sz="0" w:space="0" w:color="auto"/>
        <w:left w:val="none" w:sz="0" w:space="0" w:color="auto"/>
        <w:bottom w:val="none" w:sz="0" w:space="0" w:color="auto"/>
        <w:right w:val="none" w:sz="0" w:space="0" w:color="auto"/>
      </w:divBdr>
    </w:div>
    <w:div w:id="427584062">
      <w:bodyDiv w:val="1"/>
      <w:marLeft w:val="0"/>
      <w:marRight w:val="0"/>
      <w:marTop w:val="0"/>
      <w:marBottom w:val="0"/>
      <w:divBdr>
        <w:top w:val="none" w:sz="0" w:space="0" w:color="auto"/>
        <w:left w:val="none" w:sz="0" w:space="0" w:color="auto"/>
        <w:bottom w:val="none" w:sz="0" w:space="0" w:color="auto"/>
        <w:right w:val="none" w:sz="0" w:space="0" w:color="auto"/>
      </w:divBdr>
    </w:div>
    <w:div w:id="428354197">
      <w:bodyDiv w:val="1"/>
      <w:marLeft w:val="0"/>
      <w:marRight w:val="0"/>
      <w:marTop w:val="0"/>
      <w:marBottom w:val="0"/>
      <w:divBdr>
        <w:top w:val="none" w:sz="0" w:space="0" w:color="auto"/>
        <w:left w:val="none" w:sz="0" w:space="0" w:color="auto"/>
        <w:bottom w:val="none" w:sz="0" w:space="0" w:color="auto"/>
        <w:right w:val="none" w:sz="0" w:space="0" w:color="auto"/>
      </w:divBdr>
    </w:div>
    <w:div w:id="450250962">
      <w:bodyDiv w:val="1"/>
      <w:marLeft w:val="0"/>
      <w:marRight w:val="0"/>
      <w:marTop w:val="0"/>
      <w:marBottom w:val="0"/>
      <w:divBdr>
        <w:top w:val="none" w:sz="0" w:space="0" w:color="auto"/>
        <w:left w:val="none" w:sz="0" w:space="0" w:color="auto"/>
        <w:bottom w:val="none" w:sz="0" w:space="0" w:color="auto"/>
        <w:right w:val="none" w:sz="0" w:space="0" w:color="auto"/>
      </w:divBdr>
    </w:div>
    <w:div w:id="459492763">
      <w:bodyDiv w:val="1"/>
      <w:marLeft w:val="0"/>
      <w:marRight w:val="0"/>
      <w:marTop w:val="0"/>
      <w:marBottom w:val="0"/>
      <w:divBdr>
        <w:top w:val="none" w:sz="0" w:space="0" w:color="auto"/>
        <w:left w:val="none" w:sz="0" w:space="0" w:color="auto"/>
        <w:bottom w:val="none" w:sz="0" w:space="0" w:color="auto"/>
        <w:right w:val="none" w:sz="0" w:space="0" w:color="auto"/>
      </w:divBdr>
    </w:div>
    <w:div w:id="461196914">
      <w:bodyDiv w:val="1"/>
      <w:marLeft w:val="0"/>
      <w:marRight w:val="0"/>
      <w:marTop w:val="0"/>
      <w:marBottom w:val="0"/>
      <w:divBdr>
        <w:top w:val="none" w:sz="0" w:space="0" w:color="auto"/>
        <w:left w:val="none" w:sz="0" w:space="0" w:color="auto"/>
        <w:bottom w:val="none" w:sz="0" w:space="0" w:color="auto"/>
        <w:right w:val="none" w:sz="0" w:space="0" w:color="auto"/>
      </w:divBdr>
    </w:div>
    <w:div w:id="463044076">
      <w:bodyDiv w:val="1"/>
      <w:marLeft w:val="0"/>
      <w:marRight w:val="0"/>
      <w:marTop w:val="0"/>
      <w:marBottom w:val="0"/>
      <w:divBdr>
        <w:top w:val="none" w:sz="0" w:space="0" w:color="auto"/>
        <w:left w:val="none" w:sz="0" w:space="0" w:color="auto"/>
        <w:bottom w:val="none" w:sz="0" w:space="0" w:color="auto"/>
        <w:right w:val="none" w:sz="0" w:space="0" w:color="auto"/>
      </w:divBdr>
    </w:div>
    <w:div w:id="469785084">
      <w:bodyDiv w:val="1"/>
      <w:marLeft w:val="0"/>
      <w:marRight w:val="0"/>
      <w:marTop w:val="0"/>
      <w:marBottom w:val="0"/>
      <w:divBdr>
        <w:top w:val="none" w:sz="0" w:space="0" w:color="auto"/>
        <w:left w:val="none" w:sz="0" w:space="0" w:color="auto"/>
        <w:bottom w:val="none" w:sz="0" w:space="0" w:color="auto"/>
        <w:right w:val="none" w:sz="0" w:space="0" w:color="auto"/>
      </w:divBdr>
    </w:div>
    <w:div w:id="475298151">
      <w:bodyDiv w:val="1"/>
      <w:marLeft w:val="0"/>
      <w:marRight w:val="0"/>
      <w:marTop w:val="0"/>
      <w:marBottom w:val="0"/>
      <w:divBdr>
        <w:top w:val="none" w:sz="0" w:space="0" w:color="auto"/>
        <w:left w:val="none" w:sz="0" w:space="0" w:color="auto"/>
        <w:bottom w:val="none" w:sz="0" w:space="0" w:color="auto"/>
        <w:right w:val="none" w:sz="0" w:space="0" w:color="auto"/>
      </w:divBdr>
    </w:div>
    <w:div w:id="481586901">
      <w:bodyDiv w:val="1"/>
      <w:marLeft w:val="0"/>
      <w:marRight w:val="0"/>
      <w:marTop w:val="0"/>
      <w:marBottom w:val="0"/>
      <w:divBdr>
        <w:top w:val="none" w:sz="0" w:space="0" w:color="auto"/>
        <w:left w:val="none" w:sz="0" w:space="0" w:color="auto"/>
        <w:bottom w:val="none" w:sz="0" w:space="0" w:color="auto"/>
        <w:right w:val="none" w:sz="0" w:space="0" w:color="auto"/>
      </w:divBdr>
    </w:div>
    <w:div w:id="493301870">
      <w:bodyDiv w:val="1"/>
      <w:marLeft w:val="0"/>
      <w:marRight w:val="0"/>
      <w:marTop w:val="0"/>
      <w:marBottom w:val="0"/>
      <w:divBdr>
        <w:top w:val="none" w:sz="0" w:space="0" w:color="auto"/>
        <w:left w:val="none" w:sz="0" w:space="0" w:color="auto"/>
        <w:bottom w:val="none" w:sz="0" w:space="0" w:color="auto"/>
        <w:right w:val="none" w:sz="0" w:space="0" w:color="auto"/>
      </w:divBdr>
    </w:div>
    <w:div w:id="509954761">
      <w:bodyDiv w:val="1"/>
      <w:marLeft w:val="0"/>
      <w:marRight w:val="0"/>
      <w:marTop w:val="0"/>
      <w:marBottom w:val="0"/>
      <w:divBdr>
        <w:top w:val="none" w:sz="0" w:space="0" w:color="auto"/>
        <w:left w:val="none" w:sz="0" w:space="0" w:color="auto"/>
        <w:bottom w:val="none" w:sz="0" w:space="0" w:color="auto"/>
        <w:right w:val="none" w:sz="0" w:space="0" w:color="auto"/>
      </w:divBdr>
    </w:div>
    <w:div w:id="532503346">
      <w:bodyDiv w:val="1"/>
      <w:marLeft w:val="0"/>
      <w:marRight w:val="0"/>
      <w:marTop w:val="0"/>
      <w:marBottom w:val="0"/>
      <w:divBdr>
        <w:top w:val="none" w:sz="0" w:space="0" w:color="auto"/>
        <w:left w:val="none" w:sz="0" w:space="0" w:color="auto"/>
        <w:bottom w:val="none" w:sz="0" w:space="0" w:color="auto"/>
        <w:right w:val="none" w:sz="0" w:space="0" w:color="auto"/>
      </w:divBdr>
    </w:div>
    <w:div w:id="544609942">
      <w:bodyDiv w:val="1"/>
      <w:marLeft w:val="0"/>
      <w:marRight w:val="0"/>
      <w:marTop w:val="0"/>
      <w:marBottom w:val="0"/>
      <w:divBdr>
        <w:top w:val="none" w:sz="0" w:space="0" w:color="auto"/>
        <w:left w:val="none" w:sz="0" w:space="0" w:color="auto"/>
        <w:bottom w:val="none" w:sz="0" w:space="0" w:color="auto"/>
        <w:right w:val="none" w:sz="0" w:space="0" w:color="auto"/>
      </w:divBdr>
    </w:div>
    <w:div w:id="560989108">
      <w:bodyDiv w:val="1"/>
      <w:marLeft w:val="0"/>
      <w:marRight w:val="0"/>
      <w:marTop w:val="0"/>
      <w:marBottom w:val="0"/>
      <w:divBdr>
        <w:top w:val="none" w:sz="0" w:space="0" w:color="auto"/>
        <w:left w:val="none" w:sz="0" w:space="0" w:color="auto"/>
        <w:bottom w:val="none" w:sz="0" w:space="0" w:color="auto"/>
        <w:right w:val="none" w:sz="0" w:space="0" w:color="auto"/>
      </w:divBdr>
    </w:div>
    <w:div w:id="561990523">
      <w:bodyDiv w:val="1"/>
      <w:marLeft w:val="0"/>
      <w:marRight w:val="0"/>
      <w:marTop w:val="0"/>
      <w:marBottom w:val="0"/>
      <w:divBdr>
        <w:top w:val="none" w:sz="0" w:space="0" w:color="auto"/>
        <w:left w:val="none" w:sz="0" w:space="0" w:color="auto"/>
        <w:bottom w:val="none" w:sz="0" w:space="0" w:color="auto"/>
        <w:right w:val="none" w:sz="0" w:space="0" w:color="auto"/>
      </w:divBdr>
    </w:div>
    <w:div w:id="564296343">
      <w:bodyDiv w:val="1"/>
      <w:marLeft w:val="0"/>
      <w:marRight w:val="0"/>
      <w:marTop w:val="0"/>
      <w:marBottom w:val="0"/>
      <w:divBdr>
        <w:top w:val="none" w:sz="0" w:space="0" w:color="auto"/>
        <w:left w:val="none" w:sz="0" w:space="0" w:color="auto"/>
        <w:bottom w:val="none" w:sz="0" w:space="0" w:color="auto"/>
        <w:right w:val="none" w:sz="0" w:space="0" w:color="auto"/>
      </w:divBdr>
    </w:div>
    <w:div w:id="574163763">
      <w:bodyDiv w:val="1"/>
      <w:marLeft w:val="0"/>
      <w:marRight w:val="0"/>
      <w:marTop w:val="0"/>
      <w:marBottom w:val="0"/>
      <w:divBdr>
        <w:top w:val="none" w:sz="0" w:space="0" w:color="auto"/>
        <w:left w:val="none" w:sz="0" w:space="0" w:color="auto"/>
        <w:bottom w:val="none" w:sz="0" w:space="0" w:color="auto"/>
        <w:right w:val="none" w:sz="0" w:space="0" w:color="auto"/>
      </w:divBdr>
    </w:div>
    <w:div w:id="575020424">
      <w:bodyDiv w:val="1"/>
      <w:marLeft w:val="0"/>
      <w:marRight w:val="0"/>
      <w:marTop w:val="0"/>
      <w:marBottom w:val="0"/>
      <w:divBdr>
        <w:top w:val="none" w:sz="0" w:space="0" w:color="auto"/>
        <w:left w:val="none" w:sz="0" w:space="0" w:color="auto"/>
        <w:bottom w:val="none" w:sz="0" w:space="0" w:color="auto"/>
        <w:right w:val="none" w:sz="0" w:space="0" w:color="auto"/>
      </w:divBdr>
    </w:div>
    <w:div w:id="575214453">
      <w:bodyDiv w:val="1"/>
      <w:marLeft w:val="0"/>
      <w:marRight w:val="0"/>
      <w:marTop w:val="0"/>
      <w:marBottom w:val="0"/>
      <w:divBdr>
        <w:top w:val="none" w:sz="0" w:space="0" w:color="auto"/>
        <w:left w:val="none" w:sz="0" w:space="0" w:color="auto"/>
        <w:bottom w:val="none" w:sz="0" w:space="0" w:color="auto"/>
        <w:right w:val="none" w:sz="0" w:space="0" w:color="auto"/>
      </w:divBdr>
    </w:div>
    <w:div w:id="580918986">
      <w:bodyDiv w:val="1"/>
      <w:marLeft w:val="0"/>
      <w:marRight w:val="0"/>
      <w:marTop w:val="0"/>
      <w:marBottom w:val="0"/>
      <w:divBdr>
        <w:top w:val="none" w:sz="0" w:space="0" w:color="auto"/>
        <w:left w:val="none" w:sz="0" w:space="0" w:color="auto"/>
        <w:bottom w:val="none" w:sz="0" w:space="0" w:color="auto"/>
        <w:right w:val="none" w:sz="0" w:space="0" w:color="auto"/>
      </w:divBdr>
    </w:div>
    <w:div w:id="589434107">
      <w:bodyDiv w:val="1"/>
      <w:marLeft w:val="0"/>
      <w:marRight w:val="0"/>
      <w:marTop w:val="0"/>
      <w:marBottom w:val="0"/>
      <w:divBdr>
        <w:top w:val="none" w:sz="0" w:space="0" w:color="auto"/>
        <w:left w:val="none" w:sz="0" w:space="0" w:color="auto"/>
        <w:bottom w:val="none" w:sz="0" w:space="0" w:color="auto"/>
        <w:right w:val="none" w:sz="0" w:space="0" w:color="auto"/>
      </w:divBdr>
    </w:div>
    <w:div w:id="595596813">
      <w:bodyDiv w:val="1"/>
      <w:marLeft w:val="0"/>
      <w:marRight w:val="0"/>
      <w:marTop w:val="0"/>
      <w:marBottom w:val="0"/>
      <w:divBdr>
        <w:top w:val="none" w:sz="0" w:space="0" w:color="auto"/>
        <w:left w:val="none" w:sz="0" w:space="0" w:color="auto"/>
        <w:bottom w:val="none" w:sz="0" w:space="0" w:color="auto"/>
        <w:right w:val="none" w:sz="0" w:space="0" w:color="auto"/>
      </w:divBdr>
    </w:div>
    <w:div w:id="597830629">
      <w:bodyDiv w:val="1"/>
      <w:marLeft w:val="0"/>
      <w:marRight w:val="0"/>
      <w:marTop w:val="0"/>
      <w:marBottom w:val="0"/>
      <w:divBdr>
        <w:top w:val="none" w:sz="0" w:space="0" w:color="auto"/>
        <w:left w:val="none" w:sz="0" w:space="0" w:color="auto"/>
        <w:bottom w:val="none" w:sz="0" w:space="0" w:color="auto"/>
        <w:right w:val="none" w:sz="0" w:space="0" w:color="auto"/>
      </w:divBdr>
    </w:div>
    <w:div w:id="612712054">
      <w:bodyDiv w:val="1"/>
      <w:marLeft w:val="0"/>
      <w:marRight w:val="0"/>
      <w:marTop w:val="0"/>
      <w:marBottom w:val="0"/>
      <w:divBdr>
        <w:top w:val="none" w:sz="0" w:space="0" w:color="auto"/>
        <w:left w:val="none" w:sz="0" w:space="0" w:color="auto"/>
        <w:bottom w:val="none" w:sz="0" w:space="0" w:color="auto"/>
        <w:right w:val="none" w:sz="0" w:space="0" w:color="auto"/>
      </w:divBdr>
    </w:div>
    <w:div w:id="615480957">
      <w:bodyDiv w:val="1"/>
      <w:marLeft w:val="0"/>
      <w:marRight w:val="0"/>
      <w:marTop w:val="0"/>
      <w:marBottom w:val="0"/>
      <w:divBdr>
        <w:top w:val="none" w:sz="0" w:space="0" w:color="auto"/>
        <w:left w:val="none" w:sz="0" w:space="0" w:color="auto"/>
        <w:bottom w:val="none" w:sz="0" w:space="0" w:color="auto"/>
        <w:right w:val="none" w:sz="0" w:space="0" w:color="auto"/>
      </w:divBdr>
    </w:div>
    <w:div w:id="615521070">
      <w:bodyDiv w:val="1"/>
      <w:marLeft w:val="0"/>
      <w:marRight w:val="0"/>
      <w:marTop w:val="0"/>
      <w:marBottom w:val="0"/>
      <w:divBdr>
        <w:top w:val="none" w:sz="0" w:space="0" w:color="auto"/>
        <w:left w:val="none" w:sz="0" w:space="0" w:color="auto"/>
        <w:bottom w:val="none" w:sz="0" w:space="0" w:color="auto"/>
        <w:right w:val="none" w:sz="0" w:space="0" w:color="auto"/>
      </w:divBdr>
    </w:div>
    <w:div w:id="617952075">
      <w:bodyDiv w:val="1"/>
      <w:marLeft w:val="0"/>
      <w:marRight w:val="0"/>
      <w:marTop w:val="0"/>
      <w:marBottom w:val="0"/>
      <w:divBdr>
        <w:top w:val="none" w:sz="0" w:space="0" w:color="auto"/>
        <w:left w:val="none" w:sz="0" w:space="0" w:color="auto"/>
        <w:bottom w:val="none" w:sz="0" w:space="0" w:color="auto"/>
        <w:right w:val="none" w:sz="0" w:space="0" w:color="auto"/>
      </w:divBdr>
    </w:div>
    <w:div w:id="631135440">
      <w:bodyDiv w:val="1"/>
      <w:marLeft w:val="0"/>
      <w:marRight w:val="0"/>
      <w:marTop w:val="0"/>
      <w:marBottom w:val="0"/>
      <w:divBdr>
        <w:top w:val="none" w:sz="0" w:space="0" w:color="auto"/>
        <w:left w:val="none" w:sz="0" w:space="0" w:color="auto"/>
        <w:bottom w:val="none" w:sz="0" w:space="0" w:color="auto"/>
        <w:right w:val="none" w:sz="0" w:space="0" w:color="auto"/>
      </w:divBdr>
    </w:div>
    <w:div w:id="634990509">
      <w:bodyDiv w:val="1"/>
      <w:marLeft w:val="0"/>
      <w:marRight w:val="0"/>
      <w:marTop w:val="0"/>
      <w:marBottom w:val="0"/>
      <w:divBdr>
        <w:top w:val="none" w:sz="0" w:space="0" w:color="auto"/>
        <w:left w:val="none" w:sz="0" w:space="0" w:color="auto"/>
        <w:bottom w:val="none" w:sz="0" w:space="0" w:color="auto"/>
        <w:right w:val="none" w:sz="0" w:space="0" w:color="auto"/>
      </w:divBdr>
    </w:div>
    <w:div w:id="645158681">
      <w:bodyDiv w:val="1"/>
      <w:marLeft w:val="0"/>
      <w:marRight w:val="0"/>
      <w:marTop w:val="0"/>
      <w:marBottom w:val="0"/>
      <w:divBdr>
        <w:top w:val="none" w:sz="0" w:space="0" w:color="auto"/>
        <w:left w:val="none" w:sz="0" w:space="0" w:color="auto"/>
        <w:bottom w:val="none" w:sz="0" w:space="0" w:color="auto"/>
        <w:right w:val="none" w:sz="0" w:space="0" w:color="auto"/>
      </w:divBdr>
    </w:div>
    <w:div w:id="647561360">
      <w:bodyDiv w:val="1"/>
      <w:marLeft w:val="0"/>
      <w:marRight w:val="0"/>
      <w:marTop w:val="0"/>
      <w:marBottom w:val="0"/>
      <w:divBdr>
        <w:top w:val="none" w:sz="0" w:space="0" w:color="auto"/>
        <w:left w:val="none" w:sz="0" w:space="0" w:color="auto"/>
        <w:bottom w:val="none" w:sz="0" w:space="0" w:color="auto"/>
        <w:right w:val="none" w:sz="0" w:space="0" w:color="auto"/>
      </w:divBdr>
    </w:div>
    <w:div w:id="664943044">
      <w:bodyDiv w:val="1"/>
      <w:marLeft w:val="0"/>
      <w:marRight w:val="0"/>
      <w:marTop w:val="0"/>
      <w:marBottom w:val="0"/>
      <w:divBdr>
        <w:top w:val="none" w:sz="0" w:space="0" w:color="auto"/>
        <w:left w:val="none" w:sz="0" w:space="0" w:color="auto"/>
        <w:bottom w:val="none" w:sz="0" w:space="0" w:color="auto"/>
        <w:right w:val="none" w:sz="0" w:space="0" w:color="auto"/>
      </w:divBdr>
    </w:div>
    <w:div w:id="665280519">
      <w:bodyDiv w:val="1"/>
      <w:marLeft w:val="0"/>
      <w:marRight w:val="0"/>
      <w:marTop w:val="0"/>
      <w:marBottom w:val="0"/>
      <w:divBdr>
        <w:top w:val="none" w:sz="0" w:space="0" w:color="auto"/>
        <w:left w:val="none" w:sz="0" w:space="0" w:color="auto"/>
        <w:bottom w:val="none" w:sz="0" w:space="0" w:color="auto"/>
        <w:right w:val="none" w:sz="0" w:space="0" w:color="auto"/>
      </w:divBdr>
    </w:div>
    <w:div w:id="672880386">
      <w:bodyDiv w:val="1"/>
      <w:marLeft w:val="0"/>
      <w:marRight w:val="0"/>
      <w:marTop w:val="0"/>
      <w:marBottom w:val="0"/>
      <w:divBdr>
        <w:top w:val="none" w:sz="0" w:space="0" w:color="auto"/>
        <w:left w:val="none" w:sz="0" w:space="0" w:color="auto"/>
        <w:bottom w:val="none" w:sz="0" w:space="0" w:color="auto"/>
        <w:right w:val="none" w:sz="0" w:space="0" w:color="auto"/>
      </w:divBdr>
    </w:div>
    <w:div w:id="674579311">
      <w:bodyDiv w:val="1"/>
      <w:marLeft w:val="0"/>
      <w:marRight w:val="0"/>
      <w:marTop w:val="0"/>
      <w:marBottom w:val="0"/>
      <w:divBdr>
        <w:top w:val="none" w:sz="0" w:space="0" w:color="auto"/>
        <w:left w:val="none" w:sz="0" w:space="0" w:color="auto"/>
        <w:bottom w:val="none" w:sz="0" w:space="0" w:color="auto"/>
        <w:right w:val="none" w:sz="0" w:space="0" w:color="auto"/>
      </w:divBdr>
    </w:div>
    <w:div w:id="675695721">
      <w:bodyDiv w:val="1"/>
      <w:marLeft w:val="0"/>
      <w:marRight w:val="0"/>
      <w:marTop w:val="0"/>
      <w:marBottom w:val="0"/>
      <w:divBdr>
        <w:top w:val="none" w:sz="0" w:space="0" w:color="auto"/>
        <w:left w:val="none" w:sz="0" w:space="0" w:color="auto"/>
        <w:bottom w:val="none" w:sz="0" w:space="0" w:color="auto"/>
        <w:right w:val="none" w:sz="0" w:space="0" w:color="auto"/>
      </w:divBdr>
    </w:div>
    <w:div w:id="677659308">
      <w:bodyDiv w:val="1"/>
      <w:marLeft w:val="0"/>
      <w:marRight w:val="0"/>
      <w:marTop w:val="0"/>
      <w:marBottom w:val="0"/>
      <w:divBdr>
        <w:top w:val="none" w:sz="0" w:space="0" w:color="auto"/>
        <w:left w:val="none" w:sz="0" w:space="0" w:color="auto"/>
        <w:bottom w:val="none" w:sz="0" w:space="0" w:color="auto"/>
        <w:right w:val="none" w:sz="0" w:space="0" w:color="auto"/>
      </w:divBdr>
    </w:div>
    <w:div w:id="684675309">
      <w:bodyDiv w:val="1"/>
      <w:marLeft w:val="0"/>
      <w:marRight w:val="0"/>
      <w:marTop w:val="0"/>
      <w:marBottom w:val="0"/>
      <w:divBdr>
        <w:top w:val="none" w:sz="0" w:space="0" w:color="auto"/>
        <w:left w:val="none" w:sz="0" w:space="0" w:color="auto"/>
        <w:bottom w:val="none" w:sz="0" w:space="0" w:color="auto"/>
        <w:right w:val="none" w:sz="0" w:space="0" w:color="auto"/>
      </w:divBdr>
    </w:div>
    <w:div w:id="686757086">
      <w:bodyDiv w:val="1"/>
      <w:marLeft w:val="0"/>
      <w:marRight w:val="0"/>
      <w:marTop w:val="0"/>
      <w:marBottom w:val="0"/>
      <w:divBdr>
        <w:top w:val="none" w:sz="0" w:space="0" w:color="auto"/>
        <w:left w:val="none" w:sz="0" w:space="0" w:color="auto"/>
        <w:bottom w:val="none" w:sz="0" w:space="0" w:color="auto"/>
        <w:right w:val="none" w:sz="0" w:space="0" w:color="auto"/>
      </w:divBdr>
    </w:div>
    <w:div w:id="689599213">
      <w:bodyDiv w:val="1"/>
      <w:marLeft w:val="0"/>
      <w:marRight w:val="0"/>
      <w:marTop w:val="0"/>
      <w:marBottom w:val="0"/>
      <w:divBdr>
        <w:top w:val="none" w:sz="0" w:space="0" w:color="auto"/>
        <w:left w:val="none" w:sz="0" w:space="0" w:color="auto"/>
        <w:bottom w:val="none" w:sz="0" w:space="0" w:color="auto"/>
        <w:right w:val="none" w:sz="0" w:space="0" w:color="auto"/>
      </w:divBdr>
    </w:div>
    <w:div w:id="689601152">
      <w:bodyDiv w:val="1"/>
      <w:marLeft w:val="0"/>
      <w:marRight w:val="0"/>
      <w:marTop w:val="0"/>
      <w:marBottom w:val="0"/>
      <w:divBdr>
        <w:top w:val="none" w:sz="0" w:space="0" w:color="auto"/>
        <w:left w:val="none" w:sz="0" w:space="0" w:color="auto"/>
        <w:bottom w:val="none" w:sz="0" w:space="0" w:color="auto"/>
        <w:right w:val="none" w:sz="0" w:space="0" w:color="auto"/>
      </w:divBdr>
    </w:div>
    <w:div w:id="690109536">
      <w:bodyDiv w:val="1"/>
      <w:marLeft w:val="0"/>
      <w:marRight w:val="0"/>
      <w:marTop w:val="0"/>
      <w:marBottom w:val="0"/>
      <w:divBdr>
        <w:top w:val="none" w:sz="0" w:space="0" w:color="auto"/>
        <w:left w:val="none" w:sz="0" w:space="0" w:color="auto"/>
        <w:bottom w:val="none" w:sz="0" w:space="0" w:color="auto"/>
        <w:right w:val="none" w:sz="0" w:space="0" w:color="auto"/>
      </w:divBdr>
    </w:div>
    <w:div w:id="691418666">
      <w:bodyDiv w:val="1"/>
      <w:marLeft w:val="0"/>
      <w:marRight w:val="0"/>
      <w:marTop w:val="0"/>
      <w:marBottom w:val="0"/>
      <w:divBdr>
        <w:top w:val="none" w:sz="0" w:space="0" w:color="auto"/>
        <w:left w:val="none" w:sz="0" w:space="0" w:color="auto"/>
        <w:bottom w:val="none" w:sz="0" w:space="0" w:color="auto"/>
        <w:right w:val="none" w:sz="0" w:space="0" w:color="auto"/>
      </w:divBdr>
    </w:div>
    <w:div w:id="697435948">
      <w:bodyDiv w:val="1"/>
      <w:marLeft w:val="0"/>
      <w:marRight w:val="0"/>
      <w:marTop w:val="0"/>
      <w:marBottom w:val="0"/>
      <w:divBdr>
        <w:top w:val="none" w:sz="0" w:space="0" w:color="auto"/>
        <w:left w:val="none" w:sz="0" w:space="0" w:color="auto"/>
        <w:bottom w:val="none" w:sz="0" w:space="0" w:color="auto"/>
        <w:right w:val="none" w:sz="0" w:space="0" w:color="auto"/>
      </w:divBdr>
    </w:div>
    <w:div w:id="704789922">
      <w:bodyDiv w:val="1"/>
      <w:marLeft w:val="0"/>
      <w:marRight w:val="0"/>
      <w:marTop w:val="0"/>
      <w:marBottom w:val="0"/>
      <w:divBdr>
        <w:top w:val="none" w:sz="0" w:space="0" w:color="auto"/>
        <w:left w:val="none" w:sz="0" w:space="0" w:color="auto"/>
        <w:bottom w:val="none" w:sz="0" w:space="0" w:color="auto"/>
        <w:right w:val="none" w:sz="0" w:space="0" w:color="auto"/>
      </w:divBdr>
    </w:div>
    <w:div w:id="707216825">
      <w:bodyDiv w:val="1"/>
      <w:marLeft w:val="0"/>
      <w:marRight w:val="0"/>
      <w:marTop w:val="0"/>
      <w:marBottom w:val="0"/>
      <w:divBdr>
        <w:top w:val="none" w:sz="0" w:space="0" w:color="auto"/>
        <w:left w:val="none" w:sz="0" w:space="0" w:color="auto"/>
        <w:bottom w:val="none" w:sz="0" w:space="0" w:color="auto"/>
        <w:right w:val="none" w:sz="0" w:space="0" w:color="auto"/>
      </w:divBdr>
    </w:div>
    <w:div w:id="708645660">
      <w:bodyDiv w:val="1"/>
      <w:marLeft w:val="0"/>
      <w:marRight w:val="0"/>
      <w:marTop w:val="0"/>
      <w:marBottom w:val="0"/>
      <w:divBdr>
        <w:top w:val="none" w:sz="0" w:space="0" w:color="auto"/>
        <w:left w:val="none" w:sz="0" w:space="0" w:color="auto"/>
        <w:bottom w:val="none" w:sz="0" w:space="0" w:color="auto"/>
        <w:right w:val="none" w:sz="0" w:space="0" w:color="auto"/>
      </w:divBdr>
    </w:div>
    <w:div w:id="709453421">
      <w:bodyDiv w:val="1"/>
      <w:marLeft w:val="0"/>
      <w:marRight w:val="0"/>
      <w:marTop w:val="0"/>
      <w:marBottom w:val="0"/>
      <w:divBdr>
        <w:top w:val="none" w:sz="0" w:space="0" w:color="auto"/>
        <w:left w:val="none" w:sz="0" w:space="0" w:color="auto"/>
        <w:bottom w:val="none" w:sz="0" w:space="0" w:color="auto"/>
        <w:right w:val="none" w:sz="0" w:space="0" w:color="auto"/>
      </w:divBdr>
    </w:div>
    <w:div w:id="713582456">
      <w:bodyDiv w:val="1"/>
      <w:marLeft w:val="0"/>
      <w:marRight w:val="0"/>
      <w:marTop w:val="0"/>
      <w:marBottom w:val="0"/>
      <w:divBdr>
        <w:top w:val="none" w:sz="0" w:space="0" w:color="auto"/>
        <w:left w:val="none" w:sz="0" w:space="0" w:color="auto"/>
        <w:bottom w:val="none" w:sz="0" w:space="0" w:color="auto"/>
        <w:right w:val="none" w:sz="0" w:space="0" w:color="auto"/>
      </w:divBdr>
    </w:div>
    <w:div w:id="717053312">
      <w:bodyDiv w:val="1"/>
      <w:marLeft w:val="0"/>
      <w:marRight w:val="0"/>
      <w:marTop w:val="0"/>
      <w:marBottom w:val="0"/>
      <w:divBdr>
        <w:top w:val="none" w:sz="0" w:space="0" w:color="auto"/>
        <w:left w:val="none" w:sz="0" w:space="0" w:color="auto"/>
        <w:bottom w:val="none" w:sz="0" w:space="0" w:color="auto"/>
        <w:right w:val="none" w:sz="0" w:space="0" w:color="auto"/>
      </w:divBdr>
    </w:div>
    <w:div w:id="724837506">
      <w:bodyDiv w:val="1"/>
      <w:marLeft w:val="0"/>
      <w:marRight w:val="0"/>
      <w:marTop w:val="0"/>
      <w:marBottom w:val="0"/>
      <w:divBdr>
        <w:top w:val="none" w:sz="0" w:space="0" w:color="auto"/>
        <w:left w:val="none" w:sz="0" w:space="0" w:color="auto"/>
        <w:bottom w:val="none" w:sz="0" w:space="0" w:color="auto"/>
        <w:right w:val="none" w:sz="0" w:space="0" w:color="auto"/>
      </w:divBdr>
    </w:div>
    <w:div w:id="724985424">
      <w:bodyDiv w:val="1"/>
      <w:marLeft w:val="0"/>
      <w:marRight w:val="0"/>
      <w:marTop w:val="0"/>
      <w:marBottom w:val="0"/>
      <w:divBdr>
        <w:top w:val="none" w:sz="0" w:space="0" w:color="auto"/>
        <w:left w:val="none" w:sz="0" w:space="0" w:color="auto"/>
        <w:bottom w:val="none" w:sz="0" w:space="0" w:color="auto"/>
        <w:right w:val="none" w:sz="0" w:space="0" w:color="auto"/>
      </w:divBdr>
    </w:div>
    <w:div w:id="726416231">
      <w:bodyDiv w:val="1"/>
      <w:marLeft w:val="0"/>
      <w:marRight w:val="0"/>
      <w:marTop w:val="0"/>
      <w:marBottom w:val="0"/>
      <w:divBdr>
        <w:top w:val="none" w:sz="0" w:space="0" w:color="auto"/>
        <w:left w:val="none" w:sz="0" w:space="0" w:color="auto"/>
        <w:bottom w:val="none" w:sz="0" w:space="0" w:color="auto"/>
        <w:right w:val="none" w:sz="0" w:space="0" w:color="auto"/>
      </w:divBdr>
    </w:div>
    <w:div w:id="740641149">
      <w:bodyDiv w:val="1"/>
      <w:marLeft w:val="0"/>
      <w:marRight w:val="0"/>
      <w:marTop w:val="0"/>
      <w:marBottom w:val="0"/>
      <w:divBdr>
        <w:top w:val="none" w:sz="0" w:space="0" w:color="auto"/>
        <w:left w:val="none" w:sz="0" w:space="0" w:color="auto"/>
        <w:bottom w:val="none" w:sz="0" w:space="0" w:color="auto"/>
        <w:right w:val="none" w:sz="0" w:space="0" w:color="auto"/>
      </w:divBdr>
    </w:div>
    <w:div w:id="746880814">
      <w:bodyDiv w:val="1"/>
      <w:marLeft w:val="0"/>
      <w:marRight w:val="0"/>
      <w:marTop w:val="0"/>
      <w:marBottom w:val="0"/>
      <w:divBdr>
        <w:top w:val="none" w:sz="0" w:space="0" w:color="auto"/>
        <w:left w:val="none" w:sz="0" w:space="0" w:color="auto"/>
        <w:bottom w:val="none" w:sz="0" w:space="0" w:color="auto"/>
        <w:right w:val="none" w:sz="0" w:space="0" w:color="auto"/>
      </w:divBdr>
    </w:div>
    <w:div w:id="751664350">
      <w:bodyDiv w:val="1"/>
      <w:marLeft w:val="0"/>
      <w:marRight w:val="0"/>
      <w:marTop w:val="0"/>
      <w:marBottom w:val="0"/>
      <w:divBdr>
        <w:top w:val="none" w:sz="0" w:space="0" w:color="auto"/>
        <w:left w:val="none" w:sz="0" w:space="0" w:color="auto"/>
        <w:bottom w:val="none" w:sz="0" w:space="0" w:color="auto"/>
        <w:right w:val="none" w:sz="0" w:space="0" w:color="auto"/>
      </w:divBdr>
    </w:div>
    <w:div w:id="751899557">
      <w:bodyDiv w:val="1"/>
      <w:marLeft w:val="0"/>
      <w:marRight w:val="0"/>
      <w:marTop w:val="0"/>
      <w:marBottom w:val="0"/>
      <w:divBdr>
        <w:top w:val="none" w:sz="0" w:space="0" w:color="auto"/>
        <w:left w:val="none" w:sz="0" w:space="0" w:color="auto"/>
        <w:bottom w:val="none" w:sz="0" w:space="0" w:color="auto"/>
        <w:right w:val="none" w:sz="0" w:space="0" w:color="auto"/>
      </w:divBdr>
    </w:div>
    <w:div w:id="757751217">
      <w:bodyDiv w:val="1"/>
      <w:marLeft w:val="0"/>
      <w:marRight w:val="0"/>
      <w:marTop w:val="0"/>
      <w:marBottom w:val="0"/>
      <w:divBdr>
        <w:top w:val="none" w:sz="0" w:space="0" w:color="auto"/>
        <w:left w:val="none" w:sz="0" w:space="0" w:color="auto"/>
        <w:bottom w:val="none" w:sz="0" w:space="0" w:color="auto"/>
        <w:right w:val="none" w:sz="0" w:space="0" w:color="auto"/>
      </w:divBdr>
    </w:div>
    <w:div w:id="765007260">
      <w:bodyDiv w:val="1"/>
      <w:marLeft w:val="0"/>
      <w:marRight w:val="0"/>
      <w:marTop w:val="0"/>
      <w:marBottom w:val="0"/>
      <w:divBdr>
        <w:top w:val="none" w:sz="0" w:space="0" w:color="auto"/>
        <w:left w:val="none" w:sz="0" w:space="0" w:color="auto"/>
        <w:bottom w:val="none" w:sz="0" w:space="0" w:color="auto"/>
        <w:right w:val="none" w:sz="0" w:space="0" w:color="auto"/>
      </w:divBdr>
    </w:div>
    <w:div w:id="771048757">
      <w:bodyDiv w:val="1"/>
      <w:marLeft w:val="0"/>
      <w:marRight w:val="0"/>
      <w:marTop w:val="0"/>
      <w:marBottom w:val="0"/>
      <w:divBdr>
        <w:top w:val="none" w:sz="0" w:space="0" w:color="auto"/>
        <w:left w:val="none" w:sz="0" w:space="0" w:color="auto"/>
        <w:bottom w:val="none" w:sz="0" w:space="0" w:color="auto"/>
        <w:right w:val="none" w:sz="0" w:space="0" w:color="auto"/>
      </w:divBdr>
    </w:div>
    <w:div w:id="800656370">
      <w:bodyDiv w:val="1"/>
      <w:marLeft w:val="0"/>
      <w:marRight w:val="0"/>
      <w:marTop w:val="0"/>
      <w:marBottom w:val="0"/>
      <w:divBdr>
        <w:top w:val="none" w:sz="0" w:space="0" w:color="auto"/>
        <w:left w:val="none" w:sz="0" w:space="0" w:color="auto"/>
        <w:bottom w:val="none" w:sz="0" w:space="0" w:color="auto"/>
        <w:right w:val="none" w:sz="0" w:space="0" w:color="auto"/>
      </w:divBdr>
    </w:div>
    <w:div w:id="804396858">
      <w:bodyDiv w:val="1"/>
      <w:marLeft w:val="0"/>
      <w:marRight w:val="0"/>
      <w:marTop w:val="0"/>
      <w:marBottom w:val="0"/>
      <w:divBdr>
        <w:top w:val="none" w:sz="0" w:space="0" w:color="auto"/>
        <w:left w:val="none" w:sz="0" w:space="0" w:color="auto"/>
        <w:bottom w:val="none" w:sz="0" w:space="0" w:color="auto"/>
        <w:right w:val="none" w:sz="0" w:space="0" w:color="auto"/>
      </w:divBdr>
    </w:div>
    <w:div w:id="805896328">
      <w:bodyDiv w:val="1"/>
      <w:marLeft w:val="0"/>
      <w:marRight w:val="0"/>
      <w:marTop w:val="0"/>
      <w:marBottom w:val="0"/>
      <w:divBdr>
        <w:top w:val="none" w:sz="0" w:space="0" w:color="auto"/>
        <w:left w:val="none" w:sz="0" w:space="0" w:color="auto"/>
        <w:bottom w:val="none" w:sz="0" w:space="0" w:color="auto"/>
        <w:right w:val="none" w:sz="0" w:space="0" w:color="auto"/>
      </w:divBdr>
    </w:div>
    <w:div w:id="808746111">
      <w:bodyDiv w:val="1"/>
      <w:marLeft w:val="0"/>
      <w:marRight w:val="0"/>
      <w:marTop w:val="0"/>
      <w:marBottom w:val="0"/>
      <w:divBdr>
        <w:top w:val="none" w:sz="0" w:space="0" w:color="auto"/>
        <w:left w:val="none" w:sz="0" w:space="0" w:color="auto"/>
        <w:bottom w:val="none" w:sz="0" w:space="0" w:color="auto"/>
        <w:right w:val="none" w:sz="0" w:space="0" w:color="auto"/>
      </w:divBdr>
    </w:div>
    <w:div w:id="810052448">
      <w:bodyDiv w:val="1"/>
      <w:marLeft w:val="0"/>
      <w:marRight w:val="0"/>
      <w:marTop w:val="0"/>
      <w:marBottom w:val="0"/>
      <w:divBdr>
        <w:top w:val="none" w:sz="0" w:space="0" w:color="auto"/>
        <w:left w:val="none" w:sz="0" w:space="0" w:color="auto"/>
        <w:bottom w:val="none" w:sz="0" w:space="0" w:color="auto"/>
        <w:right w:val="none" w:sz="0" w:space="0" w:color="auto"/>
      </w:divBdr>
    </w:div>
    <w:div w:id="821888608">
      <w:bodyDiv w:val="1"/>
      <w:marLeft w:val="0"/>
      <w:marRight w:val="0"/>
      <w:marTop w:val="0"/>
      <w:marBottom w:val="0"/>
      <w:divBdr>
        <w:top w:val="none" w:sz="0" w:space="0" w:color="auto"/>
        <w:left w:val="none" w:sz="0" w:space="0" w:color="auto"/>
        <w:bottom w:val="none" w:sz="0" w:space="0" w:color="auto"/>
        <w:right w:val="none" w:sz="0" w:space="0" w:color="auto"/>
      </w:divBdr>
    </w:div>
    <w:div w:id="823819615">
      <w:bodyDiv w:val="1"/>
      <w:marLeft w:val="0"/>
      <w:marRight w:val="0"/>
      <w:marTop w:val="0"/>
      <w:marBottom w:val="0"/>
      <w:divBdr>
        <w:top w:val="none" w:sz="0" w:space="0" w:color="auto"/>
        <w:left w:val="none" w:sz="0" w:space="0" w:color="auto"/>
        <w:bottom w:val="none" w:sz="0" w:space="0" w:color="auto"/>
        <w:right w:val="none" w:sz="0" w:space="0" w:color="auto"/>
      </w:divBdr>
    </w:div>
    <w:div w:id="824516007">
      <w:bodyDiv w:val="1"/>
      <w:marLeft w:val="0"/>
      <w:marRight w:val="0"/>
      <w:marTop w:val="0"/>
      <w:marBottom w:val="0"/>
      <w:divBdr>
        <w:top w:val="none" w:sz="0" w:space="0" w:color="auto"/>
        <w:left w:val="none" w:sz="0" w:space="0" w:color="auto"/>
        <w:bottom w:val="none" w:sz="0" w:space="0" w:color="auto"/>
        <w:right w:val="none" w:sz="0" w:space="0" w:color="auto"/>
      </w:divBdr>
    </w:div>
    <w:div w:id="826285501">
      <w:bodyDiv w:val="1"/>
      <w:marLeft w:val="0"/>
      <w:marRight w:val="0"/>
      <w:marTop w:val="0"/>
      <w:marBottom w:val="0"/>
      <w:divBdr>
        <w:top w:val="none" w:sz="0" w:space="0" w:color="auto"/>
        <w:left w:val="none" w:sz="0" w:space="0" w:color="auto"/>
        <w:bottom w:val="none" w:sz="0" w:space="0" w:color="auto"/>
        <w:right w:val="none" w:sz="0" w:space="0" w:color="auto"/>
      </w:divBdr>
    </w:div>
    <w:div w:id="830945996">
      <w:bodyDiv w:val="1"/>
      <w:marLeft w:val="0"/>
      <w:marRight w:val="0"/>
      <w:marTop w:val="0"/>
      <w:marBottom w:val="0"/>
      <w:divBdr>
        <w:top w:val="none" w:sz="0" w:space="0" w:color="auto"/>
        <w:left w:val="none" w:sz="0" w:space="0" w:color="auto"/>
        <w:bottom w:val="none" w:sz="0" w:space="0" w:color="auto"/>
        <w:right w:val="none" w:sz="0" w:space="0" w:color="auto"/>
      </w:divBdr>
    </w:div>
    <w:div w:id="831339325">
      <w:bodyDiv w:val="1"/>
      <w:marLeft w:val="0"/>
      <w:marRight w:val="0"/>
      <w:marTop w:val="0"/>
      <w:marBottom w:val="0"/>
      <w:divBdr>
        <w:top w:val="none" w:sz="0" w:space="0" w:color="auto"/>
        <w:left w:val="none" w:sz="0" w:space="0" w:color="auto"/>
        <w:bottom w:val="none" w:sz="0" w:space="0" w:color="auto"/>
        <w:right w:val="none" w:sz="0" w:space="0" w:color="auto"/>
      </w:divBdr>
    </w:div>
    <w:div w:id="838155163">
      <w:bodyDiv w:val="1"/>
      <w:marLeft w:val="0"/>
      <w:marRight w:val="0"/>
      <w:marTop w:val="0"/>
      <w:marBottom w:val="0"/>
      <w:divBdr>
        <w:top w:val="none" w:sz="0" w:space="0" w:color="auto"/>
        <w:left w:val="none" w:sz="0" w:space="0" w:color="auto"/>
        <w:bottom w:val="none" w:sz="0" w:space="0" w:color="auto"/>
        <w:right w:val="none" w:sz="0" w:space="0" w:color="auto"/>
      </w:divBdr>
    </w:div>
    <w:div w:id="840198501">
      <w:bodyDiv w:val="1"/>
      <w:marLeft w:val="0"/>
      <w:marRight w:val="0"/>
      <w:marTop w:val="0"/>
      <w:marBottom w:val="0"/>
      <w:divBdr>
        <w:top w:val="none" w:sz="0" w:space="0" w:color="auto"/>
        <w:left w:val="none" w:sz="0" w:space="0" w:color="auto"/>
        <w:bottom w:val="none" w:sz="0" w:space="0" w:color="auto"/>
        <w:right w:val="none" w:sz="0" w:space="0" w:color="auto"/>
      </w:divBdr>
    </w:div>
    <w:div w:id="847912001">
      <w:bodyDiv w:val="1"/>
      <w:marLeft w:val="0"/>
      <w:marRight w:val="0"/>
      <w:marTop w:val="0"/>
      <w:marBottom w:val="0"/>
      <w:divBdr>
        <w:top w:val="none" w:sz="0" w:space="0" w:color="auto"/>
        <w:left w:val="none" w:sz="0" w:space="0" w:color="auto"/>
        <w:bottom w:val="none" w:sz="0" w:space="0" w:color="auto"/>
        <w:right w:val="none" w:sz="0" w:space="0" w:color="auto"/>
      </w:divBdr>
    </w:div>
    <w:div w:id="857280795">
      <w:bodyDiv w:val="1"/>
      <w:marLeft w:val="0"/>
      <w:marRight w:val="0"/>
      <w:marTop w:val="0"/>
      <w:marBottom w:val="0"/>
      <w:divBdr>
        <w:top w:val="none" w:sz="0" w:space="0" w:color="auto"/>
        <w:left w:val="none" w:sz="0" w:space="0" w:color="auto"/>
        <w:bottom w:val="none" w:sz="0" w:space="0" w:color="auto"/>
        <w:right w:val="none" w:sz="0" w:space="0" w:color="auto"/>
      </w:divBdr>
    </w:div>
    <w:div w:id="862327116">
      <w:bodyDiv w:val="1"/>
      <w:marLeft w:val="0"/>
      <w:marRight w:val="0"/>
      <w:marTop w:val="0"/>
      <w:marBottom w:val="0"/>
      <w:divBdr>
        <w:top w:val="none" w:sz="0" w:space="0" w:color="auto"/>
        <w:left w:val="none" w:sz="0" w:space="0" w:color="auto"/>
        <w:bottom w:val="none" w:sz="0" w:space="0" w:color="auto"/>
        <w:right w:val="none" w:sz="0" w:space="0" w:color="auto"/>
      </w:divBdr>
    </w:div>
    <w:div w:id="869340607">
      <w:bodyDiv w:val="1"/>
      <w:marLeft w:val="0"/>
      <w:marRight w:val="0"/>
      <w:marTop w:val="0"/>
      <w:marBottom w:val="0"/>
      <w:divBdr>
        <w:top w:val="none" w:sz="0" w:space="0" w:color="auto"/>
        <w:left w:val="none" w:sz="0" w:space="0" w:color="auto"/>
        <w:bottom w:val="none" w:sz="0" w:space="0" w:color="auto"/>
        <w:right w:val="none" w:sz="0" w:space="0" w:color="auto"/>
      </w:divBdr>
    </w:div>
    <w:div w:id="874779239">
      <w:bodyDiv w:val="1"/>
      <w:marLeft w:val="0"/>
      <w:marRight w:val="0"/>
      <w:marTop w:val="0"/>
      <w:marBottom w:val="0"/>
      <w:divBdr>
        <w:top w:val="none" w:sz="0" w:space="0" w:color="auto"/>
        <w:left w:val="none" w:sz="0" w:space="0" w:color="auto"/>
        <w:bottom w:val="none" w:sz="0" w:space="0" w:color="auto"/>
        <w:right w:val="none" w:sz="0" w:space="0" w:color="auto"/>
      </w:divBdr>
    </w:div>
    <w:div w:id="878056491">
      <w:bodyDiv w:val="1"/>
      <w:marLeft w:val="0"/>
      <w:marRight w:val="0"/>
      <w:marTop w:val="0"/>
      <w:marBottom w:val="0"/>
      <w:divBdr>
        <w:top w:val="none" w:sz="0" w:space="0" w:color="auto"/>
        <w:left w:val="none" w:sz="0" w:space="0" w:color="auto"/>
        <w:bottom w:val="none" w:sz="0" w:space="0" w:color="auto"/>
        <w:right w:val="none" w:sz="0" w:space="0" w:color="auto"/>
      </w:divBdr>
    </w:div>
    <w:div w:id="881868482">
      <w:bodyDiv w:val="1"/>
      <w:marLeft w:val="0"/>
      <w:marRight w:val="0"/>
      <w:marTop w:val="0"/>
      <w:marBottom w:val="0"/>
      <w:divBdr>
        <w:top w:val="none" w:sz="0" w:space="0" w:color="auto"/>
        <w:left w:val="none" w:sz="0" w:space="0" w:color="auto"/>
        <w:bottom w:val="none" w:sz="0" w:space="0" w:color="auto"/>
        <w:right w:val="none" w:sz="0" w:space="0" w:color="auto"/>
      </w:divBdr>
    </w:div>
    <w:div w:id="882867374">
      <w:bodyDiv w:val="1"/>
      <w:marLeft w:val="0"/>
      <w:marRight w:val="0"/>
      <w:marTop w:val="0"/>
      <w:marBottom w:val="0"/>
      <w:divBdr>
        <w:top w:val="none" w:sz="0" w:space="0" w:color="auto"/>
        <w:left w:val="none" w:sz="0" w:space="0" w:color="auto"/>
        <w:bottom w:val="none" w:sz="0" w:space="0" w:color="auto"/>
        <w:right w:val="none" w:sz="0" w:space="0" w:color="auto"/>
      </w:divBdr>
    </w:div>
    <w:div w:id="883491961">
      <w:bodyDiv w:val="1"/>
      <w:marLeft w:val="0"/>
      <w:marRight w:val="0"/>
      <w:marTop w:val="0"/>
      <w:marBottom w:val="0"/>
      <w:divBdr>
        <w:top w:val="none" w:sz="0" w:space="0" w:color="auto"/>
        <w:left w:val="none" w:sz="0" w:space="0" w:color="auto"/>
        <w:bottom w:val="none" w:sz="0" w:space="0" w:color="auto"/>
        <w:right w:val="none" w:sz="0" w:space="0" w:color="auto"/>
      </w:divBdr>
    </w:div>
    <w:div w:id="889078244">
      <w:bodyDiv w:val="1"/>
      <w:marLeft w:val="0"/>
      <w:marRight w:val="0"/>
      <w:marTop w:val="0"/>
      <w:marBottom w:val="0"/>
      <w:divBdr>
        <w:top w:val="none" w:sz="0" w:space="0" w:color="auto"/>
        <w:left w:val="none" w:sz="0" w:space="0" w:color="auto"/>
        <w:bottom w:val="none" w:sz="0" w:space="0" w:color="auto"/>
        <w:right w:val="none" w:sz="0" w:space="0" w:color="auto"/>
      </w:divBdr>
    </w:div>
    <w:div w:id="908422050">
      <w:bodyDiv w:val="1"/>
      <w:marLeft w:val="0"/>
      <w:marRight w:val="0"/>
      <w:marTop w:val="0"/>
      <w:marBottom w:val="0"/>
      <w:divBdr>
        <w:top w:val="none" w:sz="0" w:space="0" w:color="auto"/>
        <w:left w:val="none" w:sz="0" w:space="0" w:color="auto"/>
        <w:bottom w:val="none" w:sz="0" w:space="0" w:color="auto"/>
        <w:right w:val="none" w:sz="0" w:space="0" w:color="auto"/>
      </w:divBdr>
    </w:div>
    <w:div w:id="916015842">
      <w:bodyDiv w:val="1"/>
      <w:marLeft w:val="0"/>
      <w:marRight w:val="0"/>
      <w:marTop w:val="0"/>
      <w:marBottom w:val="0"/>
      <w:divBdr>
        <w:top w:val="none" w:sz="0" w:space="0" w:color="auto"/>
        <w:left w:val="none" w:sz="0" w:space="0" w:color="auto"/>
        <w:bottom w:val="none" w:sz="0" w:space="0" w:color="auto"/>
        <w:right w:val="none" w:sz="0" w:space="0" w:color="auto"/>
      </w:divBdr>
    </w:div>
    <w:div w:id="919605720">
      <w:bodyDiv w:val="1"/>
      <w:marLeft w:val="0"/>
      <w:marRight w:val="0"/>
      <w:marTop w:val="0"/>
      <w:marBottom w:val="0"/>
      <w:divBdr>
        <w:top w:val="none" w:sz="0" w:space="0" w:color="auto"/>
        <w:left w:val="none" w:sz="0" w:space="0" w:color="auto"/>
        <w:bottom w:val="none" w:sz="0" w:space="0" w:color="auto"/>
        <w:right w:val="none" w:sz="0" w:space="0" w:color="auto"/>
      </w:divBdr>
    </w:div>
    <w:div w:id="923221116">
      <w:bodyDiv w:val="1"/>
      <w:marLeft w:val="0"/>
      <w:marRight w:val="0"/>
      <w:marTop w:val="0"/>
      <w:marBottom w:val="0"/>
      <w:divBdr>
        <w:top w:val="none" w:sz="0" w:space="0" w:color="auto"/>
        <w:left w:val="none" w:sz="0" w:space="0" w:color="auto"/>
        <w:bottom w:val="none" w:sz="0" w:space="0" w:color="auto"/>
        <w:right w:val="none" w:sz="0" w:space="0" w:color="auto"/>
      </w:divBdr>
    </w:div>
    <w:div w:id="924343593">
      <w:bodyDiv w:val="1"/>
      <w:marLeft w:val="0"/>
      <w:marRight w:val="0"/>
      <w:marTop w:val="0"/>
      <w:marBottom w:val="0"/>
      <w:divBdr>
        <w:top w:val="none" w:sz="0" w:space="0" w:color="auto"/>
        <w:left w:val="none" w:sz="0" w:space="0" w:color="auto"/>
        <w:bottom w:val="none" w:sz="0" w:space="0" w:color="auto"/>
        <w:right w:val="none" w:sz="0" w:space="0" w:color="auto"/>
      </w:divBdr>
    </w:div>
    <w:div w:id="928779738">
      <w:bodyDiv w:val="1"/>
      <w:marLeft w:val="0"/>
      <w:marRight w:val="0"/>
      <w:marTop w:val="0"/>
      <w:marBottom w:val="0"/>
      <w:divBdr>
        <w:top w:val="none" w:sz="0" w:space="0" w:color="auto"/>
        <w:left w:val="none" w:sz="0" w:space="0" w:color="auto"/>
        <w:bottom w:val="none" w:sz="0" w:space="0" w:color="auto"/>
        <w:right w:val="none" w:sz="0" w:space="0" w:color="auto"/>
      </w:divBdr>
    </w:div>
    <w:div w:id="947733875">
      <w:bodyDiv w:val="1"/>
      <w:marLeft w:val="0"/>
      <w:marRight w:val="0"/>
      <w:marTop w:val="0"/>
      <w:marBottom w:val="0"/>
      <w:divBdr>
        <w:top w:val="none" w:sz="0" w:space="0" w:color="auto"/>
        <w:left w:val="none" w:sz="0" w:space="0" w:color="auto"/>
        <w:bottom w:val="none" w:sz="0" w:space="0" w:color="auto"/>
        <w:right w:val="none" w:sz="0" w:space="0" w:color="auto"/>
      </w:divBdr>
    </w:div>
    <w:div w:id="968785472">
      <w:bodyDiv w:val="1"/>
      <w:marLeft w:val="0"/>
      <w:marRight w:val="0"/>
      <w:marTop w:val="0"/>
      <w:marBottom w:val="0"/>
      <w:divBdr>
        <w:top w:val="none" w:sz="0" w:space="0" w:color="auto"/>
        <w:left w:val="none" w:sz="0" w:space="0" w:color="auto"/>
        <w:bottom w:val="none" w:sz="0" w:space="0" w:color="auto"/>
        <w:right w:val="none" w:sz="0" w:space="0" w:color="auto"/>
      </w:divBdr>
    </w:div>
    <w:div w:id="975063772">
      <w:bodyDiv w:val="1"/>
      <w:marLeft w:val="0"/>
      <w:marRight w:val="0"/>
      <w:marTop w:val="0"/>
      <w:marBottom w:val="0"/>
      <w:divBdr>
        <w:top w:val="none" w:sz="0" w:space="0" w:color="auto"/>
        <w:left w:val="none" w:sz="0" w:space="0" w:color="auto"/>
        <w:bottom w:val="none" w:sz="0" w:space="0" w:color="auto"/>
        <w:right w:val="none" w:sz="0" w:space="0" w:color="auto"/>
      </w:divBdr>
    </w:div>
    <w:div w:id="980815257">
      <w:bodyDiv w:val="1"/>
      <w:marLeft w:val="0"/>
      <w:marRight w:val="0"/>
      <w:marTop w:val="0"/>
      <w:marBottom w:val="0"/>
      <w:divBdr>
        <w:top w:val="none" w:sz="0" w:space="0" w:color="auto"/>
        <w:left w:val="none" w:sz="0" w:space="0" w:color="auto"/>
        <w:bottom w:val="none" w:sz="0" w:space="0" w:color="auto"/>
        <w:right w:val="none" w:sz="0" w:space="0" w:color="auto"/>
      </w:divBdr>
    </w:div>
    <w:div w:id="982004560">
      <w:bodyDiv w:val="1"/>
      <w:marLeft w:val="0"/>
      <w:marRight w:val="0"/>
      <w:marTop w:val="0"/>
      <w:marBottom w:val="0"/>
      <w:divBdr>
        <w:top w:val="none" w:sz="0" w:space="0" w:color="auto"/>
        <w:left w:val="none" w:sz="0" w:space="0" w:color="auto"/>
        <w:bottom w:val="none" w:sz="0" w:space="0" w:color="auto"/>
        <w:right w:val="none" w:sz="0" w:space="0" w:color="auto"/>
      </w:divBdr>
    </w:div>
    <w:div w:id="986087313">
      <w:bodyDiv w:val="1"/>
      <w:marLeft w:val="0"/>
      <w:marRight w:val="0"/>
      <w:marTop w:val="0"/>
      <w:marBottom w:val="0"/>
      <w:divBdr>
        <w:top w:val="none" w:sz="0" w:space="0" w:color="auto"/>
        <w:left w:val="none" w:sz="0" w:space="0" w:color="auto"/>
        <w:bottom w:val="none" w:sz="0" w:space="0" w:color="auto"/>
        <w:right w:val="none" w:sz="0" w:space="0" w:color="auto"/>
      </w:divBdr>
    </w:div>
    <w:div w:id="987242803">
      <w:bodyDiv w:val="1"/>
      <w:marLeft w:val="0"/>
      <w:marRight w:val="0"/>
      <w:marTop w:val="0"/>
      <w:marBottom w:val="0"/>
      <w:divBdr>
        <w:top w:val="none" w:sz="0" w:space="0" w:color="auto"/>
        <w:left w:val="none" w:sz="0" w:space="0" w:color="auto"/>
        <w:bottom w:val="none" w:sz="0" w:space="0" w:color="auto"/>
        <w:right w:val="none" w:sz="0" w:space="0" w:color="auto"/>
      </w:divBdr>
    </w:div>
    <w:div w:id="998534605">
      <w:bodyDiv w:val="1"/>
      <w:marLeft w:val="0"/>
      <w:marRight w:val="0"/>
      <w:marTop w:val="0"/>
      <w:marBottom w:val="0"/>
      <w:divBdr>
        <w:top w:val="none" w:sz="0" w:space="0" w:color="auto"/>
        <w:left w:val="none" w:sz="0" w:space="0" w:color="auto"/>
        <w:bottom w:val="none" w:sz="0" w:space="0" w:color="auto"/>
        <w:right w:val="none" w:sz="0" w:space="0" w:color="auto"/>
      </w:divBdr>
    </w:div>
    <w:div w:id="998925931">
      <w:bodyDiv w:val="1"/>
      <w:marLeft w:val="0"/>
      <w:marRight w:val="0"/>
      <w:marTop w:val="0"/>
      <w:marBottom w:val="0"/>
      <w:divBdr>
        <w:top w:val="none" w:sz="0" w:space="0" w:color="auto"/>
        <w:left w:val="none" w:sz="0" w:space="0" w:color="auto"/>
        <w:bottom w:val="none" w:sz="0" w:space="0" w:color="auto"/>
        <w:right w:val="none" w:sz="0" w:space="0" w:color="auto"/>
      </w:divBdr>
    </w:div>
    <w:div w:id="1002851867">
      <w:bodyDiv w:val="1"/>
      <w:marLeft w:val="0"/>
      <w:marRight w:val="0"/>
      <w:marTop w:val="0"/>
      <w:marBottom w:val="0"/>
      <w:divBdr>
        <w:top w:val="none" w:sz="0" w:space="0" w:color="auto"/>
        <w:left w:val="none" w:sz="0" w:space="0" w:color="auto"/>
        <w:bottom w:val="none" w:sz="0" w:space="0" w:color="auto"/>
        <w:right w:val="none" w:sz="0" w:space="0" w:color="auto"/>
      </w:divBdr>
    </w:div>
    <w:div w:id="1011300558">
      <w:bodyDiv w:val="1"/>
      <w:marLeft w:val="0"/>
      <w:marRight w:val="0"/>
      <w:marTop w:val="0"/>
      <w:marBottom w:val="0"/>
      <w:divBdr>
        <w:top w:val="none" w:sz="0" w:space="0" w:color="auto"/>
        <w:left w:val="none" w:sz="0" w:space="0" w:color="auto"/>
        <w:bottom w:val="none" w:sz="0" w:space="0" w:color="auto"/>
        <w:right w:val="none" w:sz="0" w:space="0" w:color="auto"/>
      </w:divBdr>
    </w:div>
    <w:div w:id="1017973178">
      <w:bodyDiv w:val="1"/>
      <w:marLeft w:val="0"/>
      <w:marRight w:val="0"/>
      <w:marTop w:val="0"/>
      <w:marBottom w:val="0"/>
      <w:divBdr>
        <w:top w:val="none" w:sz="0" w:space="0" w:color="auto"/>
        <w:left w:val="none" w:sz="0" w:space="0" w:color="auto"/>
        <w:bottom w:val="none" w:sz="0" w:space="0" w:color="auto"/>
        <w:right w:val="none" w:sz="0" w:space="0" w:color="auto"/>
      </w:divBdr>
    </w:div>
    <w:div w:id="1029382079">
      <w:bodyDiv w:val="1"/>
      <w:marLeft w:val="0"/>
      <w:marRight w:val="0"/>
      <w:marTop w:val="0"/>
      <w:marBottom w:val="0"/>
      <w:divBdr>
        <w:top w:val="none" w:sz="0" w:space="0" w:color="auto"/>
        <w:left w:val="none" w:sz="0" w:space="0" w:color="auto"/>
        <w:bottom w:val="none" w:sz="0" w:space="0" w:color="auto"/>
        <w:right w:val="none" w:sz="0" w:space="0" w:color="auto"/>
      </w:divBdr>
    </w:div>
    <w:div w:id="1044913504">
      <w:bodyDiv w:val="1"/>
      <w:marLeft w:val="0"/>
      <w:marRight w:val="0"/>
      <w:marTop w:val="0"/>
      <w:marBottom w:val="0"/>
      <w:divBdr>
        <w:top w:val="none" w:sz="0" w:space="0" w:color="auto"/>
        <w:left w:val="none" w:sz="0" w:space="0" w:color="auto"/>
        <w:bottom w:val="none" w:sz="0" w:space="0" w:color="auto"/>
        <w:right w:val="none" w:sz="0" w:space="0" w:color="auto"/>
      </w:divBdr>
    </w:div>
    <w:div w:id="1053890288">
      <w:bodyDiv w:val="1"/>
      <w:marLeft w:val="0"/>
      <w:marRight w:val="0"/>
      <w:marTop w:val="0"/>
      <w:marBottom w:val="0"/>
      <w:divBdr>
        <w:top w:val="none" w:sz="0" w:space="0" w:color="auto"/>
        <w:left w:val="none" w:sz="0" w:space="0" w:color="auto"/>
        <w:bottom w:val="none" w:sz="0" w:space="0" w:color="auto"/>
        <w:right w:val="none" w:sz="0" w:space="0" w:color="auto"/>
      </w:divBdr>
    </w:div>
    <w:div w:id="1058751221">
      <w:bodyDiv w:val="1"/>
      <w:marLeft w:val="0"/>
      <w:marRight w:val="0"/>
      <w:marTop w:val="0"/>
      <w:marBottom w:val="0"/>
      <w:divBdr>
        <w:top w:val="none" w:sz="0" w:space="0" w:color="auto"/>
        <w:left w:val="none" w:sz="0" w:space="0" w:color="auto"/>
        <w:bottom w:val="none" w:sz="0" w:space="0" w:color="auto"/>
        <w:right w:val="none" w:sz="0" w:space="0" w:color="auto"/>
      </w:divBdr>
    </w:div>
    <w:div w:id="1065421187">
      <w:bodyDiv w:val="1"/>
      <w:marLeft w:val="0"/>
      <w:marRight w:val="0"/>
      <w:marTop w:val="0"/>
      <w:marBottom w:val="0"/>
      <w:divBdr>
        <w:top w:val="none" w:sz="0" w:space="0" w:color="auto"/>
        <w:left w:val="none" w:sz="0" w:space="0" w:color="auto"/>
        <w:bottom w:val="none" w:sz="0" w:space="0" w:color="auto"/>
        <w:right w:val="none" w:sz="0" w:space="0" w:color="auto"/>
      </w:divBdr>
    </w:div>
    <w:div w:id="1069116455">
      <w:bodyDiv w:val="1"/>
      <w:marLeft w:val="0"/>
      <w:marRight w:val="0"/>
      <w:marTop w:val="0"/>
      <w:marBottom w:val="0"/>
      <w:divBdr>
        <w:top w:val="none" w:sz="0" w:space="0" w:color="auto"/>
        <w:left w:val="none" w:sz="0" w:space="0" w:color="auto"/>
        <w:bottom w:val="none" w:sz="0" w:space="0" w:color="auto"/>
        <w:right w:val="none" w:sz="0" w:space="0" w:color="auto"/>
      </w:divBdr>
    </w:div>
    <w:div w:id="1082095420">
      <w:bodyDiv w:val="1"/>
      <w:marLeft w:val="0"/>
      <w:marRight w:val="0"/>
      <w:marTop w:val="0"/>
      <w:marBottom w:val="0"/>
      <w:divBdr>
        <w:top w:val="none" w:sz="0" w:space="0" w:color="auto"/>
        <w:left w:val="none" w:sz="0" w:space="0" w:color="auto"/>
        <w:bottom w:val="none" w:sz="0" w:space="0" w:color="auto"/>
        <w:right w:val="none" w:sz="0" w:space="0" w:color="auto"/>
      </w:divBdr>
    </w:div>
    <w:div w:id="1082604866">
      <w:bodyDiv w:val="1"/>
      <w:marLeft w:val="0"/>
      <w:marRight w:val="0"/>
      <w:marTop w:val="0"/>
      <w:marBottom w:val="0"/>
      <w:divBdr>
        <w:top w:val="none" w:sz="0" w:space="0" w:color="auto"/>
        <w:left w:val="none" w:sz="0" w:space="0" w:color="auto"/>
        <w:bottom w:val="none" w:sz="0" w:space="0" w:color="auto"/>
        <w:right w:val="none" w:sz="0" w:space="0" w:color="auto"/>
      </w:divBdr>
    </w:div>
    <w:div w:id="1086341467">
      <w:bodyDiv w:val="1"/>
      <w:marLeft w:val="0"/>
      <w:marRight w:val="0"/>
      <w:marTop w:val="0"/>
      <w:marBottom w:val="0"/>
      <w:divBdr>
        <w:top w:val="none" w:sz="0" w:space="0" w:color="auto"/>
        <w:left w:val="none" w:sz="0" w:space="0" w:color="auto"/>
        <w:bottom w:val="none" w:sz="0" w:space="0" w:color="auto"/>
        <w:right w:val="none" w:sz="0" w:space="0" w:color="auto"/>
      </w:divBdr>
    </w:div>
    <w:div w:id="1100292893">
      <w:bodyDiv w:val="1"/>
      <w:marLeft w:val="0"/>
      <w:marRight w:val="0"/>
      <w:marTop w:val="0"/>
      <w:marBottom w:val="0"/>
      <w:divBdr>
        <w:top w:val="none" w:sz="0" w:space="0" w:color="auto"/>
        <w:left w:val="none" w:sz="0" w:space="0" w:color="auto"/>
        <w:bottom w:val="none" w:sz="0" w:space="0" w:color="auto"/>
        <w:right w:val="none" w:sz="0" w:space="0" w:color="auto"/>
      </w:divBdr>
    </w:div>
    <w:div w:id="1103106887">
      <w:bodyDiv w:val="1"/>
      <w:marLeft w:val="0"/>
      <w:marRight w:val="0"/>
      <w:marTop w:val="0"/>
      <w:marBottom w:val="0"/>
      <w:divBdr>
        <w:top w:val="none" w:sz="0" w:space="0" w:color="auto"/>
        <w:left w:val="none" w:sz="0" w:space="0" w:color="auto"/>
        <w:bottom w:val="none" w:sz="0" w:space="0" w:color="auto"/>
        <w:right w:val="none" w:sz="0" w:space="0" w:color="auto"/>
      </w:divBdr>
    </w:div>
    <w:div w:id="1105809036">
      <w:bodyDiv w:val="1"/>
      <w:marLeft w:val="0"/>
      <w:marRight w:val="0"/>
      <w:marTop w:val="0"/>
      <w:marBottom w:val="0"/>
      <w:divBdr>
        <w:top w:val="none" w:sz="0" w:space="0" w:color="auto"/>
        <w:left w:val="none" w:sz="0" w:space="0" w:color="auto"/>
        <w:bottom w:val="none" w:sz="0" w:space="0" w:color="auto"/>
        <w:right w:val="none" w:sz="0" w:space="0" w:color="auto"/>
      </w:divBdr>
    </w:div>
    <w:div w:id="1117021043">
      <w:bodyDiv w:val="1"/>
      <w:marLeft w:val="0"/>
      <w:marRight w:val="0"/>
      <w:marTop w:val="0"/>
      <w:marBottom w:val="0"/>
      <w:divBdr>
        <w:top w:val="none" w:sz="0" w:space="0" w:color="auto"/>
        <w:left w:val="none" w:sz="0" w:space="0" w:color="auto"/>
        <w:bottom w:val="none" w:sz="0" w:space="0" w:color="auto"/>
        <w:right w:val="none" w:sz="0" w:space="0" w:color="auto"/>
      </w:divBdr>
    </w:div>
    <w:div w:id="1119029910">
      <w:bodyDiv w:val="1"/>
      <w:marLeft w:val="0"/>
      <w:marRight w:val="0"/>
      <w:marTop w:val="0"/>
      <w:marBottom w:val="0"/>
      <w:divBdr>
        <w:top w:val="none" w:sz="0" w:space="0" w:color="auto"/>
        <w:left w:val="none" w:sz="0" w:space="0" w:color="auto"/>
        <w:bottom w:val="none" w:sz="0" w:space="0" w:color="auto"/>
        <w:right w:val="none" w:sz="0" w:space="0" w:color="auto"/>
      </w:divBdr>
    </w:div>
    <w:div w:id="1130511864">
      <w:bodyDiv w:val="1"/>
      <w:marLeft w:val="0"/>
      <w:marRight w:val="0"/>
      <w:marTop w:val="0"/>
      <w:marBottom w:val="0"/>
      <w:divBdr>
        <w:top w:val="none" w:sz="0" w:space="0" w:color="auto"/>
        <w:left w:val="none" w:sz="0" w:space="0" w:color="auto"/>
        <w:bottom w:val="none" w:sz="0" w:space="0" w:color="auto"/>
        <w:right w:val="none" w:sz="0" w:space="0" w:color="auto"/>
      </w:divBdr>
    </w:div>
    <w:div w:id="1132558188">
      <w:bodyDiv w:val="1"/>
      <w:marLeft w:val="0"/>
      <w:marRight w:val="0"/>
      <w:marTop w:val="0"/>
      <w:marBottom w:val="0"/>
      <w:divBdr>
        <w:top w:val="none" w:sz="0" w:space="0" w:color="auto"/>
        <w:left w:val="none" w:sz="0" w:space="0" w:color="auto"/>
        <w:bottom w:val="none" w:sz="0" w:space="0" w:color="auto"/>
        <w:right w:val="none" w:sz="0" w:space="0" w:color="auto"/>
      </w:divBdr>
    </w:div>
    <w:div w:id="1135830936">
      <w:bodyDiv w:val="1"/>
      <w:marLeft w:val="0"/>
      <w:marRight w:val="0"/>
      <w:marTop w:val="0"/>
      <w:marBottom w:val="0"/>
      <w:divBdr>
        <w:top w:val="none" w:sz="0" w:space="0" w:color="auto"/>
        <w:left w:val="none" w:sz="0" w:space="0" w:color="auto"/>
        <w:bottom w:val="none" w:sz="0" w:space="0" w:color="auto"/>
        <w:right w:val="none" w:sz="0" w:space="0" w:color="auto"/>
      </w:divBdr>
    </w:div>
    <w:div w:id="1142120826">
      <w:bodyDiv w:val="1"/>
      <w:marLeft w:val="0"/>
      <w:marRight w:val="0"/>
      <w:marTop w:val="0"/>
      <w:marBottom w:val="0"/>
      <w:divBdr>
        <w:top w:val="none" w:sz="0" w:space="0" w:color="auto"/>
        <w:left w:val="none" w:sz="0" w:space="0" w:color="auto"/>
        <w:bottom w:val="none" w:sz="0" w:space="0" w:color="auto"/>
        <w:right w:val="none" w:sz="0" w:space="0" w:color="auto"/>
      </w:divBdr>
    </w:div>
    <w:div w:id="1143308193">
      <w:bodyDiv w:val="1"/>
      <w:marLeft w:val="0"/>
      <w:marRight w:val="0"/>
      <w:marTop w:val="0"/>
      <w:marBottom w:val="0"/>
      <w:divBdr>
        <w:top w:val="none" w:sz="0" w:space="0" w:color="auto"/>
        <w:left w:val="none" w:sz="0" w:space="0" w:color="auto"/>
        <w:bottom w:val="none" w:sz="0" w:space="0" w:color="auto"/>
        <w:right w:val="none" w:sz="0" w:space="0" w:color="auto"/>
      </w:divBdr>
    </w:div>
    <w:div w:id="1148670825">
      <w:bodyDiv w:val="1"/>
      <w:marLeft w:val="0"/>
      <w:marRight w:val="0"/>
      <w:marTop w:val="0"/>
      <w:marBottom w:val="0"/>
      <w:divBdr>
        <w:top w:val="none" w:sz="0" w:space="0" w:color="auto"/>
        <w:left w:val="none" w:sz="0" w:space="0" w:color="auto"/>
        <w:bottom w:val="none" w:sz="0" w:space="0" w:color="auto"/>
        <w:right w:val="none" w:sz="0" w:space="0" w:color="auto"/>
      </w:divBdr>
    </w:div>
    <w:div w:id="1155411610">
      <w:bodyDiv w:val="1"/>
      <w:marLeft w:val="0"/>
      <w:marRight w:val="0"/>
      <w:marTop w:val="0"/>
      <w:marBottom w:val="0"/>
      <w:divBdr>
        <w:top w:val="none" w:sz="0" w:space="0" w:color="auto"/>
        <w:left w:val="none" w:sz="0" w:space="0" w:color="auto"/>
        <w:bottom w:val="none" w:sz="0" w:space="0" w:color="auto"/>
        <w:right w:val="none" w:sz="0" w:space="0" w:color="auto"/>
      </w:divBdr>
    </w:div>
    <w:div w:id="1155759164">
      <w:bodyDiv w:val="1"/>
      <w:marLeft w:val="0"/>
      <w:marRight w:val="0"/>
      <w:marTop w:val="0"/>
      <w:marBottom w:val="0"/>
      <w:divBdr>
        <w:top w:val="none" w:sz="0" w:space="0" w:color="auto"/>
        <w:left w:val="none" w:sz="0" w:space="0" w:color="auto"/>
        <w:bottom w:val="none" w:sz="0" w:space="0" w:color="auto"/>
        <w:right w:val="none" w:sz="0" w:space="0" w:color="auto"/>
      </w:divBdr>
    </w:div>
    <w:div w:id="1157769977">
      <w:bodyDiv w:val="1"/>
      <w:marLeft w:val="0"/>
      <w:marRight w:val="0"/>
      <w:marTop w:val="0"/>
      <w:marBottom w:val="0"/>
      <w:divBdr>
        <w:top w:val="none" w:sz="0" w:space="0" w:color="auto"/>
        <w:left w:val="none" w:sz="0" w:space="0" w:color="auto"/>
        <w:bottom w:val="none" w:sz="0" w:space="0" w:color="auto"/>
        <w:right w:val="none" w:sz="0" w:space="0" w:color="auto"/>
      </w:divBdr>
    </w:div>
    <w:div w:id="1158113126">
      <w:bodyDiv w:val="1"/>
      <w:marLeft w:val="0"/>
      <w:marRight w:val="0"/>
      <w:marTop w:val="0"/>
      <w:marBottom w:val="0"/>
      <w:divBdr>
        <w:top w:val="none" w:sz="0" w:space="0" w:color="auto"/>
        <w:left w:val="none" w:sz="0" w:space="0" w:color="auto"/>
        <w:bottom w:val="none" w:sz="0" w:space="0" w:color="auto"/>
        <w:right w:val="none" w:sz="0" w:space="0" w:color="auto"/>
      </w:divBdr>
    </w:div>
    <w:div w:id="1164394220">
      <w:bodyDiv w:val="1"/>
      <w:marLeft w:val="0"/>
      <w:marRight w:val="0"/>
      <w:marTop w:val="0"/>
      <w:marBottom w:val="0"/>
      <w:divBdr>
        <w:top w:val="none" w:sz="0" w:space="0" w:color="auto"/>
        <w:left w:val="none" w:sz="0" w:space="0" w:color="auto"/>
        <w:bottom w:val="none" w:sz="0" w:space="0" w:color="auto"/>
        <w:right w:val="none" w:sz="0" w:space="0" w:color="auto"/>
      </w:divBdr>
    </w:div>
    <w:div w:id="1170439443">
      <w:bodyDiv w:val="1"/>
      <w:marLeft w:val="0"/>
      <w:marRight w:val="0"/>
      <w:marTop w:val="0"/>
      <w:marBottom w:val="0"/>
      <w:divBdr>
        <w:top w:val="none" w:sz="0" w:space="0" w:color="auto"/>
        <w:left w:val="none" w:sz="0" w:space="0" w:color="auto"/>
        <w:bottom w:val="none" w:sz="0" w:space="0" w:color="auto"/>
        <w:right w:val="none" w:sz="0" w:space="0" w:color="auto"/>
      </w:divBdr>
    </w:div>
    <w:div w:id="1172526217">
      <w:bodyDiv w:val="1"/>
      <w:marLeft w:val="0"/>
      <w:marRight w:val="0"/>
      <w:marTop w:val="0"/>
      <w:marBottom w:val="0"/>
      <w:divBdr>
        <w:top w:val="none" w:sz="0" w:space="0" w:color="auto"/>
        <w:left w:val="none" w:sz="0" w:space="0" w:color="auto"/>
        <w:bottom w:val="none" w:sz="0" w:space="0" w:color="auto"/>
        <w:right w:val="none" w:sz="0" w:space="0" w:color="auto"/>
      </w:divBdr>
    </w:div>
    <w:div w:id="1201625419">
      <w:bodyDiv w:val="1"/>
      <w:marLeft w:val="0"/>
      <w:marRight w:val="0"/>
      <w:marTop w:val="0"/>
      <w:marBottom w:val="0"/>
      <w:divBdr>
        <w:top w:val="none" w:sz="0" w:space="0" w:color="auto"/>
        <w:left w:val="none" w:sz="0" w:space="0" w:color="auto"/>
        <w:bottom w:val="none" w:sz="0" w:space="0" w:color="auto"/>
        <w:right w:val="none" w:sz="0" w:space="0" w:color="auto"/>
      </w:divBdr>
    </w:div>
    <w:div w:id="1211503561">
      <w:bodyDiv w:val="1"/>
      <w:marLeft w:val="0"/>
      <w:marRight w:val="0"/>
      <w:marTop w:val="0"/>
      <w:marBottom w:val="0"/>
      <w:divBdr>
        <w:top w:val="none" w:sz="0" w:space="0" w:color="auto"/>
        <w:left w:val="none" w:sz="0" w:space="0" w:color="auto"/>
        <w:bottom w:val="none" w:sz="0" w:space="0" w:color="auto"/>
        <w:right w:val="none" w:sz="0" w:space="0" w:color="auto"/>
      </w:divBdr>
    </w:div>
    <w:div w:id="1213033659">
      <w:bodyDiv w:val="1"/>
      <w:marLeft w:val="0"/>
      <w:marRight w:val="0"/>
      <w:marTop w:val="0"/>
      <w:marBottom w:val="0"/>
      <w:divBdr>
        <w:top w:val="none" w:sz="0" w:space="0" w:color="auto"/>
        <w:left w:val="none" w:sz="0" w:space="0" w:color="auto"/>
        <w:bottom w:val="none" w:sz="0" w:space="0" w:color="auto"/>
        <w:right w:val="none" w:sz="0" w:space="0" w:color="auto"/>
      </w:divBdr>
    </w:div>
    <w:div w:id="1225414245">
      <w:bodyDiv w:val="1"/>
      <w:marLeft w:val="0"/>
      <w:marRight w:val="0"/>
      <w:marTop w:val="0"/>
      <w:marBottom w:val="0"/>
      <w:divBdr>
        <w:top w:val="none" w:sz="0" w:space="0" w:color="auto"/>
        <w:left w:val="none" w:sz="0" w:space="0" w:color="auto"/>
        <w:bottom w:val="none" w:sz="0" w:space="0" w:color="auto"/>
        <w:right w:val="none" w:sz="0" w:space="0" w:color="auto"/>
      </w:divBdr>
    </w:div>
    <w:div w:id="1228422056">
      <w:bodyDiv w:val="1"/>
      <w:marLeft w:val="0"/>
      <w:marRight w:val="0"/>
      <w:marTop w:val="0"/>
      <w:marBottom w:val="0"/>
      <w:divBdr>
        <w:top w:val="none" w:sz="0" w:space="0" w:color="auto"/>
        <w:left w:val="none" w:sz="0" w:space="0" w:color="auto"/>
        <w:bottom w:val="none" w:sz="0" w:space="0" w:color="auto"/>
        <w:right w:val="none" w:sz="0" w:space="0" w:color="auto"/>
      </w:divBdr>
    </w:div>
    <w:div w:id="1233006813">
      <w:bodyDiv w:val="1"/>
      <w:marLeft w:val="0"/>
      <w:marRight w:val="0"/>
      <w:marTop w:val="0"/>
      <w:marBottom w:val="0"/>
      <w:divBdr>
        <w:top w:val="none" w:sz="0" w:space="0" w:color="auto"/>
        <w:left w:val="none" w:sz="0" w:space="0" w:color="auto"/>
        <w:bottom w:val="none" w:sz="0" w:space="0" w:color="auto"/>
        <w:right w:val="none" w:sz="0" w:space="0" w:color="auto"/>
      </w:divBdr>
    </w:div>
    <w:div w:id="1238784147">
      <w:bodyDiv w:val="1"/>
      <w:marLeft w:val="0"/>
      <w:marRight w:val="0"/>
      <w:marTop w:val="0"/>
      <w:marBottom w:val="0"/>
      <w:divBdr>
        <w:top w:val="none" w:sz="0" w:space="0" w:color="auto"/>
        <w:left w:val="none" w:sz="0" w:space="0" w:color="auto"/>
        <w:bottom w:val="none" w:sz="0" w:space="0" w:color="auto"/>
        <w:right w:val="none" w:sz="0" w:space="0" w:color="auto"/>
      </w:divBdr>
    </w:div>
    <w:div w:id="1245795874">
      <w:bodyDiv w:val="1"/>
      <w:marLeft w:val="0"/>
      <w:marRight w:val="0"/>
      <w:marTop w:val="0"/>
      <w:marBottom w:val="0"/>
      <w:divBdr>
        <w:top w:val="none" w:sz="0" w:space="0" w:color="auto"/>
        <w:left w:val="none" w:sz="0" w:space="0" w:color="auto"/>
        <w:bottom w:val="none" w:sz="0" w:space="0" w:color="auto"/>
        <w:right w:val="none" w:sz="0" w:space="0" w:color="auto"/>
      </w:divBdr>
    </w:div>
    <w:div w:id="1255479314">
      <w:bodyDiv w:val="1"/>
      <w:marLeft w:val="0"/>
      <w:marRight w:val="0"/>
      <w:marTop w:val="0"/>
      <w:marBottom w:val="0"/>
      <w:divBdr>
        <w:top w:val="none" w:sz="0" w:space="0" w:color="auto"/>
        <w:left w:val="none" w:sz="0" w:space="0" w:color="auto"/>
        <w:bottom w:val="none" w:sz="0" w:space="0" w:color="auto"/>
        <w:right w:val="none" w:sz="0" w:space="0" w:color="auto"/>
      </w:divBdr>
    </w:div>
    <w:div w:id="1267348219">
      <w:bodyDiv w:val="1"/>
      <w:marLeft w:val="0"/>
      <w:marRight w:val="0"/>
      <w:marTop w:val="0"/>
      <w:marBottom w:val="0"/>
      <w:divBdr>
        <w:top w:val="none" w:sz="0" w:space="0" w:color="auto"/>
        <w:left w:val="none" w:sz="0" w:space="0" w:color="auto"/>
        <w:bottom w:val="none" w:sz="0" w:space="0" w:color="auto"/>
        <w:right w:val="none" w:sz="0" w:space="0" w:color="auto"/>
      </w:divBdr>
    </w:div>
    <w:div w:id="1273587560">
      <w:bodyDiv w:val="1"/>
      <w:marLeft w:val="0"/>
      <w:marRight w:val="0"/>
      <w:marTop w:val="0"/>
      <w:marBottom w:val="0"/>
      <w:divBdr>
        <w:top w:val="none" w:sz="0" w:space="0" w:color="auto"/>
        <w:left w:val="none" w:sz="0" w:space="0" w:color="auto"/>
        <w:bottom w:val="none" w:sz="0" w:space="0" w:color="auto"/>
        <w:right w:val="none" w:sz="0" w:space="0" w:color="auto"/>
      </w:divBdr>
    </w:div>
    <w:div w:id="1274902403">
      <w:bodyDiv w:val="1"/>
      <w:marLeft w:val="0"/>
      <w:marRight w:val="0"/>
      <w:marTop w:val="0"/>
      <w:marBottom w:val="0"/>
      <w:divBdr>
        <w:top w:val="none" w:sz="0" w:space="0" w:color="auto"/>
        <w:left w:val="none" w:sz="0" w:space="0" w:color="auto"/>
        <w:bottom w:val="none" w:sz="0" w:space="0" w:color="auto"/>
        <w:right w:val="none" w:sz="0" w:space="0" w:color="auto"/>
      </w:divBdr>
    </w:div>
    <w:div w:id="1281838560">
      <w:bodyDiv w:val="1"/>
      <w:marLeft w:val="0"/>
      <w:marRight w:val="0"/>
      <w:marTop w:val="0"/>
      <w:marBottom w:val="0"/>
      <w:divBdr>
        <w:top w:val="none" w:sz="0" w:space="0" w:color="auto"/>
        <w:left w:val="none" w:sz="0" w:space="0" w:color="auto"/>
        <w:bottom w:val="none" w:sz="0" w:space="0" w:color="auto"/>
        <w:right w:val="none" w:sz="0" w:space="0" w:color="auto"/>
      </w:divBdr>
    </w:div>
    <w:div w:id="1283532919">
      <w:bodyDiv w:val="1"/>
      <w:marLeft w:val="0"/>
      <w:marRight w:val="0"/>
      <w:marTop w:val="0"/>
      <w:marBottom w:val="0"/>
      <w:divBdr>
        <w:top w:val="none" w:sz="0" w:space="0" w:color="auto"/>
        <w:left w:val="none" w:sz="0" w:space="0" w:color="auto"/>
        <w:bottom w:val="none" w:sz="0" w:space="0" w:color="auto"/>
        <w:right w:val="none" w:sz="0" w:space="0" w:color="auto"/>
      </w:divBdr>
    </w:div>
    <w:div w:id="1288972445">
      <w:bodyDiv w:val="1"/>
      <w:marLeft w:val="0"/>
      <w:marRight w:val="0"/>
      <w:marTop w:val="0"/>
      <w:marBottom w:val="0"/>
      <w:divBdr>
        <w:top w:val="none" w:sz="0" w:space="0" w:color="auto"/>
        <w:left w:val="none" w:sz="0" w:space="0" w:color="auto"/>
        <w:bottom w:val="none" w:sz="0" w:space="0" w:color="auto"/>
        <w:right w:val="none" w:sz="0" w:space="0" w:color="auto"/>
      </w:divBdr>
    </w:div>
    <w:div w:id="1313755433">
      <w:bodyDiv w:val="1"/>
      <w:marLeft w:val="0"/>
      <w:marRight w:val="0"/>
      <w:marTop w:val="0"/>
      <w:marBottom w:val="0"/>
      <w:divBdr>
        <w:top w:val="none" w:sz="0" w:space="0" w:color="auto"/>
        <w:left w:val="none" w:sz="0" w:space="0" w:color="auto"/>
        <w:bottom w:val="none" w:sz="0" w:space="0" w:color="auto"/>
        <w:right w:val="none" w:sz="0" w:space="0" w:color="auto"/>
      </w:divBdr>
    </w:div>
    <w:div w:id="1318151607">
      <w:bodyDiv w:val="1"/>
      <w:marLeft w:val="0"/>
      <w:marRight w:val="0"/>
      <w:marTop w:val="0"/>
      <w:marBottom w:val="0"/>
      <w:divBdr>
        <w:top w:val="none" w:sz="0" w:space="0" w:color="auto"/>
        <w:left w:val="none" w:sz="0" w:space="0" w:color="auto"/>
        <w:bottom w:val="none" w:sz="0" w:space="0" w:color="auto"/>
        <w:right w:val="none" w:sz="0" w:space="0" w:color="auto"/>
      </w:divBdr>
    </w:div>
    <w:div w:id="1325011427">
      <w:bodyDiv w:val="1"/>
      <w:marLeft w:val="0"/>
      <w:marRight w:val="0"/>
      <w:marTop w:val="0"/>
      <w:marBottom w:val="0"/>
      <w:divBdr>
        <w:top w:val="none" w:sz="0" w:space="0" w:color="auto"/>
        <w:left w:val="none" w:sz="0" w:space="0" w:color="auto"/>
        <w:bottom w:val="none" w:sz="0" w:space="0" w:color="auto"/>
        <w:right w:val="none" w:sz="0" w:space="0" w:color="auto"/>
      </w:divBdr>
    </w:div>
    <w:div w:id="1346517187">
      <w:bodyDiv w:val="1"/>
      <w:marLeft w:val="0"/>
      <w:marRight w:val="0"/>
      <w:marTop w:val="0"/>
      <w:marBottom w:val="0"/>
      <w:divBdr>
        <w:top w:val="none" w:sz="0" w:space="0" w:color="auto"/>
        <w:left w:val="none" w:sz="0" w:space="0" w:color="auto"/>
        <w:bottom w:val="none" w:sz="0" w:space="0" w:color="auto"/>
        <w:right w:val="none" w:sz="0" w:space="0" w:color="auto"/>
      </w:divBdr>
    </w:div>
    <w:div w:id="1350720473">
      <w:bodyDiv w:val="1"/>
      <w:marLeft w:val="0"/>
      <w:marRight w:val="0"/>
      <w:marTop w:val="0"/>
      <w:marBottom w:val="0"/>
      <w:divBdr>
        <w:top w:val="none" w:sz="0" w:space="0" w:color="auto"/>
        <w:left w:val="none" w:sz="0" w:space="0" w:color="auto"/>
        <w:bottom w:val="none" w:sz="0" w:space="0" w:color="auto"/>
        <w:right w:val="none" w:sz="0" w:space="0" w:color="auto"/>
      </w:divBdr>
    </w:div>
    <w:div w:id="1352300066">
      <w:bodyDiv w:val="1"/>
      <w:marLeft w:val="0"/>
      <w:marRight w:val="0"/>
      <w:marTop w:val="0"/>
      <w:marBottom w:val="0"/>
      <w:divBdr>
        <w:top w:val="none" w:sz="0" w:space="0" w:color="auto"/>
        <w:left w:val="none" w:sz="0" w:space="0" w:color="auto"/>
        <w:bottom w:val="none" w:sz="0" w:space="0" w:color="auto"/>
        <w:right w:val="none" w:sz="0" w:space="0" w:color="auto"/>
      </w:divBdr>
    </w:div>
    <w:div w:id="1353528751">
      <w:bodyDiv w:val="1"/>
      <w:marLeft w:val="0"/>
      <w:marRight w:val="0"/>
      <w:marTop w:val="0"/>
      <w:marBottom w:val="0"/>
      <w:divBdr>
        <w:top w:val="none" w:sz="0" w:space="0" w:color="auto"/>
        <w:left w:val="none" w:sz="0" w:space="0" w:color="auto"/>
        <w:bottom w:val="none" w:sz="0" w:space="0" w:color="auto"/>
        <w:right w:val="none" w:sz="0" w:space="0" w:color="auto"/>
      </w:divBdr>
    </w:div>
    <w:div w:id="1355182862">
      <w:bodyDiv w:val="1"/>
      <w:marLeft w:val="0"/>
      <w:marRight w:val="0"/>
      <w:marTop w:val="0"/>
      <w:marBottom w:val="0"/>
      <w:divBdr>
        <w:top w:val="none" w:sz="0" w:space="0" w:color="auto"/>
        <w:left w:val="none" w:sz="0" w:space="0" w:color="auto"/>
        <w:bottom w:val="none" w:sz="0" w:space="0" w:color="auto"/>
        <w:right w:val="none" w:sz="0" w:space="0" w:color="auto"/>
      </w:divBdr>
    </w:div>
    <w:div w:id="1367365301">
      <w:bodyDiv w:val="1"/>
      <w:marLeft w:val="0"/>
      <w:marRight w:val="0"/>
      <w:marTop w:val="0"/>
      <w:marBottom w:val="0"/>
      <w:divBdr>
        <w:top w:val="none" w:sz="0" w:space="0" w:color="auto"/>
        <w:left w:val="none" w:sz="0" w:space="0" w:color="auto"/>
        <w:bottom w:val="none" w:sz="0" w:space="0" w:color="auto"/>
        <w:right w:val="none" w:sz="0" w:space="0" w:color="auto"/>
      </w:divBdr>
    </w:div>
    <w:div w:id="1367411058">
      <w:bodyDiv w:val="1"/>
      <w:marLeft w:val="0"/>
      <w:marRight w:val="0"/>
      <w:marTop w:val="0"/>
      <w:marBottom w:val="0"/>
      <w:divBdr>
        <w:top w:val="none" w:sz="0" w:space="0" w:color="auto"/>
        <w:left w:val="none" w:sz="0" w:space="0" w:color="auto"/>
        <w:bottom w:val="none" w:sz="0" w:space="0" w:color="auto"/>
        <w:right w:val="none" w:sz="0" w:space="0" w:color="auto"/>
      </w:divBdr>
    </w:div>
    <w:div w:id="1374231041">
      <w:bodyDiv w:val="1"/>
      <w:marLeft w:val="0"/>
      <w:marRight w:val="0"/>
      <w:marTop w:val="0"/>
      <w:marBottom w:val="0"/>
      <w:divBdr>
        <w:top w:val="none" w:sz="0" w:space="0" w:color="auto"/>
        <w:left w:val="none" w:sz="0" w:space="0" w:color="auto"/>
        <w:bottom w:val="none" w:sz="0" w:space="0" w:color="auto"/>
        <w:right w:val="none" w:sz="0" w:space="0" w:color="auto"/>
      </w:divBdr>
    </w:div>
    <w:div w:id="1377774678">
      <w:bodyDiv w:val="1"/>
      <w:marLeft w:val="0"/>
      <w:marRight w:val="0"/>
      <w:marTop w:val="0"/>
      <w:marBottom w:val="0"/>
      <w:divBdr>
        <w:top w:val="none" w:sz="0" w:space="0" w:color="auto"/>
        <w:left w:val="none" w:sz="0" w:space="0" w:color="auto"/>
        <w:bottom w:val="none" w:sz="0" w:space="0" w:color="auto"/>
        <w:right w:val="none" w:sz="0" w:space="0" w:color="auto"/>
      </w:divBdr>
    </w:div>
    <w:div w:id="1394543143">
      <w:bodyDiv w:val="1"/>
      <w:marLeft w:val="0"/>
      <w:marRight w:val="0"/>
      <w:marTop w:val="0"/>
      <w:marBottom w:val="0"/>
      <w:divBdr>
        <w:top w:val="none" w:sz="0" w:space="0" w:color="auto"/>
        <w:left w:val="none" w:sz="0" w:space="0" w:color="auto"/>
        <w:bottom w:val="none" w:sz="0" w:space="0" w:color="auto"/>
        <w:right w:val="none" w:sz="0" w:space="0" w:color="auto"/>
      </w:divBdr>
    </w:div>
    <w:div w:id="1417938782">
      <w:bodyDiv w:val="1"/>
      <w:marLeft w:val="0"/>
      <w:marRight w:val="0"/>
      <w:marTop w:val="0"/>
      <w:marBottom w:val="0"/>
      <w:divBdr>
        <w:top w:val="none" w:sz="0" w:space="0" w:color="auto"/>
        <w:left w:val="none" w:sz="0" w:space="0" w:color="auto"/>
        <w:bottom w:val="none" w:sz="0" w:space="0" w:color="auto"/>
        <w:right w:val="none" w:sz="0" w:space="0" w:color="auto"/>
      </w:divBdr>
    </w:div>
    <w:div w:id="1422138303">
      <w:bodyDiv w:val="1"/>
      <w:marLeft w:val="0"/>
      <w:marRight w:val="0"/>
      <w:marTop w:val="0"/>
      <w:marBottom w:val="0"/>
      <w:divBdr>
        <w:top w:val="none" w:sz="0" w:space="0" w:color="auto"/>
        <w:left w:val="none" w:sz="0" w:space="0" w:color="auto"/>
        <w:bottom w:val="none" w:sz="0" w:space="0" w:color="auto"/>
        <w:right w:val="none" w:sz="0" w:space="0" w:color="auto"/>
      </w:divBdr>
    </w:div>
    <w:div w:id="1426730063">
      <w:bodyDiv w:val="1"/>
      <w:marLeft w:val="0"/>
      <w:marRight w:val="0"/>
      <w:marTop w:val="0"/>
      <w:marBottom w:val="0"/>
      <w:divBdr>
        <w:top w:val="none" w:sz="0" w:space="0" w:color="auto"/>
        <w:left w:val="none" w:sz="0" w:space="0" w:color="auto"/>
        <w:bottom w:val="none" w:sz="0" w:space="0" w:color="auto"/>
        <w:right w:val="none" w:sz="0" w:space="0" w:color="auto"/>
      </w:divBdr>
    </w:div>
    <w:div w:id="1428430327">
      <w:bodyDiv w:val="1"/>
      <w:marLeft w:val="0"/>
      <w:marRight w:val="0"/>
      <w:marTop w:val="0"/>
      <w:marBottom w:val="0"/>
      <w:divBdr>
        <w:top w:val="none" w:sz="0" w:space="0" w:color="auto"/>
        <w:left w:val="none" w:sz="0" w:space="0" w:color="auto"/>
        <w:bottom w:val="none" w:sz="0" w:space="0" w:color="auto"/>
        <w:right w:val="none" w:sz="0" w:space="0" w:color="auto"/>
      </w:divBdr>
    </w:div>
    <w:div w:id="1429933822">
      <w:bodyDiv w:val="1"/>
      <w:marLeft w:val="0"/>
      <w:marRight w:val="0"/>
      <w:marTop w:val="0"/>
      <w:marBottom w:val="0"/>
      <w:divBdr>
        <w:top w:val="none" w:sz="0" w:space="0" w:color="auto"/>
        <w:left w:val="none" w:sz="0" w:space="0" w:color="auto"/>
        <w:bottom w:val="none" w:sz="0" w:space="0" w:color="auto"/>
        <w:right w:val="none" w:sz="0" w:space="0" w:color="auto"/>
      </w:divBdr>
    </w:div>
    <w:div w:id="1431245411">
      <w:bodyDiv w:val="1"/>
      <w:marLeft w:val="0"/>
      <w:marRight w:val="0"/>
      <w:marTop w:val="0"/>
      <w:marBottom w:val="0"/>
      <w:divBdr>
        <w:top w:val="none" w:sz="0" w:space="0" w:color="auto"/>
        <w:left w:val="none" w:sz="0" w:space="0" w:color="auto"/>
        <w:bottom w:val="none" w:sz="0" w:space="0" w:color="auto"/>
        <w:right w:val="none" w:sz="0" w:space="0" w:color="auto"/>
      </w:divBdr>
    </w:div>
    <w:div w:id="1439792132">
      <w:bodyDiv w:val="1"/>
      <w:marLeft w:val="0"/>
      <w:marRight w:val="0"/>
      <w:marTop w:val="0"/>
      <w:marBottom w:val="0"/>
      <w:divBdr>
        <w:top w:val="none" w:sz="0" w:space="0" w:color="auto"/>
        <w:left w:val="none" w:sz="0" w:space="0" w:color="auto"/>
        <w:bottom w:val="none" w:sz="0" w:space="0" w:color="auto"/>
        <w:right w:val="none" w:sz="0" w:space="0" w:color="auto"/>
      </w:divBdr>
    </w:div>
    <w:div w:id="1445423792">
      <w:bodyDiv w:val="1"/>
      <w:marLeft w:val="0"/>
      <w:marRight w:val="0"/>
      <w:marTop w:val="0"/>
      <w:marBottom w:val="0"/>
      <w:divBdr>
        <w:top w:val="none" w:sz="0" w:space="0" w:color="auto"/>
        <w:left w:val="none" w:sz="0" w:space="0" w:color="auto"/>
        <w:bottom w:val="none" w:sz="0" w:space="0" w:color="auto"/>
        <w:right w:val="none" w:sz="0" w:space="0" w:color="auto"/>
      </w:divBdr>
    </w:div>
    <w:div w:id="1451126672">
      <w:bodyDiv w:val="1"/>
      <w:marLeft w:val="0"/>
      <w:marRight w:val="0"/>
      <w:marTop w:val="0"/>
      <w:marBottom w:val="0"/>
      <w:divBdr>
        <w:top w:val="none" w:sz="0" w:space="0" w:color="auto"/>
        <w:left w:val="none" w:sz="0" w:space="0" w:color="auto"/>
        <w:bottom w:val="none" w:sz="0" w:space="0" w:color="auto"/>
        <w:right w:val="none" w:sz="0" w:space="0" w:color="auto"/>
      </w:divBdr>
    </w:div>
    <w:div w:id="1451709348">
      <w:bodyDiv w:val="1"/>
      <w:marLeft w:val="0"/>
      <w:marRight w:val="0"/>
      <w:marTop w:val="0"/>
      <w:marBottom w:val="0"/>
      <w:divBdr>
        <w:top w:val="none" w:sz="0" w:space="0" w:color="auto"/>
        <w:left w:val="none" w:sz="0" w:space="0" w:color="auto"/>
        <w:bottom w:val="none" w:sz="0" w:space="0" w:color="auto"/>
        <w:right w:val="none" w:sz="0" w:space="0" w:color="auto"/>
      </w:divBdr>
    </w:div>
    <w:div w:id="1453137283">
      <w:bodyDiv w:val="1"/>
      <w:marLeft w:val="0"/>
      <w:marRight w:val="0"/>
      <w:marTop w:val="0"/>
      <w:marBottom w:val="0"/>
      <w:divBdr>
        <w:top w:val="none" w:sz="0" w:space="0" w:color="auto"/>
        <w:left w:val="none" w:sz="0" w:space="0" w:color="auto"/>
        <w:bottom w:val="none" w:sz="0" w:space="0" w:color="auto"/>
        <w:right w:val="none" w:sz="0" w:space="0" w:color="auto"/>
      </w:divBdr>
    </w:div>
    <w:div w:id="1457286381">
      <w:bodyDiv w:val="1"/>
      <w:marLeft w:val="0"/>
      <w:marRight w:val="0"/>
      <w:marTop w:val="0"/>
      <w:marBottom w:val="0"/>
      <w:divBdr>
        <w:top w:val="none" w:sz="0" w:space="0" w:color="auto"/>
        <w:left w:val="none" w:sz="0" w:space="0" w:color="auto"/>
        <w:bottom w:val="none" w:sz="0" w:space="0" w:color="auto"/>
        <w:right w:val="none" w:sz="0" w:space="0" w:color="auto"/>
      </w:divBdr>
    </w:div>
    <w:div w:id="1467624434">
      <w:bodyDiv w:val="1"/>
      <w:marLeft w:val="0"/>
      <w:marRight w:val="0"/>
      <w:marTop w:val="0"/>
      <w:marBottom w:val="0"/>
      <w:divBdr>
        <w:top w:val="none" w:sz="0" w:space="0" w:color="auto"/>
        <w:left w:val="none" w:sz="0" w:space="0" w:color="auto"/>
        <w:bottom w:val="none" w:sz="0" w:space="0" w:color="auto"/>
        <w:right w:val="none" w:sz="0" w:space="0" w:color="auto"/>
      </w:divBdr>
    </w:div>
    <w:div w:id="1469007774">
      <w:bodyDiv w:val="1"/>
      <w:marLeft w:val="0"/>
      <w:marRight w:val="0"/>
      <w:marTop w:val="0"/>
      <w:marBottom w:val="0"/>
      <w:divBdr>
        <w:top w:val="none" w:sz="0" w:space="0" w:color="auto"/>
        <w:left w:val="none" w:sz="0" w:space="0" w:color="auto"/>
        <w:bottom w:val="none" w:sz="0" w:space="0" w:color="auto"/>
        <w:right w:val="none" w:sz="0" w:space="0" w:color="auto"/>
      </w:divBdr>
    </w:div>
    <w:div w:id="1471165983">
      <w:bodyDiv w:val="1"/>
      <w:marLeft w:val="0"/>
      <w:marRight w:val="0"/>
      <w:marTop w:val="0"/>
      <w:marBottom w:val="0"/>
      <w:divBdr>
        <w:top w:val="none" w:sz="0" w:space="0" w:color="auto"/>
        <w:left w:val="none" w:sz="0" w:space="0" w:color="auto"/>
        <w:bottom w:val="none" w:sz="0" w:space="0" w:color="auto"/>
        <w:right w:val="none" w:sz="0" w:space="0" w:color="auto"/>
      </w:divBdr>
    </w:div>
    <w:div w:id="1486317176">
      <w:bodyDiv w:val="1"/>
      <w:marLeft w:val="0"/>
      <w:marRight w:val="0"/>
      <w:marTop w:val="0"/>
      <w:marBottom w:val="0"/>
      <w:divBdr>
        <w:top w:val="none" w:sz="0" w:space="0" w:color="auto"/>
        <w:left w:val="none" w:sz="0" w:space="0" w:color="auto"/>
        <w:bottom w:val="none" w:sz="0" w:space="0" w:color="auto"/>
        <w:right w:val="none" w:sz="0" w:space="0" w:color="auto"/>
      </w:divBdr>
    </w:div>
    <w:div w:id="1493369872">
      <w:bodyDiv w:val="1"/>
      <w:marLeft w:val="0"/>
      <w:marRight w:val="0"/>
      <w:marTop w:val="0"/>
      <w:marBottom w:val="0"/>
      <w:divBdr>
        <w:top w:val="none" w:sz="0" w:space="0" w:color="auto"/>
        <w:left w:val="none" w:sz="0" w:space="0" w:color="auto"/>
        <w:bottom w:val="none" w:sz="0" w:space="0" w:color="auto"/>
        <w:right w:val="none" w:sz="0" w:space="0" w:color="auto"/>
      </w:divBdr>
    </w:div>
    <w:div w:id="1500583537">
      <w:bodyDiv w:val="1"/>
      <w:marLeft w:val="0"/>
      <w:marRight w:val="0"/>
      <w:marTop w:val="0"/>
      <w:marBottom w:val="0"/>
      <w:divBdr>
        <w:top w:val="none" w:sz="0" w:space="0" w:color="auto"/>
        <w:left w:val="none" w:sz="0" w:space="0" w:color="auto"/>
        <w:bottom w:val="none" w:sz="0" w:space="0" w:color="auto"/>
        <w:right w:val="none" w:sz="0" w:space="0" w:color="auto"/>
      </w:divBdr>
    </w:div>
    <w:div w:id="1505171088">
      <w:bodyDiv w:val="1"/>
      <w:marLeft w:val="0"/>
      <w:marRight w:val="0"/>
      <w:marTop w:val="0"/>
      <w:marBottom w:val="0"/>
      <w:divBdr>
        <w:top w:val="none" w:sz="0" w:space="0" w:color="auto"/>
        <w:left w:val="none" w:sz="0" w:space="0" w:color="auto"/>
        <w:bottom w:val="none" w:sz="0" w:space="0" w:color="auto"/>
        <w:right w:val="none" w:sz="0" w:space="0" w:color="auto"/>
      </w:divBdr>
    </w:div>
    <w:div w:id="1507138316">
      <w:bodyDiv w:val="1"/>
      <w:marLeft w:val="0"/>
      <w:marRight w:val="0"/>
      <w:marTop w:val="0"/>
      <w:marBottom w:val="0"/>
      <w:divBdr>
        <w:top w:val="none" w:sz="0" w:space="0" w:color="auto"/>
        <w:left w:val="none" w:sz="0" w:space="0" w:color="auto"/>
        <w:bottom w:val="none" w:sz="0" w:space="0" w:color="auto"/>
        <w:right w:val="none" w:sz="0" w:space="0" w:color="auto"/>
      </w:divBdr>
    </w:div>
    <w:div w:id="1516844268">
      <w:bodyDiv w:val="1"/>
      <w:marLeft w:val="0"/>
      <w:marRight w:val="0"/>
      <w:marTop w:val="0"/>
      <w:marBottom w:val="0"/>
      <w:divBdr>
        <w:top w:val="none" w:sz="0" w:space="0" w:color="auto"/>
        <w:left w:val="none" w:sz="0" w:space="0" w:color="auto"/>
        <w:bottom w:val="none" w:sz="0" w:space="0" w:color="auto"/>
        <w:right w:val="none" w:sz="0" w:space="0" w:color="auto"/>
      </w:divBdr>
    </w:div>
    <w:div w:id="1526939984">
      <w:bodyDiv w:val="1"/>
      <w:marLeft w:val="0"/>
      <w:marRight w:val="0"/>
      <w:marTop w:val="0"/>
      <w:marBottom w:val="0"/>
      <w:divBdr>
        <w:top w:val="none" w:sz="0" w:space="0" w:color="auto"/>
        <w:left w:val="none" w:sz="0" w:space="0" w:color="auto"/>
        <w:bottom w:val="none" w:sz="0" w:space="0" w:color="auto"/>
        <w:right w:val="none" w:sz="0" w:space="0" w:color="auto"/>
      </w:divBdr>
    </w:div>
    <w:div w:id="1531794514">
      <w:bodyDiv w:val="1"/>
      <w:marLeft w:val="0"/>
      <w:marRight w:val="0"/>
      <w:marTop w:val="0"/>
      <w:marBottom w:val="0"/>
      <w:divBdr>
        <w:top w:val="none" w:sz="0" w:space="0" w:color="auto"/>
        <w:left w:val="none" w:sz="0" w:space="0" w:color="auto"/>
        <w:bottom w:val="none" w:sz="0" w:space="0" w:color="auto"/>
        <w:right w:val="none" w:sz="0" w:space="0" w:color="auto"/>
      </w:divBdr>
    </w:div>
    <w:div w:id="1534145692">
      <w:bodyDiv w:val="1"/>
      <w:marLeft w:val="0"/>
      <w:marRight w:val="0"/>
      <w:marTop w:val="0"/>
      <w:marBottom w:val="0"/>
      <w:divBdr>
        <w:top w:val="none" w:sz="0" w:space="0" w:color="auto"/>
        <w:left w:val="none" w:sz="0" w:space="0" w:color="auto"/>
        <w:bottom w:val="none" w:sz="0" w:space="0" w:color="auto"/>
        <w:right w:val="none" w:sz="0" w:space="0" w:color="auto"/>
      </w:divBdr>
    </w:div>
    <w:div w:id="1536382339">
      <w:bodyDiv w:val="1"/>
      <w:marLeft w:val="0"/>
      <w:marRight w:val="0"/>
      <w:marTop w:val="0"/>
      <w:marBottom w:val="0"/>
      <w:divBdr>
        <w:top w:val="none" w:sz="0" w:space="0" w:color="auto"/>
        <w:left w:val="none" w:sz="0" w:space="0" w:color="auto"/>
        <w:bottom w:val="none" w:sz="0" w:space="0" w:color="auto"/>
        <w:right w:val="none" w:sz="0" w:space="0" w:color="auto"/>
      </w:divBdr>
    </w:div>
    <w:div w:id="1541164187">
      <w:bodyDiv w:val="1"/>
      <w:marLeft w:val="0"/>
      <w:marRight w:val="0"/>
      <w:marTop w:val="0"/>
      <w:marBottom w:val="0"/>
      <w:divBdr>
        <w:top w:val="none" w:sz="0" w:space="0" w:color="auto"/>
        <w:left w:val="none" w:sz="0" w:space="0" w:color="auto"/>
        <w:bottom w:val="none" w:sz="0" w:space="0" w:color="auto"/>
        <w:right w:val="none" w:sz="0" w:space="0" w:color="auto"/>
      </w:divBdr>
    </w:div>
    <w:div w:id="1547526108">
      <w:bodyDiv w:val="1"/>
      <w:marLeft w:val="0"/>
      <w:marRight w:val="0"/>
      <w:marTop w:val="0"/>
      <w:marBottom w:val="0"/>
      <w:divBdr>
        <w:top w:val="none" w:sz="0" w:space="0" w:color="auto"/>
        <w:left w:val="none" w:sz="0" w:space="0" w:color="auto"/>
        <w:bottom w:val="none" w:sz="0" w:space="0" w:color="auto"/>
        <w:right w:val="none" w:sz="0" w:space="0" w:color="auto"/>
      </w:divBdr>
    </w:div>
    <w:div w:id="1547527152">
      <w:bodyDiv w:val="1"/>
      <w:marLeft w:val="0"/>
      <w:marRight w:val="0"/>
      <w:marTop w:val="0"/>
      <w:marBottom w:val="0"/>
      <w:divBdr>
        <w:top w:val="none" w:sz="0" w:space="0" w:color="auto"/>
        <w:left w:val="none" w:sz="0" w:space="0" w:color="auto"/>
        <w:bottom w:val="none" w:sz="0" w:space="0" w:color="auto"/>
        <w:right w:val="none" w:sz="0" w:space="0" w:color="auto"/>
      </w:divBdr>
    </w:div>
    <w:div w:id="1553662110">
      <w:bodyDiv w:val="1"/>
      <w:marLeft w:val="0"/>
      <w:marRight w:val="0"/>
      <w:marTop w:val="0"/>
      <w:marBottom w:val="0"/>
      <w:divBdr>
        <w:top w:val="none" w:sz="0" w:space="0" w:color="auto"/>
        <w:left w:val="none" w:sz="0" w:space="0" w:color="auto"/>
        <w:bottom w:val="none" w:sz="0" w:space="0" w:color="auto"/>
        <w:right w:val="none" w:sz="0" w:space="0" w:color="auto"/>
      </w:divBdr>
    </w:div>
    <w:div w:id="1553694310">
      <w:bodyDiv w:val="1"/>
      <w:marLeft w:val="0"/>
      <w:marRight w:val="0"/>
      <w:marTop w:val="0"/>
      <w:marBottom w:val="0"/>
      <w:divBdr>
        <w:top w:val="none" w:sz="0" w:space="0" w:color="auto"/>
        <w:left w:val="none" w:sz="0" w:space="0" w:color="auto"/>
        <w:bottom w:val="none" w:sz="0" w:space="0" w:color="auto"/>
        <w:right w:val="none" w:sz="0" w:space="0" w:color="auto"/>
      </w:divBdr>
    </w:div>
    <w:div w:id="1557937869">
      <w:bodyDiv w:val="1"/>
      <w:marLeft w:val="0"/>
      <w:marRight w:val="0"/>
      <w:marTop w:val="0"/>
      <w:marBottom w:val="0"/>
      <w:divBdr>
        <w:top w:val="none" w:sz="0" w:space="0" w:color="auto"/>
        <w:left w:val="none" w:sz="0" w:space="0" w:color="auto"/>
        <w:bottom w:val="none" w:sz="0" w:space="0" w:color="auto"/>
        <w:right w:val="none" w:sz="0" w:space="0" w:color="auto"/>
      </w:divBdr>
    </w:div>
    <w:div w:id="1581595655">
      <w:bodyDiv w:val="1"/>
      <w:marLeft w:val="0"/>
      <w:marRight w:val="0"/>
      <w:marTop w:val="0"/>
      <w:marBottom w:val="0"/>
      <w:divBdr>
        <w:top w:val="none" w:sz="0" w:space="0" w:color="auto"/>
        <w:left w:val="none" w:sz="0" w:space="0" w:color="auto"/>
        <w:bottom w:val="none" w:sz="0" w:space="0" w:color="auto"/>
        <w:right w:val="none" w:sz="0" w:space="0" w:color="auto"/>
      </w:divBdr>
    </w:div>
    <w:div w:id="1584990847">
      <w:bodyDiv w:val="1"/>
      <w:marLeft w:val="0"/>
      <w:marRight w:val="0"/>
      <w:marTop w:val="0"/>
      <w:marBottom w:val="0"/>
      <w:divBdr>
        <w:top w:val="none" w:sz="0" w:space="0" w:color="auto"/>
        <w:left w:val="none" w:sz="0" w:space="0" w:color="auto"/>
        <w:bottom w:val="none" w:sz="0" w:space="0" w:color="auto"/>
        <w:right w:val="none" w:sz="0" w:space="0" w:color="auto"/>
      </w:divBdr>
    </w:div>
    <w:div w:id="1588734941">
      <w:bodyDiv w:val="1"/>
      <w:marLeft w:val="0"/>
      <w:marRight w:val="0"/>
      <w:marTop w:val="0"/>
      <w:marBottom w:val="0"/>
      <w:divBdr>
        <w:top w:val="none" w:sz="0" w:space="0" w:color="auto"/>
        <w:left w:val="none" w:sz="0" w:space="0" w:color="auto"/>
        <w:bottom w:val="none" w:sz="0" w:space="0" w:color="auto"/>
        <w:right w:val="none" w:sz="0" w:space="0" w:color="auto"/>
      </w:divBdr>
    </w:div>
    <w:div w:id="1592936348">
      <w:bodyDiv w:val="1"/>
      <w:marLeft w:val="0"/>
      <w:marRight w:val="0"/>
      <w:marTop w:val="0"/>
      <w:marBottom w:val="0"/>
      <w:divBdr>
        <w:top w:val="none" w:sz="0" w:space="0" w:color="auto"/>
        <w:left w:val="none" w:sz="0" w:space="0" w:color="auto"/>
        <w:bottom w:val="none" w:sz="0" w:space="0" w:color="auto"/>
        <w:right w:val="none" w:sz="0" w:space="0" w:color="auto"/>
      </w:divBdr>
    </w:div>
    <w:div w:id="1600793337">
      <w:bodyDiv w:val="1"/>
      <w:marLeft w:val="0"/>
      <w:marRight w:val="0"/>
      <w:marTop w:val="0"/>
      <w:marBottom w:val="0"/>
      <w:divBdr>
        <w:top w:val="none" w:sz="0" w:space="0" w:color="auto"/>
        <w:left w:val="none" w:sz="0" w:space="0" w:color="auto"/>
        <w:bottom w:val="none" w:sz="0" w:space="0" w:color="auto"/>
        <w:right w:val="none" w:sz="0" w:space="0" w:color="auto"/>
      </w:divBdr>
    </w:div>
    <w:div w:id="1610701102">
      <w:bodyDiv w:val="1"/>
      <w:marLeft w:val="0"/>
      <w:marRight w:val="0"/>
      <w:marTop w:val="0"/>
      <w:marBottom w:val="0"/>
      <w:divBdr>
        <w:top w:val="none" w:sz="0" w:space="0" w:color="auto"/>
        <w:left w:val="none" w:sz="0" w:space="0" w:color="auto"/>
        <w:bottom w:val="none" w:sz="0" w:space="0" w:color="auto"/>
        <w:right w:val="none" w:sz="0" w:space="0" w:color="auto"/>
      </w:divBdr>
    </w:div>
    <w:div w:id="1615016775">
      <w:bodyDiv w:val="1"/>
      <w:marLeft w:val="0"/>
      <w:marRight w:val="0"/>
      <w:marTop w:val="0"/>
      <w:marBottom w:val="0"/>
      <w:divBdr>
        <w:top w:val="none" w:sz="0" w:space="0" w:color="auto"/>
        <w:left w:val="none" w:sz="0" w:space="0" w:color="auto"/>
        <w:bottom w:val="none" w:sz="0" w:space="0" w:color="auto"/>
        <w:right w:val="none" w:sz="0" w:space="0" w:color="auto"/>
      </w:divBdr>
    </w:div>
    <w:div w:id="1621300635">
      <w:bodyDiv w:val="1"/>
      <w:marLeft w:val="0"/>
      <w:marRight w:val="0"/>
      <w:marTop w:val="0"/>
      <w:marBottom w:val="0"/>
      <w:divBdr>
        <w:top w:val="none" w:sz="0" w:space="0" w:color="auto"/>
        <w:left w:val="none" w:sz="0" w:space="0" w:color="auto"/>
        <w:bottom w:val="none" w:sz="0" w:space="0" w:color="auto"/>
        <w:right w:val="none" w:sz="0" w:space="0" w:color="auto"/>
      </w:divBdr>
    </w:div>
    <w:div w:id="1630820814">
      <w:bodyDiv w:val="1"/>
      <w:marLeft w:val="0"/>
      <w:marRight w:val="0"/>
      <w:marTop w:val="0"/>
      <w:marBottom w:val="0"/>
      <w:divBdr>
        <w:top w:val="none" w:sz="0" w:space="0" w:color="auto"/>
        <w:left w:val="none" w:sz="0" w:space="0" w:color="auto"/>
        <w:bottom w:val="none" w:sz="0" w:space="0" w:color="auto"/>
        <w:right w:val="none" w:sz="0" w:space="0" w:color="auto"/>
      </w:divBdr>
    </w:div>
    <w:div w:id="1647852404">
      <w:bodyDiv w:val="1"/>
      <w:marLeft w:val="0"/>
      <w:marRight w:val="0"/>
      <w:marTop w:val="0"/>
      <w:marBottom w:val="0"/>
      <w:divBdr>
        <w:top w:val="none" w:sz="0" w:space="0" w:color="auto"/>
        <w:left w:val="none" w:sz="0" w:space="0" w:color="auto"/>
        <w:bottom w:val="none" w:sz="0" w:space="0" w:color="auto"/>
        <w:right w:val="none" w:sz="0" w:space="0" w:color="auto"/>
      </w:divBdr>
    </w:div>
    <w:div w:id="1659571926">
      <w:bodyDiv w:val="1"/>
      <w:marLeft w:val="0"/>
      <w:marRight w:val="0"/>
      <w:marTop w:val="0"/>
      <w:marBottom w:val="0"/>
      <w:divBdr>
        <w:top w:val="none" w:sz="0" w:space="0" w:color="auto"/>
        <w:left w:val="none" w:sz="0" w:space="0" w:color="auto"/>
        <w:bottom w:val="none" w:sz="0" w:space="0" w:color="auto"/>
        <w:right w:val="none" w:sz="0" w:space="0" w:color="auto"/>
      </w:divBdr>
    </w:div>
    <w:div w:id="1677225506">
      <w:bodyDiv w:val="1"/>
      <w:marLeft w:val="0"/>
      <w:marRight w:val="0"/>
      <w:marTop w:val="0"/>
      <w:marBottom w:val="0"/>
      <w:divBdr>
        <w:top w:val="none" w:sz="0" w:space="0" w:color="auto"/>
        <w:left w:val="none" w:sz="0" w:space="0" w:color="auto"/>
        <w:bottom w:val="none" w:sz="0" w:space="0" w:color="auto"/>
        <w:right w:val="none" w:sz="0" w:space="0" w:color="auto"/>
      </w:divBdr>
    </w:div>
    <w:div w:id="1677802870">
      <w:bodyDiv w:val="1"/>
      <w:marLeft w:val="0"/>
      <w:marRight w:val="0"/>
      <w:marTop w:val="0"/>
      <w:marBottom w:val="0"/>
      <w:divBdr>
        <w:top w:val="none" w:sz="0" w:space="0" w:color="auto"/>
        <w:left w:val="none" w:sz="0" w:space="0" w:color="auto"/>
        <w:bottom w:val="none" w:sz="0" w:space="0" w:color="auto"/>
        <w:right w:val="none" w:sz="0" w:space="0" w:color="auto"/>
      </w:divBdr>
    </w:div>
    <w:div w:id="1686248146">
      <w:bodyDiv w:val="1"/>
      <w:marLeft w:val="0"/>
      <w:marRight w:val="0"/>
      <w:marTop w:val="0"/>
      <w:marBottom w:val="0"/>
      <w:divBdr>
        <w:top w:val="none" w:sz="0" w:space="0" w:color="auto"/>
        <w:left w:val="none" w:sz="0" w:space="0" w:color="auto"/>
        <w:bottom w:val="none" w:sz="0" w:space="0" w:color="auto"/>
        <w:right w:val="none" w:sz="0" w:space="0" w:color="auto"/>
      </w:divBdr>
    </w:div>
    <w:div w:id="1686976497">
      <w:bodyDiv w:val="1"/>
      <w:marLeft w:val="0"/>
      <w:marRight w:val="0"/>
      <w:marTop w:val="0"/>
      <w:marBottom w:val="0"/>
      <w:divBdr>
        <w:top w:val="none" w:sz="0" w:space="0" w:color="auto"/>
        <w:left w:val="none" w:sz="0" w:space="0" w:color="auto"/>
        <w:bottom w:val="none" w:sz="0" w:space="0" w:color="auto"/>
        <w:right w:val="none" w:sz="0" w:space="0" w:color="auto"/>
      </w:divBdr>
    </w:div>
    <w:div w:id="1688213389">
      <w:bodyDiv w:val="1"/>
      <w:marLeft w:val="0"/>
      <w:marRight w:val="0"/>
      <w:marTop w:val="0"/>
      <w:marBottom w:val="0"/>
      <w:divBdr>
        <w:top w:val="none" w:sz="0" w:space="0" w:color="auto"/>
        <w:left w:val="none" w:sz="0" w:space="0" w:color="auto"/>
        <w:bottom w:val="none" w:sz="0" w:space="0" w:color="auto"/>
        <w:right w:val="none" w:sz="0" w:space="0" w:color="auto"/>
      </w:divBdr>
    </w:div>
    <w:div w:id="1701006854">
      <w:bodyDiv w:val="1"/>
      <w:marLeft w:val="0"/>
      <w:marRight w:val="0"/>
      <w:marTop w:val="0"/>
      <w:marBottom w:val="0"/>
      <w:divBdr>
        <w:top w:val="none" w:sz="0" w:space="0" w:color="auto"/>
        <w:left w:val="none" w:sz="0" w:space="0" w:color="auto"/>
        <w:bottom w:val="none" w:sz="0" w:space="0" w:color="auto"/>
        <w:right w:val="none" w:sz="0" w:space="0" w:color="auto"/>
      </w:divBdr>
    </w:div>
    <w:div w:id="1712269868">
      <w:bodyDiv w:val="1"/>
      <w:marLeft w:val="0"/>
      <w:marRight w:val="0"/>
      <w:marTop w:val="0"/>
      <w:marBottom w:val="0"/>
      <w:divBdr>
        <w:top w:val="none" w:sz="0" w:space="0" w:color="auto"/>
        <w:left w:val="none" w:sz="0" w:space="0" w:color="auto"/>
        <w:bottom w:val="none" w:sz="0" w:space="0" w:color="auto"/>
        <w:right w:val="none" w:sz="0" w:space="0" w:color="auto"/>
      </w:divBdr>
    </w:div>
    <w:div w:id="1725521106">
      <w:bodyDiv w:val="1"/>
      <w:marLeft w:val="0"/>
      <w:marRight w:val="0"/>
      <w:marTop w:val="0"/>
      <w:marBottom w:val="0"/>
      <w:divBdr>
        <w:top w:val="none" w:sz="0" w:space="0" w:color="auto"/>
        <w:left w:val="none" w:sz="0" w:space="0" w:color="auto"/>
        <w:bottom w:val="none" w:sz="0" w:space="0" w:color="auto"/>
        <w:right w:val="none" w:sz="0" w:space="0" w:color="auto"/>
      </w:divBdr>
    </w:div>
    <w:div w:id="1726442502">
      <w:bodyDiv w:val="1"/>
      <w:marLeft w:val="0"/>
      <w:marRight w:val="0"/>
      <w:marTop w:val="0"/>
      <w:marBottom w:val="0"/>
      <w:divBdr>
        <w:top w:val="none" w:sz="0" w:space="0" w:color="auto"/>
        <w:left w:val="none" w:sz="0" w:space="0" w:color="auto"/>
        <w:bottom w:val="none" w:sz="0" w:space="0" w:color="auto"/>
        <w:right w:val="none" w:sz="0" w:space="0" w:color="auto"/>
      </w:divBdr>
    </w:div>
    <w:div w:id="1736470309">
      <w:bodyDiv w:val="1"/>
      <w:marLeft w:val="0"/>
      <w:marRight w:val="0"/>
      <w:marTop w:val="0"/>
      <w:marBottom w:val="0"/>
      <w:divBdr>
        <w:top w:val="none" w:sz="0" w:space="0" w:color="auto"/>
        <w:left w:val="none" w:sz="0" w:space="0" w:color="auto"/>
        <w:bottom w:val="none" w:sz="0" w:space="0" w:color="auto"/>
        <w:right w:val="none" w:sz="0" w:space="0" w:color="auto"/>
      </w:divBdr>
    </w:div>
    <w:div w:id="1737699215">
      <w:bodyDiv w:val="1"/>
      <w:marLeft w:val="0"/>
      <w:marRight w:val="0"/>
      <w:marTop w:val="0"/>
      <w:marBottom w:val="0"/>
      <w:divBdr>
        <w:top w:val="none" w:sz="0" w:space="0" w:color="auto"/>
        <w:left w:val="none" w:sz="0" w:space="0" w:color="auto"/>
        <w:bottom w:val="none" w:sz="0" w:space="0" w:color="auto"/>
        <w:right w:val="none" w:sz="0" w:space="0" w:color="auto"/>
      </w:divBdr>
    </w:div>
    <w:div w:id="1742210732">
      <w:bodyDiv w:val="1"/>
      <w:marLeft w:val="0"/>
      <w:marRight w:val="0"/>
      <w:marTop w:val="0"/>
      <w:marBottom w:val="0"/>
      <w:divBdr>
        <w:top w:val="none" w:sz="0" w:space="0" w:color="auto"/>
        <w:left w:val="none" w:sz="0" w:space="0" w:color="auto"/>
        <w:bottom w:val="none" w:sz="0" w:space="0" w:color="auto"/>
        <w:right w:val="none" w:sz="0" w:space="0" w:color="auto"/>
      </w:divBdr>
    </w:div>
    <w:div w:id="1754626404">
      <w:bodyDiv w:val="1"/>
      <w:marLeft w:val="0"/>
      <w:marRight w:val="0"/>
      <w:marTop w:val="0"/>
      <w:marBottom w:val="0"/>
      <w:divBdr>
        <w:top w:val="none" w:sz="0" w:space="0" w:color="auto"/>
        <w:left w:val="none" w:sz="0" w:space="0" w:color="auto"/>
        <w:bottom w:val="none" w:sz="0" w:space="0" w:color="auto"/>
        <w:right w:val="none" w:sz="0" w:space="0" w:color="auto"/>
      </w:divBdr>
    </w:div>
    <w:div w:id="1763257538">
      <w:bodyDiv w:val="1"/>
      <w:marLeft w:val="0"/>
      <w:marRight w:val="0"/>
      <w:marTop w:val="0"/>
      <w:marBottom w:val="0"/>
      <w:divBdr>
        <w:top w:val="none" w:sz="0" w:space="0" w:color="auto"/>
        <w:left w:val="none" w:sz="0" w:space="0" w:color="auto"/>
        <w:bottom w:val="none" w:sz="0" w:space="0" w:color="auto"/>
        <w:right w:val="none" w:sz="0" w:space="0" w:color="auto"/>
      </w:divBdr>
    </w:div>
    <w:div w:id="1772118674">
      <w:bodyDiv w:val="1"/>
      <w:marLeft w:val="0"/>
      <w:marRight w:val="0"/>
      <w:marTop w:val="0"/>
      <w:marBottom w:val="0"/>
      <w:divBdr>
        <w:top w:val="none" w:sz="0" w:space="0" w:color="auto"/>
        <w:left w:val="none" w:sz="0" w:space="0" w:color="auto"/>
        <w:bottom w:val="none" w:sz="0" w:space="0" w:color="auto"/>
        <w:right w:val="none" w:sz="0" w:space="0" w:color="auto"/>
      </w:divBdr>
    </w:div>
    <w:div w:id="1781606385">
      <w:bodyDiv w:val="1"/>
      <w:marLeft w:val="0"/>
      <w:marRight w:val="0"/>
      <w:marTop w:val="0"/>
      <w:marBottom w:val="0"/>
      <w:divBdr>
        <w:top w:val="none" w:sz="0" w:space="0" w:color="auto"/>
        <w:left w:val="none" w:sz="0" w:space="0" w:color="auto"/>
        <w:bottom w:val="none" w:sz="0" w:space="0" w:color="auto"/>
        <w:right w:val="none" w:sz="0" w:space="0" w:color="auto"/>
      </w:divBdr>
    </w:div>
    <w:div w:id="1789666034">
      <w:bodyDiv w:val="1"/>
      <w:marLeft w:val="0"/>
      <w:marRight w:val="0"/>
      <w:marTop w:val="0"/>
      <w:marBottom w:val="0"/>
      <w:divBdr>
        <w:top w:val="none" w:sz="0" w:space="0" w:color="auto"/>
        <w:left w:val="none" w:sz="0" w:space="0" w:color="auto"/>
        <w:bottom w:val="none" w:sz="0" w:space="0" w:color="auto"/>
        <w:right w:val="none" w:sz="0" w:space="0" w:color="auto"/>
      </w:divBdr>
    </w:div>
    <w:div w:id="1790204662">
      <w:bodyDiv w:val="1"/>
      <w:marLeft w:val="0"/>
      <w:marRight w:val="0"/>
      <w:marTop w:val="0"/>
      <w:marBottom w:val="0"/>
      <w:divBdr>
        <w:top w:val="none" w:sz="0" w:space="0" w:color="auto"/>
        <w:left w:val="none" w:sz="0" w:space="0" w:color="auto"/>
        <w:bottom w:val="none" w:sz="0" w:space="0" w:color="auto"/>
        <w:right w:val="none" w:sz="0" w:space="0" w:color="auto"/>
      </w:divBdr>
    </w:div>
    <w:div w:id="1792285477">
      <w:bodyDiv w:val="1"/>
      <w:marLeft w:val="0"/>
      <w:marRight w:val="0"/>
      <w:marTop w:val="0"/>
      <w:marBottom w:val="0"/>
      <w:divBdr>
        <w:top w:val="none" w:sz="0" w:space="0" w:color="auto"/>
        <w:left w:val="none" w:sz="0" w:space="0" w:color="auto"/>
        <w:bottom w:val="none" w:sz="0" w:space="0" w:color="auto"/>
        <w:right w:val="none" w:sz="0" w:space="0" w:color="auto"/>
      </w:divBdr>
    </w:div>
    <w:div w:id="1795636279">
      <w:bodyDiv w:val="1"/>
      <w:marLeft w:val="0"/>
      <w:marRight w:val="0"/>
      <w:marTop w:val="0"/>
      <w:marBottom w:val="0"/>
      <w:divBdr>
        <w:top w:val="none" w:sz="0" w:space="0" w:color="auto"/>
        <w:left w:val="none" w:sz="0" w:space="0" w:color="auto"/>
        <w:bottom w:val="none" w:sz="0" w:space="0" w:color="auto"/>
        <w:right w:val="none" w:sz="0" w:space="0" w:color="auto"/>
      </w:divBdr>
    </w:div>
    <w:div w:id="1798646742">
      <w:bodyDiv w:val="1"/>
      <w:marLeft w:val="0"/>
      <w:marRight w:val="0"/>
      <w:marTop w:val="0"/>
      <w:marBottom w:val="0"/>
      <w:divBdr>
        <w:top w:val="none" w:sz="0" w:space="0" w:color="auto"/>
        <w:left w:val="none" w:sz="0" w:space="0" w:color="auto"/>
        <w:bottom w:val="none" w:sz="0" w:space="0" w:color="auto"/>
        <w:right w:val="none" w:sz="0" w:space="0" w:color="auto"/>
      </w:divBdr>
    </w:div>
    <w:div w:id="1801074939">
      <w:bodyDiv w:val="1"/>
      <w:marLeft w:val="0"/>
      <w:marRight w:val="0"/>
      <w:marTop w:val="0"/>
      <w:marBottom w:val="0"/>
      <w:divBdr>
        <w:top w:val="none" w:sz="0" w:space="0" w:color="auto"/>
        <w:left w:val="none" w:sz="0" w:space="0" w:color="auto"/>
        <w:bottom w:val="none" w:sz="0" w:space="0" w:color="auto"/>
        <w:right w:val="none" w:sz="0" w:space="0" w:color="auto"/>
      </w:divBdr>
    </w:div>
    <w:div w:id="1801917472">
      <w:bodyDiv w:val="1"/>
      <w:marLeft w:val="0"/>
      <w:marRight w:val="0"/>
      <w:marTop w:val="0"/>
      <w:marBottom w:val="0"/>
      <w:divBdr>
        <w:top w:val="none" w:sz="0" w:space="0" w:color="auto"/>
        <w:left w:val="none" w:sz="0" w:space="0" w:color="auto"/>
        <w:bottom w:val="none" w:sz="0" w:space="0" w:color="auto"/>
        <w:right w:val="none" w:sz="0" w:space="0" w:color="auto"/>
      </w:divBdr>
    </w:div>
    <w:div w:id="1803500127">
      <w:bodyDiv w:val="1"/>
      <w:marLeft w:val="0"/>
      <w:marRight w:val="0"/>
      <w:marTop w:val="0"/>
      <w:marBottom w:val="0"/>
      <w:divBdr>
        <w:top w:val="none" w:sz="0" w:space="0" w:color="auto"/>
        <w:left w:val="none" w:sz="0" w:space="0" w:color="auto"/>
        <w:bottom w:val="none" w:sz="0" w:space="0" w:color="auto"/>
        <w:right w:val="none" w:sz="0" w:space="0" w:color="auto"/>
      </w:divBdr>
    </w:div>
    <w:div w:id="1817869470">
      <w:bodyDiv w:val="1"/>
      <w:marLeft w:val="0"/>
      <w:marRight w:val="0"/>
      <w:marTop w:val="0"/>
      <w:marBottom w:val="0"/>
      <w:divBdr>
        <w:top w:val="none" w:sz="0" w:space="0" w:color="auto"/>
        <w:left w:val="none" w:sz="0" w:space="0" w:color="auto"/>
        <w:bottom w:val="none" w:sz="0" w:space="0" w:color="auto"/>
        <w:right w:val="none" w:sz="0" w:space="0" w:color="auto"/>
      </w:divBdr>
    </w:div>
    <w:div w:id="1823809264">
      <w:bodyDiv w:val="1"/>
      <w:marLeft w:val="0"/>
      <w:marRight w:val="0"/>
      <w:marTop w:val="0"/>
      <w:marBottom w:val="0"/>
      <w:divBdr>
        <w:top w:val="none" w:sz="0" w:space="0" w:color="auto"/>
        <w:left w:val="none" w:sz="0" w:space="0" w:color="auto"/>
        <w:bottom w:val="none" w:sz="0" w:space="0" w:color="auto"/>
        <w:right w:val="none" w:sz="0" w:space="0" w:color="auto"/>
      </w:divBdr>
    </w:div>
    <w:div w:id="1832403341">
      <w:bodyDiv w:val="1"/>
      <w:marLeft w:val="0"/>
      <w:marRight w:val="0"/>
      <w:marTop w:val="0"/>
      <w:marBottom w:val="0"/>
      <w:divBdr>
        <w:top w:val="none" w:sz="0" w:space="0" w:color="auto"/>
        <w:left w:val="none" w:sz="0" w:space="0" w:color="auto"/>
        <w:bottom w:val="none" w:sz="0" w:space="0" w:color="auto"/>
        <w:right w:val="none" w:sz="0" w:space="0" w:color="auto"/>
      </w:divBdr>
    </w:div>
    <w:div w:id="1834832154">
      <w:bodyDiv w:val="1"/>
      <w:marLeft w:val="0"/>
      <w:marRight w:val="0"/>
      <w:marTop w:val="0"/>
      <w:marBottom w:val="0"/>
      <w:divBdr>
        <w:top w:val="none" w:sz="0" w:space="0" w:color="auto"/>
        <w:left w:val="none" w:sz="0" w:space="0" w:color="auto"/>
        <w:bottom w:val="none" w:sz="0" w:space="0" w:color="auto"/>
        <w:right w:val="none" w:sz="0" w:space="0" w:color="auto"/>
      </w:divBdr>
    </w:div>
    <w:div w:id="1836920805">
      <w:bodyDiv w:val="1"/>
      <w:marLeft w:val="0"/>
      <w:marRight w:val="0"/>
      <w:marTop w:val="0"/>
      <w:marBottom w:val="0"/>
      <w:divBdr>
        <w:top w:val="none" w:sz="0" w:space="0" w:color="auto"/>
        <w:left w:val="none" w:sz="0" w:space="0" w:color="auto"/>
        <w:bottom w:val="none" w:sz="0" w:space="0" w:color="auto"/>
        <w:right w:val="none" w:sz="0" w:space="0" w:color="auto"/>
      </w:divBdr>
    </w:div>
    <w:div w:id="1839223082">
      <w:bodyDiv w:val="1"/>
      <w:marLeft w:val="0"/>
      <w:marRight w:val="0"/>
      <w:marTop w:val="0"/>
      <w:marBottom w:val="0"/>
      <w:divBdr>
        <w:top w:val="none" w:sz="0" w:space="0" w:color="auto"/>
        <w:left w:val="none" w:sz="0" w:space="0" w:color="auto"/>
        <w:bottom w:val="none" w:sz="0" w:space="0" w:color="auto"/>
        <w:right w:val="none" w:sz="0" w:space="0" w:color="auto"/>
      </w:divBdr>
    </w:div>
    <w:div w:id="1843081419">
      <w:bodyDiv w:val="1"/>
      <w:marLeft w:val="0"/>
      <w:marRight w:val="0"/>
      <w:marTop w:val="0"/>
      <w:marBottom w:val="0"/>
      <w:divBdr>
        <w:top w:val="none" w:sz="0" w:space="0" w:color="auto"/>
        <w:left w:val="none" w:sz="0" w:space="0" w:color="auto"/>
        <w:bottom w:val="none" w:sz="0" w:space="0" w:color="auto"/>
        <w:right w:val="none" w:sz="0" w:space="0" w:color="auto"/>
      </w:divBdr>
    </w:div>
    <w:div w:id="1859616442">
      <w:bodyDiv w:val="1"/>
      <w:marLeft w:val="0"/>
      <w:marRight w:val="0"/>
      <w:marTop w:val="0"/>
      <w:marBottom w:val="0"/>
      <w:divBdr>
        <w:top w:val="none" w:sz="0" w:space="0" w:color="auto"/>
        <w:left w:val="none" w:sz="0" w:space="0" w:color="auto"/>
        <w:bottom w:val="none" w:sz="0" w:space="0" w:color="auto"/>
        <w:right w:val="none" w:sz="0" w:space="0" w:color="auto"/>
      </w:divBdr>
    </w:div>
    <w:div w:id="1862279633">
      <w:bodyDiv w:val="1"/>
      <w:marLeft w:val="0"/>
      <w:marRight w:val="0"/>
      <w:marTop w:val="0"/>
      <w:marBottom w:val="0"/>
      <w:divBdr>
        <w:top w:val="none" w:sz="0" w:space="0" w:color="auto"/>
        <w:left w:val="none" w:sz="0" w:space="0" w:color="auto"/>
        <w:bottom w:val="none" w:sz="0" w:space="0" w:color="auto"/>
        <w:right w:val="none" w:sz="0" w:space="0" w:color="auto"/>
      </w:divBdr>
    </w:div>
    <w:div w:id="1870751899">
      <w:bodyDiv w:val="1"/>
      <w:marLeft w:val="0"/>
      <w:marRight w:val="0"/>
      <w:marTop w:val="0"/>
      <w:marBottom w:val="0"/>
      <w:divBdr>
        <w:top w:val="none" w:sz="0" w:space="0" w:color="auto"/>
        <w:left w:val="none" w:sz="0" w:space="0" w:color="auto"/>
        <w:bottom w:val="none" w:sz="0" w:space="0" w:color="auto"/>
        <w:right w:val="none" w:sz="0" w:space="0" w:color="auto"/>
      </w:divBdr>
    </w:div>
    <w:div w:id="1873760937">
      <w:bodyDiv w:val="1"/>
      <w:marLeft w:val="0"/>
      <w:marRight w:val="0"/>
      <w:marTop w:val="0"/>
      <w:marBottom w:val="0"/>
      <w:divBdr>
        <w:top w:val="none" w:sz="0" w:space="0" w:color="auto"/>
        <w:left w:val="none" w:sz="0" w:space="0" w:color="auto"/>
        <w:bottom w:val="none" w:sz="0" w:space="0" w:color="auto"/>
        <w:right w:val="none" w:sz="0" w:space="0" w:color="auto"/>
      </w:divBdr>
    </w:div>
    <w:div w:id="1874924665">
      <w:bodyDiv w:val="1"/>
      <w:marLeft w:val="0"/>
      <w:marRight w:val="0"/>
      <w:marTop w:val="0"/>
      <w:marBottom w:val="0"/>
      <w:divBdr>
        <w:top w:val="none" w:sz="0" w:space="0" w:color="auto"/>
        <w:left w:val="none" w:sz="0" w:space="0" w:color="auto"/>
        <w:bottom w:val="none" w:sz="0" w:space="0" w:color="auto"/>
        <w:right w:val="none" w:sz="0" w:space="0" w:color="auto"/>
      </w:divBdr>
    </w:div>
    <w:div w:id="1885752655">
      <w:bodyDiv w:val="1"/>
      <w:marLeft w:val="0"/>
      <w:marRight w:val="0"/>
      <w:marTop w:val="0"/>
      <w:marBottom w:val="0"/>
      <w:divBdr>
        <w:top w:val="none" w:sz="0" w:space="0" w:color="auto"/>
        <w:left w:val="none" w:sz="0" w:space="0" w:color="auto"/>
        <w:bottom w:val="none" w:sz="0" w:space="0" w:color="auto"/>
        <w:right w:val="none" w:sz="0" w:space="0" w:color="auto"/>
      </w:divBdr>
    </w:div>
    <w:div w:id="1892571178">
      <w:bodyDiv w:val="1"/>
      <w:marLeft w:val="0"/>
      <w:marRight w:val="0"/>
      <w:marTop w:val="0"/>
      <w:marBottom w:val="0"/>
      <w:divBdr>
        <w:top w:val="none" w:sz="0" w:space="0" w:color="auto"/>
        <w:left w:val="none" w:sz="0" w:space="0" w:color="auto"/>
        <w:bottom w:val="none" w:sz="0" w:space="0" w:color="auto"/>
        <w:right w:val="none" w:sz="0" w:space="0" w:color="auto"/>
      </w:divBdr>
    </w:div>
    <w:div w:id="1893105552">
      <w:bodyDiv w:val="1"/>
      <w:marLeft w:val="0"/>
      <w:marRight w:val="0"/>
      <w:marTop w:val="0"/>
      <w:marBottom w:val="0"/>
      <w:divBdr>
        <w:top w:val="none" w:sz="0" w:space="0" w:color="auto"/>
        <w:left w:val="none" w:sz="0" w:space="0" w:color="auto"/>
        <w:bottom w:val="none" w:sz="0" w:space="0" w:color="auto"/>
        <w:right w:val="none" w:sz="0" w:space="0" w:color="auto"/>
      </w:divBdr>
    </w:div>
    <w:div w:id="1894805020">
      <w:bodyDiv w:val="1"/>
      <w:marLeft w:val="0"/>
      <w:marRight w:val="0"/>
      <w:marTop w:val="0"/>
      <w:marBottom w:val="0"/>
      <w:divBdr>
        <w:top w:val="none" w:sz="0" w:space="0" w:color="auto"/>
        <w:left w:val="none" w:sz="0" w:space="0" w:color="auto"/>
        <w:bottom w:val="none" w:sz="0" w:space="0" w:color="auto"/>
        <w:right w:val="none" w:sz="0" w:space="0" w:color="auto"/>
      </w:divBdr>
    </w:div>
    <w:div w:id="1894996314">
      <w:bodyDiv w:val="1"/>
      <w:marLeft w:val="0"/>
      <w:marRight w:val="0"/>
      <w:marTop w:val="0"/>
      <w:marBottom w:val="0"/>
      <w:divBdr>
        <w:top w:val="none" w:sz="0" w:space="0" w:color="auto"/>
        <w:left w:val="none" w:sz="0" w:space="0" w:color="auto"/>
        <w:bottom w:val="none" w:sz="0" w:space="0" w:color="auto"/>
        <w:right w:val="none" w:sz="0" w:space="0" w:color="auto"/>
      </w:divBdr>
    </w:div>
    <w:div w:id="1896504349">
      <w:bodyDiv w:val="1"/>
      <w:marLeft w:val="0"/>
      <w:marRight w:val="0"/>
      <w:marTop w:val="0"/>
      <w:marBottom w:val="0"/>
      <w:divBdr>
        <w:top w:val="none" w:sz="0" w:space="0" w:color="auto"/>
        <w:left w:val="none" w:sz="0" w:space="0" w:color="auto"/>
        <w:bottom w:val="none" w:sz="0" w:space="0" w:color="auto"/>
        <w:right w:val="none" w:sz="0" w:space="0" w:color="auto"/>
      </w:divBdr>
    </w:div>
    <w:div w:id="1903055523">
      <w:bodyDiv w:val="1"/>
      <w:marLeft w:val="0"/>
      <w:marRight w:val="0"/>
      <w:marTop w:val="0"/>
      <w:marBottom w:val="0"/>
      <w:divBdr>
        <w:top w:val="none" w:sz="0" w:space="0" w:color="auto"/>
        <w:left w:val="none" w:sz="0" w:space="0" w:color="auto"/>
        <w:bottom w:val="none" w:sz="0" w:space="0" w:color="auto"/>
        <w:right w:val="none" w:sz="0" w:space="0" w:color="auto"/>
      </w:divBdr>
    </w:div>
    <w:div w:id="1911304762">
      <w:bodyDiv w:val="1"/>
      <w:marLeft w:val="0"/>
      <w:marRight w:val="0"/>
      <w:marTop w:val="0"/>
      <w:marBottom w:val="0"/>
      <w:divBdr>
        <w:top w:val="none" w:sz="0" w:space="0" w:color="auto"/>
        <w:left w:val="none" w:sz="0" w:space="0" w:color="auto"/>
        <w:bottom w:val="none" w:sz="0" w:space="0" w:color="auto"/>
        <w:right w:val="none" w:sz="0" w:space="0" w:color="auto"/>
      </w:divBdr>
    </w:div>
    <w:div w:id="1917667762">
      <w:bodyDiv w:val="1"/>
      <w:marLeft w:val="0"/>
      <w:marRight w:val="0"/>
      <w:marTop w:val="0"/>
      <w:marBottom w:val="0"/>
      <w:divBdr>
        <w:top w:val="none" w:sz="0" w:space="0" w:color="auto"/>
        <w:left w:val="none" w:sz="0" w:space="0" w:color="auto"/>
        <w:bottom w:val="none" w:sz="0" w:space="0" w:color="auto"/>
        <w:right w:val="none" w:sz="0" w:space="0" w:color="auto"/>
      </w:divBdr>
    </w:div>
    <w:div w:id="1921402797">
      <w:bodyDiv w:val="1"/>
      <w:marLeft w:val="0"/>
      <w:marRight w:val="0"/>
      <w:marTop w:val="0"/>
      <w:marBottom w:val="0"/>
      <w:divBdr>
        <w:top w:val="none" w:sz="0" w:space="0" w:color="auto"/>
        <w:left w:val="none" w:sz="0" w:space="0" w:color="auto"/>
        <w:bottom w:val="none" w:sz="0" w:space="0" w:color="auto"/>
        <w:right w:val="none" w:sz="0" w:space="0" w:color="auto"/>
      </w:divBdr>
    </w:div>
    <w:div w:id="1929801305">
      <w:bodyDiv w:val="1"/>
      <w:marLeft w:val="0"/>
      <w:marRight w:val="0"/>
      <w:marTop w:val="0"/>
      <w:marBottom w:val="0"/>
      <w:divBdr>
        <w:top w:val="none" w:sz="0" w:space="0" w:color="auto"/>
        <w:left w:val="none" w:sz="0" w:space="0" w:color="auto"/>
        <w:bottom w:val="none" w:sz="0" w:space="0" w:color="auto"/>
        <w:right w:val="none" w:sz="0" w:space="0" w:color="auto"/>
      </w:divBdr>
    </w:div>
    <w:div w:id="1935935184">
      <w:bodyDiv w:val="1"/>
      <w:marLeft w:val="0"/>
      <w:marRight w:val="0"/>
      <w:marTop w:val="0"/>
      <w:marBottom w:val="0"/>
      <w:divBdr>
        <w:top w:val="none" w:sz="0" w:space="0" w:color="auto"/>
        <w:left w:val="none" w:sz="0" w:space="0" w:color="auto"/>
        <w:bottom w:val="none" w:sz="0" w:space="0" w:color="auto"/>
        <w:right w:val="none" w:sz="0" w:space="0" w:color="auto"/>
      </w:divBdr>
    </w:div>
    <w:div w:id="1936862140">
      <w:bodyDiv w:val="1"/>
      <w:marLeft w:val="0"/>
      <w:marRight w:val="0"/>
      <w:marTop w:val="0"/>
      <w:marBottom w:val="0"/>
      <w:divBdr>
        <w:top w:val="none" w:sz="0" w:space="0" w:color="auto"/>
        <w:left w:val="none" w:sz="0" w:space="0" w:color="auto"/>
        <w:bottom w:val="none" w:sz="0" w:space="0" w:color="auto"/>
        <w:right w:val="none" w:sz="0" w:space="0" w:color="auto"/>
      </w:divBdr>
    </w:div>
    <w:div w:id="1939024207">
      <w:bodyDiv w:val="1"/>
      <w:marLeft w:val="0"/>
      <w:marRight w:val="0"/>
      <w:marTop w:val="0"/>
      <w:marBottom w:val="0"/>
      <w:divBdr>
        <w:top w:val="none" w:sz="0" w:space="0" w:color="auto"/>
        <w:left w:val="none" w:sz="0" w:space="0" w:color="auto"/>
        <w:bottom w:val="none" w:sz="0" w:space="0" w:color="auto"/>
        <w:right w:val="none" w:sz="0" w:space="0" w:color="auto"/>
      </w:divBdr>
    </w:div>
    <w:div w:id="1945573739">
      <w:bodyDiv w:val="1"/>
      <w:marLeft w:val="0"/>
      <w:marRight w:val="0"/>
      <w:marTop w:val="0"/>
      <w:marBottom w:val="0"/>
      <w:divBdr>
        <w:top w:val="none" w:sz="0" w:space="0" w:color="auto"/>
        <w:left w:val="none" w:sz="0" w:space="0" w:color="auto"/>
        <w:bottom w:val="none" w:sz="0" w:space="0" w:color="auto"/>
        <w:right w:val="none" w:sz="0" w:space="0" w:color="auto"/>
      </w:divBdr>
    </w:div>
    <w:div w:id="1954702058">
      <w:bodyDiv w:val="1"/>
      <w:marLeft w:val="0"/>
      <w:marRight w:val="0"/>
      <w:marTop w:val="0"/>
      <w:marBottom w:val="0"/>
      <w:divBdr>
        <w:top w:val="none" w:sz="0" w:space="0" w:color="auto"/>
        <w:left w:val="none" w:sz="0" w:space="0" w:color="auto"/>
        <w:bottom w:val="none" w:sz="0" w:space="0" w:color="auto"/>
        <w:right w:val="none" w:sz="0" w:space="0" w:color="auto"/>
      </w:divBdr>
    </w:div>
    <w:div w:id="1958486711">
      <w:bodyDiv w:val="1"/>
      <w:marLeft w:val="0"/>
      <w:marRight w:val="0"/>
      <w:marTop w:val="0"/>
      <w:marBottom w:val="0"/>
      <w:divBdr>
        <w:top w:val="none" w:sz="0" w:space="0" w:color="auto"/>
        <w:left w:val="none" w:sz="0" w:space="0" w:color="auto"/>
        <w:bottom w:val="none" w:sz="0" w:space="0" w:color="auto"/>
        <w:right w:val="none" w:sz="0" w:space="0" w:color="auto"/>
      </w:divBdr>
    </w:div>
    <w:div w:id="1985500932">
      <w:bodyDiv w:val="1"/>
      <w:marLeft w:val="0"/>
      <w:marRight w:val="0"/>
      <w:marTop w:val="0"/>
      <w:marBottom w:val="0"/>
      <w:divBdr>
        <w:top w:val="none" w:sz="0" w:space="0" w:color="auto"/>
        <w:left w:val="none" w:sz="0" w:space="0" w:color="auto"/>
        <w:bottom w:val="none" w:sz="0" w:space="0" w:color="auto"/>
        <w:right w:val="none" w:sz="0" w:space="0" w:color="auto"/>
      </w:divBdr>
    </w:div>
    <w:div w:id="1995797960">
      <w:bodyDiv w:val="1"/>
      <w:marLeft w:val="0"/>
      <w:marRight w:val="0"/>
      <w:marTop w:val="0"/>
      <w:marBottom w:val="0"/>
      <w:divBdr>
        <w:top w:val="none" w:sz="0" w:space="0" w:color="auto"/>
        <w:left w:val="none" w:sz="0" w:space="0" w:color="auto"/>
        <w:bottom w:val="none" w:sz="0" w:space="0" w:color="auto"/>
        <w:right w:val="none" w:sz="0" w:space="0" w:color="auto"/>
      </w:divBdr>
    </w:div>
    <w:div w:id="1998069504">
      <w:bodyDiv w:val="1"/>
      <w:marLeft w:val="0"/>
      <w:marRight w:val="0"/>
      <w:marTop w:val="0"/>
      <w:marBottom w:val="0"/>
      <w:divBdr>
        <w:top w:val="none" w:sz="0" w:space="0" w:color="auto"/>
        <w:left w:val="none" w:sz="0" w:space="0" w:color="auto"/>
        <w:bottom w:val="none" w:sz="0" w:space="0" w:color="auto"/>
        <w:right w:val="none" w:sz="0" w:space="0" w:color="auto"/>
      </w:divBdr>
    </w:div>
    <w:div w:id="2005354630">
      <w:bodyDiv w:val="1"/>
      <w:marLeft w:val="0"/>
      <w:marRight w:val="0"/>
      <w:marTop w:val="0"/>
      <w:marBottom w:val="0"/>
      <w:divBdr>
        <w:top w:val="none" w:sz="0" w:space="0" w:color="auto"/>
        <w:left w:val="none" w:sz="0" w:space="0" w:color="auto"/>
        <w:bottom w:val="none" w:sz="0" w:space="0" w:color="auto"/>
        <w:right w:val="none" w:sz="0" w:space="0" w:color="auto"/>
      </w:divBdr>
    </w:div>
    <w:div w:id="2010717267">
      <w:bodyDiv w:val="1"/>
      <w:marLeft w:val="0"/>
      <w:marRight w:val="0"/>
      <w:marTop w:val="0"/>
      <w:marBottom w:val="0"/>
      <w:divBdr>
        <w:top w:val="none" w:sz="0" w:space="0" w:color="auto"/>
        <w:left w:val="none" w:sz="0" w:space="0" w:color="auto"/>
        <w:bottom w:val="none" w:sz="0" w:space="0" w:color="auto"/>
        <w:right w:val="none" w:sz="0" w:space="0" w:color="auto"/>
      </w:divBdr>
    </w:div>
    <w:div w:id="2011056257">
      <w:bodyDiv w:val="1"/>
      <w:marLeft w:val="0"/>
      <w:marRight w:val="0"/>
      <w:marTop w:val="0"/>
      <w:marBottom w:val="0"/>
      <w:divBdr>
        <w:top w:val="none" w:sz="0" w:space="0" w:color="auto"/>
        <w:left w:val="none" w:sz="0" w:space="0" w:color="auto"/>
        <w:bottom w:val="none" w:sz="0" w:space="0" w:color="auto"/>
        <w:right w:val="none" w:sz="0" w:space="0" w:color="auto"/>
      </w:divBdr>
    </w:div>
    <w:div w:id="2014330430">
      <w:bodyDiv w:val="1"/>
      <w:marLeft w:val="0"/>
      <w:marRight w:val="0"/>
      <w:marTop w:val="0"/>
      <w:marBottom w:val="0"/>
      <w:divBdr>
        <w:top w:val="none" w:sz="0" w:space="0" w:color="auto"/>
        <w:left w:val="none" w:sz="0" w:space="0" w:color="auto"/>
        <w:bottom w:val="none" w:sz="0" w:space="0" w:color="auto"/>
        <w:right w:val="none" w:sz="0" w:space="0" w:color="auto"/>
      </w:divBdr>
    </w:div>
    <w:div w:id="2015067451">
      <w:bodyDiv w:val="1"/>
      <w:marLeft w:val="0"/>
      <w:marRight w:val="0"/>
      <w:marTop w:val="0"/>
      <w:marBottom w:val="0"/>
      <w:divBdr>
        <w:top w:val="none" w:sz="0" w:space="0" w:color="auto"/>
        <w:left w:val="none" w:sz="0" w:space="0" w:color="auto"/>
        <w:bottom w:val="none" w:sz="0" w:space="0" w:color="auto"/>
        <w:right w:val="none" w:sz="0" w:space="0" w:color="auto"/>
      </w:divBdr>
    </w:div>
    <w:div w:id="2016305443">
      <w:bodyDiv w:val="1"/>
      <w:marLeft w:val="0"/>
      <w:marRight w:val="0"/>
      <w:marTop w:val="0"/>
      <w:marBottom w:val="0"/>
      <w:divBdr>
        <w:top w:val="none" w:sz="0" w:space="0" w:color="auto"/>
        <w:left w:val="none" w:sz="0" w:space="0" w:color="auto"/>
        <w:bottom w:val="none" w:sz="0" w:space="0" w:color="auto"/>
        <w:right w:val="none" w:sz="0" w:space="0" w:color="auto"/>
      </w:divBdr>
      <w:divsChild>
        <w:div w:id="1976593">
          <w:marLeft w:val="0"/>
          <w:marRight w:val="0"/>
          <w:marTop w:val="0"/>
          <w:marBottom w:val="0"/>
          <w:divBdr>
            <w:top w:val="none" w:sz="0" w:space="0" w:color="auto"/>
            <w:left w:val="none" w:sz="0" w:space="0" w:color="auto"/>
            <w:bottom w:val="none" w:sz="0" w:space="0" w:color="auto"/>
            <w:right w:val="none" w:sz="0" w:space="0" w:color="auto"/>
          </w:divBdr>
        </w:div>
        <w:div w:id="103117745">
          <w:marLeft w:val="0"/>
          <w:marRight w:val="0"/>
          <w:marTop w:val="0"/>
          <w:marBottom w:val="0"/>
          <w:divBdr>
            <w:top w:val="none" w:sz="0" w:space="0" w:color="auto"/>
            <w:left w:val="none" w:sz="0" w:space="0" w:color="auto"/>
            <w:bottom w:val="none" w:sz="0" w:space="0" w:color="auto"/>
            <w:right w:val="none" w:sz="0" w:space="0" w:color="auto"/>
          </w:divBdr>
          <w:divsChild>
            <w:div w:id="1153714601">
              <w:marLeft w:val="0"/>
              <w:marRight w:val="0"/>
              <w:marTop w:val="0"/>
              <w:marBottom w:val="0"/>
              <w:divBdr>
                <w:top w:val="none" w:sz="0" w:space="0" w:color="auto"/>
                <w:left w:val="none" w:sz="0" w:space="0" w:color="auto"/>
                <w:bottom w:val="none" w:sz="0" w:space="0" w:color="auto"/>
                <w:right w:val="none" w:sz="0" w:space="0" w:color="auto"/>
              </w:divBdr>
            </w:div>
          </w:divsChild>
        </w:div>
        <w:div w:id="381639978">
          <w:marLeft w:val="0"/>
          <w:marRight w:val="0"/>
          <w:marTop w:val="0"/>
          <w:marBottom w:val="0"/>
          <w:divBdr>
            <w:top w:val="none" w:sz="0" w:space="0" w:color="auto"/>
            <w:left w:val="none" w:sz="0" w:space="0" w:color="auto"/>
            <w:bottom w:val="none" w:sz="0" w:space="0" w:color="auto"/>
            <w:right w:val="none" w:sz="0" w:space="0" w:color="auto"/>
          </w:divBdr>
        </w:div>
      </w:divsChild>
    </w:div>
    <w:div w:id="2023704393">
      <w:bodyDiv w:val="1"/>
      <w:marLeft w:val="0"/>
      <w:marRight w:val="0"/>
      <w:marTop w:val="0"/>
      <w:marBottom w:val="0"/>
      <w:divBdr>
        <w:top w:val="none" w:sz="0" w:space="0" w:color="auto"/>
        <w:left w:val="none" w:sz="0" w:space="0" w:color="auto"/>
        <w:bottom w:val="none" w:sz="0" w:space="0" w:color="auto"/>
        <w:right w:val="none" w:sz="0" w:space="0" w:color="auto"/>
      </w:divBdr>
    </w:div>
    <w:div w:id="2035959813">
      <w:bodyDiv w:val="1"/>
      <w:marLeft w:val="0"/>
      <w:marRight w:val="0"/>
      <w:marTop w:val="0"/>
      <w:marBottom w:val="0"/>
      <w:divBdr>
        <w:top w:val="none" w:sz="0" w:space="0" w:color="auto"/>
        <w:left w:val="none" w:sz="0" w:space="0" w:color="auto"/>
        <w:bottom w:val="none" w:sz="0" w:space="0" w:color="auto"/>
        <w:right w:val="none" w:sz="0" w:space="0" w:color="auto"/>
      </w:divBdr>
    </w:div>
    <w:div w:id="2039814620">
      <w:bodyDiv w:val="1"/>
      <w:marLeft w:val="0"/>
      <w:marRight w:val="0"/>
      <w:marTop w:val="0"/>
      <w:marBottom w:val="0"/>
      <w:divBdr>
        <w:top w:val="none" w:sz="0" w:space="0" w:color="auto"/>
        <w:left w:val="none" w:sz="0" w:space="0" w:color="auto"/>
        <w:bottom w:val="none" w:sz="0" w:space="0" w:color="auto"/>
        <w:right w:val="none" w:sz="0" w:space="0" w:color="auto"/>
      </w:divBdr>
    </w:div>
    <w:div w:id="2041316331">
      <w:bodyDiv w:val="1"/>
      <w:marLeft w:val="0"/>
      <w:marRight w:val="0"/>
      <w:marTop w:val="0"/>
      <w:marBottom w:val="0"/>
      <w:divBdr>
        <w:top w:val="none" w:sz="0" w:space="0" w:color="auto"/>
        <w:left w:val="none" w:sz="0" w:space="0" w:color="auto"/>
        <w:bottom w:val="none" w:sz="0" w:space="0" w:color="auto"/>
        <w:right w:val="none" w:sz="0" w:space="0" w:color="auto"/>
      </w:divBdr>
    </w:div>
    <w:div w:id="2047673937">
      <w:bodyDiv w:val="1"/>
      <w:marLeft w:val="0"/>
      <w:marRight w:val="0"/>
      <w:marTop w:val="0"/>
      <w:marBottom w:val="0"/>
      <w:divBdr>
        <w:top w:val="none" w:sz="0" w:space="0" w:color="auto"/>
        <w:left w:val="none" w:sz="0" w:space="0" w:color="auto"/>
        <w:bottom w:val="none" w:sz="0" w:space="0" w:color="auto"/>
        <w:right w:val="none" w:sz="0" w:space="0" w:color="auto"/>
      </w:divBdr>
    </w:div>
    <w:div w:id="2057969682">
      <w:bodyDiv w:val="1"/>
      <w:marLeft w:val="0"/>
      <w:marRight w:val="0"/>
      <w:marTop w:val="0"/>
      <w:marBottom w:val="0"/>
      <w:divBdr>
        <w:top w:val="none" w:sz="0" w:space="0" w:color="auto"/>
        <w:left w:val="none" w:sz="0" w:space="0" w:color="auto"/>
        <w:bottom w:val="none" w:sz="0" w:space="0" w:color="auto"/>
        <w:right w:val="none" w:sz="0" w:space="0" w:color="auto"/>
      </w:divBdr>
    </w:div>
    <w:div w:id="2060744107">
      <w:bodyDiv w:val="1"/>
      <w:marLeft w:val="0"/>
      <w:marRight w:val="0"/>
      <w:marTop w:val="0"/>
      <w:marBottom w:val="0"/>
      <w:divBdr>
        <w:top w:val="none" w:sz="0" w:space="0" w:color="auto"/>
        <w:left w:val="none" w:sz="0" w:space="0" w:color="auto"/>
        <w:bottom w:val="none" w:sz="0" w:space="0" w:color="auto"/>
        <w:right w:val="none" w:sz="0" w:space="0" w:color="auto"/>
      </w:divBdr>
    </w:div>
    <w:div w:id="2069919783">
      <w:bodyDiv w:val="1"/>
      <w:marLeft w:val="0"/>
      <w:marRight w:val="0"/>
      <w:marTop w:val="0"/>
      <w:marBottom w:val="0"/>
      <w:divBdr>
        <w:top w:val="none" w:sz="0" w:space="0" w:color="auto"/>
        <w:left w:val="none" w:sz="0" w:space="0" w:color="auto"/>
        <w:bottom w:val="none" w:sz="0" w:space="0" w:color="auto"/>
        <w:right w:val="none" w:sz="0" w:space="0" w:color="auto"/>
      </w:divBdr>
    </w:div>
    <w:div w:id="2072264093">
      <w:bodyDiv w:val="1"/>
      <w:marLeft w:val="0"/>
      <w:marRight w:val="0"/>
      <w:marTop w:val="0"/>
      <w:marBottom w:val="0"/>
      <w:divBdr>
        <w:top w:val="none" w:sz="0" w:space="0" w:color="auto"/>
        <w:left w:val="none" w:sz="0" w:space="0" w:color="auto"/>
        <w:bottom w:val="none" w:sz="0" w:space="0" w:color="auto"/>
        <w:right w:val="none" w:sz="0" w:space="0" w:color="auto"/>
      </w:divBdr>
    </w:div>
    <w:div w:id="2077699845">
      <w:bodyDiv w:val="1"/>
      <w:marLeft w:val="0"/>
      <w:marRight w:val="0"/>
      <w:marTop w:val="0"/>
      <w:marBottom w:val="0"/>
      <w:divBdr>
        <w:top w:val="none" w:sz="0" w:space="0" w:color="auto"/>
        <w:left w:val="none" w:sz="0" w:space="0" w:color="auto"/>
        <w:bottom w:val="none" w:sz="0" w:space="0" w:color="auto"/>
        <w:right w:val="none" w:sz="0" w:space="0" w:color="auto"/>
      </w:divBdr>
    </w:div>
    <w:div w:id="2083798001">
      <w:bodyDiv w:val="1"/>
      <w:marLeft w:val="0"/>
      <w:marRight w:val="0"/>
      <w:marTop w:val="0"/>
      <w:marBottom w:val="0"/>
      <w:divBdr>
        <w:top w:val="none" w:sz="0" w:space="0" w:color="auto"/>
        <w:left w:val="none" w:sz="0" w:space="0" w:color="auto"/>
        <w:bottom w:val="none" w:sz="0" w:space="0" w:color="auto"/>
        <w:right w:val="none" w:sz="0" w:space="0" w:color="auto"/>
      </w:divBdr>
    </w:div>
    <w:div w:id="2084520879">
      <w:bodyDiv w:val="1"/>
      <w:marLeft w:val="0"/>
      <w:marRight w:val="0"/>
      <w:marTop w:val="0"/>
      <w:marBottom w:val="0"/>
      <w:divBdr>
        <w:top w:val="none" w:sz="0" w:space="0" w:color="auto"/>
        <w:left w:val="none" w:sz="0" w:space="0" w:color="auto"/>
        <w:bottom w:val="none" w:sz="0" w:space="0" w:color="auto"/>
        <w:right w:val="none" w:sz="0" w:space="0" w:color="auto"/>
      </w:divBdr>
    </w:div>
    <w:div w:id="2086487982">
      <w:bodyDiv w:val="1"/>
      <w:marLeft w:val="0"/>
      <w:marRight w:val="0"/>
      <w:marTop w:val="0"/>
      <w:marBottom w:val="0"/>
      <w:divBdr>
        <w:top w:val="none" w:sz="0" w:space="0" w:color="auto"/>
        <w:left w:val="none" w:sz="0" w:space="0" w:color="auto"/>
        <w:bottom w:val="none" w:sz="0" w:space="0" w:color="auto"/>
        <w:right w:val="none" w:sz="0" w:space="0" w:color="auto"/>
      </w:divBdr>
    </w:div>
    <w:div w:id="2086947867">
      <w:bodyDiv w:val="1"/>
      <w:marLeft w:val="0"/>
      <w:marRight w:val="0"/>
      <w:marTop w:val="0"/>
      <w:marBottom w:val="0"/>
      <w:divBdr>
        <w:top w:val="none" w:sz="0" w:space="0" w:color="auto"/>
        <w:left w:val="none" w:sz="0" w:space="0" w:color="auto"/>
        <w:bottom w:val="none" w:sz="0" w:space="0" w:color="auto"/>
        <w:right w:val="none" w:sz="0" w:space="0" w:color="auto"/>
      </w:divBdr>
    </w:div>
    <w:div w:id="2087803211">
      <w:bodyDiv w:val="1"/>
      <w:marLeft w:val="0"/>
      <w:marRight w:val="0"/>
      <w:marTop w:val="0"/>
      <w:marBottom w:val="0"/>
      <w:divBdr>
        <w:top w:val="none" w:sz="0" w:space="0" w:color="auto"/>
        <w:left w:val="none" w:sz="0" w:space="0" w:color="auto"/>
        <w:bottom w:val="none" w:sz="0" w:space="0" w:color="auto"/>
        <w:right w:val="none" w:sz="0" w:space="0" w:color="auto"/>
      </w:divBdr>
    </w:div>
    <w:div w:id="2090999184">
      <w:bodyDiv w:val="1"/>
      <w:marLeft w:val="0"/>
      <w:marRight w:val="0"/>
      <w:marTop w:val="0"/>
      <w:marBottom w:val="0"/>
      <w:divBdr>
        <w:top w:val="none" w:sz="0" w:space="0" w:color="auto"/>
        <w:left w:val="none" w:sz="0" w:space="0" w:color="auto"/>
        <w:bottom w:val="none" w:sz="0" w:space="0" w:color="auto"/>
        <w:right w:val="none" w:sz="0" w:space="0" w:color="auto"/>
      </w:divBdr>
    </w:div>
    <w:div w:id="2098404741">
      <w:bodyDiv w:val="1"/>
      <w:marLeft w:val="0"/>
      <w:marRight w:val="0"/>
      <w:marTop w:val="0"/>
      <w:marBottom w:val="0"/>
      <w:divBdr>
        <w:top w:val="none" w:sz="0" w:space="0" w:color="auto"/>
        <w:left w:val="none" w:sz="0" w:space="0" w:color="auto"/>
        <w:bottom w:val="none" w:sz="0" w:space="0" w:color="auto"/>
        <w:right w:val="none" w:sz="0" w:space="0" w:color="auto"/>
      </w:divBdr>
    </w:div>
    <w:div w:id="2099983625">
      <w:bodyDiv w:val="1"/>
      <w:marLeft w:val="0"/>
      <w:marRight w:val="0"/>
      <w:marTop w:val="0"/>
      <w:marBottom w:val="0"/>
      <w:divBdr>
        <w:top w:val="none" w:sz="0" w:space="0" w:color="auto"/>
        <w:left w:val="none" w:sz="0" w:space="0" w:color="auto"/>
        <w:bottom w:val="none" w:sz="0" w:space="0" w:color="auto"/>
        <w:right w:val="none" w:sz="0" w:space="0" w:color="auto"/>
      </w:divBdr>
    </w:div>
    <w:div w:id="2110855595">
      <w:bodyDiv w:val="1"/>
      <w:marLeft w:val="0"/>
      <w:marRight w:val="0"/>
      <w:marTop w:val="0"/>
      <w:marBottom w:val="0"/>
      <w:divBdr>
        <w:top w:val="none" w:sz="0" w:space="0" w:color="auto"/>
        <w:left w:val="none" w:sz="0" w:space="0" w:color="auto"/>
        <w:bottom w:val="none" w:sz="0" w:space="0" w:color="auto"/>
        <w:right w:val="none" w:sz="0" w:space="0" w:color="auto"/>
      </w:divBdr>
    </w:div>
    <w:div w:id="2121951304">
      <w:bodyDiv w:val="1"/>
      <w:marLeft w:val="0"/>
      <w:marRight w:val="0"/>
      <w:marTop w:val="0"/>
      <w:marBottom w:val="0"/>
      <w:divBdr>
        <w:top w:val="none" w:sz="0" w:space="0" w:color="auto"/>
        <w:left w:val="none" w:sz="0" w:space="0" w:color="auto"/>
        <w:bottom w:val="none" w:sz="0" w:space="0" w:color="auto"/>
        <w:right w:val="none" w:sz="0" w:space="0" w:color="auto"/>
      </w:divBdr>
    </w:div>
    <w:div w:id="2124297492">
      <w:bodyDiv w:val="1"/>
      <w:marLeft w:val="0"/>
      <w:marRight w:val="0"/>
      <w:marTop w:val="0"/>
      <w:marBottom w:val="0"/>
      <w:divBdr>
        <w:top w:val="none" w:sz="0" w:space="0" w:color="auto"/>
        <w:left w:val="none" w:sz="0" w:space="0" w:color="auto"/>
        <w:bottom w:val="none" w:sz="0" w:space="0" w:color="auto"/>
        <w:right w:val="none" w:sz="0" w:space="0" w:color="auto"/>
      </w:divBdr>
    </w:div>
    <w:div w:id="2127890166">
      <w:bodyDiv w:val="1"/>
      <w:marLeft w:val="0"/>
      <w:marRight w:val="0"/>
      <w:marTop w:val="0"/>
      <w:marBottom w:val="0"/>
      <w:divBdr>
        <w:top w:val="none" w:sz="0" w:space="0" w:color="auto"/>
        <w:left w:val="none" w:sz="0" w:space="0" w:color="auto"/>
        <w:bottom w:val="none" w:sz="0" w:space="0" w:color="auto"/>
        <w:right w:val="none" w:sz="0" w:space="0" w:color="auto"/>
      </w:divBdr>
    </w:div>
    <w:div w:id="2128158189">
      <w:bodyDiv w:val="1"/>
      <w:marLeft w:val="0"/>
      <w:marRight w:val="0"/>
      <w:marTop w:val="0"/>
      <w:marBottom w:val="0"/>
      <w:divBdr>
        <w:top w:val="none" w:sz="0" w:space="0" w:color="auto"/>
        <w:left w:val="none" w:sz="0" w:space="0" w:color="auto"/>
        <w:bottom w:val="none" w:sz="0" w:space="0" w:color="auto"/>
        <w:right w:val="none" w:sz="0" w:space="0" w:color="auto"/>
      </w:divBdr>
    </w:div>
    <w:div w:id="2135825088">
      <w:bodyDiv w:val="1"/>
      <w:marLeft w:val="0"/>
      <w:marRight w:val="0"/>
      <w:marTop w:val="0"/>
      <w:marBottom w:val="0"/>
      <w:divBdr>
        <w:top w:val="none" w:sz="0" w:space="0" w:color="auto"/>
        <w:left w:val="none" w:sz="0" w:space="0" w:color="auto"/>
        <w:bottom w:val="none" w:sz="0" w:space="0" w:color="auto"/>
        <w:right w:val="none" w:sz="0" w:space="0" w:color="auto"/>
      </w:divBdr>
    </w:div>
    <w:div w:id="2139031062">
      <w:bodyDiv w:val="1"/>
      <w:marLeft w:val="0"/>
      <w:marRight w:val="0"/>
      <w:marTop w:val="0"/>
      <w:marBottom w:val="0"/>
      <w:divBdr>
        <w:top w:val="none" w:sz="0" w:space="0" w:color="auto"/>
        <w:left w:val="none" w:sz="0" w:space="0" w:color="auto"/>
        <w:bottom w:val="none" w:sz="0" w:space="0" w:color="auto"/>
        <w:right w:val="none" w:sz="0" w:space="0" w:color="auto"/>
      </w:divBdr>
    </w:div>
    <w:div w:id="2140340831">
      <w:bodyDiv w:val="1"/>
      <w:marLeft w:val="0"/>
      <w:marRight w:val="0"/>
      <w:marTop w:val="0"/>
      <w:marBottom w:val="0"/>
      <w:divBdr>
        <w:top w:val="none" w:sz="0" w:space="0" w:color="auto"/>
        <w:left w:val="none" w:sz="0" w:space="0" w:color="auto"/>
        <w:bottom w:val="none" w:sz="0" w:space="0" w:color="auto"/>
        <w:right w:val="none" w:sz="0" w:space="0" w:color="auto"/>
      </w:divBdr>
    </w:div>
    <w:div w:id="2147114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13.xml"/><Relationship Id="rId117" Type="http://schemas.openxmlformats.org/officeDocument/2006/relationships/fontTable" Target="fontTable.xml"/><Relationship Id="rId21" Type="http://schemas.openxmlformats.org/officeDocument/2006/relationships/chart" Target="charts/chart8.xml"/><Relationship Id="rId42" Type="http://schemas.openxmlformats.org/officeDocument/2006/relationships/chart" Target="charts/chart29.xml"/><Relationship Id="rId47" Type="http://schemas.openxmlformats.org/officeDocument/2006/relationships/chart" Target="charts/chart34.xml"/><Relationship Id="rId63" Type="http://schemas.openxmlformats.org/officeDocument/2006/relationships/chart" Target="charts/chart50.xml"/><Relationship Id="rId68" Type="http://schemas.openxmlformats.org/officeDocument/2006/relationships/image" Target="media/image5.jpeg"/><Relationship Id="rId84" Type="http://schemas.openxmlformats.org/officeDocument/2006/relationships/chart" Target="charts/chart69.xml"/><Relationship Id="rId89" Type="http://schemas.openxmlformats.org/officeDocument/2006/relationships/chart" Target="charts/chart74.xml"/><Relationship Id="rId112" Type="http://schemas.openxmlformats.org/officeDocument/2006/relationships/image" Target="media/image7.jpeg"/><Relationship Id="rId16" Type="http://schemas.openxmlformats.org/officeDocument/2006/relationships/chart" Target="charts/chart3.xml"/><Relationship Id="rId107" Type="http://schemas.openxmlformats.org/officeDocument/2006/relationships/chart" Target="charts/chart92.xml"/><Relationship Id="rId11" Type="http://schemas.openxmlformats.org/officeDocument/2006/relationships/footer" Target="footer1.xml"/><Relationship Id="rId32" Type="http://schemas.openxmlformats.org/officeDocument/2006/relationships/chart" Target="charts/chart19.xml"/><Relationship Id="rId37" Type="http://schemas.openxmlformats.org/officeDocument/2006/relationships/chart" Target="charts/chart24.xml"/><Relationship Id="rId53" Type="http://schemas.openxmlformats.org/officeDocument/2006/relationships/chart" Target="charts/chart40.xml"/><Relationship Id="rId58" Type="http://schemas.openxmlformats.org/officeDocument/2006/relationships/chart" Target="charts/chart45.xml"/><Relationship Id="rId74" Type="http://schemas.openxmlformats.org/officeDocument/2006/relationships/chart" Target="charts/chart59.xml"/><Relationship Id="rId79" Type="http://schemas.openxmlformats.org/officeDocument/2006/relationships/chart" Target="charts/chart64.xml"/><Relationship Id="rId102" Type="http://schemas.openxmlformats.org/officeDocument/2006/relationships/chart" Target="charts/chart87.xml"/><Relationship Id="rId5" Type="http://schemas.openxmlformats.org/officeDocument/2006/relationships/webSettings" Target="webSettings.xml"/><Relationship Id="rId90" Type="http://schemas.openxmlformats.org/officeDocument/2006/relationships/chart" Target="charts/chart75.xml"/><Relationship Id="rId95" Type="http://schemas.openxmlformats.org/officeDocument/2006/relationships/chart" Target="charts/chart80.xml"/><Relationship Id="rId22" Type="http://schemas.openxmlformats.org/officeDocument/2006/relationships/chart" Target="charts/chart9.xml"/><Relationship Id="rId27" Type="http://schemas.openxmlformats.org/officeDocument/2006/relationships/chart" Target="charts/chart14.xml"/><Relationship Id="rId43" Type="http://schemas.openxmlformats.org/officeDocument/2006/relationships/chart" Target="charts/chart30.xml"/><Relationship Id="rId48" Type="http://schemas.openxmlformats.org/officeDocument/2006/relationships/chart" Target="charts/chart35.xml"/><Relationship Id="rId64" Type="http://schemas.openxmlformats.org/officeDocument/2006/relationships/chart" Target="charts/chart51.xml"/><Relationship Id="rId69" Type="http://schemas.openxmlformats.org/officeDocument/2006/relationships/chart" Target="charts/chart54.xml"/><Relationship Id="rId113" Type="http://schemas.openxmlformats.org/officeDocument/2006/relationships/image" Target="media/image8.jpeg"/><Relationship Id="rId118" Type="http://schemas.openxmlformats.org/officeDocument/2006/relationships/theme" Target="theme/theme1.xml"/><Relationship Id="rId80" Type="http://schemas.openxmlformats.org/officeDocument/2006/relationships/chart" Target="charts/chart65.xml"/><Relationship Id="rId85" Type="http://schemas.openxmlformats.org/officeDocument/2006/relationships/chart" Target="charts/chart70.xml"/><Relationship Id="rId12" Type="http://schemas.openxmlformats.org/officeDocument/2006/relationships/footer" Target="footer2.xml"/><Relationship Id="rId17" Type="http://schemas.openxmlformats.org/officeDocument/2006/relationships/chart" Target="charts/chart4.xml"/><Relationship Id="rId33" Type="http://schemas.openxmlformats.org/officeDocument/2006/relationships/chart" Target="charts/chart20.xml"/><Relationship Id="rId38" Type="http://schemas.openxmlformats.org/officeDocument/2006/relationships/chart" Target="charts/chart25.xml"/><Relationship Id="rId59" Type="http://schemas.openxmlformats.org/officeDocument/2006/relationships/chart" Target="charts/chart46.xml"/><Relationship Id="rId103" Type="http://schemas.openxmlformats.org/officeDocument/2006/relationships/chart" Target="charts/chart88.xml"/><Relationship Id="rId108" Type="http://schemas.openxmlformats.org/officeDocument/2006/relationships/chart" Target="charts/chart93.xml"/><Relationship Id="rId54" Type="http://schemas.openxmlformats.org/officeDocument/2006/relationships/chart" Target="charts/chart41.xml"/><Relationship Id="rId70" Type="http://schemas.openxmlformats.org/officeDocument/2006/relationships/chart" Target="charts/chart55.xml"/><Relationship Id="rId75" Type="http://schemas.openxmlformats.org/officeDocument/2006/relationships/chart" Target="charts/chart60.xml"/><Relationship Id="rId91" Type="http://schemas.openxmlformats.org/officeDocument/2006/relationships/chart" Target="charts/chart76.xml"/><Relationship Id="rId96" Type="http://schemas.openxmlformats.org/officeDocument/2006/relationships/chart" Target="charts/chart81.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chart" Target="charts/chart10.xml"/><Relationship Id="rId28" Type="http://schemas.openxmlformats.org/officeDocument/2006/relationships/chart" Target="charts/chart15.xml"/><Relationship Id="rId49" Type="http://schemas.openxmlformats.org/officeDocument/2006/relationships/chart" Target="charts/chart36.xml"/><Relationship Id="rId114" Type="http://schemas.openxmlformats.org/officeDocument/2006/relationships/image" Target="media/image9.jpeg"/><Relationship Id="rId10" Type="http://schemas.openxmlformats.org/officeDocument/2006/relationships/hyperlink" Target="file:///F:\TUC\2-&#916;&#953;&#960;&#955;&#969;&#956;&#945;&#964;&#953;&#954;&#942;\5-Thesis\&#916;&#953;&#960;&#955;&#969;&#956;&#945;&#964;&#953;&#954;&#942;_Final_Version_04_09.docx" TargetMode="External"/><Relationship Id="rId31" Type="http://schemas.openxmlformats.org/officeDocument/2006/relationships/chart" Target="charts/chart18.xml"/><Relationship Id="rId44" Type="http://schemas.openxmlformats.org/officeDocument/2006/relationships/chart" Target="charts/chart31.xml"/><Relationship Id="rId52" Type="http://schemas.openxmlformats.org/officeDocument/2006/relationships/chart" Target="charts/chart39.xml"/><Relationship Id="rId60" Type="http://schemas.openxmlformats.org/officeDocument/2006/relationships/chart" Target="charts/chart47.xml"/><Relationship Id="rId65" Type="http://schemas.openxmlformats.org/officeDocument/2006/relationships/chart" Target="charts/chart52.xml"/><Relationship Id="rId73" Type="http://schemas.openxmlformats.org/officeDocument/2006/relationships/chart" Target="charts/chart58.xml"/><Relationship Id="rId78" Type="http://schemas.openxmlformats.org/officeDocument/2006/relationships/chart" Target="charts/chart63.xml"/><Relationship Id="rId81" Type="http://schemas.openxmlformats.org/officeDocument/2006/relationships/chart" Target="charts/chart66.xml"/><Relationship Id="rId86" Type="http://schemas.openxmlformats.org/officeDocument/2006/relationships/chart" Target="charts/chart71.xml"/><Relationship Id="rId94" Type="http://schemas.openxmlformats.org/officeDocument/2006/relationships/chart" Target="charts/chart79.xml"/><Relationship Id="rId99" Type="http://schemas.openxmlformats.org/officeDocument/2006/relationships/chart" Target="charts/chart84.xml"/><Relationship Id="rId101" Type="http://schemas.openxmlformats.org/officeDocument/2006/relationships/chart" Target="charts/chart86.xml"/><Relationship Id="rId4" Type="http://schemas.openxmlformats.org/officeDocument/2006/relationships/settings" Target="settings.xml"/><Relationship Id="rId9" Type="http://schemas.openxmlformats.org/officeDocument/2006/relationships/image" Target="media/image2.jpeg"/><Relationship Id="rId13" Type="http://schemas.openxmlformats.org/officeDocument/2006/relationships/image" Target="media/image3.png"/><Relationship Id="rId18" Type="http://schemas.openxmlformats.org/officeDocument/2006/relationships/chart" Target="charts/chart5.xml"/><Relationship Id="rId39" Type="http://schemas.openxmlformats.org/officeDocument/2006/relationships/chart" Target="charts/chart26.xml"/><Relationship Id="rId109" Type="http://schemas.openxmlformats.org/officeDocument/2006/relationships/chart" Target="charts/chart94.xml"/><Relationship Id="rId34" Type="http://schemas.openxmlformats.org/officeDocument/2006/relationships/chart" Target="charts/chart21.xml"/><Relationship Id="rId50" Type="http://schemas.openxmlformats.org/officeDocument/2006/relationships/chart" Target="charts/chart37.xml"/><Relationship Id="rId55" Type="http://schemas.openxmlformats.org/officeDocument/2006/relationships/chart" Target="charts/chart42.xml"/><Relationship Id="rId76" Type="http://schemas.openxmlformats.org/officeDocument/2006/relationships/chart" Target="charts/chart61.xml"/><Relationship Id="rId97" Type="http://schemas.openxmlformats.org/officeDocument/2006/relationships/chart" Target="charts/chart82.xml"/><Relationship Id="rId104" Type="http://schemas.openxmlformats.org/officeDocument/2006/relationships/chart" Target="charts/chart89.xml"/><Relationship Id="rId7" Type="http://schemas.openxmlformats.org/officeDocument/2006/relationships/endnotes" Target="endnotes.xml"/><Relationship Id="rId71" Type="http://schemas.openxmlformats.org/officeDocument/2006/relationships/chart" Target="charts/chart56.xml"/><Relationship Id="rId92" Type="http://schemas.openxmlformats.org/officeDocument/2006/relationships/chart" Target="charts/chart77.xml"/><Relationship Id="rId2" Type="http://schemas.openxmlformats.org/officeDocument/2006/relationships/numbering" Target="numbering.xml"/><Relationship Id="rId29" Type="http://schemas.openxmlformats.org/officeDocument/2006/relationships/chart" Target="charts/chart16.xml"/><Relationship Id="rId24" Type="http://schemas.openxmlformats.org/officeDocument/2006/relationships/chart" Target="charts/chart11.xml"/><Relationship Id="rId40" Type="http://schemas.openxmlformats.org/officeDocument/2006/relationships/chart" Target="charts/chart27.xml"/><Relationship Id="rId45" Type="http://schemas.openxmlformats.org/officeDocument/2006/relationships/chart" Target="charts/chart32.xml"/><Relationship Id="rId66" Type="http://schemas.openxmlformats.org/officeDocument/2006/relationships/chart" Target="charts/chart53.xml"/><Relationship Id="rId87" Type="http://schemas.openxmlformats.org/officeDocument/2006/relationships/chart" Target="charts/chart72.xml"/><Relationship Id="rId110" Type="http://schemas.openxmlformats.org/officeDocument/2006/relationships/chart" Target="charts/chart95.xml"/><Relationship Id="rId115" Type="http://schemas.openxmlformats.org/officeDocument/2006/relationships/image" Target="media/image10.jpeg"/><Relationship Id="rId61" Type="http://schemas.openxmlformats.org/officeDocument/2006/relationships/chart" Target="charts/chart48.xml"/><Relationship Id="rId82" Type="http://schemas.openxmlformats.org/officeDocument/2006/relationships/chart" Target="charts/chart67.xml"/><Relationship Id="rId19" Type="http://schemas.openxmlformats.org/officeDocument/2006/relationships/chart" Target="charts/chart6.xml"/><Relationship Id="rId14" Type="http://schemas.openxmlformats.org/officeDocument/2006/relationships/chart" Target="charts/chart1.xml"/><Relationship Id="rId30" Type="http://schemas.openxmlformats.org/officeDocument/2006/relationships/chart" Target="charts/chart17.xml"/><Relationship Id="rId35" Type="http://schemas.openxmlformats.org/officeDocument/2006/relationships/chart" Target="charts/chart22.xml"/><Relationship Id="rId56" Type="http://schemas.openxmlformats.org/officeDocument/2006/relationships/chart" Target="charts/chart43.xml"/><Relationship Id="rId77" Type="http://schemas.openxmlformats.org/officeDocument/2006/relationships/chart" Target="charts/chart62.xml"/><Relationship Id="rId100" Type="http://schemas.openxmlformats.org/officeDocument/2006/relationships/chart" Target="charts/chart85.xml"/><Relationship Id="rId105" Type="http://schemas.openxmlformats.org/officeDocument/2006/relationships/chart" Target="charts/chart90.xml"/><Relationship Id="rId8" Type="http://schemas.openxmlformats.org/officeDocument/2006/relationships/image" Target="media/image1.png"/><Relationship Id="rId51" Type="http://schemas.openxmlformats.org/officeDocument/2006/relationships/chart" Target="charts/chart38.xml"/><Relationship Id="rId72" Type="http://schemas.openxmlformats.org/officeDocument/2006/relationships/chart" Target="charts/chart57.xml"/><Relationship Id="rId93" Type="http://schemas.openxmlformats.org/officeDocument/2006/relationships/chart" Target="charts/chart78.xml"/><Relationship Id="rId98" Type="http://schemas.openxmlformats.org/officeDocument/2006/relationships/chart" Target="charts/chart83.xml"/><Relationship Id="rId3" Type="http://schemas.openxmlformats.org/officeDocument/2006/relationships/styles" Target="styles.xml"/><Relationship Id="rId25" Type="http://schemas.openxmlformats.org/officeDocument/2006/relationships/chart" Target="charts/chart12.xml"/><Relationship Id="rId46" Type="http://schemas.openxmlformats.org/officeDocument/2006/relationships/chart" Target="charts/chart33.xml"/><Relationship Id="rId67" Type="http://schemas.openxmlformats.org/officeDocument/2006/relationships/image" Target="media/image4.jpeg"/><Relationship Id="rId116" Type="http://schemas.openxmlformats.org/officeDocument/2006/relationships/hyperlink" Target="http://www.mytrafficdata.com" TargetMode="External"/><Relationship Id="rId20" Type="http://schemas.openxmlformats.org/officeDocument/2006/relationships/chart" Target="charts/chart7.xml"/><Relationship Id="rId41" Type="http://schemas.openxmlformats.org/officeDocument/2006/relationships/chart" Target="charts/chart28.xml"/><Relationship Id="rId62" Type="http://schemas.openxmlformats.org/officeDocument/2006/relationships/chart" Target="charts/chart49.xml"/><Relationship Id="rId83" Type="http://schemas.openxmlformats.org/officeDocument/2006/relationships/chart" Target="charts/chart68.xml"/><Relationship Id="rId88" Type="http://schemas.openxmlformats.org/officeDocument/2006/relationships/chart" Target="charts/chart73.xml"/><Relationship Id="rId111" Type="http://schemas.openxmlformats.org/officeDocument/2006/relationships/image" Target="media/image6.jpeg"/><Relationship Id="rId15" Type="http://schemas.openxmlformats.org/officeDocument/2006/relationships/chart" Target="charts/chart2.xml"/><Relationship Id="rId36" Type="http://schemas.openxmlformats.org/officeDocument/2006/relationships/chart" Target="charts/chart23.xml"/><Relationship Id="rId57" Type="http://schemas.openxmlformats.org/officeDocument/2006/relationships/chart" Target="charts/chart44.xml"/><Relationship Id="rId106" Type="http://schemas.openxmlformats.org/officeDocument/2006/relationships/chart" Target="charts/chart91.xml"/></Relationships>
</file>

<file path=word/charts/_rels/chart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0.xml"/><Relationship Id="rId1" Type="http://schemas.microsoft.com/office/2011/relationships/chartStyle" Target="style10.xml"/></Relationships>
</file>

<file path=word/charts/_rels/chart1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1.xml"/><Relationship Id="rId1" Type="http://schemas.microsoft.com/office/2011/relationships/chartStyle" Target="style11.xml"/></Relationships>
</file>

<file path=word/charts/_rels/chart1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2.xml"/><Relationship Id="rId1" Type="http://schemas.microsoft.com/office/2011/relationships/chartStyle" Target="style12.xml"/></Relationships>
</file>

<file path=word/charts/_rels/chart1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3.xml"/><Relationship Id="rId1" Type="http://schemas.microsoft.com/office/2011/relationships/chartStyle" Target="style13.xml"/></Relationships>
</file>

<file path=word/charts/_rels/chart1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4.xml"/><Relationship Id="rId1" Type="http://schemas.microsoft.com/office/2011/relationships/chartStyle" Target="style14.xml"/></Relationships>
</file>

<file path=word/charts/_rels/chart1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5.xml"/><Relationship Id="rId1" Type="http://schemas.microsoft.com/office/2011/relationships/chartStyle" Target="style15.xml"/></Relationships>
</file>

<file path=word/charts/_rels/chart1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6.xml"/><Relationship Id="rId1" Type="http://schemas.microsoft.com/office/2011/relationships/chartStyle" Target="style16.xml"/></Relationships>
</file>

<file path=word/charts/_rels/chart1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7.xml"/><Relationship Id="rId1" Type="http://schemas.microsoft.com/office/2011/relationships/chartStyle" Target="style17.xml"/></Relationships>
</file>

<file path=word/charts/_rels/chart1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8.xml"/><Relationship Id="rId1" Type="http://schemas.microsoft.com/office/2011/relationships/chartStyle" Target="style18.xml"/></Relationships>
</file>

<file path=word/charts/_rels/chart1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19.xml"/><Relationship Id="rId1" Type="http://schemas.microsoft.com/office/2011/relationships/chartStyle" Target="style19.xml"/></Relationships>
</file>

<file path=word/charts/_rels/chart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0.xml"/><Relationship Id="rId1" Type="http://schemas.microsoft.com/office/2011/relationships/chartStyle" Target="style20.xml"/></Relationships>
</file>

<file path=word/charts/_rels/chart2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1.xml"/><Relationship Id="rId1" Type="http://schemas.microsoft.com/office/2011/relationships/chartStyle" Target="style21.xml"/></Relationships>
</file>

<file path=word/charts/_rels/chart2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2.xml"/><Relationship Id="rId1" Type="http://schemas.microsoft.com/office/2011/relationships/chartStyle" Target="style22.xml"/></Relationships>
</file>

<file path=word/charts/_rels/chart2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3.xml"/><Relationship Id="rId1" Type="http://schemas.microsoft.com/office/2011/relationships/chartStyle" Target="style23.xml"/></Relationships>
</file>

<file path=word/charts/_rels/chart2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4.xml"/><Relationship Id="rId1" Type="http://schemas.microsoft.com/office/2011/relationships/chartStyle" Target="style24.xml"/></Relationships>
</file>

<file path=word/charts/_rels/chart2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ound%20Data.xlsx" TargetMode="External"/><Relationship Id="rId2" Type="http://schemas.microsoft.com/office/2011/relationships/chartColorStyle" Target="colors25.xml"/><Relationship Id="rId1" Type="http://schemas.microsoft.com/office/2011/relationships/chartStyle" Target="style25.xml"/><Relationship Id="rId4" Type="http://schemas.openxmlformats.org/officeDocument/2006/relationships/chartUserShapes" Target="../drawings/drawing1.xml"/></Relationships>
</file>

<file path=word/charts/_rels/chart2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Traffic%20Corelation.xlsx" TargetMode="External"/><Relationship Id="rId2" Type="http://schemas.microsoft.com/office/2011/relationships/chartColorStyle" Target="colors26.xml"/><Relationship Id="rId1" Type="http://schemas.microsoft.com/office/2011/relationships/chartStyle" Target="style26.xml"/></Relationships>
</file>

<file path=word/charts/_rels/chart2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27.xml"/><Relationship Id="rId1" Type="http://schemas.microsoft.com/office/2011/relationships/chartStyle" Target="style27.xml"/></Relationships>
</file>

<file path=word/charts/_rels/chart28.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s>
</file>

<file path=word/charts/_rels/chart29.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s>
</file>

<file path=word/charts/_rels/chart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s>
</file>

<file path=word/charts/_rels/chart31.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s>
</file>

<file path=word/charts/_rels/chart3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8.xml"/><Relationship Id="rId1" Type="http://schemas.microsoft.com/office/2011/relationships/chartStyle" Target="style28.xml"/></Relationships>
</file>

<file path=word/charts/_rels/chart3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29.xml"/><Relationship Id="rId1" Type="http://schemas.microsoft.com/office/2011/relationships/chartStyle" Target="style29.xml"/></Relationships>
</file>

<file path=word/charts/_rels/chart3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0.xml"/><Relationship Id="rId1" Type="http://schemas.microsoft.com/office/2011/relationships/chartStyle" Target="style30.xml"/></Relationships>
</file>

<file path=word/charts/_rels/chart3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1.xml"/><Relationship Id="rId1" Type="http://schemas.microsoft.com/office/2011/relationships/chartStyle" Target="style31.xml"/></Relationships>
</file>

<file path=word/charts/_rels/chart3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2.xml"/><Relationship Id="rId1" Type="http://schemas.microsoft.com/office/2011/relationships/chartStyle" Target="style32.xml"/></Relationships>
</file>

<file path=word/charts/_rels/chart3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3.xml"/><Relationship Id="rId1" Type="http://schemas.microsoft.com/office/2011/relationships/chartStyle" Target="style33.xml"/></Relationships>
</file>

<file path=word/charts/_rels/chart3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4.xml"/><Relationship Id="rId1" Type="http://schemas.microsoft.com/office/2011/relationships/chartStyle" Target="style34.xml"/></Relationships>
</file>

<file path=word/charts/_rels/chart3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5.xml"/><Relationship Id="rId1" Type="http://schemas.microsoft.com/office/2011/relationships/chartStyle" Target="style35.xml"/></Relationships>
</file>

<file path=word/charts/_rels/chart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xml"/><Relationship Id="rId1" Type="http://schemas.microsoft.com/office/2011/relationships/chartStyle" Target="style4.xml"/></Relationships>
</file>

<file path=word/charts/_rels/chart4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6.xml"/><Relationship Id="rId1" Type="http://schemas.microsoft.com/office/2011/relationships/chartStyle" Target="style36.xml"/></Relationships>
</file>

<file path=word/charts/_rels/chart4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7.xml"/><Relationship Id="rId1" Type="http://schemas.microsoft.com/office/2011/relationships/chartStyle" Target="style37.xml"/></Relationships>
</file>

<file path=word/charts/_rels/chart4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8.xml"/><Relationship Id="rId1" Type="http://schemas.microsoft.com/office/2011/relationships/chartStyle" Target="style38.xml"/></Relationships>
</file>

<file path=word/charts/_rels/chart4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39.xml"/><Relationship Id="rId1" Type="http://schemas.microsoft.com/office/2011/relationships/chartStyle" Target="style39.xml"/></Relationships>
</file>

<file path=word/charts/_rels/chart4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0.xml"/><Relationship Id="rId1" Type="http://schemas.microsoft.com/office/2011/relationships/chartStyle" Target="style40.xml"/></Relationships>
</file>

<file path=word/charts/_rels/chart4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1.xml"/><Relationship Id="rId1" Type="http://schemas.microsoft.com/office/2011/relationships/chartStyle" Target="style41.xml"/></Relationships>
</file>

<file path=word/charts/_rels/chart4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2.xml"/><Relationship Id="rId1" Type="http://schemas.microsoft.com/office/2011/relationships/chartStyle" Target="style42.xml"/></Relationships>
</file>

<file path=word/charts/_rels/chart4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3.xml"/><Relationship Id="rId1" Type="http://schemas.microsoft.com/office/2011/relationships/chartStyle" Target="style43.xml"/></Relationships>
</file>

<file path=word/charts/_rels/chart4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4.xml"/><Relationship Id="rId1" Type="http://schemas.microsoft.com/office/2011/relationships/chartStyle" Target="style44.xml"/></Relationships>
</file>

<file path=word/charts/_rels/chart4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5.xml"/><Relationship Id="rId1" Type="http://schemas.microsoft.com/office/2011/relationships/chartStyle" Target="style45.xml"/></Relationships>
</file>

<file path=word/charts/_rels/chart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6.xml"/><Relationship Id="rId1" Type="http://schemas.microsoft.com/office/2011/relationships/chartStyle" Target="style46.xml"/></Relationships>
</file>

<file path=word/charts/_rels/chart5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7.xml"/><Relationship Id="rId1" Type="http://schemas.microsoft.com/office/2011/relationships/chartStyle" Target="style47.xml"/></Relationships>
</file>

<file path=word/charts/_rels/chart5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48.xml"/><Relationship Id="rId1" Type="http://schemas.microsoft.com/office/2011/relationships/chartStyle" Target="style48.xml"/></Relationships>
</file>

<file path=word/charts/_rels/chart5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ound%20Data.xlsx" TargetMode="External"/><Relationship Id="rId2" Type="http://schemas.microsoft.com/office/2011/relationships/chartColorStyle" Target="colors49.xml"/><Relationship Id="rId1" Type="http://schemas.microsoft.com/office/2011/relationships/chartStyle" Target="style49.xml"/><Relationship Id="rId4" Type="http://schemas.openxmlformats.org/officeDocument/2006/relationships/chartUserShapes" Target="../drawings/drawing2.xml"/></Relationships>
</file>

<file path=word/charts/_rels/chart5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50.xml"/><Relationship Id="rId1" Type="http://schemas.microsoft.com/office/2011/relationships/chartStyle" Target="style50.xml"/></Relationships>
</file>

<file path=word/charts/_rels/chart5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51.xml"/><Relationship Id="rId1" Type="http://schemas.microsoft.com/office/2011/relationships/chartStyle" Target="style51.xml"/></Relationships>
</file>

<file path=word/charts/_rels/chart5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52.xml"/><Relationship Id="rId1" Type="http://schemas.microsoft.com/office/2011/relationships/chartStyle" Target="style52.xml"/></Relationships>
</file>

<file path=word/charts/_rels/chart5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3.xml"/><Relationship Id="rId1" Type="http://schemas.microsoft.com/office/2011/relationships/chartStyle" Target="style53.xml"/></Relationships>
</file>

<file path=word/charts/_rels/chart5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4.xml"/><Relationship Id="rId1" Type="http://schemas.microsoft.com/office/2011/relationships/chartStyle" Target="style54.xml"/><Relationship Id="rId4" Type="http://schemas.openxmlformats.org/officeDocument/2006/relationships/chartUserShapes" Target="../drawings/drawing3.xml"/></Relationships>
</file>

<file path=word/charts/_rels/chart5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5.xml"/><Relationship Id="rId1" Type="http://schemas.microsoft.com/office/2011/relationships/chartStyle" Target="style55.xml"/></Relationships>
</file>

<file path=word/charts/_rels/chart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6.xml"/><Relationship Id="rId1" Type="http://schemas.microsoft.com/office/2011/relationships/chartStyle" Target="style6.xml"/></Relationships>
</file>

<file path=word/charts/_rels/chart6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6.xml"/><Relationship Id="rId1" Type="http://schemas.microsoft.com/office/2011/relationships/chartStyle" Target="style56.xml"/></Relationships>
</file>

<file path=word/charts/_rels/chart6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7.xml"/><Relationship Id="rId1" Type="http://schemas.microsoft.com/office/2011/relationships/chartStyle" Target="style57.xml"/></Relationships>
</file>

<file path=word/charts/_rels/chart6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8.xml"/><Relationship Id="rId1" Type="http://schemas.microsoft.com/office/2011/relationships/chartStyle" Target="style58.xml"/></Relationships>
</file>

<file path=word/charts/_rels/chart6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59.xml"/><Relationship Id="rId1" Type="http://schemas.microsoft.com/office/2011/relationships/chartStyle" Target="style59.xml"/></Relationships>
</file>

<file path=word/charts/_rels/chart6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60.xml"/><Relationship Id="rId1" Type="http://schemas.microsoft.com/office/2011/relationships/chartStyle" Target="style60.xml"/></Relationships>
</file>

<file path=word/charts/_rels/chart6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6;&#951;&#956;&#945;&#961;&#967;&#949;&#943;&#959;.xlsx" TargetMode="External"/><Relationship Id="rId2" Type="http://schemas.microsoft.com/office/2011/relationships/chartColorStyle" Target="colors61.xml"/><Relationship Id="rId1" Type="http://schemas.microsoft.com/office/2011/relationships/chartStyle" Target="style61.xml"/></Relationships>
</file>

<file path=word/charts/_rels/chart6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2.xml"/><Relationship Id="rId1" Type="http://schemas.microsoft.com/office/2011/relationships/chartStyle" Target="style62.xml"/><Relationship Id="rId4" Type="http://schemas.openxmlformats.org/officeDocument/2006/relationships/chartUserShapes" Target="../drawings/drawing4.xml"/></Relationships>
</file>

<file path=word/charts/_rels/chart6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3.xml"/><Relationship Id="rId1" Type="http://schemas.microsoft.com/office/2011/relationships/chartStyle" Target="style63.xml"/></Relationships>
</file>

<file path=word/charts/_rels/chart6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4.xml"/><Relationship Id="rId1" Type="http://schemas.microsoft.com/office/2011/relationships/chartStyle" Target="style64.xml"/></Relationships>
</file>

<file path=word/charts/_rels/chart6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5.xml"/><Relationship Id="rId1" Type="http://schemas.microsoft.com/office/2011/relationships/chartStyle" Target="style65.xml"/><Relationship Id="rId4" Type="http://schemas.openxmlformats.org/officeDocument/2006/relationships/chartUserShapes" Target="../drawings/drawing5.xml"/></Relationships>
</file>

<file path=word/charts/_rels/chart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7.xml"/><Relationship Id="rId1" Type="http://schemas.microsoft.com/office/2011/relationships/chartStyle" Target="style7.xml"/></Relationships>
</file>

<file path=word/charts/_rels/chart7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6.xml"/><Relationship Id="rId1" Type="http://schemas.microsoft.com/office/2011/relationships/chartStyle" Target="style66.xml"/></Relationships>
</file>

<file path=word/charts/_rels/chart7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7.xml"/><Relationship Id="rId1" Type="http://schemas.microsoft.com/office/2011/relationships/chartStyle" Target="style67.xml"/><Relationship Id="rId4" Type="http://schemas.openxmlformats.org/officeDocument/2006/relationships/chartUserShapes" Target="../drawings/drawing6.xml"/></Relationships>
</file>

<file path=word/charts/_rels/chart72.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s>
</file>

<file path=word/charts/_rels/chart7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8.xml"/><Relationship Id="rId1" Type="http://schemas.microsoft.com/office/2011/relationships/chartStyle" Target="style68.xml"/></Relationships>
</file>

<file path=word/charts/_rels/chart7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5;&#941;&#966;&#965;&#961;&#945;.xlsx" TargetMode="External"/><Relationship Id="rId2" Type="http://schemas.microsoft.com/office/2011/relationships/chartColorStyle" Target="colors69.xml"/><Relationship Id="rId1" Type="http://schemas.microsoft.com/office/2011/relationships/chartStyle" Target="style69.xml"/></Relationships>
</file>

<file path=word/charts/_rels/chart7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0.xml"/><Relationship Id="rId1" Type="http://schemas.microsoft.com/office/2011/relationships/chartStyle" Target="style70.xml"/></Relationships>
</file>

<file path=word/charts/_rels/chart7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1.xml"/><Relationship Id="rId1" Type="http://schemas.microsoft.com/office/2011/relationships/chartStyle" Target="style71.xml"/><Relationship Id="rId4" Type="http://schemas.openxmlformats.org/officeDocument/2006/relationships/chartUserShapes" Target="../drawings/drawing7.xml"/></Relationships>
</file>

<file path=word/charts/_rels/chart7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2.xml"/><Relationship Id="rId1" Type="http://schemas.microsoft.com/office/2011/relationships/chartStyle" Target="style72.xml"/></Relationships>
</file>

<file path=word/charts/_rels/chart7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3.xml"/><Relationship Id="rId1" Type="http://schemas.microsoft.com/office/2011/relationships/chartStyle" Target="style73.xml"/></Relationships>
</file>

<file path=word/charts/_rels/chart7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4.xml"/><Relationship Id="rId1" Type="http://schemas.microsoft.com/office/2011/relationships/chartStyle" Target="style74.xml"/></Relationships>
</file>

<file path=word/charts/_rels/chart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8.xml"/><Relationship Id="rId1" Type="http://schemas.microsoft.com/office/2011/relationships/chartStyle" Target="style8.xml"/></Relationships>
</file>

<file path=word/charts/_rels/chart80.xml.rels><?xml version="1.0" encoding="UTF-8" standalone="yes"?>
<Relationships xmlns="http://schemas.openxmlformats.org/package/2006/relationships"><Relationship Id="rId1"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s>
</file>

<file path=word/charts/_rels/chart8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5.xml"/><Relationship Id="rId1" Type="http://schemas.microsoft.com/office/2011/relationships/chartStyle" Target="style75.xml"/></Relationships>
</file>

<file path=word/charts/_rels/chart8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SDR%20Stations\1-Data\1-Pivot%20Analysis\&#913;&#957;&#940;&#955;&#965;&#963;&#951;%20Pivot%20%20&#917;&#923;&#932;&#913;.xlsx" TargetMode="External"/><Relationship Id="rId2" Type="http://schemas.microsoft.com/office/2011/relationships/chartColorStyle" Target="colors76.xml"/><Relationship Id="rId1" Type="http://schemas.microsoft.com/office/2011/relationships/chartStyle" Target="style76.xml"/></Relationships>
</file>

<file path=word/charts/_rels/chart8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77.xml"/><Relationship Id="rId1" Type="http://schemas.microsoft.com/office/2011/relationships/chartStyle" Target="style77.xml"/></Relationships>
</file>

<file path=word/charts/_rels/chart8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78.xml"/><Relationship Id="rId1" Type="http://schemas.microsoft.com/office/2011/relationships/chartStyle" Target="style78.xml"/></Relationships>
</file>

<file path=word/charts/_rels/chart8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79.xml"/><Relationship Id="rId1" Type="http://schemas.microsoft.com/office/2011/relationships/chartStyle" Target="style79.xml"/></Relationships>
</file>

<file path=word/charts/_rels/chart86.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0.xml"/><Relationship Id="rId1" Type="http://schemas.microsoft.com/office/2011/relationships/chartStyle" Target="style80.xml"/></Relationships>
</file>

<file path=word/charts/_rels/chart87.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1.xml"/><Relationship Id="rId1" Type="http://schemas.microsoft.com/office/2011/relationships/chartStyle" Target="style81.xml"/></Relationships>
</file>

<file path=word/charts/_rels/chart88.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2.xml"/><Relationship Id="rId1" Type="http://schemas.microsoft.com/office/2011/relationships/chartStyle" Target="style82.xml"/></Relationships>
</file>

<file path=word/charts/_rels/chart8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3.xml"/><Relationship Id="rId1" Type="http://schemas.microsoft.com/office/2011/relationships/chartStyle" Target="style83.xml"/></Relationships>
</file>

<file path=word/charts/_rels/chart9.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9.xml"/><Relationship Id="rId1" Type="http://schemas.microsoft.com/office/2011/relationships/chartStyle" Target="style9.xml"/></Relationships>
</file>

<file path=word/charts/_rels/chart90.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4.xml"/><Relationship Id="rId1" Type="http://schemas.microsoft.com/office/2011/relationships/chartStyle" Target="style84.xml"/></Relationships>
</file>

<file path=word/charts/_rels/chart91.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924;&#949;&#964;&#961;&#942;&#963;&#949;&#953;&#962;%20&#902;&#957;&#959;&#953;&#958;&#951;&#962;.xlsx" TargetMode="External"/><Relationship Id="rId2" Type="http://schemas.microsoft.com/office/2011/relationships/chartColorStyle" Target="colors85.xml"/><Relationship Id="rId1" Type="http://schemas.microsoft.com/office/2011/relationships/chartStyle" Target="style85.xml"/></Relationships>
</file>

<file path=word/charts/_rels/chart92.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86.xml"/><Relationship Id="rId1" Type="http://schemas.microsoft.com/office/2011/relationships/chartStyle" Target="style86.xml"/></Relationships>
</file>

<file path=word/charts/_rels/chart93.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87.xml"/><Relationship Id="rId1" Type="http://schemas.microsoft.com/office/2011/relationships/chartStyle" Target="style87.xml"/></Relationships>
</file>

<file path=word/charts/_rels/chart94.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88.xml"/><Relationship Id="rId1" Type="http://schemas.microsoft.com/office/2011/relationships/chartStyle" Target="style88.xml"/></Relationships>
</file>

<file path=word/charts/_rels/chart95.xml.rels><?xml version="1.0" encoding="UTF-8" standalone="yes"?>
<Relationships xmlns="http://schemas.openxmlformats.org/package/2006/relationships"><Relationship Id="rId3" Type="http://schemas.openxmlformats.org/officeDocument/2006/relationships/oleObject" Target="file:///F:\TUC\2-&#916;&#953;&#960;&#955;&#969;&#956;&#945;&#964;&#953;&#954;&#942;\4-%20&#924;&#949;&#964;&#961;&#942;&#963;&#949;&#953;&#962;%20&#928;&#949;&#948;&#943;&#959;&#965;\Graph%20Maker.xlsx" TargetMode="External"/><Relationship Id="rId2" Type="http://schemas.microsoft.com/office/2011/relationships/chartColorStyle" Target="colors89.xml"/><Relationship Id="rId1" Type="http://schemas.microsoft.com/office/2011/relationships/chartStyle" Target="style89.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376552254312821"/>
          <c:y val="6.4706771213961151E-2"/>
          <c:w val="0.82603524849388998"/>
          <c:h val="0.69856531366935726"/>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'PM2.5'!$A$33:$A$35</c:f>
              <c:numCache>
                <c:formatCode>General</c:formatCode>
                <c:ptCount val="3"/>
                <c:pt idx="0">
                  <c:v>9</c:v>
                </c:pt>
                <c:pt idx="1">
                  <c:v>14</c:v>
                </c:pt>
                <c:pt idx="2">
                  <c:v>17</c:v>
                </c:pt>
              </c:numCache>
            </c:numRef>
          </c:cat>
          <c:val>
            <c:numRef>
              <c:f>'PM2.5'!$X$34:$X$36</c:f>
              <c:numCache>
                <c:formatCode>0.0000</c:formatCode>
                <c:ptCount val="3"/>
                <c:pt idx="1">
                  <c:v>1.1784366576819368E-2</c:v>
                </c:pt>
                <c:pt idx="2">
                  <c:v>4.8861386138613896E-3</c:v>
                </c:pt>
              </c:numCache>
            </c:numRef>
          </c:val>
          <c:smooth val="0"/>
          <c:extLst>
            <c:ext xmlns:c16="http://schemas.microsoft.com/office/drawing/2014/chart" uri="{C3380CC4-5D6E-409C-BE32-E72D297353CC}">
              <c16:uniqueId val="{00000000-0714-4738-8D6C-F54CA608D13E}"/>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'PM2.5'!$A$33:$A$35</c:f>
              <c:numCache>
                <c:formatCode>General</c:formatCode>
                <c:ptCount val="3"/>
                <c:pt idx="0">
                  <c:v>9</c:v>
                </c:pt>
                <c:pt idx="1">
                  <c:v>14</c:v>
                </c:pt>
                <c:pt idx="2">
                  <c:v>17</c:v>
                </c:pt>
              </c:numCache>
            </c:numRef>
          </c:cat>
          <c:val>
            <c:numRef>
              <c:f>'PM2.5'!$Y$34:$Y$36</c:f>
              <c:numCache>
                <c:formatCode>0.0000</c:formatCode>
                <c:ptCount val="3"/>
                <c:pt idx="1">
                  <c:v>1.1300275482093614E-2</c:v>
                </c:pt>
                <c:pt idx="2">
                  <c:v>5.3958333333333358E-3</c:v>
                </c:pt>
              </c:numCache>
            </c:numRef>
          </c:val>
          <c:smooth val="0"/>
          <c:extLst>
            <c:ext xmlns:c16="http://schemas.microsoft.com/office/drawing/2014/chart" uri="{C3380CC4-5D6E-409C-BE32-E72D297353CC}">
              <c16:uniqueId val="{00000001-0714-4738-8D6C-F54CA608D13E}"/>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'PM2.5'!$A$33:$A$35</c:f>
              <c:numCache>
                <c:formatCode>General</c:formatCode>
                <c:ptCount val="3"/>
                <c:pt idx="0">
                  <c:v>9</c:v>
                </c:pt>
                <c:pt idx="1">
                  <c:v>14</c:v>
                </c:pt>
                <c:pt idx="2">
                  <c:v>17</c:v>
                </c:pt>
              </c:numCache>
            </c:numRef>
          </c:cat>
          <c:val>
            <c:numRef>
              <c:f>'PM2.5'!$Z$34:$Z$36</c:f>
              <c:numCache>
                <c:formatCode>0.0000</c:formatCode>
                <c:ptCount val="3"/>
                <c:pt idx="1">
                  <c:v>5.2606382978723446E-3</c:v>
                </c:pt>
                <c:pt idx="2">
                  <c:v>7.2756756756756705E-3</c:v>
                </c:pt>
              </c:numCache>
            </c:numRef>
          </c:val>
          <c:smooth val="0"/>
          <c:extLst>
            <c:ext xmlns:c16="http://schemas.microsoft.com/office/drawing/2014/chart" uri="{C3380CC4-5D6E-409C-BE32-E72D297353CC}">
              <c16:uniqueId val="{00000002-0714-4738-8D6C-F54CA608D13E}"/>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WINTER</a:t>
                </a:r>
              </a:p>
            </c:rich>
          </c:tx>
          <c:layout>
            <c:manualLayout>
              <c:xMode val="edge"/>
              <c:yMode val="edge"/>
              <c:x val="0.41171532123538995"/>
              <c:y val="0.829655587364210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a:t>
                </a:r>
                <a:r>
                  <a:rPr lang="en-GB" baseline="30000"/>
                  <a:t>3</a:t>
                </a:r>
                <a:r>
                  <a:rPr lang="en-GB"/>
                  <a:t>)</a:t>
                </a:r>
              </a:p>
            </c:rich>
          </c:tx>
          <c:layout>
            <c:manualLayout>
              <c:xMode val="edge"/>
              <c:yMode val="edge"/>
              <c:x val="3.3292204260653394E-2"/>
              <c:y val="0.1679583056304982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922358146392271"/>
          <c:y val="0.11355528673346933"/>
          <c:w val="0.84025283693025499"/>
          <c:h val="0.6418563581008141"/>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Humidity!$A$32:$A$34</c:f>
              <c:numCache>
                <c:formatCode>General</c:formatCode>
                <c:ptCount val="3"/>
                <c:pt idx="0">
                  <c:v>9</c:v>
                </c:pt>
                <c:pt idx="1">
                  <c:v>14</c:v>
                </c:pt>
                <c:pt idx="2">
                  <c:v>17</c:v>
                </c:pt>
              </c:numCache>
            </c:numRef>
          </c:cat>
          <c:val>
            <c:numRef>
              <c:f>Humidity!$Z$33:$Z$35</c:f>
              <c:numCache>
                <c:formatCode>0.0</c:formatCode>
                <c:ptCount val="3"/>
                <c:pt idx="1">
                  <c:v>66.910526315789483</c:v>
                </c:pt>
                <c:pt idx="2">
                  <c:v>61.263157894736842</c:v>
                </c:pt>
              </c:numCache>
            </c:numRef>
          </c:val>
          <c:smooth val="0"/>
          <c:extLst>
            <c:ext xmlns:c16="http://schemas.microsoft.com/office/drawing/2014/chart" uri="{C3380CC4-5D6E-409C-BE32-E72D297353CC}">
              <c16:uniqueId val="{00000000-8A3E-4D51-9B01-37AB5450D295}"/>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Humidity!$A$32:$A$34</c:f>
              <c:numCache>
                <c:formatCode>General</c:formatCode>
                <c:ptCount val="3"/>
                <c:pt idx="0">
                  <c:v>9</c:v>
                </c:pt>
                <c:pt idx="1">
                  <c:v>14</c:v>
                </c:pt>
                <c:pt idx="2">
                  <c:v>17</c:v>
                </c:pt>
              </c:numCache>
            </c:numRef>
          </c:cat>
          <c:val>
            <c:numRef>
              <c:f>Humidity!$AA$33:$AA$35</c:f>
              <c:numCache>
                <c:formatCode>0.0</c:formatCode>
                <c:ptCount val="3"/>
                <c:pt idx="1">
                  <c:v>60.473684210526329</c:v>
                </c:pt>
                <c:pt idx="2">
                  <c:v>59.784210526315796</c:v>
                </c:pt>
              </c:numCache>
            </c:numRef>
          </c:val>
          <c:smooth val="0"/>
          <c:extLst>
            <c:ext xmlns:c16="http://schemas.microsoft.com/office/drawing/2014/chart" uri="{C3380CC4-5D6E-409C-BE32-E72D297353CC}">
              <c16:uniqueId val="{00000001-8A3E-4D51-9B01-37AB5450D295}"/>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Humidity!$A$32:$A$34</c:f>
              <c:numCache>
                <c:formatCode>General</c:formatCode>
                <c:ptCount val="3"/>
                <c:pt idx="0">
                  <c:v>9</c:v>
                </c:pt>
                <c:pt idx="1">
                  <c:v>14</c:v>
                </c:pt>
                <c:pt idx="2">
                  <c:v>17</c:v>
                </c:pt>
              </c:numCache>
            </c:numRef>
          </c:cat>
          <c:val>
            <c:numRef>
              <c:f>Humidity!$AB$33:$AB$35</c:f>
              <c:numCache>
                <c:formatCode>0.0</c:formatCode>
                <c:ptCount val="3"/>
                <c:pt idx="1">
                  <c:v>75.884210526315798</c:v>
                </c:pt>
                <c:pt idx="2">
                  <c:v>60.273684210526305</c:v>
                </c:pt>
              </c:numCache>
            </c:numRef>
          </c:val>
          <c:smooth val="0"/>
          <c:extLst>
            <c:ext xmlns:c16="http://schemas.microsoft.com/office/drawing/2014/chart" uri="{C3380CC4-5D6E-409C-BE32-E72D297353CC}">
              <c16:uniqueId val="{00000002-8A3E-4D51-9B01-37AB5450D295}"/>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WEDNESDAY, SEASON : WINTER</a:t>
                </a:r>
              </a:p>
            </c:rich>
          </c:tx>
          <c:layout>
            <c:manualLayout>
              <c:xMode val="edge"/>
              <c:yMode val="edge"/>
              <c:x val="0.38095762448508136"/>
              <c:y val="0.8180163929676763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max val="9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layout>
            <c:manualLayout>
              <c:xMode val="edge"/>
              <c:yMode val="edge"/>
              <c:x val="1.6896284190891234E-2"/>
              <c:y val="0.3583383060259109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min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44645935691098"/>
          <c:y val="9.5379049498437757E-2"/>
          <c:w val="0.79972294425014179"/>
          <c:h val="0.64649437320581593"/>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Humidity!$Y$2:$Y$5</c:f>
              <c:numCache>
                <c:formatCode>General</c:formatCode>
                <c:ptCount val="3"/>
                <c:pt idx="0">
                  <c:v>9</c:v>
                </c:pt>
                <c:pt idx="1">
                  <c:v>14</c:v>
                </c:pt>
                <c:pt idx="2">
                  <c:v>17</c:v>
                </c:pt>
              </c:numCache>
            </c:numRef>
          </c:cat>
          <c:val>
            <c:numRef>
              <c:f>Humidity!$Z$2:$Z$5</c:f>
              <c:numCache>
                <c:formatCode>0.0</c:formatCode>
                <c:ptCount val="3"/>
                <c:pt idx="0">
                  <c:v>64.515789473684194</c:v>
                </c:pt>
                <c:pt idx="1">
                  <c:v>55.326315789473675</c:v>
                </c:pt>
                <c:pt idx="2">
                  <c:v>67.915789473684214</c:v>
                </c:pt>
              </c:numCache>
            </c:numRef>
          </c:val>
          <c:smooth val="0"/>
          <c:extLst>
            <c:ext xmlns:c16="http://schemas.microsoft.com/office/drawing/2014/chart" uri="{C3380CC4-5D6E-409C-BE32-E72D297353CC}">
              <c16:uniqueId val="{00000000-E6B9-4673-AC02-E7C740257EDF}"/>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Humidity!$Y$2:$Y$5</c:f>
              <c:numCache>
                <c:formatCode>General</c:formatCode>
                <c:ptCount val="3"/>
                <c:pt idx="0">
                  <c:v>9</c:v>
                </c:pt>
                <c:pt idx="1">
                  <c:v>14</c:v>
                </c:pt>
                <c:pt idx="2">
                  <c:v>17</c:v>
                </c:pt>
              </c:numCache>
            </c:numRef>
          </c:cat>
          <c:val>
            <c:numRef>
              <c:f>Humidity!$AA$2:$AA$5</c:f>
              <c:numCache>
                <c:formatCode>0.0</c:formatCode>
                <c:ptCount val="3"/>
                <c:pt idx="0">
                  <c:v>68.176315789473662</c:v>
                </c:pt>
                <c:pt idx="1">
                  <c:v>63.345614035087742</c:v>
                </c:pt>
                <c:pt idx="2">
                  <c:v>74.727631578947395</c:v>
                </c:pt>
              </c:numCache>
            </c:numRef>
          </c:val>
          <c:smooth val="0"/>
          <c:extLst>
            <c:ext xmlns:c16="http://schemas.microsoft.com/office/drawing/2014/chart" uri="{C3380CC4-5D6E-409C-BE32-E72D297353CC}">
              <c16:uniqueId val="{00000001-E6B9-4673-AC02-E7C740257EDF}"/>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Humidity!$Y$2:$Y$5</c:f>
              <c:numCache>
                <c:formatCode>General</c:formatCode>
                <c:ptCount val="3"/>
                <c:pt idx="0">
                  <c:v>9</c:v>
                </c:pt>
                <c:pt idx="1">
                  <c:v>14</c:v>
                </c:pt>
                <c:pt idx="2">
                  <c:v>17</c:v>
                </c:pt>
              </c:numCache>
            </c:numRef>
          </c:cat>
          <c:val>
            <c:numRef>
              <c:f>Humidity!$AB$2:$AB$5</c:f>
              <c:numCache>
                <c:formatCode>0.0</c:formatCode>
                <c:ptCount val="3"/>
                <c:pt idx="0">
                  <c:v>68.918421052631587</c:v>
                </c:pt>
                <c:pt idx="1">
                  <c:v>61.508771929824562</c:v>
                </c:pt>
                <c:pt idx="2">
                  <c:v>74.001315789473665</c:v>
                </c:pt>
              </c:numCache>
            </c:numRef>
          </c:val>
          <c:smooth val="0"/>
          <c:extLst>
            <c:ext xmlns:c16="http://schemas.microsoft.com/office/drawing/2014/chart" uri="{C3380CC4-5D6E-409C-BE32-E72D297353CC}">
              <c16:uniqueId val="{00000002-E6B9-4673-AC02-E7C740257EDF}"/>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WINTER</a:t>
                </a:r>
                <a:endParaRPr lang="en-GB"/>
              </a:p>
            </c:rich>
          </c:tx>
          <c:layout>
            <c:manualLayout>
              <c:xMode val="edge"/>
              <c:yMode val="edge"/>
              <c:x val="0.39611566662545145"/>
              <c:y val="0.8399444766000205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9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a:t>
                </a:r>
                <a:r>
                  <a:rPr lang="en-GB" baseline="0"/>
                  <a:t> (%)</a:t>
                </a:r>
                <a:endParaRPr lang="en-GB"/>
              </a:p>
            </c:rich>
          </c:tx>
          <c:layout>
            <c:manualLayout>
              <c:xMode val="edge"/>
              <c:yMode val="edge"/>
              <c:x val="3.8122900971226288E-2"/>
              <c:y val="0.333763484300525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Humidity!$A$58:$A$60</c:f>
              <c:numCache>
                <c:formatCode>General</c:formatCode>
                <c:ptCount val="3"/>
                <c:pt idx="0">
                  <c:v>9</c:v>
                </c:pt>
                <c:pt idx="1">
                  <c:v>14</c:v>
                </c:pt>
                <c:pt idx="2">
                  <c:v>17</c:v>
                </c:pt>
              </c:numCache>
            </c:numRef>
          </c:cat>
          <c:val>
            <c:numRef>
              <c:f>Humidity!$Z$59:$Z$61</c:f>
              <c:numCache>
                <c:formatCode>0.0</c:formatCode>
                <c:ptCount val="3"/>
                <c:pt idx="0">
                  <c:v>57.136842105263142</c:v>
                </c:pt>
                <c:pt idx="1">
                  <c:v>58.963157894736852</c:v>
                </c:pt>
                <c:pt idx="2">
                  <c:v>74.46842105263157</c:v>
                </c:pt>
              </c:numCache>
            </c:numRef>
          </c:val>
          <c:smooth val="0"/>
          <c:extLst>
            <c:ext xmlns:c16="http://schemas.microsoft.com/office/drawing/2014/chart" uri="{C3380CC4-5D6E-409C-BE32-E72D297353CC}">
              <c16:uniqueId val="{00000000-6BAB-4117-9198-DCB5781532DF}"/>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Humidity!$A$58:$A$60</c:f>
              <c:numCache>
                <c:formatCode>General</c:formatCode>
                <c:ptCount val="3"/>
                <c:pt idx="0">
                  <c:v>9</c:v>
                </c:pt>
                <c:pt idx="1">
                  <c:v>14</c:v>
                </c:pt>
                <c:pt idx="2">
                  <c:v>17</c:v>
                </c:pt>
              </c:numCache>
            </c:numRef>
          </c:cat>
          <c:val>
            <c:numRef>
              <c:f>Humidity!$AA$59:$AA$61</c:f>
              <c:numCache>
                <c:formatCode>0.0</c:formatCode>
                <c:ptCount val="3"/>
                <c:pt idx="0">
                  <c:v>59.478947368421061</c:v>
                </c:pt>
                <c:pt idx="1">
                  <c:v>72.047368421052639</c:v>
                </c:pt>
                <c:pt idx="2">
                  <c:v>77.260526315789477</c:v>
                </c:pt>
              </c:numCache>
            </c:numRef>
          </c:val>
          <c:smooth val="0"/>
          <c:extLst>
            <c:ext xmlns:c16="http://schemas.microsoft.com/office/drawing/2014/chart" uri="{C3380CC4-5D6E-409C-BE32-E72D297353CC}">
              <c16:uniqueId val="{00000001-6BAB-4117-9198-DCB5781532DF}"/>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Humidity!$A$58:$A$60</c:f>
              <c:numCache>
                <c:formatCode>General</c:formatCode>
                <c:ptCount val="3"/>
                <c:pt idx="0">
                  <c:v>9</c:v>
                </c:pt>
                <c:pt idx="1">
                  <c:v>14</c:v>
                </c:pt>
                <c:pt idx="2">
                  <c:v>17</c:v>
                </c:pt>
              </c:numCache>
            </c:numRef>
          </c:cat>
          <c:val>
            <c:numRef>
              <c:f>Humidity!$AB$59:$AB$61</c:f>
              <c:numCache>
                <c:formatCode>0.0</c:formatCode>
                <c:ptCount val="3"/>
                <c:pt idx="0">
                  <c:v>57.001754385964901</c:v>
                </c:pt>
                <c:pt idx="1">
                  <c:v>76.423684210526304</c:v>
                </c:pt>
                <c:pt idx="2">
                  <c:v>79.402631578947364</c:v>
                </c:pt>
              </c:numCache>
            </c:numRef>
          </c:val>
          <c:smooth val="0"/>
          <c:extLst>
            <c:ext xmlns:c16="http://schemas.microsoft.com/office/drawing/2014/chart" uri="{C3380CC4-5D6E-409C-BE32-E72D297353CC}">
              <c16:uniqueId val="{00000002-6BAB-4117-9198-DCB5781532DF}"/>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WINTER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29683893853836"/>
          <c:y val="0.11355528673346933"/>
          <c:w val="0.85440939248203318"/>
          <c:h val="0.6706517478444545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Velocity'!$X$34:$X$36</c:f>
              <c:numCache>
                <c:formatCode>General</c:formatCode>
                <c:ptCount val="3"/>
                <c:pt idx="0">
                  <c:v>9</c:v>
                </c:pt>
                <c:pt idx="1">
                  <c:v>14</c:v>
                </c:pt>
                <c:pt idx="2">
                  <c:v>17</c:v>
                </c:pt>
              </c:numCache>
            </c:numRef>
          </c:cat>
          <c:val>
            <c:numRef>
              <c:f>'Air Velocity'!$Y$34:$Y$36</c:f>
              <c:numCache>
                <c:formatCode>0.0</c:formatCode>
                <c:ptCount val="3"/>
                <c:pt idx="1">
                  <c:v>0.37368421052631584</c:v>
                </c:pt>
                <c:pt idx="2">
                  <c:v>0.37368421052631584</c:v>
                </c:pt>
              </c:numCache>
            </c:numRef>
          </c:val>
          <c:smooth val="0"/>
          <c:extLst>
            <c:ext xmlns:c16="http://schemas.microsoft.com/office/drawing/2014/chart" uri="{C3380CC4-5D6E-409C-BE32-E72D297353CC}">
              <c16:uniqueId val="{00000000-F771-461F-BF94-A6ED0D93E695}"/>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Velocity'!$X$34:$X$36</c:f>
              <c:numCache>
                <c:formatCode>General</c:formatCode>
                <c:ptCount val="3"/>
                <c:pt idx="0">
                  <c:v>9</c:v>
                </c:pt>
                <c:pt idx="1">
                  <c:v>14</c:v>
                </c:pt>
                <c:pt idx="2">
                  <c:v>17</c:v>
                </c:pt>
              </c:numCache>
            </c:numRef>
          </c:cat>
          <c:val>
            <c:numRef>
              <c:f>'Air Velocity'!$Z$34:$Z$36</c:f>
              <c:numCache>
                <c:formatCode>0.0</c:formatCode>
                <c:ptCount val="3"/>
                <c:pt idx="1">
                  <c:v>0.37631578947368416</c:v>
                </c:pt>
                <c:pt idx="2">
                  <c:v>0</c:v>
                </c:pt>
              </c:numCache>
            </c:numRef>
          </c:val>
          <c:smooth val="0"/>
          <c:extLst>
            <c:ext xmlns:c16="http://schemas.microsoft.com/office/drawing/2014/chart" uri="{C3380CC4-5D6E-409C-BE32-E72D297353CC}">
              <c16:uniqueId val="{00000001-F771-461F-BF94-A6ED0D93E695}"/>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Velocity'!$X$34:$X$36</c:f>
              <c:numCache>
                <c:formatCode>General</c:formatCode>
                <c:ptCount val="3"/>
                <c:pt idx="0">
                  <c:v>9</c:v>
                </c:pt>
                <c:pt idx="1">
                  <c:v>14</c:v>
                </c:pt>
                <c:pt idx="2">
                  <c:v>17</c:v>
                </c:pt>
              </c:numCache>
            </c:numRef>
          </c:cat>
          <c:val>
            <c:numRef>
              <c:f>'Air Velocity'!$AA$34:$AA$36</c:f>
              <c:numCache>
                <c:formatCode>0.0</c:formatCode>
                <c:ptCount val="3"/>
                <c:pt idx="1">
                  <c:v>1.5526315789473686</c:v>
                </c:pt>
                <c:pt idx="2">
                  <c:v>0</c:v>
                </c:pt>
              </c:numCache>
            </c:numRef>
          </c:val>
          <c:smooth val="0"/>
          <c:extLst>
            <c:ext xmlns:c16="http://schemas.microsoft.com/office/drawing/2014/chart" uri="{C3380CC4-5D6E-409C-BE32-E72D297353CC}">
              <c16:uniqueId val="{00000002-F771-461F-BF94-A6ED0D93E695}"/>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WINTER</a:t>
                </a:r>
              </a:p>
            </c:rich>
          </c:tx>
          <c:layout>
            <c:manualLayout>
              <c:xMode val="edge"/>
              <c:yMode val="edge"/>
              <c:x val="0.42420861625873402"/>
              <c:y val="0.84361224240852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layout>
            <c:manualLayout>
              <c:xMode val="edge"/>
              <c:yMode val="edge"/>
              <c:x val="1.5236903076201661E-2"/>
              <c:y val="0.3222015817277025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min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Velocity'!$X$3:$X$5</c:f>
              <c:numCache>
                <c:formatCode>General</c:formatCode>
                <c:ptCount val="3"/>
                <c:pt idx="0">
                  <c:v>9</c:v>
                </c:pt>
                <c:pt idx="1">
                  <c:v>14</c:v>
                </c:pt>
                <c:pt idx="2">
                  <c:v>17</c:v>
                </c:pt>
              </c:numCache>
            </c:numRef>
          </c:cat>
          <c:val>
            <c:numRef>
              <c:f>'Air Velocity'!$Y$3:$Y$5</c:f>
              <c:numCache>
                <c:formatCode>0.0</c:formatCode>
                <c:ptCount val="3"/>
                <c:pt idx="0">
                  <c:v>0.6026315789473683</c:v>
                </c:pt>
                <c:pt idx="1">
                  <c:v>1.3894736842105262</c:v>
                </c:pt>
                <c:pt idx="2">
                  <c:v>1.6763157894736842</c:v>
                </c:pt>
              </c:numCache>
            </c:numRef>
          </c:val>
          <c:smooth val="0"/>
          <c:extLst>
            <c:ext xmlns:c16="http://schemas.microsoft.com/office/drawing/2014/chart" uri="{C3380CC4-5D6E-409C-BE32-E72D297353CC}">
              <c16:uniqueId val="{00000000-71A3-48E2-B8A5-577942910984}"/>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Velocity'!$X$3:$X$5</c:f>
              <c:numCache>
                <c:formatCode>General</c:formatCode>
                <c:ptCount val="3"/>
                <c:pt idx="0">
                  <c:v>9</c:v>
                </c:pt>
                <c:pt idx="1">
                  <c:v>14</c:v>
                </c:pt>
                <c:pt idx="2">
                  <c:v>17</c:v>
                </c:pt>
              </c:numCache>
            </c:numRef>
          </c:cat>
          <c:val>
            <c:numRef>
              <c:f>'Air Velocity'!$Z$3:$Z$5</c:f>
              <c:numCache>
                <c:formatCode>0.0</c:formatCode>
                <c:ptCount val="3"/>
                <c:pt idx="0">
                  <c:v>1.1157894736842102</c:v>
                </c:pt>
                <c:pt idx="1">
                  <c:v>1.5708771929824563</c:v>
                </c:pt>
                <c:pt idx="2">
                  <c:v>1.3868421052631579</c:v>
                </c:pt>
              </c:numCache>
            </c:numRef>
          </c:val>
          <c:smooth val="0"/>
          <c:extLst>
            <c:ext xmlns:c16="http://schemas.microsoft.com/office/drawing/2014/chart" uri="{C3380CC4-5D6E-409C-BE32-E72D297353CC}">
              <c16:uniqueId val="{00000001-71A3-48E2-B8A5-577942910984}"/>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Velocity'!$X$3:$X$5</c:f>
              <c:numCache>
                <c:formatCode>General</c:formatCode>
                <c:ptCount val="3"/>
                <c:pt idx="0">
                  <c:v>9</c:v>
                </c:pt>
                <c:pt idx="1">
                  <c:v>14</c:v>
                </c:pt>
                <c:pt idx="2">
                  <c:v>17</c:v>
                </c:pt>
              </c:numCache>
            </c:numRef>
          </c:cat>
          <c:val>
            <c:numRef>
              <c:f>'Air Velocity'!$AA$3:$AA$5</c:f>
              <c:numCache>
                <c:formatCode>0.0</c:formatCode>
                <c:ptCount val="3"/>
                <c:pt idx="0">
                  <c:v>0.81447368421052635</c:v>
                </c:pt>
                <c:pt idx="1">
                  <c:v>1.0017543859649123</c:v>
                </c:pt>
                <c:pt idx="2">
                  <c:v>0.90526315789473677</c:v>
                </c:pt>
              </c:numCache>
            </c:numRef>
          </c:val>
          <c:smooth val="0"/>
          <c:extLst>
            <c:ext xmlns:c16="http://schemas.microsoft.com/office/drawing/2014/chart" uri="{C3380CC4-5D6E-409C-BE32-E72D297353CC}">
              <c16:uniqueId val="{00000002-71A3-48E2-B8A5-577942910984}"/>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WINTER</a:t>
                </a:r>
                <a:endParaRPr lang="en-GB"/>
              </a:p>
            </c:rich>
          </c:tx>
          <c:layout>
            <c:manualLayout>
              <c:xMode val="edge"/>
              <c:yMode val="edge"/>
              <c:x val="0.41450731775356431"/>
              <c:y val="0.810963769363895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a:t>
                </a:r>
                <a:r>
                  <a:rPr lang="en-GB" baseline="0"/>
                  <a:t> VELOCITY (M/SEC)</a:t>
                </a:r>
                <a:endParaRPr lang="en-GB"/>
              </a:p>
            </c:rich>
          </c:tx>
          <c:layout>
            <c:manualLayout>
              <c:xMode val="edge"/>
              <c:yMode val="edge"/>
              <c:x val="1.5183466891606916E-2"/>
              <c:y val="0.20418884086244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Velocity'!$A$58:$A$60</c:f>
              <c:numCache>
                <c:formatCode>General</c:formatCode>
                <c:ptCount val="3"/>
                <c:pt idx="0">
                  <c:v>9</c:v>
                </c:pt>
                <c:pt idx="1">
                  <c:v>14</c:v>
                </c:pt>
                <c:pt idx="2">
                  <c:v>17</c:v>
                </c:pt>
              </c:numCache>
            </c:numRef>
          </c:cat>
          <c:val>
            <c:numRef>
              <c:f>'Air Velocity'!$Y$60:$Y$62</c:f>
              <c:numCache>
                <c:formatCode>0.0</c:formatCode>
                <c:ptCount val="3"/>
                <c:pt idx="0">
                  <c:v>0.15</c:v>
                </c:pt>
                <c:pt idx="1">
                  <c:v>0.35789473684210527</c:v>
                </c:pt>
                <c:pt idx="2">
                  <c:v>0.40263157894736845</c:v>
                </c:pt>
              </c:numCache>
            </c:numRef>
          </c:val>
          <c:smooth val="0"/>
          <c:extLst>
            <c:ext xmlns:c16="http://schemas.microsoft.com/office/drawing/2014/chart" uri="{C3380CC4-5D6E-409C-BE32-E72D297353CC}">
              <c16:uniqueId val="{00000000-804F-4D3E-A9F0-4643DDF33248}"/>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Velocity'!$A$58:$A$60</c:f>
              <c:numCache>
                <c:formatCode>General</c:formatCode>
                <c:ptCount val="3"/>
                <c:pt idx="0">
                  <c:v>9</c:v>
                </c:pt>
                <c:pt idx="1">
                  <c:v>14</c:v>
                </c:pt>
                <c:pt idx="2">
                  <c:v>17</c:v>
                </c:pt>
              </c:numCache>
            </c:numRef>
          </c:cat>
          <c:val>
            <c:numRef>
              <c:f>'Air Velocity'!$Z$60:$Z$62</c:f>
              <c:numCache>
                <c:formatCode>0.0</c:formatCode>
                <c:ptCount val="3"/>
                <c:pt idx="0">
                  <c:v>1.2982456140350878</c:v>
                </c:pt>
                <c:pt idx="1">
                  <c:v>0.21052631578947367</c:v>
                </c:pt>
                <c:pt idx="2">
                  <c:v>0.47131578947368413</c:v>
                </c:pt>
              </c:numCache>
            </c:numRef>
          </c:val>
          <c:smooth val="0"/>
          <c:extLst>
            <c:ext xmlns:c16="http://schemas.microsoft.com/office/drawing/2014/chart" uri="{C3380CC4-5D6E-409C-BE32-E72D297353CC}">
              <c16:uniqueId val="{00000001-804F-4D3E-A9F0-4643DDF33248}"/>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Velocity'!$A$58:$A$60</c:f>
              <c:numCache>
                <c:formatCode>General</c:formatCode>
                <c:ptCount val="3"/>
                <c:pt idx="0">
                  <c:v>9</c:v>
                </c:pt>
                <c:pt idx="1">
                  <c:v>14</c:v>
                </c:pt>
                <c:pt idx="2">
                  <c:v>17</c:v>
                </c:pt>
              </c:numCache>
            </c:numRef>
          </c:cat>
          <c:val>
            <c:numRef>
              <c:f>'Air Velocity'!$AA$60:$AA$62</c:f>
              <c:numCache>
                <c:formatCode>0.0</c:formatCode>
                <c:ptCount val="3"/>
                <c:pt idx="0">
                  <c:v>0.3403508771929824</c:v>
                </c:pt>
                <c:pt idx="1">
                  <c:v>0.76052631578947372</c:v>
                </c:pt>
                <c:pt idx="2">
                  <c:v>4.7368421052631574E-2</c:v>
                </c:pt>
              </c:numCache>
            </c:numRef>
          </c:val>
          <c:smooth val="0"/>
          <c:extLst>
            <c:ext xmlns:c16="http://schemas.microsoft.com/office/drawing/2014/chart" uri="{C3380CC4-5D6E-409C-BE32-E72D297353CC}">
              <c16:uniqueId val="{00000002-804F-4D3E-A9F0-4643DDF33248}"/>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WINTER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375645719444305"/>
          <c:y val="6.9067587567834238E-2"/>
          <c:w val="0.74236879625715579"/>
          <c:h val="0.65909046766292845"/>
        </c:manualLayout>
      </c:layout>
      <c:barChart>
        <c:barDir val="col"/>
        <c:grouping val="clustered"/>
        <c:varyColors val="0"/>
        <c:ser>
          <c:idx val="0"/>
          <c:order val="0"/>
          <c:tx>
            <c:v>Δημαρχείο Temp</c:v>
          </c:tx>
          <c:spPr>
            <a:solidFill>
              <a:schemeClr val="accent1"/>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Combo_PM_Temp!$AE$11:$AE$13</c:f>
              <c:numCache>
                <c:formatCode>General</c:formatCode>
                <c:ptCount val="3"/>
                <c:pt idx="0">
                  <c:v>9</c:v>
                </c:pt>
                <c:pt idx="1">
                  <c:v>14</c:v>
                </c:pt>
                <c:pt idx="2">
                  <c:v>17</c:v>
                </c:pt>
              </c:numCache>
            </c:numRef>
          </c:cat>
          <c:val>
            <c:numRef>
              <c:f>Combo_PM_Temp!$AG$11:$AG$13</c:f>
              <c:numCache>
                <c:formatCode>0.0</c:formatCode>
                <c:ptCount val="3"/>
                <c:pt idx="1">
                  <c:v>19.742105263157896</c:v>
                </c:pt>
                <c:pt idx="2">
                  <c:v>21.46842105263158</c:v>
                </c:pt>
              </c:numCache>
            </c:numRef>
          </c:val>
          <c:extLst>
            <c:ext xmlns:c16="http://schemas.microsoft.com/office/drawing/2014/chart" uri="{C3380CC4-5D6E-409C-BE32-E72D297353CC}">
              <c16:uniqueId val="{00000000-4979-4090-8904-8A30761C8AFA}"/>
            </c:ext>
          </c:extLst>
        </c:ser>
        <c:ser>
          <c:idx val="1"/>
          <c:order val="1"/>
          <c:tx>
            <c:v>Γέφυρα Temp</c:v>
          </c:tx>
          <c:spPr>
            <a:solidFill>
              <a:schemeClr val="accent2"/>
            </a:solidFill>
            <a:ln w="25400">
              <a:noFill/>
            </a:ln>
            <a:effectLst/>
          </c:spPr>
          <c:invertIfNegative val="0"/>
          <c:dLbls>
            <c:dLbl>
              <c:idx val="1"/>
              <c:layout>
                <c:manualLayout>
                  <c:x val="1.6732201121057474E-3"/>
                  <c:y val="-5.26229238612070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809-4ADA-8401-18DE3340CAA7}"/>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Combo_PM_Temp!$AE$11:$AE$13</c:f>
              <c:numCache>
                <c:formatCode>General</c:formatCode>
                <c:ptCount val="3"/>
                <c:pt idx="0">
                  <c:v>9</c:v>
                </c:pt>
                <c:pt idx="1">
                  <c:v>14</c:v>
                </c:pt>
                <c:pt idx="2">
                  <c:v>17</c:v>
                </c:pt>
              </c:numCache>
            </c:numRef>
          </c:cat>
          <c:val>
            <c:numRef>
              <c:f>Combo_PM_Temp!$AI$11:$AI$13</c:f>
              <c:numCache>
                <c:formatCode>0.0</c:formatCode>
                <c:ptCount val="3"/>
                <c:pt idx="1">
                  <c:v>22.373684210526321</c:v>
                </c:pt>
                <c:pt idx="2">
                  <c:v>21.494736842105265</c:v>
                </c:pt>
              </c:numCache>
            </c:numRef>
          </c:val>
          <c:extLst>
            <c:ext xmlns:c16="http://schemas.microsoft.com/office/drawing/2014/chart" uri="{C3380CC4-5D6E-409C-BE32-E72D297353CC}">
              <c16:uniqueId val="{00000001-4979-4090-8904-8A30761C8AFA}"/>
            </c:ext>
          </c:extLst>
        </c:ser>
        <c:ser>
          <c:idx val="2"/>
          <c:order val="2"/>
          <c:tx>
            <c:v>ΕΛΤΑ Temp</c:v>
          </c:tx>
          <c:spPr>
            <a:solidFill>
              <a:schemeClr val="accent3"/>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Combo_PM_Temp!$AE$11:$AE$13</c:f>
              <c:numCache>
                <c:formatCode>General</c:formatCode>
                <c:ptCount val="3"/>
                <c:pt idx="0">
                  <c:v>9</c:v>
                </c:pt>
                <c:pt idx="1">
                  <c:v>14</c:v>
                </c:pt>
                <c:pt idx="2">
                  <c:v>17</c:v>
                </c:pt>
              </c:numCache>
            </c:numRef>
          </c:cat>
          <c:val>
            <c:numRef>
              <c:f>Combo_PM_Temp!$AK$11:$AK$13</c:f>
              <c:numCache>
                <c:formatCode>0.0</c:formatCode>
                <c:ptCount val="3"/>
                <c:pt idx="1">
                  <c:v>16.642105263157891</c:v>
                </c:pt>
                <c:pt idx="2">
                  <c:v>19.621052631578944</c:v>
                </c:pt>
              </c:numCache>
            </c:numRef>
          </c:val>
          <c:extLst>
            <c:ext xmlns:c16="http://schemas.microsoft.com/office/drawing/2014/chart" uri="{C3380CC4-5D6E-409C-BE32-E72D297353CC}">
              <c16:uniqueId val="{00000002-4979-4090-8904-8A30761C8AFA}"/>
            </c:ext>
          </c:extLst>
        </c:ser>
        <c:dLbls>
          <c:showLegendKey val="0"/>
          <c:showVal val="0"/>
          <c:showCatName val="0"/>
          <c:showSerName val="0"/>
          <c:showPercent val="0"/>
          <c:showBubbleSize val="0"/>
        </c:dLbls>
        <c:gapWidth val="150"/>
        <c:axId val="202380655"/>
        <c:axId val="202369007"/>
      </c:barChart>
      <c:lineChart>
        <c:grouping val="standard"/>
        <c:varyColors val="0"/>
        <c:ser>
          <c:idx val="6"/>
          <c:order val="6"/>
          <c:tx>
            <c:v>Δημαρχείο PM2.5</c:v>
          </c:tx>
          <c:spPr>
            <a:ln w="28575" cap="rnd">
              <a:noFill/>
              <a:round/>
            </a:ln>
            <a:effectLst/>
          </c:spPr>
          <c:marker>
            <c:symbol val="circle"/>
            <c:size val="8"/>
            <c:spPr>
              <a:solidFill>
                <a:schemeClr val="accent1">
                  <a:lumMod val="60000"/>
                </a:schemeClr>
              </a:solidFill>
              <a:ln w="9525">
                <a:solidFill>
                  <a:schemeClr val="accent1">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Combo_PM_Temp!$AF$16:$AF$18</c:f>
              <c:numCache>
                <c:formatCode>0.000</c:formatCode>
                <c:ptCount val="3"/>
                <c:pt idx="1">
                  <c:v>1.1784366576819368E-2</c:v>
                </c:pt>
                <c:pt idx="2" formatCode="0.0000">
                  <c:v>4.8861386138613896E-3</c:v>
                </c:pt>
              </c:numCache>
            </c:numRef>
          </c:val>
          <c:smooth val="0"/>
          <c:extLst>
            <c:ext xmlns:c16="http://schemas.microsoft.com/office/drawing/2014/chart" uri="{C3380CC4-5D6E-409C-BE32-E72D297353CC}">
              <c16:uniqueId val="{00000006-4979-4090-8904-8A30761C8AFA}"/>
            </c:ext>
          </c:extLst>
        </c:ser>
        <c:ser>
          <c:idx val="7"/>
          <c:order val="7"/>
          <c:tx>
            <c:v>Γέφυρα PM2.5</c:v>
          </c:tx>
          <c:spPr>
            <a:ln w="28575" cap="rnd">
              <a:noFill/>
              <a:round/>
            </a:ln>
            <a:effectLst/>
          </c:spPr>
          <c:marker>
            <c:symbol val="circle"/>
            <c:size val="8"/>
            <c:spPr>
              <a:solidFill>
                <a:schemeClr val="accent2">
                  <a:lumMod val="60000"/>
                </a:schemeClr>
              </a:solidFill>
              <a:ln w="9525">
                <a:solidFill>
                  <a:schemeClr val="accent2">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Combo_PM_Temp!$AG$16:$AG$18</c:f>
              <c:numCache>
                <c:formatCode>0.000</c:formatCode>
                <c:ptCount val="3"/>
                <c:pt idx="1">
                  <c:v>1.1300275482093614E-2</c:v>
                </c:pt>
                <c:pt idx="2" formatCode="0.0000">
                  <c:v>5.3958333333333358E-3</c:v>
                </c:pt>
              </c:numCache>
            </c:numRef>
          </c:val>
          <c:smooth val="0"/>
          <c:extLst>
            <c:ext xmlns:c16="http://schemas.microsoft.com/office/drawing/2014/chart" uri="{C3380CC4-5D6E-409C-BE32-E72D297353CC}">
              <c16:uniqueId val="{00000007-4979-4090-8904-8A30761C8AFA}"/>
            </c:ext>
          </c:extLst>
        </c:ser>
        <c:ser>
          <c:idx val="8"/>
          <c:order val="8"/>
          <c:tx>
            <c:v>ΕΛΤΑ PM2.5</c:v>
          </c:tx>
          <c:spPr>
            <a:ln w="28575" cap="rnd">
              <a:noFill/>
              <a:round/>
            </a:ln>
            <a:effectLst/>
          </c:spPr>
          <c:marker>
            <c:symbol val="circle"/>
            <c:size val="9"/>
            <c:spPr>
              <a:solidFill>
                <a:schemeClr val="accent3">
                  <a:lumMod val="60000"/>
                </a:schemeClr>
              </a:solidFill>
              <a:ln w="9525">
                <a:solidFill>
                  <a:schemeClr val="accent3">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Combo_PM_Temp!$AH$16:$AH$18</c:f>
              <c:numCache>
                <c:formatCode>0.000</c:formatCode>
                <c:ptCount val="3"/>
                <c:pt idx="1">
                  <c:v>5.2606382978723446E-3</c:v>
                </c:pt>
                <c:pt idx="2">
                  <c:v>7.2756756756756705E-3</c:v>
                </c:pt>
              </c:numCache>
            </c:numRef>
          </c:val>
          <c:smooth val="0"/>
          <c:extLst>
            <c:ext xmlns:c16="http://schemas.microsoft.com/office/drawing/2014/chart" uri="{C3380CC4-5D6E-409C-BE32-E72D297353CC}">
              <c16:uniqueId val="{00000008-4979-4090-8904-8A30761C8AFA}"/>
            </c:ext>
          </c:extLst>
        </c:ser>
        <c:ser>
          <c:idx val="9"/>
          <c:order val="9"/>
          <c:tx>
            <c:v>Δημαρχείο PM10</c:v>
          </c:tx>
          <c:spPr>
            <a:ln w="28575" cap="rnd">
              <a:noFill/>
              <a:round/>
            </a:ln>
            <a:effectLst/>
          </c:spPr>
          <c:marker>
            <c:symbol val="circle"/>
            <c:size val="9"/>
            <c:spPr>
              <a:solidFill>
                <a:schemeClr val="accent4">
                  <a:lumMod val="60000"/>
                </a:schemeClr>
              </a:solidFill>
              <a:ln w="9525">
                <a:solidFill>
                  <a:schemeClr val="accent4">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Combo_PM_Temp!$AI$16:$AI$18</c:f>
              <c:numCache>
                <c:formatCode>0.000</c:formatCode>
                <c:ptCount val="3"/>
                <c:pt idx="1">
                  <c:v>2.3226415094339568E-2</c:v>
                </c:pt>
                <c:pt idx="2">
                  <c:v>1.5178217821782154E-2</c:v>
                </c:pt>
              </c:numCache>
            </c:numRef>
          </c:val>
          <c:smooth val="0"/>
          <c:extLst>
            <c:ext xmlns:c16="http://schemas.microsoft.com/office/drawing/2014/chart" uri="{C3380CC4-5D6E-409C-BE32-E72D297353CC}">
              <c16:uniqueId val="{00000009-4979-4090-8904-8A30761C8AFA}"/>
            </c:ext>
          </c:extLst>
        </c:ser>
        <c:ser>
          <c:idx val="10"/>
          <c:order val="10"/>
          <c:tx>
            <c:v>Γέφυρα PM10</c:v>
          </c:tx>
          <c:spPr>
            <a:ln w="28575" cap="rnd">
              <a:noFill/>
              <a:round/>
            </a:ln>
            <a:effectLst/>
          </c:spPr>
          <c:marker>
            <c:symbol val="circle"/>
            <c:size val="9"/>
            <c:spPr>
              <a:solidFill>
                <a:schemeClr val="accent5">
                  <a:lumMod val="60000"/>
                </a:schemeClr>
              </a:solidFill>
              <a:ln w="9525">
                <a:solidFill>
                  <a:schemeClr val="accent5">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Combo_PM_Temp!$AJ$16:$AJ$18</c:f>
              <c:numCache>
                <c:formatCode>0.000</c:formatCode>
                <c:ptCount val="3"/>
                <c:pt idx="1">
                  <c:v>2.0831955922864975E-2</c:v>
                </c:pt>
                <c:pt idx="2">
                  <c:v>1.5197916666666636E-2</c:v>
                </c:pt>
              </c:numCache>
            </c:numRef>
          </c:val>
          <c:smooth val="0"/>
          <c:extLst>
            <c:ext xmlns:c16="http://schemas.microsoft.com/office/drawing/2014/chart" uri="{C3380CC4-5D6E-409C-BE32-E72D297353CC}">
              <c16:uniqueId val="{0000000A-4979-4090-8904-8A30761C8AFA}"/>
            </c:ext>
          </c:extLst>
        </c:ser>
        <c:ser>
          <c:idx val="11"/>
          <c:order val="11"/>
          <c:tx>
            <c:v>ΕΛΤΑ PM10</c:v>
          </c:tx>
          <c:spPr>
            <a:ln w="28575" cap="rnd">
              <a:noFill/>
              <a:round/>
            </a:ln>
            <a:effectLst/>
          </c:spPr>
          <c:marker>
            <c:symbol val="circle"/>
            <c:size val="9"/>
            <c:spPr>
              <a:solidFill>
                <a:schemeClr val="accent6">
                  <a:lumMod val="60000"/>
                </a:schemeClr>
              </a:solidFill>
              <a:ln w="9525">
                <a:solidFill>
                  <a:schemeClr val="accent6">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Combo_PM_Temp!$AK$16:$AK$18</c:f>
              <c:numCache>
                <c:formatCode>0.000</c:formatCode>
                <c:ptCount val="3"/>
                <c:pt idx="1">
                  <c:v>1.3670212765957415E-2</c:v>
                </c:pt>
                <c:pt idx="2">
                  <c:v>1.4654054054054037E-2</c:v>
                </c:pt>
              </c:numCache>
            </c:numRef>
          </c:val>
          <c:smooth val="0"/>
          <c:extLst>
            <c:ext xmlns:c16="http://schemas.microsoft.com/office/drawing/2014/chart" uri="{C3380CC4-5D6E-409C-BE32-E72D297353CC}">
              <c16:uniqueId val="{0000000B-4979-4090-8904-8A30761C8AFA}"/>
            </c:ext>
          </c:extLst>
        </c:ser>
        <c:dLbls>
          <c:showLegendKey val="0"/>
          <c:showVal val="0"/>
          <c:showCatName val="0"/>
          <c:showSerName val="0"/>
          <c:showPercent val="0"/>
          <c:showBubbleSize val="0"/>
        </c:dLbls>
        <c:marker val="1"/>
        <c:smooth val="0"/>
        <c:axId val="231731055"/>
        <c:axId val="119182527"/>
        <c:extLst>
          <c:ext xmlns:c15="http://schemas.microsoft.com/office/drawing/2012/chart" uri="{02D57815-91ED-43cb-92C2-25804820EDAC}">
            <c15:filteredLineSeries>
              <c15:ser>
                <c:idx val="3"/>
                <c:order val="3"/>
                <c:tx>
                  <c:v>Δημαρχέιο PM1</c:v>
                </c:tx>
                <c:spPr>
                  <a:ln w="28575" cap="rnd">
                    <a:noFill/>
                    <a:round/>
                  </a:ln>
                  <a:effectLst/>
                </c:spPr>
                <c:marker>
                  <c:symbol val="circle"/>
                  <c:size val="8"/>
                  <c:spPr>
                    <a:solidFill>
                      <a:schemeClr val="accent4"/>
                    </a:solidFill>
                    <a:ln w="9525">
                      <a:solidFill>
                        <a:schemeClr val="accent4"/>
                      </a:solidFill>
                    </a:ln>
                    <a:effectLst/>
                  </c:spPr>
                </c:marker>
                <c:cat>
                  <c:numRef>
                    <c:extLst>
                      <c:ext uri="{02D57815-91ED-43cb-92C2-25804820EDAC}">
                        <c15:formulaRef>
                          <c15:sqref>Combo_PM_Temp!$AE$11:$AE$13</c15:sqref>
                        </c15:formulaRef>
                      </c:ext>
                    </c:extLst>
                    <c:numCache>
                      <c:formatCode>General</c:formatCode>
                      <c:ptCount val="3"/>
                      <c:pt idx="0">
                        <c:v>9</c:v>
                      </c:pt>
                      <c:pt idx="1">
                        <c:v>14</c:v>
                      </c:pt>
                      <c:pt idx="2">
                        <c:v>17</c:v>
                      </c:pt>
                    </c:numCache>
                  </c:numRef>
                </c:cat>
                <c:val>
                  <c:numRef>
                    <c:extLst>
                      <c:ext uri="{02D57815-91ED-43cb-92C2-25804820EDAC}">
                        <c15:formulaRef>
                          <c15:sqref>Combo_PM_Temp!$AF$11:$AF$13</c15:sqref>
                        </c15:formulaRef>
                      </c:ext>
                    </c:extLst>
                    <c:numCache>
                      <c:formatCode>0.0000</c:formatCode>
                      <c:ptCount val="3"/>
                      <c:pt idx="1">
                        <c:v>8.9083557951482525E-3</c:v>
                      </c:pt>
                      <c:pt idx="2">
                        <c:v>2.1881188118811896E-3</c:v>
                      </c:pt>
                    </c:numCache>
                  </c:numRef>
                </c:val>
                <c:smooth val="0"/>
                <c:extLst>
                  <c:ext xmlns:c16="http://schemas.microsoft.com/office/drawing/2014/chart" uri="{C3380CC4-5D6E-409C-BE32-E72D297353CC}">
                    <c16:uniqueId val="{00000003-4979-4090-8904-8A30761C8AFA}"/>
                  </c:ext>
                </c:extLst>
              </c15:ser>
            </c15:filteredLineSeries>
            <c15:filteredLineSeries>
              <c15:ser>
                <c:idx val="4"/>
                <c:order val="4"/>
                <c:tx>
                  <c:v>Γέφυρα PM1</c:v>
                </c:tx>
                <c:spPr>
                  <a:ln w="28575" cap="rnd">
                    <a:noFill/>
                    <a:round/>
                  </a:ln>
                  <a:effectLst/>
                </c:spPr>
                <c:marker>
                  <c:symbol val="circle"/>
                  <c:size val="6"/>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Combo_PM_Temp!$AE$11:$AE$13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Combo_PM_Temp!$AH$11:$AH$13</c15:sqref>
                        </c15:formulaRef>
                      </c:ext>
                    </c:extLst>
                    <c:numCache>
                      <c:formatCode>0.0000</c:formatCode>
                      <c:ptCount val="3"/>
                      <c:pt idx="1">
                        <c:v>8.6280991735537133E-3</c:v>
                      </c:pt>
                      <c:pt idx="2">
                        <c:v>2.5520833333333355E-3</c:v>
                      </c:pt>
                    </c:numCache>
                  </c:numRef>
                </c:val>
                <c:smooth val="0"/>
                <c:extLst xmlns:c15="http://schemas.microsoft.com/office/drawing/2012/chart">
                  <c:ext xmlns:c16="http://schemas.microsoft.com/office/drawing/2014/chart" uri="{C3380CC4-5D6E-409C-BE32-E72D297353CC}">
                    <c16:uniqueId val="{00000004-4979-4090-8904-8A30761C8AFA}"/>
                  </c:ext>
                </c:extLst>
              </c15:ser>
            </c15:filteredLineSeries>
            <c15:filteredLineSeries>
              <c15:ser>
                <c:idx val="5"/>
                <c:order val="5"/>
                <c:tx>
                  <c:v>EΛΤΑ PM1</c:v>
                </c:tx>
                <c:spPr>
                  <a:ln w="28575" cap="rnd">
                    <a:noFill/>
                    <a:round/>
                  </a:ln>
                  <a:effectLst/>
                </c:spPr>
                <c:marker>
                  <c:symbol val="circle"/>
                  <c:size val="9"/>
                  <c:spPr>
                    <a:solidFill>
                      <a:schemeClr val="accent6"/>
                    </a:solidFill>
                    <a:ln w="9525">
                      <a:solidFill>
                        <a:schemeClr val="accent6"/>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extLst xmlns:c15="http://schemas.microsoft.com/office/drawing/2012/chart">
                      <c:ext xmlns:c15="http://schemas.microsoft.com/office/drawing/2012/chart" uri="{02D57815-91ED-43cb-92C2-25804820EDAC}">
                        <c15:formulaRef>
                          <c15:sqref>Combo_PM_Temp!$AJ$11:$AJ$13</c15:sqref>
                        </c15:formulaRef>
                      </c:ext>
                    </c:extLst>
                    <c:numCache>
                      <c:formatCode>0.000</c:formatCode>
                      <c:ptCount val="3"/>
                      <c:pt idx="1">
                        <c:v>2.4680851063829806E-3</c:v>
                      </c:pt>
                      <c:pt idx="2">
                        <c:v>5.0648648648648686E-3</c:v>
                      </c:pt>
                    </c:numCache>
                  </c:numRef>
                </c:val>
                <c:smooth val="0"/>
                <c:extLst xmlns:c15="http://schemas.microsoft.com/office/drawing/2012/chart">
                  <c:ext xmlns:c16="http://schemas.microsoft.com/office/drawing/2014/chart" uri="{C3380CC4-5D6E-409C-BE32-E72D297353CC}">
                    <c16:uniqueId val="{00000005-4979-4090-8904-8A30761C8AFA}"/>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layout>
            <c:manualLayout>
              <c:xMode val="edge"/>
              <c:yMode val="edge"/>
              <c:x val="3.0937215650591446E-2"/>
              <c:y val="0.2664470591891356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119182527"/>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layout>
            <c:manualLayout>
              <c:xMode val="edge"/>
              <c:yMode val="edge"/>
              <c:x val="0.93957226684244077"/>
              <c:y val="0.1904561387152703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31055"/>
        <c:crosses val="max"/>
        <c:crossBetween val="between"/>
      </c:valAx>
      <c:catAx>
        <c:axId val="231731055"/>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119182527"/>
        <c:crosses val="autoZero"/>
        <c:auto val="1"/>
        <c:lblAlgn val="ctr"/>
        <c:lblOffset val="100"/>
        <c:noMultiLvlLbl val="0"/>
      </c:catAx>
      <c:spPr>
        <a:noFill/>
        <a:ln>
          <a:noFill/>
        </a:ln>
        <a:effectLst/>
      </c:spPr>
    </c:plotArea>
    <c:legend>
      <c:legendPos val="b"/>
      <c:layout>
        <c:manualLayout>
          <c:xMode val="edge"/>
          <c:yMode val="edge"/>
          <c:x val="0.12173572212952173"/>
          <c:y val="0.83801928557647609"/>
          <c:w val="0.78664638600924486"/>
          <c:h val="0.14224711797557127"/>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8348434018251302E-2"/>
          <c:y val="9.4807464323092047E-2"/>
          <c:w val="0.77566957761800881"/>
          <c:h val="0.63376132903295557"/>
        </c:manualLayout>
      </c:layout>
      <c:barChart>
        <c:barDir val="col"/>
        <c:grouping val="clustered"/>
        <c:varyColors val="0"/>
        <c:ser>
          <c:idx val="3"/>
          <c:order val="3"/>
          <c:tx>
            <c:v>Δημαρχείο Temp</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Combo_PM_Temp!$AE$37:$AE$39</c:f>
              <c:numCache>
                <c:formatCode>General</c:formatCode>
                <c:ptCount val="3"/>
                <c:pt idx="0">
                  <c:v>9</c:v>
                </c:pt>
                <c:pt idx="1">
                  <c:v>14</c:v>
                </c:pt>
                <c:pt idx="2">
                  <c:v>17</c:v>
                </c:pt>
              </c:numCache>
            </c:numRef>
          </c:cat>
          <c:val>
            <c:numRef>
              <c:f>Combo_PM_Temp!$AG$37:$AG$39</c:f>
              <c:numCache>
                <c:formatCode>0.0</c:formatCode>
                <c:ptCount val="3"/>
                <c:pt idx="0">
                  <c:v>15.944736842105263</c:v>
                </c:pt>
                <c:pt idx="1">
                  <c:v>16.473684210526319</c:v>
                </c:pt>
                <c:pt idx="2">
                  <c:v>16.694736842105261</c:v>
                </c:pt>
              </c:numCache>
            </c:numRef>
          </c:val>
          <c:extLst>
            <c:ext xmlns:c16="http://schemas.microsoft.com/office/drawing/2014/chart" uri="{C3380CC4-5D6E-409C-BE32-E72D297353CC}">
              <c16:uniqueId val="{00000000-73EC-4165-9DF6-EE68A1D6A3DF}"/>
            </c:ext>
          </c:extLst>
        </c:ser>
        <c:ser>
          <c:idx val="4"/>
          <c:order val="4"/>
          <c:tx>
            <c:v>Γέφυρα Temp</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Combo_PM_Temp!$AE$37:$AE$39</c:f>
              <c:numCache>
                <c:formatCode>General</c:formatCode>
                <c:ptCount val="3"/>
                <c:pt idx="0">
                  <c:v>9</c:v>
                </c:pt>
                <c:pt idx="1">
                  <c:v>14</c:v>
                </c:pt>
                <c:pt idx="2">
                  <c:v>17</c:v>
                </c:pt>
              </c:numCache>
            </c:numRef>
          </c:cat>
          <c:val>
            <c:numRef>
              <c:f>Combo_PM_Temp!$AI$37:$AI$39</c:f>
              <c:numCache>
                <c:formatCode>0.0</c:formatCode>
                <c:ptCount val="3"/>
                <c:pt idx="0">
                  <c:v>16.574999999999999</c:v>
                </c:pt>
                <c:pt idx="1">
                  <c:v>18.058245614035091</c:v>
                </c:pt>
                <c:pt idx="2">
                  <c:v>16.065789473684205</c:v>
                </c:pt>
              </c:numCache>
            </c:numRef>
          </c:val>
          <c:extLst>
            <c:ext xmlns:c16="http://schemas.microsoft.com/office/drawing/2014/chart" uri="{C3380CC4-5D6E-409C-BE32-E72D297353CC}">
              <c16:uniqueId val="{00000001-73EC-4165-9DF6-EE68A1D6A3DF}"/>
            </c:ext>
          </c:extLst>
        </c:ser>
        <c:ser>
          <c:idx val="5"/>
          <c:order val="5"/>
          <c:tx>
            <c:v>EΛΤΑ Temp</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Combo_PM_Temp!$AE$37:$AE$39</c:f>
              <c:numCache>
                <c:formatCode>General</c:formatCode>
                <c:ptCount val="3"/>
                <c:pt idx="0">
                  <c:v>9</c:v>
                </c:pt>
                <c:pt idx="1">
                  <c:v>14</c:v>
                </c:pt>
                <c:pt idx="2">
                  <c:v>17</c:v>
                </c:pt>
              </c:numCache>
            </c:numRef>
          </c:cat>
          <c:val>
            <c:numRef>
              <c:f>Combo_PM_Temp!$AK$37:$AK$39</c:f>
              <c:numCache>
                <c:formatCode>0.0</c:formatCode>
                <c:ptCount val="3"/>
                <c:pt idx="0">
                  <c:v>18.201315789473689</c:v>
                </c:pt>
                <c:pt idx="1">
                  <c:v>18.510526315789477</c:v>
                </c:pt>
                <c:pt idx="2">
                  <c:v>16.215789473684218</c:v>
                </c:pt>
              </c:numCache>
            </c:numRef>
          </c:val>
          <c:extLst>
            <c:ext xmlns:c16="http://schemas.microsoft.com/office/drawing/2014/chart" uri="{C3380CC4-5D6E-409C-BE32-E72D297353CC}">
              <c16:uniqueId val="{00000002-73EC-4165-9DF6-EE68A1D6A3DF}"/>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Combo_PM_Temp!$AE$37:$AE$39</c:f>
              <c:numCache>
                <c:formatCode>General</c:formatCode>
                <c:ptCount val="3"/>
                <c:pt idx="0">
                  <c:v>9</c:v>
                </c:pt>
                <c:pt idx="1">
                  <c:v>14</c:v>
                </c:pt>
                <c:pt idx="2">
                  <c:v>17</c:v>
                </c:pt>
              </c:numCache>
            </c:numRef>
          </c:cat>
          <c:val>
            <c:numRef>
              <c:f>Combo_PM_Temp!$AF$42:$AF$44</c:f>
              <c:numCache>
                <c:formatCode>0.000</c:formatCode>
                <c:ptCount val="3"/>
                <c:pt idx="0">
                  <c:v>1.1306905370843957E-2</c:v>
                </c:pt>
                <c:pt idx="1">
                  <c:v>6.2383419689119122E-3</c:v>
                </c:pt>
                <c:pt idx="2">
                  <c:v>6.5742092457420657E-3</c:v>
                </c:pt>
              </c:numCache>
            </c:numRef>
          </c:val>
          <c:smooth val="0"/>
          <c:extLst>
            <c:ext xmlns:c16="http://schemas.microsoft.com/office/drawing/2014/chart" uri="{C3380CC4-5D6E-409C-BE32-E72D297353CC}">
              <c16:uniqueId val="{00000006-73EC-4165-9DF6-EE68A1D6A3DF}"/>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Combo_PM_Temp!$AE$37:$AE$39</c:f>
              <c:numCache>
                <c:formatCode>General</c:formatCode>
                <c:ptCount val="3"/>
                <c:pt idx="0">
                  <c:v>9</c:v>
                </c:pt>
                <c:pt idx="1">
                  <c:v>14</c:v>
                </c:pt>
                <c:pt idx="2">
                  <c:v>17</c:v>
                </c:pt>
              </c:numCache>
            </c:numRef>
          </c:cat>
          <c:val>
            <c:numRef>
              <c:f>Combo_PM_Temp!$AG$42:$AG$44</c:f>
              <c:numCache>
                <c:formatCode>0.000</c:formatCode>
                <c:ptCount val="3"/>
                <c:pt idx="0">
                  <c:v>1.433762886597934E-2</c:v>
                </c:pt>
                <c:pt idx="1">
                  <c:v>5.2900000000000004E-3</c:v>
                </c:pt>
                <c:pt idx="2">
                  <c:v>1.0747448979591828E-2</c:v>
                </c:pt>
              </c:numCache>
            </c:numRef>
          </c:val>
          <c:smooth val="0"/>
          <c:extLst>
            <c:ext xmlns:c16="http://schemas.microsoft.com/office/drawing/2014/chart" uri="{C3380CC4-5D6E-409C-BE32-E72D297353CC}">
              <c16:uniqueId val="{00000007-73EC-4165-9DF6-EE68A1D6A3DF}"/>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Combo_PM_Temp!$AE$37:$AE$39</c:f>
              <c:numCache>
                <c:formatCode>General</c:formatCode>
                <c:ptCount val="3"/>
                <c:pt idx="0">
                  <c:v>9</c:v>
                </c:pt>
                <c:pt idx="1">
                  <c:v>14</c:v>
                </c:pt>
                <c:pt idx="2">
                  <c:v>17</c:v>
                </c:pt>
              </c:numCache>
            </c:numRef>
          </c:cat>
          <c:val>
            <c:numRef>
              <c:f>Combo_PM_Temp!$AH$42:$AH$44</c:f>
              <c:numCache>
                <c:formatCode>0.0000</c:formatCode>
                <c:ptCount val="3"/>
                <c:pt idx="0">
                  <c:v>9.7214285714285337E-3</c:v>
                </c:pt>
                <c:pt idx="1">
                  <c:v>4.4848484848484882E-3</c:v>
                </c:pt>
                <c:pt idx="2">
                  <c:v>9.6830357142857013E-3</c:v>
                </c:pt>
              </c:numCache>
            </c:numRef>
          </c:val>
          <c:smooth val="0"/>
          <c:extLst>
            <c:ext xmlns:c16="http://schemas.microsoft.com/office/drawing/2014/chart" uri="{C3380CC4-5D6E-409C-BE32-E72D297353CC}">
              <c16:uniqueId val="{00000008-73EC-4165-9DF6-EE68A1D6A3DF}"/>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Combo_PM_Temp!$AE$37:$AE$39</c:f>
              <c:numCache>
                <c:formatCode>General</c:formatCode>
                <c:ptCount val="3"/>
                <c:pt idx="0">
                  <c:v>9</c:v>
                </c:pt>
                <c:pt idx="1">
                  <c:v>14</c:v>
                </c:pt>
                <c:pt idx="2">
                  <c:v>17</c:v>
                </c:pt>
              </c:numCache>
            </c:numRef>
          </c:cat>
          <c:val>
            <c:numRef>
              <c:f>Combo_PM_Temp!$AI$42:$AI$44</c:f>
              <c:numCache>
                <c:formatCode>0.000</c:formatCode>
                <c:ptCount val="3"/>
                <c:pt idx="0">
                  <c:v>1.8176470588235266E-2</c:v>
                </c:pt>
                <c:pt idx="1">
                  <c:v>9.7616580310880552E-3</c:v>
                </c:pt>
                <c:pt idx="2">
                  <c:v>1.0965936739659355E-2</c:v>
                </c:pt>
              </c:numCache>
            </c:numRef>
          </c:val>
          <c:smooth val="0"/>
          <c:extLst>
            <c:ext xmlns:c16="http://schemas.microsoft.com/office/drawing/2014/chart" uri="{C3380CC4-5D6E-409C-BE32-E72D297353CC}">
              <c16:uniqueId val="{00000009-73EC-4165-9DF6-EE68A1D6A3DF}"/>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Combo_PM_Temp!$AE$37:$AE$39</c:f>
              <c:numCache>
                <c:formatCode>General</c:formatCode>
                <c:ptCount val="3"/>
                <c:pt idx="0">
                  <c:v>9</c:v>
                </c:pt>
                <c:pt idx="1">
                  <c:v>14</c:v>
                </c:pt>
                <c:pt idx="2">
                  <c:v>17</c:v>
                </c:pt>
              </c:numCache>
            </c:numRef>
          </c:cat>
          <c:val>
            <c:numRef>
              <c:f>Combo_PM_Temp!$AJ$42:$AJ$44</c:f>
              <c:numCache>
                <c:formatCode>0.000</c:formatCode>
                <c:ptCount val="3"/>
                <c:pt idx="0">
                  <c:v>2.2293814432989657E-2</c:v>
                </c:pt>
                <c:pt idx="1">
                  <c:v>1.2274999999999982E-2</c:v>
                </c:pt>
                <c:pt idx="2">
                  <c:v>1.7602040816326513E-2</c:v>
                </c:pt>
              </c:numCache>
            </c:numRef>
          </c:val>
          <c:smooth val="0"/>
          <c:extLst>
            <c:ext xmlns:c16="http://schemas.microsoft.com/office/drawing/2014/chart" uri="{C3380CC4-5D6E-409C-BE32-E72D297353CC}">
              <c16:uniqueId val="{0000000A-73EC-4165-9DF6-EE68A1D6A3DF}"/>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Combo_PM_Temp!$AE$37:$AE$39</c:f>
              <c:numCache>
                <c:formatCode>General</c:formatCode>
                <c:ptCount val="3"/>
                <c:pt idx="0">
                  <c:v>9</c:v>
                </c:pt>
                <c:pt idx="1">
                  <c:v>14</c:v>
                </c:pt>
                <c:pt idx="2">
                  <c:v>17</c:v>
                </c:pt>
              </c:numCache>
            </c:numRef>
          </c:cat>
          <c:val>
            <c:numRef>
              <c:f>Combo_PM_Temp!$AK$42:$AK$44</c:f>
              <c:numCache>
                <c:formatCode>0.000</c:formatCode>
                <c:ptCount val="3"/>
                <c:pt idx="0">
                  <c:v>1.4682142857142838E-2</c:v>
                </c:pt>
                <c:pt idx="1">
                  <c:v>7.0606060606060493E-3</c:v>
                </c:pt>
                <c:pt idx="2">
                  <c:v>1.5196428571428547E-2</c:v>
                </c:pt>
              </c:numCache>
            </c:numRef>
          </c:val>
          <c:smooth val="0"/>
          <c:extLst>
            <c:ext xmlns:c16="http://schemas.microsoft.com/office/drawing/2014/chart" uri="{C3380CC4-5D6E-409C-BE32-E72D297353CC}">
              <c16:uniqueId val="{0000000B-73EC-4165-9DF6-EE68A1D6A3DF}"/>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Combo_PM_Temp!$AE$37:$AE$39</c15:sqref>
                        </c15:formulaRef>
                      </c:ext>
                    </c:extLst>
                    <c:numCache>
                      <c:formatCode>General</c:formatCode>
                      <c:ptCount val="3"/>
                      <c:pt idx="0">
                        <c:v>9</c:v>
                      </c:pt>
                      <c:pt idx="1">
                        <c:v>14</c:v>
                      </c:pt>
                      <c:pt idx="2">
                        <c:v>17</c:v>
                      </c:pt>
                    </c:numCache>
                  </c:numRef>
                </c:cat>
                <c:val>
                  <c:numRef>
                    <c:extLst>
                      <c:ext uri="{02D57815-91ED-43cb-92C2-25804820EDAC}">
                        <c15:formulaRef>
                          <c15:sqref>Combo_PM_Temp!$AF$39:$AF$42</c15:sqref>
                        </c15:formulaRef>
                      </c:ext>
                    </c:extLst>
                    <c:numCache>
                      <c:formatCode>General</c:formatCode>
                      <c:ptCount val="4"/>
                      <c:pt idx="2">
                        <c:v>0</c:v>
                      </c:pt>
                      <c:pt idx="3" formatCode="0.000">
                        <c:v>1.1306905370843957E-2</c:v>
                      </c:pt>
                    </c:numCache>
                  </c:numRef>
                </c:val>
                <c:smooth val="0"/>
                <c:extLst>
                  <c:ext xmlns:c16="http://schemas.microsoft.com/office/drawing/2014/chart" uri="{C3380CC4-5D6E-409C-BE32-E72D297353CC}">
                    <c16:uniqueId val="{00000003-73EC-4165-9DF6-EE68A1D6A3DF}"/>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Combo_PM_Temp!$AE$37:$AE$39</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Combo_PM_Temp!$AH$39:$AH$42</c15:sqref>
                        </c15:formulaRef>
                      </c:ext>
                    </c:extLst>
                    <c:numCache>
                      <c:formatCode>General</c:formatCode>
                      <c:ptCount val="4"/>
                      <c:pt idx="2">
                        <c:v>0</c:v>
                      </c:pt>
                      <c:pt idx="3" formatCode="0.0000">
                        <c:v>9.7214285714285337E-3</c:v>
                      </c:pt>
                    </c:numCache>
                  </c:numRef>
                </c:val>
                <c:smooth val="0"/>
                <c:extLst xmlns:c15="http://schemas.microsoft.com/office/drawing/2012/chart">
                  <c:ext xmlns:c16="http://schemas.microsoft.com/office/drawing/2014/chart" uri="{C3380CC4-5D6E-409C-BE32-E72D297353CC}">
                    <c16:uniqueId val="{00000004-73EC-4165-9DF6-EE68A1D6A3DF}"/>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Combo_PM_Temp!$AE$37:$AE$39</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Combo_PM_Temp!$AJ$39:$AJ$42</c15:sqref>
                        </c15:formulaRef>
                      </c:ext>
                    </c:extLst>
                    <c:numCache>
                      <c:formatCode>General</c:formatCode>
                      <c:ptCount val="4"/>
                      <c:pt idx="2">
                        <c:v>0</c:v>
                      </c:pt>
                      <c:pt idx="3" formatCode="0.000">
                        <c:v>2.2293814432989657E-2</c:v>
                      </c:pt>
                    </c:numCache>
                  </c:numRef>
                </c:val>
                <c:smooth val="0"/>
                <c:extLst xmlns:c15="http://schemas.microsoft.com/office/drawing/2012/chart">
                  <c:ext xmlns:c16="http://schemas.microsoft.com/office/drawing/2014/chart" uri="{C3380CC4-5D6E-409C-BE32-E72D297353CC}">
                    <c16:uniqueId val="{00000005-73EC-4165-9DF6-EE68A1D6A3DF}"/>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2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00841062097784"/>
          <c:y val="9.4807464323092047E-2"/>
          <c:w val="0.75050121211890564"/>
          <c:h val="0.5752477729441543"/>
        </c:manualLayout>
      </c:layout>
      <c:barChart>
        <c:barDir val="col"/>
        <c:grouping val="clustered"/>
        <c:varyColors val="0"/>
        <c:ser>
          <c:idx val="3"/>
          <c:order val="3"/>
          <c:tx>
            <c:v>Δημαρχείο Temp</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Combo_PM_Temp!$AG$82:$AG$84</c:f>
              <c:numCache>
                <c:formatCode>0.0</c:formatCode>
                <c:ptCount val="3"/>
                <c:pt idx="0">
                  <c:v>17.073684210526313</c:v>
                </c:pt>
                <c:pt idx="1">
                  <c:v>20.505263157894735</c:v>
                </c:pt>
                <c:pt idx="2">
                  <c:v>17.447368421052634</c:v>
                </c:pt>
              </c:numCache>
            </c:numRef>
          </c:val>
          <c:extLst>
            <c:ext xmlns:c16="http://schemas.microsoft.com/office/drawing/2014/chart" uri="{C3380CC4-5D6E-409C-BE32-E72D297353CC}">
              <c16:uniqueId val="{00000000-3B79-453D-97AE-1193326406F9}"/>
            </c:ext>
          </c:extLst>
        </c:ser>
        <c:ser>
          <c:idx val="4"/>
          <c:order val="4"/>
          <c:tx>
            <c:v>Γέφυρα Temp</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Combo_PM_Temp!$AI$82:$AI$84</c:f>
              <c:numCache>
                <c:formatCode>0.0</c:formatCode>
                <c:ptCount val="3"/>
                <c:pt idx="0">
                  <c:v>17.291228070175439</c:v>
                </c:pt>
                <c:pt idx="1">
                  <c:v>19.113157894736844</c:v>
                </c:pt>
                <c:pt idx="2">
                  <c:v>16.771052631578954</c:v>
                </c:pt>
              </c:numCache>
            </c:numRef>
          </c:val>
          <c:extLst>
            <c:ext xmlns:c16="http://schemas.microsoft.com/office/drawing/2014/chart" uri="{C3380CC4-5D6E-409C-BE32-E72D297353CC}">
              <c16:uniqueId val="{00000001-3B79-453D-97AE-1193326406F9}"/>
            </c:ext>
          </c:extLst>
        </c:ser>
        <c:ser>
          <c:idx val="5"/>
          <c:order val="5"/>
          <c:tx>
            <c:v>EΛΤΑ Temp</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Combo_PM_Temp!$AK$82:$AK$84</c:f>
              <c:numCache>
                <c:formatCode>0.0</c:formatCode>
                <c:ptCount val="3"/>
                <c:pt idx="0">
                  <c:v>19.240350877192984</c:v>
                </c:pt>
                <c:pt idx="1">
                  <c:v>16.615789473684217</c:v>
                </c:pt>
                <c:pt idx="2">
                  <c:v>16.952631578947368</c:v>
                </c:pt>
              </c:numCache>
            </c:numRef>
          </c:val>
          <c:extLst>
            <c:ext xmlns:c16="http://schemas.microsoft.com/office/drawing/2014/chart" uri="{C3380CC4-5D6E-409C-BE32-E72D297353CC}">
              <c16:uniqueId val="{00000002-3B79-453D-97AE-1193326406F9}"/>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Combo_PM_Temp!$AE$82:$AE$84</c:f>
              <c:numCache>
                <c:formatCode>General</c:formatCode>
                <c:ptCount val="3"/>
                <c:pt idx="0">
                  <c:v>9</c:v>
                </c:pt>
                <c:pt idx="1">
                  <c:v>14</c:v>
                </c:pt>
                <c:pt idx="2">
                  <c:v>17</c:v>
                </c:pt>
              </c:numCache>
            </c:numRef>
          </c:cat>
          <c:val>
            <c:numRef>
              <c:f>Combo_PM_Temp!$AF$87:$AF$89</c:f>
              <c:numCache>
                <c:formatCode>0.000</c:formatCode>
                <c:ptCount val="3"/>
                <c:pt idx="0">
                  <c:v>1.3269230769230745E-2</c:v>
                </c:pt>
                <c:pt idx="1">
                  <c:v>7.094972067039098E-3</c:v>
                </c:pt>
                <c:pt idx="2">
                  <c:v>1.8167464114832513E-2</c:v>
                </c:pt>
              </c:numCache>
            </c:numRef>
          </c:val>
          <c:smooth val="0"/>
          <c:extLst>
            <c:ext xmlns:c16="http://schemas.microsoft.com/office/drawing/2014/chart" uri="{C3380CC4-5D6E-409C-BE32-E72D297353CC}">
              <c16:uniqueId val="{00000003-3B79-453D-97AE-1193326406F9}"/>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Combo_PM_Temp!$AE$82:$AE$84</c:f>
              <c:numCache>
                <c:formatCode>General</c:formatCode>
                <c:ptCount val="3"/>
                <c:pt idx="0">
                  <c:v>9</c:v>
                </c:pt>
                <c:pt idx="1">
                  <c:v>14</c:v>
                </c:pt>
                <c:pt idx="2">
                  <c:v>17</c:v>
                </c:pt>
              </c:numCache>
            </c:numRef>
          </c:cat>
          <c:val>
            <c:numRef>
              <c:f>Combo_PM_Temp!$AG$87:$AG$89</c:f>
              <c:numCache>
                <c:formatCode>0.000</c:formatCode>
                <c:ptCount val="3"/>
                <c:pt idx="0">
                  <c:v>6.423913043478253E-3</c:v>
                </c:pt>
                <c:pt idx="1">
                  <c:v>7.1117021276595671E-3</c:v>
                </c:pt>
                <c:pt idx="2">
                  <c:v>1.9338624338624325E-2</c:v>
                </c:pt>
              </c:numCache>
            </c:numRef>
          </c:val>
          <c:smooth val="0"/>
          <c:extLst>
            <c:ext xmlns:c16="http://schemas.microsoft.com/office/drawing/2014/chart" uri="{C3380CC4-5D6E-409C-BE32-E72D297353CC}">
              <c16:uniqueId val="{00000004-3B79-453D-97AE-1193326406F9}"/>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Combo_PM_Temp!$AE$82:$AE$84</c:f>
              <c:numCache>
                <c:formatCode>General</c:formatCode>
                <c:ptCount val="3"/>
                <c:pt idx="0">
                  <c:v>9</c:v>
                </c:pt>
                <c:pt idx="1">
                  <c:v>14</c:v>
                </c:pt>
                <c:pt idx="2">
                  <c:v>17</c:v>
                </c:pt>
              </c:numCache>
            </c:numRef>
          </c:cat>
          <c:val>
            <c:numRef>
              <c:f>Combo_PM_Temp!$AH$87:$AH$89</c:f>
              <c:numCache>
                <c:formatCode>0.000</c:formatCode>
                <c:ptCount val="3"/>
                <c:pt idx="0">
                  <c:v>1.7103773584905613E-2</c:v>
                </c:pt>
                <c:pt idx="1">
                  <c:v>6.8144329896907205E-3</c:v>
                </c:pt>
                <c:pt idx="2">
                  <c:v>1.8288043478260841E-2</c:v>
                </c:pt>
              </c:numCache>
            </c:numRef>
          </c:val>
          <c:smooth val="0"/>
          <c:extLst>
            <c:ext xmlns:c16="http://schemas.microsoft.com/office/drawing/2014/chart" uri="{C3380CC4-5D6E-409C-BE32-E72D297353CC}">
              <c16:uniqueId val="{00000005-3B79-453D-97AE-1193326406F9}"/>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Combo_PM_Temp!$AE$82:$AE$84</c:f>
              <c:numCache>
                <c:formatCode>General</c:formatCode>
                <c:ptCount val="3"/>
                <c:pt idx="0">
                  <c:v>9</c:v>
                </c:pt>
                <c:pt idx="1">
                  <c:v>14</c:v>
                </c:pt>
                <c:pt idx="2">
                  <c:v>17</c:v>
                </c:pt>
              </c:numCache>
            </c:numRef>
          </c:cat>
          <c:val>
            <c:numRef>
              <c:f>Combo_PM_Temp!$AI$87:$AI$89</c:f>
              <c:numCache>
                <c:formatCode>0.000</c:formatCode>
                <c:ptCount val="3"/>
                <c:pt idx="0">
                  <c:v>2.0175824175824156E-2</c:v>
                </c:pt>
                <c:pt idx="1">
                  <c:v>9.5195530726256816E-3</c:v>
                </c:pt>
                <c:pt idx="2">
                  <c:v>2.7148325358851675E-2</c:v>
                </c:pt>
              </c:numCache>
            </c:numRef>
          </c:val>
          <c:smooth val="0"/>
          <c:extLst>
            <c:ext xmlns:c16="http://schemas.microsoft.com/office/drawing/2014/chart" uri="{C3380CC4-5D6E-409C-BE32-E72D297353CC}">
              <c16:uniqueId val="{00000006-3B79-453D-97AE-1193326406F9}"/>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Combo_PM_Temp!$AE$82:$AE$84</c:f>
              <c:numCache>
                <c:formatCode>General</c:formatCode>
                <c:ptCount val="3"/>
                <c:pt idx="0">
                  <c:v>9</c:v>
                </c:pt>
                <c:pt idx="1">
                  <c:v>14</c:v>
                </c:pt>
                <c:pt idx="2">
                  <c:v>17</c:v>
                </c:pt>
              </c:numCache>
            </c:numRef>
          </c:cat>
          <c:val>
            <c:numRef>
              <c:f>Combo_PM_Temp!$AJ$87:$AJ$89</c:f>
              <c:numCache>
                <c:formatCode>0.000</c:formatCode>
                <c:ptCount val="3"/>
                <c:pt idx="0">
                  <c:v>8.6684782608695502E-3</c:v>
                </c:pt>
                <c:pt idx="1">
                  <c:v>1.0042553191489339E-2</c:v>
                </c:pt>
                <c:pt idx="2">
                  <c:v>2.9809523809523782E-2</c:v>
                </c:pt>
              </c:numCache>
            </c:numRef>
          </c:val>
          <c:smooth val="0"/>
          <c:extLst>
            <c:ext xmlns:c16="http://schemas.microsoft.com/office/drawing/2014/chart" uri="{C3380CC4-5D6E-409C-BE32-E72D297353CC}">
              <c16:uniqueId val="{00000007-3B79-453D-97AE-1193326406F9}"/>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Combo_PM_Temp!$AE$82:$AE$84</c:f>
              <c:numCache>
                <c:formatCode>General</c:formatCode>
                <c:ptCount val="3"/>
                <c:pt idx="0">
                  <c:v>9</c:v>
                </c:pt>
                <c:pt idx="1">
                  <c:v>14</c:v>
                </c:pt>
                <c:pt idx="2">
                  <c:v>17</c:v>
                </c:pt>
              </c:numCache>
            </c:numRef>
          </c:cat>
          <c:val>
            <c:numRef>
              <c:f>Combo_PM_Temp!$AK$87:$AK$89</c:f>
              <c:numCache>
                <c:formatCode>0.000</c:formatCode>
                <c:ptCount val="3"/>
                <c:pt idx="0">
                  <c:v>2.7193396226415062E-2</c:v>
                </c:pt>
                <c:pt idx="1">
                  <c:v>1.3634020618556678E-2</c:v>
                </c:pt>
                <c:pt idx="2">
                  <c:v>2.7673913043478226E-2</c:v>
                </c:pt>
              </c:numCache>
            </c:numRef>
          </c:val>
          <c:smooth val="0"/>
          <c:extLst>
            <c:ext xmlns:c16="http://schemas.microsoft.com/office/drawing/2014/chart" uri="{C3380CC4-5D6E-409C-BE32-E72D297353CC}">
              <c16:uniqueId val="{00000008-3B79-453D-97AE-1193326406F9}"/>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Combo_PM_Temp!$AE$82:$AE$84</c15:sqref>
                        </c15:formulaRef>
                      </c:ext>
                    </c:extLst>
                    <c:numCache>
                      <c:formatCode>General</c:formatCode>
                      <c:ptCount val="3"/>
                      <c:pt idx="0">
                        <c:v>9</c:v>
                      </c:pt>
                      <c:pt idx="1">
                        <c:v>14</c:v>
                      </c:pt>
                      <c:pt idx="2">
                        <c:v>17</c:v>
                      </c:pt>
                    </c:numCache>
                  </c:numRef>
                </c:cat>
                <c:val>
                  <c:numRef>
                    <c:extLst>
                      <c:ext uri="{02D57815-91ED-43cb-92C2-25804820EDAC}">
                        <c15:formulaRef>
                          <c15:sqref>Combo_PM_Temp!$AF$82:$AF$84</c15:sqref>
                        </c15:formulaRef>
                      </c:ext>
                    </c:extLst>
                    <c:numCache>
                      <c:formatCode>0.000</c:formatCode>
                      <c:ptCount val="3"/>
                      <c:pt idx="0">
                        <c:v>1.2637362637362618E-2</c:v>
                      </c:pt>
                      <c:pt idx="1">
                        <c:v>6.469273743016756E-3</c:v>
                      </c:pt>
                      <c:pt idx="2">
                        <c:v>1.6253588516746395E-2</c:v>
                      </c:pt>
                    </c:numCache>
                  </c:numRef>
                </c:val>
                <c:smooth val="0"/>
                <c:extLst>
                  <c:ext xmlns:c16="http://schemas.microsoft.com/office/drawing/2014/chart" uri="{C3380CC4-5D6E-409C-BE32-E72D297353CC}">
                    <c16:uniqueId val="{00000009-3B79-453D-97AE-1193326406F9}"/>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Combo_PM_Temp!$AE$82:$AE$84</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Combo_PM_Temp!$AH$82:$AH$84</c15:sqref>
                        </c15:formulaRef>
                      </c:ext>
                    </c:extLst>
                    <c:numCache>
                      <c:formatCode>0.000</c:formatCode>
                      <c:ptCount val="3"/>
                      <c:pt idx="0">
                        <c:v>6.2065217391304248E-3</c:v>
                      </c:pt>
                      <c:pt idx="1">
                        <c:v>6.4840425531914889E-3</c:v>
                      </c:pt>
                      <c:pt idx="2">
                        <c:v>1.7539682539682522E-2</c:v>
                      </c:pt>
                    </c:numCache>
                  </c:numRef>
                </c:val>
                <c:smooth val="0"/>
                <c:extLst xmlns:c15="http://schemas.microsoft.com/office/drawing/2012/chart">
                  <c:ext xmlns:c16="http://schemas.microsoft.com/office/drawing/2014/chart" uri="{C3380CC4-5D6E-409C-BE32-E72D297353CC}">
                    <c16:uniqueId val="{0000000A-3B79-453D-97AE-1193326406F9}"/>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Combo_PM_Temp!$AE$82:$AE$84</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Combo_PM_Temp!$AJ$82:$AJ$84</c15:sqref>
                        </c15:formulaRef>
                      </c:ext>
                    </c:extLst>
                    <c:numCache>
                      <c:formatCode>0.000</c:formatCode>
                      <c:ptCount val="3"/>
                      <c:pt idx="0">
                        <c:v>1.5863207547169789E-2</c:v>
                      </c:pt>
                      <c:pt idx="1">
                        <c:v>5.7577319587628793E-3</c:v>
                      </c:pt>
                      <c:pt idx="2">
                        <c:v>1.7016304347826049E-2</c:v>
                      </c:pt>
                    </c:numCache>
                  </c:numRef>
                </c:val>
                <c:smooth val="0"/>
                <c:extLst xmlns:c15="http://schemas.microsoft.com/office/drawing/2012/chart">
                  <c:ext xmlns:c16="http://schemas.microsoft.com/office/drawing/2014/chart" uri="{C3380CC4-5D6E-409C-BE32-E72D297353CC}">
                    <c16:uniqueId val="{0000000B-3B79-453D-97AE-1193326406F9}"/>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layout>
            <c:manualLayout>
              <c:xMode val="edge"/>
              <c:yMode val="edge"/>
              <c:x val="2.2846613135086735E-2"/>
              <c:y val="0.26351180815878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(MG/M3)</a:t>
                </a:r>
              </a:p>
            </c:rich>
          </c:tx>
          <c:layout>
            <c:manualLayout>
              <c:xMode val="edge"/>
              <c:yMode val="edge"/>
              <c:x val="0.94708923836452319"/>
              <c:y val="0.1727350208202326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37490057580403"/>
          <c:y val="6.3926940639269403E-2"/>
          <c:w val="0.73959176139715255"/>
          <c:h val="0.68446409952180631"/>
        </c:manualLayout>
      </c:layout>
      <c:barChart>
        <c:barDir val="col"/>
        <c:grouping val="clustered"/>
        <c:varyColors val="0"/>
        <c:ser>
          <c:idx val="0"/>
          <c:order val="0"/>
          <c:tx>
            <c:v>Δημαρχείο Hum.</c:v>
          </c:tx>
          <c:spPr>
            <a:solidFill>
              <a:schemeClr val="accent1"/>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Combo_PM_Humidity!$AE$11:$AE$14</c:f>
              <c:numCache>
                <c:formatCode>General</c:formatCode>
                <c:ptCount val="3"/>
                <c:pt idx="0">
                  <c:v>9</c:v>
                </c:pt>
                <c:pt idx="1">
                  <c:v>14</c:v>
                </c:pt>
                <c:pt idx="2">
                  <c:v>17</c:v>
                </c:pt>
              </c:numCache>
            </c:numRef>
          </c:cat>
          <c:val>
            <c:numRef>
              <c:f>Combo_PM_Humidity!$AG$11:$AG$14</c:f>
              <c:numCache>
                <c:formatCode>0.0</c:formatCode>
                <c:ptCount val="3"/>
                <c:pt idx="1">
                  <c:v>66.910526315789483</c:v>
                </c:pt>
                <c:pt idx="2">
                  <c:v>61.263157894736842</c:v>
                </c:pt>
              </c:numCache>
            </c:numRef>
          </c:val>
          <c:extLst>
            <c:ext xmlns:c16="http://schemas.microsoft.com/office/drawing/2014/chart" uri="{C3380CC4-5D6E-409C-BE32-E72D297353CC}">
              <c16:uniqueId val="{00000000-B3D4-4F20-871A-F3A0C4CDADE0}"/>
            </c:ext>
          </c:extLst>
        </c:ser>
        <c:ser>
          <c:idx val="1"/>
          <c:order val="1"/>
          <c:tx>
            <c:v>Γέφυρα Hum.</c:v>
          </c:tx>
          <c:spPr>
            <a:solidFill>
              <a:schemeClr val="accent2"/>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Combo_PM_Humidity!$AE$11:$AE$14</c:f>
              <c:numCache>
                <c:formatCode>General</c:formatCode>
                <c:ptCount val="3"/>
                <c:pt idx="0">
                  <c:v>9</c:v>
                </c:pt>
                <c:pt idx="1">
                  <c:v>14</c:v>
                </c:pt>
                <c:pt idx="2">
                  <c:v>17</c:v>
                </c:pt>
              </c:numCache>
            </c:numRef>
          </c:cat>
          <c:val>
            <c:numRef>
              <c:f>Combo_PM_Humidity!$AI$11:$AI$14</c:f>
              <c:numCache>
                <c:formatCode>0.0</c:formatCode>
                <c:ptCount val="3"/>
                <c:pt idx="1">
                  <c:v>60.473684210526329</c:v>
                </c:pt>
                <c:pt idx="2">
                  <c:v>59.784210526315796</c:v>
                </c:pt>
              </c:numCache>
            </c:numRef>
          </c:val>
          <c:extLst>
            <c:ext xmlns:c16="http://schemas.microsoft.com/office/drawing/2014/chart" uri="{C3380CC4-5D6E-409C-BE32-E72D297353CC}">
              <c16:uniqueId val="{00000001-B3D4-4F20-871A-F3A0C4CDADE0}"/>
            </c:ext>
          </c:extLst>
        </c:ser>
        <c:ser>
          <c:idx val="2"/>
          <c:order val="2"/>
          <c:tx>
            <c:v>ΕΛΤΑ Hum.</c:v>
          </c:tx>
          <c:spPr>
            <a:solidFill>
              <a:schemeClr val="accent3"/>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Combo_PM_Humidity!$AE$11:$AE$14</c:f>
              <c:numCache>
                <c:formatCode>General</c:formatCode>
                <c:ptCount val="3"/>
                <c:pt idx="0">
                  <c:v>9</c:v>
                </c:pt>
                <c:pt idx="1">
                  <c:v>14</c:v>
                </c:pt>
                <c:pt idx="2">
                  <c:v>17</c:v>
                </c:pt>
              </c:numCache>
            </c:numRef>
          </c:cat>
          <c:val>
            <c:numRef>
              <c:f>Combo_PM_Humidity!$AK$11:$AK$14</c:f>
              <c:numCache>
                <c:formatCode>0.0</c:formatCode>
                <c:ptCount val="3"/>
                <c:pt idx="1">
                  <c:v>75.884210526315798</c:v>
                </c:pt>
                <c:pt idx="2">
                  <c:v>60.273684210526305</c:v>
                </c:pt>
              </c:numCache>
            </c:numRef>
          </c:val>
          <c:extLst>
            <c:ext xmlns:c16="http://schemas.microsoft.com/office/drawing/2014/chart" uri="{C3380CC4-5D6E-409C-BE32-E72D297353CC}">
              <c16:uniqueId val="{00000002-B3D4-4F20-871A-F3A0C4CDADE0}"/>
            </c:ext>
          </c:extLst>
        </c:ser>
        <c:dLbls>
          <c:showLegendKey val="0"/>
          <c:showVal val="0"/>
          <c:showCatName val="0"/>
          <c:showSerName val="0"/>
          <c:showPercent val="0"/>
          <c:showBubbleSize val="0"/>
        </c:dLbls>
        <c:gapWidth val="150"/>
        <c:axId val="202380655"/>
        <c:axId val="202369007"/>
      </c:barChart>
      <c:lineChart>
        <c:grouping val="standard"/>
        <c:varyColors val="0"/>
        <c:ser>
          <c:idx val="6"/>
          <c:order val="6"/>
          <c:tx>
            <c:v>Δημαρχείο PM2.5</c:v>
          </c:tx>
          <c:spPr>
            <a:ln w="28575" cap="rnd">
              <a:noFill/>
              <a:round/>
            </a:ln>
            <a:effectLst/>
          </c:spPr>
          <c:marker>
            <c:symbol val="circle"/>
            <c:size val="8"/>
            <c:spPr>
              <a:solidFill>
                <a:schemeClr val="accent1">
                  <a:lumMod val="60000"/>
                </a:schemeClr>
              </a:solidFill>
              <a:ln w="9525">
                <a:solidFill>
                  <a:schemeClr val="accent1">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Combo_PM_Humidity!$AF$17:$AF$20</c:f>
              <c:numCache>
                <c:formatCode>0.0000</c:formatCode>
                <c:ptCount val="3"/>
                <c:pt idx="1">
                  <c:v>1.1784366576819368E-2</c:v>
                </c:pt>
                <c:pt idx="2">
                  <c:v>4.8861386138613896E-3</c:v>
                </c:pt>
              </c:numCache>
            </c:numRef>
          </c:val>
          <c:smooth val="0"/>
          <c:extLst>
            <c:ext xmlns:c16="http://schemas.microsoft.com/office/drawing/2014/chart" uri="{C3380CC4-5D6E-409C-BE32-E72D297353CC}">
              <c16:uniqueId val="{00000003-B3D4-4F20-871A-F3A0C4CDADE0}"/>
            </c:ext>
          </c:extLst>
        </c:ser>
        <c:ser>
          <c:idx val="7"/>
          <c:order val="7"/>
          <c:tx>
            <c:v>Γέφυρα PM2.5</c:v>
          </c:tx>
          <c:spPr>
            <a:ln w="28575" cap="rnd">
              <a:noFill/>
              <a:round/>
            </a:ln>
            <a:effectLst/>
          </c:spPr>
          <c:marker>
            <c:symbol val="circle"/>
            <c:size val="8"/>
            <c:spPr>
              <a:solidFill>
                <a:schemeClr val="accent2">
                  <a:lumMod val="60000"/>
                </a:schemeClr>
              </a:solidFill>
              <a:ln w="9525">
                <a:solidFill>
                  <a:schemeClr val="accent2">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Combo_PM_Humidity!$AG$17:$AG$20</c:f>
              <c:numCache>
                <c:formatCode>0.000</c:formatCode>
                <c:ptCount val="3"/>
                <c:pt idx="1">
                  <c:v>1.1300275482093614E-2</c:v>
                </c:pt>
                <c:pt idx="2" formatCode="0.0000">
                  <c:v>5.3958333333333358E-3</c:v>
                </c:pt>
              </c:numCache>
            </c:numRef>
          </c:val>
          <c:smooth val="0"/>
          <c:extLst>
            <c:ext xmlns:c16="http://schemas.microsoft.com/office/drawing/2014/chart" uri="{C3380CC4-5D6E-409C-BE32-E72D297353CC}">
              <c16:uniqueId val="{00000004-B3D4-4F20-871A-F3A0C4CDADE0}"/>
            </c:ext>
          </c:extLst>
        </c:ser>
        <c:ser>
          <c:idx val="8"/>
          <c:order val="8"/>
          <c:tx>
            <c:v>ΕΛΤΑ PM2.5</c:v>
          </c:tx>
          <c:spPr>
            <a:ln w="28575" cap="rnd">
              <a:noFill/>
              <a:round/>
            </a:ln>
            <a:effectLst/>
          </c:spPr>
          <c:marker>
            <c:symbol val="circle"/>
            <c:size val="9"/>
            <c:spPr>
              <a:solidFill>
                <a:schemeClr val="accent3">
                  <a:lumMod val="60000"/>
                </a:schemeClr>
              </a:solidFill>
              <a:ln w="9525">
                <a:solidFill>
                  <a:schemeClr val="accent3">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Combo_PM_Humidity!$AH$17:$AH$20</c:f>
              <c:numCache>
                <c:formatCode>0.000</c:formatCode>
                <c:ptCount val="3"/>
                <c:pt idx="1">
                  <c:v>5.2606382978723446E-3</c:v>
                </c:pt>
                <c:pt idx="2">
                  <c:v>7.2756756756756705E-3</c:v>
                </c:pt>
              </c:numCache>
            </c:numRef>
          </c:val>
          <c:smooth val="0"/>
          <c:extLst>
            <c:ext xmlns:c16="http://schemas.microsoft.com/office/drawing/2014/chart" uri="{C3380CC4-5D6E-409C-BE32-E72D297353CC}">
              <c16:uniqueId val="{00000005-B3D4-4F20-871A-F3A0C4CDADE0}"/>
            </c:ext>
          </c:extLst>
        </c:ser>
        <c:ser>
          <c:idx val="9"/>
          <c:order val="9"/>
          <c:tx>
            <c:v>Δημαρχείο PM10</c:v>
          </c:tx>
          <c:spPr>
            <a:ln w="28575" cap="rnd">
              <a:noFill/>
              <a:round/>
            </a:ln>
            <a:effectLst/>
          </c:spPr>
          <c:marker>
            <c:symbol val="circle"/>
            <c:size val="9"/>
            <c:spPr>
              <a:solidFill>
                <a:schemeClr val="accent4">
                  <a:lumMod val="60000"/>
                </a:schemeClr>
              </a:solidFill>
              <a:ln w="9525">
                <a:solidFill>
                  <a:schemeClr val="accent4">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Combo_PM_Humidity!$AI$17:$AI$20</c:f>
              <c:numCache>
                <c:formatCode>0.000</c:formatCode>
                <c:ptCount val="3"/>
                <c:pt idx="1">
                  <c:v>2.3226415094339568E-2</c:v>
                </c:pt>
                <c:pt idx="2">
                  <c:v>1.5178217821782154E-2</c:v>
                </c:pt>
              </c:numCache>
            </c:numRef>
          </c:val>
          <c:smooth val="0"/>
          <c:extLst>
            <c:ext xmlns:c16="http://schemas.microsoft.com/office/drawing/2014/chart" uri="{C3380CC4-5D6E-409C-BE32-E72D297353CC}">
              <c16:uniqueId val="{00000006-B3D4-4F20-871A-F3A0C4CDADE0}"/>
            </c:ext>
          </c:extLst>
        </c:ser>
        <c:ser>
          <c:idx val="10"/>
          <c:order val="10"/>
          <c:tx>
            <c:v>Γέφυρα PM10</c:v>
          </c:tx>
          <c:spPr>
            <a:ln w="28575" cap="rnd">
              <a:noFill/>
              <a:round/>
            </a:ln>
            <a:effectLst/>
          </c:spPr>
          <c:marker>
            <c:symbol val="circle"/>
            <c:size val="9"/>
            <c:spPr>
              <a:solidFill>
                <a:schemeClr val="accent5">
                  <a:lumMod val="60000"/>
                </a:schemeClr>
              </a:solidFill>
              <a:ln w="9525">
                <a:solidFill>
                  <a:schemeClr val="accent5">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Combo_PM_Humidity!$AJ$17:$AJ$20</c:f>
              <c:numCache>
                <c:formatCode>0.000</c:formatCode>
                <c:ptCount val="3"/>
                <c:pt idx="1">
                  <c:v>2.0831955922864975E-2</c:v>
                </c:pt>
                <c:pt idx="2">
                  <c:v>1.5197916666666636E-2</c:v>
                </c:pt>
              </c:numCache>
            </c:numRef>
          </c:val>
          <c:smooth val="0"/>
          <c:extLst>
            <c:ext xmlns:c16="http://schemas.microsoft.com/office/drawing/2014/chart" uri="{C3380CC4-5D6E-409C-BE32-E72D297353CC}">
              <c16:uniqueId val="{00000007-B3D4-4F20-871A-F3A0C4CDADE0}"/>
            </c:ext>
          </c:extLst>
        </c:ser>
        <c:ser>
          <c:idx val="11"/>
          <c:order val="11"/>
          <c:tx>
            <c:v>ΕΛΤΑ PM10</c:v>
          </c:tx>
          <c:spPr>
            <a:ln w="28575" cap="rnd">
              <a:noFill/>
              <a:round/>
            </a:ln>
            <a:effectLst/>
          </c:spPr>
          <c:marker>
            <c:symbol val="circle"/>
            <c:size val="9"/>
            <c:spPr>
              <a:solidFill>
                <a:schemeClr val="accent6">
                  <a:lumMod val="60000"/>
                </a:schemeClr>
              </a:solidFill>
              <a:ln w="9525">
                <a:solidFill>
                  <a:schemeClr val="accent6">
                    <a:lumMod val="60000"/>
                  </a:schemeClr>
                </a:solidFill>
              </a:ln>
              <a:effectLst/>
            </c:spPr>
          </c:marker>
          <c:cat>
            <c:strLit>
              <c:ptCount val="3"/>
              <c:pt idx="0">
                <c:v>1</c:v>
              </c:pt>
              <c:pt idx="1">
                <c:v>3</c:v>
              </c:pt>
              <c:pt idx="2">
                <c:v>4</c:v>
              </c:pt>
              <c:extLst>
                <c:ext xmlns:c15="http://schemas.microsoft.com/office/drawing/2012/chart" uri="{02D57815-91ED-43cb-92C2-25804820EDAC}">
                  <c15:autoCat val="1"/>
                </c:ext>
              </c:extLst>
            </c:strLit>
          </c:cat>
          <c:val>
            <c:numRef>
              <c:f>Combo_PM_Humidity!$AK$17:$AK$20</c:f>
              <c:numCache>
                <c:formatCode>0.000</c:formatCode>
                <c:ptCount val="3"/>
                <c:pt idx="1">
                  <c:v>1.3670212765957415E-2</c:v>
                </c:pt>
                <c:pt idx="2">
                  <c:v>1.4654054054054037E-2</c:v>
                </c:pt>
              </c:numCache>
            </c:numRef>
          </c:val>
          <c:smooth val="0"/>
          <c:extLst>
            <c:ext xmlns:c16="http://schemas.microsoft.com/office/drawing/2014/chart" uri="{C3380CC4-5D6E-409C-BE32-E72D297353CC}">
              <c16:uniqueId val="{00000008-B3D4-4F20-871A-F3A0C4CDADE0}"/>
            </c:ext>
          </c:extLst>
        </c:ser>
        <c:dLbls>
          <c:showLegendKey val="0"/>
          <c:showVal val="0"/>
          <c:showCatName val="0"/>
          <c:showSerName val="0"/>
          <c:showPercent val="0"/>
          <c:showBubbleSize val="0"/>
        </c:dLbls>
        <c:marker val="1"/>
        <c:smooth val="0"/>
        <c:axId val="231731055"/>
        <c:axId val="119182527"/>
        <c:extLst>
          <c:ext xmlns:c15="http://schemas.microsoft.com/office/drawing/2012/chart" uri="{02D57815-91ED-43cb-92C2-25804820EDAC}">
            <c15:filteredLineSeries>
              <c15:ser>
                <c:idx val="3"/>
                <c:order val="3"/>
                <c:tx>
                  <c:v>Δημαρχέιο PM1</c:v>
                </c:tx>
                <c:spPr>
                  <a:ln w="28575" cap="rnd">
                    <a:noFill/>
                    <a:round/>
                  </a:ln>
                  <a:effectLst/>
                </c:spPr>
                <c:marker>
                  <c:symbol val="circle"/>
                  <c:size val="8"/>
                  <c:spPr>
                    <a:solidFill>
                      <a:schemeClr val="accent4"/>
                    </a:solidFill>
                    <a:ln w="9525">
                      <a:solidFill>
                        <a:schemeClr val="accent4"/>
                      </a:solidFill>
                    </a:ln>
                    <a:effectLst/>
                  </c:spPr>
                </c:marker>
                <c:cat>
                  <c:numRef>
                    <c:extLst>
                      <c:ext uri="{02D57815-91ED-43cb-92C2-25804820EDAC}">
                        <c15:formulaRef>
                          <c15:sqref>Combo_PM_Humidity!$AE$11:$AE$14</c15:sqref>
                        </c15:formulaRef>
                      </c:ext>
                    </c:extLst>
                    <c:numCache>
                      <c:formatCode>General</c:formatCode>
                      <c:ptCount val="3"/>
                      <c:pt idx="0">
                        <c:v>9</c:v>
                      </c:pt>
                      <c:pt idx="1">
                        <c:v>14</c:v>
                      </c:pt>
                      <c:pt idx="2">
                        <c:v>17</c:v>
                      </c:pt>
                    </c:numCache>
                  </c:numRef>
                </c:cat>
                <c:val>
                  <c:numRef>
                    <c:extLst>
                      <c:ext uri="{02D57815-91ED-43cb-92C2-25804820EDAC}">
                        <c15:formulaRef>
                          <c15:sqref>Combo_PM_Humidity!$AF$11:$AF$14</c15:sqref>
                        </c15:formulaRef>
                      </c:ext>
                    </c:extLst>
                    <c:numCache>
                      <c:formatCode>0.0000</c:formatCode>
                      <c:ptCount val="3"/>
                      <c:pt idx="1">
                        <c:v>8.9083557951482525E-3</c:v>
                      </c:pt>
                      <c:pt idx="2">
                        <c:v>2.1881188118811896E-3</c:v>
                      </c:pt>
                    </c:numCache>
                  </c:numRef>
                </c:val>
                <c:smooth val="0"/>
                <c:extLst>
                  <c:ext xmlns:c16="http://schemas.microsoft.com/office/drawing/2014/chart" uri="{C3380CC4-5D6E-409C-BE32-E72D297353CC}">
                    <c16:uniqueId val="{00000009-B3D4-4F20-871A-F3A0C4CDADE0}"/>
                  </c:ext>
                </c:extLst>
              </c15:ser>
            </c15:filteredLineSeries>
            <c15:filteredLineSeries>
              <c15:ser>
                <c:idx val="4"/>
                <c:order val="4"/>
                <c:tx>
                  <c:v>Γέφυρα PM1</c:v>
                </c:tx>
                <c:spPr>
                  <a:ln w="28575" cap="rnd">
                    <a:noFill/>
                    <a:round/>
                  </a:ln>
                  <a:effectLst/>
                </c:spPr>
                <c:marker>
                  <c:symbol val="circle"/>
                  <c:size val="6"/>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Combo_PM_Humidity!$AE$11:$AE$14</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Combo_PM_Humidity!$AH$11:$AH$14</c15:sqref>
                        </c15:formulaRef>
                      </c:ext>
                    </c:extLst>
                    <c:numCache>
                      <c:formatCode>0.0000</c:formatCode>
                      <c:ptCount val="3"/>
                      <c:pt idx="1">
                        <c:v>8.6280991735537133E-3</c:v>
                      </c:pt>
                      <c:pt idx="2">
                        <c:v>2.5520833333333355E-3</c:v>
                      </c:pt>
                    </c:numCache>
                  </c:numRef>
                </c:val>
                <c:smooth val="0"/>
                <c:extLst xmlns:c15="http://schemas.microsoft.com/office/drawing/2012/chart">
                  <c:ext xmlns:c16="http://schemas.microsoft.com/office/drawing/2014/chart" uri="{C3380CC4-5D6E-409C-BE32-E72D297353CC}">
                    <c16:uniqueId val="{0000000A-B3D4-4F20-871A-F3A0C4CDADE0}"/>
                  </c:ext>
                </c:extLst>
              </c15:ser>
            </c15:filteredLineSeries>
            <c15:filteredLineSeries>
              <c15:ser>
                <c:idx val="5"/>
                <c:order val="5"/>
                <c:tx>
                  <c:v>EΛΤΑ PM1</c:v>
                </c:tx>
                <c:spPr>
                  <a:ln w="28575" cap="rnd">
                    <a:noFill/>
                    <a:round/>
                  </a:ln>
                  <a:effectLst/>
                </c:spPr>
                <c:marker>
                  <c:symbol val="circle"/>
                  <c:size val="9"/>
                  <c:spPr>
                    <a:solidFill>
                      <a:schemeClr val="accent6"/>
                    </a:solidFill>
                    <a:ln w="9525">
                      <a:solidFill>
                        <a:schemeClr val="accent6"/>
                      </a:solidFill>
                    </a:ln>
                    <a:effectLst/>
                  </c:spPr>
                </c:marker>
                <c:val>
                  <c:numRef>
                    <c:extLst xmlns:c15="http://schemas.microsoft.com/office/drawing/2012/chart">
                      <c:ext xmlns:c15="http://schemas.microsoft.com/office/drawing/2012/chart" uri="{02D57815-91ED-43cb-92C2-25804820EDAC}">
                        <c15:formulaRef>
                          <c15:sqref>Combo_PM_Humidity!$AJ$11:$AJ$14</c15:sqref>
                        </c15:formulaRef>
                      </c:ext>
                    </c:extLst>
                    <c:numCache>
                      <c:formatCode>0.000</c:formatCode>
                      <c:ptCount val="3"/>
                      <c:pt idx="1">
                        <c:v>2.4680851063829806E-3</c:v>
                      </c:pt>
                      <c:pt idx="2">
                        <c:v>5.0648648648648686E-3</c:v>
                      </c:pt>
                    </c:numCache>
                  </c:numRef>
                </c:val>
                <c:smooth val="0"/>
                <c:extLst xmlns:c15="http://schemas.microsoft.com/office/drawing/2012/chart">
                  <c:ext xmlns:c16="http://schemas.microsoft.com/office/drawing/2014/chart" uri="{C3380CC4-5D6E-409C-BE32-E72D297353CC}">
                    <c16:uniqueId val="{0000000B-B3D4-4F20-871A-F3A0C4CDADE0}"/>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9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layout>
            <c:manualLayout>
              <c:xMode val="edge"/>
              <c:yMode val="edge"/>
              <c:x val="2.180293501048218E-2"/>
              <c:y val="0.29412696700583663"/>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119182527"/>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31055"/>
        <c:crosses val="max"/>
        <c:crossBetween val="between"/>
      </c:valAx>
      <c:catAx>
        <c:axId val="231731055"/>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119182527"/>
        <c:crosses val="autoZero"/>
        <c:auto val="1"/>
        <c:lblAlgn val="ctr"/>
        <c:lblOffset val="100"/>
        <c:noMultiLvlLbl val="0"/>
      </c:catAx>
      <c:spPr>
        <a:noFill/>
        <a:ln>
          <a:noFill/>
        </a:ln>
        <a:effectLst/>
      </c:spPr>
    </c:plotArea>
    <c:legend>
      <c:legendPos val="b"/>
      <c:layout>
        <c:manualLayout>
          <c:xMode val="edge"/>
          <c:yMode val="edge"/>
          <c:x val="0.18236246884233814"/>
          <c:y val="0.86529608456477181"/>
          <c:w val="0.63192063256243913"/>
          <c:h val="9.8174235069931323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678168590784347"/>
          <c:y val="9.8792535675082324E-2"/>
          <c:w val="0.74360228198859002"/>
          <c:h val="0.6103791224779668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'PM2.5'!$W$3:$W$6</c:f>
              <c:numCache>
                <c:formatCode>General</c:formatCode>
                <c:ptCount val="3"/>
                <c:pt idx="0">
                  <c:v>9</c:v>
                </c:pt>
                <c:pt idx="1">
                  <c:v>14</c:v>
                </c:pt>
                <c:pt idx="2">
                  <c:v>17</c:v>
                </c:pt>
              </c:numCache>
            </c:numRef>
          </c:cat>
          <c:val>
            <c:numRef>
              <c:f>'PM2.5'!$X$3:$X$6</c:f>
              <c:numCache>
                <c:formatCode>0.0000</c:formatCode>
                <c:ptCount val="3"/>
                <c:pt idx="0">
                  <c:v>1.1306905370843957E-2</c:v>
                </c:pt>
                <c:pt idx="1">
                  <c:v>6.2383419689119122E-3</c:v>
                </c:pt>
                <c:pt idx="2">
                  <c:v>6.5742092457420657E-3</c:v>
                </c:pt>
              </c:numCache>
            </c:numRef>
          </c:val>
          <c:smooth val="0"/>
          <c:extLst>
            <c:ext xmlns:c16="http://schemas.microsoft.com/office/drawing/2014/chart" uri="{C3380CC4-5D6E-409C-BE32-E72D297353CC}">
              <c16:uniqueId val="{00000000-31A9-4C1C-BA6A-2220267019F1}"/>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'PM2.5'!$W$3:$W$6</c:f>
              <c:numCache>
                <c:formatCode>General</c:formatCode>
                <c:ptCount val="3"/>
                <c:pt idx="0">
                  <c:v>9</c:v>
                </c:pt>
                <c:pt idx="1">
                  <c:v>14</c:v>
                </c:pt>
                <c:pt idx="2">
                  <c:v>17</c:v>
                </c:pt>
              </c:numCache>
            </c:numRef>
          </c:cat>
          <c:val>
            <c:numRef>
              <c:f>'PM2.5'!$Y$3:$Y$6</c:f>
              <c:numCache>
                <c:formatCode>0.0000</c:formatCode>
                <c:ptCount val="3"/>
                <c:pt idx="0">
                  <c:v>1.433762886597934E-2</c:v>
                </c:pt>
                <c:pt idx="1">
                  <c:v>5.2900000000000004E-3</c:v>
                </c:pt>
                <c:pt idx="2">
                  <c:v>1.0747448979591828E-2</c:v>
                </c:pt>
              </c:numCache>
            </c:numRef>
          </c:val>
          <c:smooth val="0"/>
          <c:extLst>
            <c:ext xmlns:c16="http://schemas.microsoft.com/office/drawing/2014/chart" uri="{C3380CC4-5D6E-409C-BE32-E72D297353CC}">
              <c16:uniqueId val="{00000001-31A9-4C1C-BA6A-2220267019F1}"/>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'PM2.5'!$W$3:$W$6</c:f>
              <c:numCache>
                <c:formatCode>General</c:formatCode>
                <c:ptCount val="3"/>
                <c:pt idx="0">
                  <c:v>9</c:v>
                </c:pt>
                <c:pt idx="1">
                  <c:v>14</c:v>
                </c:pt>
                <c:pt idx="2">
                  <c:v>17</c:v>
                </c:pt>
              </c:numCache>
            </c:numRef>
          </c:cat>
          <c:val>
            <c:numRef>
              <c:f>'PM2.5'!$Z$3:$Z$6</c:f>
              <c:numCache>
                <c:formatCode>0.0000</c:formatCode>
                <c:ptCount val="3"/>
                <c:pt idx="0">
                  <c:v>9.7214285714285337E-3</c:v>
                </c:pt>
                <c:pt idx="1">
                  <c:v>4.4848484848484882E-3</c:v>
                </c:pt>
                <c:pt idx="2">
                  <c:v>9.6830357142857013E-3</c:v>
                </c:pt>
              </c:numCache>
            </c:numRef>
          </c:val>
          <c:smooth val="0"/>
          <c:extLst>
            <c:ext xmlns:c16="http://schemas.microsoft.com/office/drawing/2014/chart" uri="{C3380CC4-5D6E-409C-BE32-E72D297353CC}">
              <c16:uniqueId val="{00000002-31A9-4C1C-BA6A-2220267019F1}"/>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WINTER</a:t>
                </a:r>
                <a:endParaRPr lang="en-GB"/>
              </a:p>
            </c:rich>
          </c:tx>
          <c:layout>
            <c:manualLayout>
              <c:xMode val="edge"/>
              <c:yMode val="edge"/>
              <c:x val="0.42640571815315531"/>
              <c:y val="0.82493870483533138"/>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a:t>
                </a:r>
                <a:r>
                  <a:rPr lang="en-GB" baseline="30000"/>
                  <a:t>3</a:t>
                </a:r>
                <a:r>
                  <a:rPr lang="en-GB"/>
                  <a:t>)</a:t>
                </a:r>
              </a:p>
            </c:rich>
          </c:tx>
          <c:layout>
            <c:manualLayout>
              <c:xMode val="edge"/>
              <c:yMode val="edge"/>
              <c:x val="4.1660481111417715E-2"/>
              <c:y val="0.14963712686298405"/>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32123624711241"/>
          <c:y val="9.4807464323092047E-2"/>
          <c:w val="0.76324653775455442"/>
          <c:h val="0.61858923884514438"/>
        </c:manualLayout>
      </c:layout>
      <c:barChart>
        <c:barDir val="col"/>
        <c:grouping val="clustered"/>
        <c:varyColors val="0"/>
        <c:ser>
          <c:idx val="3"/>
          <c:order val="3"/>
          <c:tx>
            <c:v>Δημαρχείο Hum.</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Combo_PM_Humidity!$AE$39:$AE$42</c:f>
              <c:numCache>
                <c:formatCode>General</c:formatCode>
                <c:ptCount val="3"/>
                <c:pt idx="0">
                  <c:v>9</c:v>
                </c:pt>
                <c:pt idx="1">
                  <c:v>14</c:v>
                </c:pt>
                <c:pt idx="2">
                  <c:v>17</c:v>
                </c:pt>
              </c:numCache>
            </c:numRef>
          </c:cat>
          <c:val>
            <c:numRef>
              <c:f>Combo_PM_Humidity!$AG$39:$AG$42</c:f>
              <c:numCache>
                <c:formatCode>0.0</c:formatCode>
                <c:ptCount val="3"/>
                <c:pt idx="0">
                  <c:v>64.515789473684194</c:v>
                </c:pt>
                <c:pt idx="1">
                  <c:v>55.326315789473675</c:v>
                </c:pt>
                <c:pt idx="2">
                  <c:v>67.915789473684214</c:v>
                </c:pt>
              </c:numCache>
            </c:numRef>
          </c:val>
          <c:extLst>
            <c:ext xmlns:c16="http://schemas.microsoft.com/office/drawing/2014/chart" uri="{C3380CC4-5D6E-409C-BE32-E72D297353CC}">
              <c16:uniqueId val="{00000000-712D-4972-8B45-763C454D6975}"/>
            </c:ext>
          </c:extLst>
        </c:ser>
        <c:ser>
          <c:idx val="4"/>
          <c:order val="4"/>
          <c:tx>
            <c:v>Γέφυρα Hum.</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Combo_PM_Humidity!$AE$39:$AE$42</c:f>
              <c:numCache>
                <c:formatCode>General</c:formatCode>
                <c:ptCount val="3"/>
                <c:pt idx="0">
                  <c:v>9</c:v>
                </c:pt>
                <c:pt idx="1">
                  <c:v>14</c:v>
                </c:pt>
                <c:pt idx="2">
                  <c:v>17</c:v>
                </c:pt>
              </c:numCache>
            </c:numRef>
          </c:cat>
          <c:val>
            <c:numRef>
              <c:f>Combo_PM_Humidity!$AI$39:$AI$42</c:f>
              <c:numCache>
                <c:formatCode>0.0</c:formatCode>
                <c:ptCount val="3"/>
                <c:pt idx="0">
                  <c:v>68.176315789473705</c:v>
                </c:pt>
                <c:pt idx="1">
                  <c:v>63.345614035087742</c:v>
                </c:pt>
                <c:pt idx="2">
                  <c:v>74.727631578947395</c:v>
                </c:pt>
              </c:numCache>
            </c:numRef>
          </c:val>
          <c:extLst>
            <c:ext xmlns:c16="http://schemas.microsoft.com/office/drawing/2014/chart" uri="{C3380CC4-5D6E-409C-BE32-E72D297353CC}">
              <c16:uniqueId val="{00000001-712D-4972-8B45-763C454D6975}"/>
            </c:ext>
          </c:extLst>
        </c:ser>
        <c:ser>
          <c:idx val="5"/>
          <c:order val="5"/>
          <c:tx>
            <c:v>EΛΤΑ Hum.</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Combo_PM_Humidity!$AE$39:$AE$42</c:f>
              <c:numCache>
                <c:formatCode>General</c:formatCode>
                <c:ptCount val="3"/>
                <c:pt idx="0">
                  <c:v>9</c:v>
                </c:pt>
                <c:pt idx="1">
                  <c:v>14</c:v>
                </c:pt>
                <c:pt idx="2">
                  <c:v>17</c:v>
                </c:pt>
              </c:numCache>
            </c:numRef>
          </c:cat>
          <c:val>
            <c:numRef>
              <c:f>Combo_PM_Humidity!$AK$39:$AK$42</c:f>
              <c:numCache>
                <c:formatCode>0.0</c:formatCode>
                <c:ptCount val="3"/>
                <c:pt idx="0">
                  <c:v>68.918421052631587</c:v>
                </c:pt>
                <c:pt idx="1">
                  <c:v>61.508771929824562</c:v>
                </c:pt>
                <c:pt idx="2">
                  <c:v>74.001315789473665</c:v>
                </c:pt>
              </c:numCache>
            </c:numRef>
          </c:val>
          <c:extLst>
            <c:ext xmlns:c16="http://schemas.microsoft.com/office/drawing/2014/chart" uri="{C3380CC4-5D6E-409C-BE32-E72D297353CC}">
              <c16:uniqueId val="{00000002-712D-4972-8B45-763C454D6975}"/>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Combo_PM_Humidity!$AF$45:$AF$48</c:f>
              <c:numCache>
                <c:formatCode>0.000</c:formatCode>
                <c:ptCount val="3"/>
                <c:pt idx="0">
                  <c:v>1.1306905370843957E-2</c:v>
                </c:pt>
                <c:pt idx="1">
                  <c:v>6.2383419689119122E-3</c:v>
                </c:pt>
                <c:pt idx="2">
                  <c:v>6.5742092457420657E-3</c:v>
                </c:pt>
              </c:numCache>
            </c:numRef>
          </c:val>
          <c:smooth val="0"/>
          <c:extLst>
            <c:ext xmlns:c16="http://schemas.microsoft.com/office/drawing/2014/chart" uri="{C3380CC4-5D6E-409C-BE32-E72D297353CC}">
              <c16:uniqueId val="{00000003-712D-4972-8B45-763C454D6975}"/>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Combo_PM_Humidity!$AG$45:$AG$48</c:f>
              <c:numCache>
                <c:formatCode>0.000</c:formatCode>
                <c:ptCount val="3"/>
                <c:pt idx="0">
                  <c:v>1.433762886597934E-2</c:v>
                </c:pt>
                <c:pt idx="1">
                  <c:v>5.2900000000000004E-3</c:v>
                </c:pt>
                <c:pt idx="2">
                  <c:v>1.0747448979591828E-2</c:v>
                </c:pt>
              </c:numCache>
            </c:numRef>
          </c:val>
          <c:smooth val="0"/>
          <c:extLst>
            <c:ext xmlns:c16="http://schemas.microsoft.com/office/drawing/2014/chart" uri="{C3380CC4-5D6E-409C-BE32-E72D297353CC}">
              <c16:uniqueId val="{00000004-712D-4972-8B45-763C454D6975}"/>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Combo_PM_Humidity!$AH$45:$AH$48</c:f>
              <c:numCache>
                <c:formatCode>0.0000</c:formatCode>
                <c:ptCount val="3"/>
                <c:pt idx="0">
                  <c:v>9.7214285714285337E-3</c:v>
                </c:pt>
                <c:pt idx="1">
                  <c:v>4.4848484848484882E-3</c:v>
                </c:pt>
                <c:pt idx="2">
                  <c:v>9.6830357142857013E-3</c:v>
                </c:pt>
              </c:numCache>
            </c:numRef>
          </c:val>
          <c:smooth val="0"/>
          <c:extLst>
            <c:ext xmlns:c16="http://schemas.microsoft.com/office/drawing/2014/chart" uri="{C3380CC4-5D6E-409C-BE32-E72D297353CC}">
              <c16:uniqueId val="{00000005-712D-4972-8B45-763C454D6975}"/>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Combo_PM_Humidity!$AI$45:$AI$48</c:f>
              <c:numCache>
                <c:formatCode>0.000</c:formatCode>
                <c:ptCount val="3"/>
                <c:pt idx="0">
                  <c:v>1.8176470588235266E-2</c:v>
                </c:pt>
                <c:pt idx="1">
                  <c:v>9.7616580310880552E-3</c:v>
                </c:pt>
                <c:pt idx="2">
                  <c:v>1.0965936739659355E-2</c:v>
                </c:pt>
              </c:numCache>
            </c:numRef>
          </c:val>
          <c:smooth val="0"/>
          <c:extLst>
            <c:ext xmlns:c16="http://schemas.microsoft.com/office/drawing/2014/chart" uri="{C3380CC4-5D6E-409C-BE32-E72D297353CC}">
              <c16:uniqueId val="{00000006-712D-4972-8B45-763C454D6975}"/>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Combo_PM_Humidity!$AJ$45:$AJ$48</c:f>
              <c:numCache>
                <c:formatCode>0.000</c:formatCode>
                <c:ptCount val="3"/>
                <c:pt idx="0">
                  <c:v>2.2293814432989657E-2</c:v>
                </c:pt>
                <c:pt idx="1">
                  <c:v>1.2274999999999982E-2</c:v>
                </c:pt>
                <c:pt idx="2">
                  <c:v>1.7602040816326513E-2</c:v>
                </c:pt>
              </c:numCache>
            </c:numRef>
          </c:val>
          <c:smooth val="0"/>
          <c:extLst>
            <c:ext xmlns:c16="http://schemas.microsoft.com/office/drawing/2014/chart" uri="{C3380CC4-5D6E-409C-BE32-E72D297353CC}">
              <c16:uniqueId val="{00000007-712D-4972-8B45-763C454D6975}"/>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Combo_PM_Humidity!$AE$39:$AE$42</c:f>
              <c:numCache>
                <c:formatCode>General</c:formatCode>
                <c:ptCount val="3"/>
                <c:pt idx="0">
                  <c:v>9</c:v>
                </c:pt>
                <c:pt idx="1">
                  <c:v>14</c:v>
                </c:pt>
                <c:pt idx="2">
                  <c:v>17</c:v>
                </c:pt>
              </c:numCache>
            </c:numRef>
          </c:cat>
          <c:val>
            <c:numRef>
              <c:f>Combo_PM_Humidity!$AK$45:$AK$48</c:f>
              <c:numCache>
                <c:formatCode>0.000</c:formatCode>
                <c:ptCount val="3"/>
                <c:pt idx="0">
                  <c:v>1.4682142857142838E-2</c:v>
                </c:pt>
                <c:pt idx="1">
                  <c:v>7.0606060606060493E-3</c:v>
                </c:pt>
                <c:pt idx="2">
                  <c:v>1.5196428571428547E-2</c:v>
                </c:pt>
              </c:numCache>
            </c:numRef>
          </c:val>
          <c:smooth val="0"/>
          <c:extLst>
            <c:ext xmlns:c16="http://schemas.microsoft.com/office/drawing/2014/chart" uri="{C3380CC4-5D6E-409C-BE32-E72D297353CC}">
              <c16:uniqueId val="{00000008-712D-4972-8B45-763C454D6975}"/>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Combo_PM_Humidity!$AE$39:$AE$42</c15:sqref>
                        </c15:formulaRef>
                      </c:ext>
                    </c:extLst>
                    <c:numCache>
                      <c:formatCode>General</c:formatCode>
                      <c:ptCount val="3"/>
                      <c:pt idx="0">
                        <c:v>9</c:v>
                      </c:pt>
                      <c:pt idx="1">
                        <c:v>14</c:v>
                      </c:pt>
                      <c:pt idx="2">
                        <c:v>17</c:v>
                      </c:pt>
                    </c:numCache>
                  </c:numRef>
                </c:cat>
                <c:val>
                  <c:numRef>
                    <c:extLst>
                      <c:ext uri="{02D57815-91ED-43cb-92C2-25804820EDAC}">
                        <c15:formulaRef>
                          <c15:sqref>Combo_PM_Humidity!$AF$39:$AF$42</c15:sqref>
                        </c15:formulaRef>
                      </c:ext>
                    </c:extLst>
                    <c:numCache>
                      <c:formatCode>0.0000</c:formatCode>
                      <c:ptCount val="3"/>
                      <c:pt idx="0">
                        <c:v>9.0562659846547058E-3</c:v>
                      </c:pt>
                      <c:pt idx="1">
                        <c:v>5.3678756476683949E-3</c:v>
                      </c:pt>
                      <c:pt idx="2">
                        <c:v>4.6836982968369682E-3</c:v>
                      </c:pt>
                    </c:numCache>
                  </c:numRef>
                </c:val>
                <c:smooth val="0"/>
                <c:extLst>
                  <c:ext xmlns:c16="http://schemas.microsoft.com/office/drawing/2014/chart" uri="{C3380CC4-5D6E-409C-BE32-E72D297353CC}">
                    <c16:uniqueId val="{00000009-712D-4972-8B45-763C454D6975}"/>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Combo_PM_Humidity!$AE$39:$AE$42</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Combo_PM_Humidity!$AH$39:$AH$42</c15:sqref>
                        </c15:formulaRef>
                      </c:ext>
                    </c:extLst>
                    <c:numCache>
                      <c:formatCode>0.000</c:formatCode>
                      <c:ptCount val="3"/>
                      <c:pt idx="0">
                        <c:v>1.1904639175257695E-2</c:v>
                      </c:pt>
                      <c:pt idx="1">
                        <c:v>3.9150000000000027E-3</c:v>
                      </c:pt>
                      <c:pt idx="2">
                        <c:v>8.6352040816326386E-3</c:v>
                      </c:pt>
                    </c:numCache>
                  </c:numRef>
                </c:val>
                <c:smooth val="0"/>
                <c:extLst xmlns:c15="http://schemas.microsoft.com/office/drawing/2012/chart">
                  <c:ext xmlns:c16="http://schemas.microsoft.com/office/drawing/2014/chart" uri="{C3380CC4-5D6E-409C-BE32-E72D297353CC}">
                    <c16:uniqueId val="{0000000A-712D-4972-8B45-763C454D6975}"/>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Combo_PM_Humidity!$AE$39:$AE$42</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Combo_PM_Humidity!$AJ$39:$AJ$42</c15:sqref>
                        </c15:formulaRef>
                      </c:ext>
                    </c:extLst>
                    <c:numCache>
                      <c:formatCode>0.0000</c:formatCode>
                      <c:ptCount val="3"/>
                      <c:pt idx="0">
                        <c:v>7.449999999999974E-3</c:v>
                      </c:pt>
                      <c:pt idx="1">
                        <c:v>3.7878787878787906E-3</c:v>
                      </c:pt>
                      <c:pt idx="2">
                        <c:v>7.6562499999999834E-3</c:v>
                      </c:pt>
                    </c:numCache>
                  </c:numRef>
                </c:val>
                <c:smooth val="0"/>
                <c:extLst xmlns:c15="http://schemas.microsoft.com/office/drawing/2012/chart">
                  <c:ext xmlns:c16="http://schemas.microsoft.com/office/drawing/2014/chart" uri="{C3380CC4-5D6E-409C-BE32-E72D297353CC}">
                    <c16:uniqueId val="{0000000B-712D-4972-8B45-763C454D6975}"/>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9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57641174185703"/>
          <c:y val="9.4807464323092047E-2"/>
          <c:w val="0.76467710470722605"/>
          <c:h val="0.64850232085009896"/>
        </c:manualLayout>
      </c:layout>
      <c:barChart>
        <c:barDir val="col"/>
        <c:grouping val="clustered"/>
        <c:varyColors val="0"/>
        <c:ser>
          <c:idx val="3"/>
          <c:order val="3"/>
          <c:tx>
            <c:v>Δημαρχείο Hum.</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Combo_PM_Humidity!$AG$86:$AG$88</c:f>
              <c:numCache>
                <c:formatCode>0.0</c:formatCode>
                <c:ptCount val="3"/>
                <c:pt idx="0">
                  <c:v>57.136842105263142</c:v>
                </c:pt>
                <c:pt idx="1">
                  <c:v>58.963157894736852</c:v>
                </c:pt>
                <c:pt idx="2">
                  <c:v>74.46842105263157</c:v>
                </c:pt>
              </c:numCache>
            </c:numRef>
          </c:val>
          <c:extLst>
            <c:ext xmlns:c16="http://schemas.microsoft.com/office/drawing/2014/chart" uri="{C3380CC4-5D6E-409C-BE32-E72D297353CC}">
              <c16:uniqueId val="{00000000-57EA-4E19-BD21-794121558634}"/>
            </c:ext>
          </c:extLst>
        </c:ser>
        <c:ser>
          <c:idx val="4"/>
          <c:order val="4"/>
          <c:tx>
            <c:v>Γέφυρα  Hum.</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Combo_PM_Humidity!$AI$86:$AI$88</c:f>
              <c:numCache>
                <c:formatCode>0.0</c:formatCode>
                <c:ptCount val="3"/>
                <c:pt idx="0">
                  <c:v>59.478947368421061</c:v>
                </c:pt>
                <c:pt idx="1">
                  <c:v>72.047368421052639</c:v>
                </c:pt>
                <c:pt idx="2">
                  <c:v>77.260526315789477</c:v>
                </c:pt>
              </c:numCache>
            </c:numRef>
          </c:val>
          <c:extLst>
            <c:ext xmlns:c16="http://schemas.microsoft.com/office/drawing/2014/chart" uri="{C3380CC4-5D6E-409C-BE32-E72D297353CC}">
              <c16:uniqueId val="{00000001-57EA-4E19-BD21-794121558634}"/>
            </c:ext>
          </c:extLst>
        </c:ser>
        <c:ser>
          <c:idx val="5"/>
          <c:order val="5"/>
          <c:tx>
            <c:v>EΛΤΑ  Hum.</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Combo_PM_Humidity!$AK$86:$AK$88</c:f>
              <c:numCache>
                <c:formatCode>0.0</c:formatCode>
                <c:ptCount val="3"/>
                <c:pt idx="0">
                  <c:v>57.001754385964901</c:v>
                </c:pt>
                <c:pt idx="1">
                  <c:v>76.423684210526304</c:v>
                </c:pt>
                <c:pt idx="2">
                  <c:v>79.402631578947364</c:v>
                </c:pt>
              </c:numCache>
            </c:numRef>
          </c:val>
          <c:extLst>
            <c:ext xmlns:c16="http://schemas.microsoft.com/office/drawing/2014/chart" uri="{C3380CC4-5D6E-409C-BE32-E72D297353CC}">
              <c16:uniqueId val="{00000002-57EA-4E19-BD21-794121558634}"/>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Combo_PM_Humidity!$AF$91:$AF$93</c:f>
              <c:numCache>
                <c:formatCode>0.000</c:formatCode>
                <c:ptCount val="3"/>
                <c:pt idx="0">
                  <c:v>1.3269230769230745E-2</c:v>
                </c:pt>
                <c:pt idx="1">
                  <c:v>7.094972067039098E-3</c:v>
                </c:pt>
                <c:pt idx="2">
                  <c:v>1.8167464114832513E-2</c:v>
                </c:pt>
              </c:numCache>
            </c:numRef>
          </c:val>
          <c:smooth val="0"/>
          <c:extLst>
            <c:ext xmlns:c16="http://schemas.microsoft.com/office/drawing/2014/chart" uri="{C3380CC4-5D6E-409C-BE32-E72D297353CC}">
              <c16:uniqueId val="{00000006-57EA-4E19-BD21-794121558634}"/>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Combo_PM_Humidity!$AG$91:$AG$93</c:f>
              <c:numCache>
                <c:formatCode>0.000</c:formatCode>
                <c:ptCount val="3"/>
                <c:pt idx="0">
                  <c:v>6.423913043478253E-3</c:v>
                </c:pt>
                <c:pt idx="1">
                  <c:v>7.1117021276595671E-3</c:v>
                </c:pt>
                <c:pt idx="2">
                  <c:v>1.9338624338624325E-2</c:v>
                </c:pt>
              </c:numCache>
            </c:numRef>
          </c:val>
          <c:smooth val="0"/>
          <c:extLst>
            <c:ext xmlns:c16="http://schemas.microsoft.com/office/drawing/2014/chart" uri="{C3380CC4-5D6E-409C-BE32-E72D297353CC}">
              <c16:uniqueId val="{00000007-57EA-4E19-BD21-794121558634}"/>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Combo_PM_Humidity!$AH$91:$AH$93</c:f>
              <c:numCache>
                <c:formatCode>0.000</c:formatCode>
                <c:ptCount val="3"/>
                <c:pt idx="0">
                  <c:v>1.7103773584905613E-2</c:v>
                </c:pt>
                <c:pt idx="1">
                  <c:v>6.8144329896907205E-3</c:v>
                </c:pt>
                <c:pt idx="2">
                  <c:v>1.8288043478260841E-2</c:v>
                </c:pt>
              </c:numCache>
            </c:numRef>
          </c:val>
          <c:smooth val="0"/>
          <c:extLst>
            <c:ext xmlns:c16="http://schemas.microsoft.com/office/drawing/2014/chart" uri="{C3380CC4-5D6E-409C-BE32-E72D297353CC}">
              <c16:uniqueId val="{00000008-57EA-4E19-BD21-794121558634}"/>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Combo_PM_Humidity!$AI$91:$AI$93</c:f>
              <c:numCache>
                <c:formatCode>0.000</c:formatCode>
                <c:ptCount val="3"/>
                <c:pt idx="0">
                  <c:v>2.0175824175824156E-2</c:v>
                </c:pt>
                <c:pt idx="1">
                  <c:v>9.5195530726256816E-3</c:v>
                </c:pt>
                <c:pt idx="2">
                  <c:v>2.7148325358851675E-2</c:v>
                </c:pt>
              </c:numCache>
            </c:numRef>
          </c:val>
          <c:smooth val="0"/>
          <c:extLst>
            <c:ext xmlns:c16="http://schemas.microsoft.com/office/drawing/2014/chart" uri="{C3380CC4-5D6E-409C-BE32-E72D297353CC}">
              <c16:uniqueId val="{00000009-57EA-4E19-BD21-794121558634}"/>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Combo_PM_Humidity!$AJ$91:$AJ$93</c:f>
              <c:numCache>
                <c:formatCode>0.000</c:formatCode>
                <c:ptCount val="3"/>
                <c:pt idx="0">
                  <c:v>8.6684782608695502E-3</c:v>
                </c:pt>
                <c:pt idx="1">
                  <c:v>1.0042553191489339E-2</c:v>
                </c:pt>
                <c:pt idx="2">
                  <c:v>2.9809523809523782E-2</c:v>
                </c:pt>
              </c:numCache>
            </c:numRef>
          </c:val>
          <c:smooth val="0"/>
          <c:extLst>
            <c:ext xmlns:c16="http://schemas.microsoft.com/office/drawing/2014/chart" uri="{C3380CC4-5D6E-409C-BE32-E72D297353CC}">
              <c16:uniqueId val="{0000000A-57EA-4E19-BD21-794121558634}"/>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Combo_PM_Humidity!$AE$86:$AE$88</c:f>
              <c:numCache>
                <c:formatCode>General</c:formatCode>
                <c:ptCount val="3"/>
                <c:pt idx="0">
                  <c:v>9</c:v>
                </c:pt>
                <c:pt idx="1">
                  <c:v>14</c:v>
                </c:pt>
                <c:pt idx="2">
                  <c:v>17</c:v>
                </c:pt>
              </c:numCache>
            </c:numRef>
          </c:cat>
          <c:val>
            <c:numRef>
              <c:f>Combo_PM_Humidity!$AK$91:$AK$93</c:f>
              <c:numCache>
                <c:formatCode>0.000</c:formatCode>
                <c:ptCount val="3"/>
                <c:pt idx="0">
                  <c:v>2.7193396226415062E-2</c:v>
                </c:pt>
                <c:pt idx="1">
                  <c:v>1.3634020618556678E-2</c:v>
                </c:pt>
                <c:pt idx="2">
                  <c:v>2.7673913043478226E-2</c:v>
                </c:pt>
              </c:numCache>
            </c:numRef>
          </c:val>
          <c:smooth val="0"/>
          <c:extLst>
            <c:ext xmlns:c16="http://schemas.microsoft.com/office/drawing/2014/chart" uri="{C3380CC4-5D6E-409C-BE32-E72D297353CC}">
              <c16:uniqueId val="{0000000B-57EA-4E19-BD21-794121558634}"/>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Combo_PM_Humidity!$AE$86:$AE$88</c15:sqref>
                        </c15:formulaRef>
                      </c:ext>
                    </c:extLst>
                    <c:numCache>
                      <c:formatCode>General</c:formatCode>
                      <c:ptCount val="3"/>
                      <c:pt idx="0">
                        <c:v>9</c:v>
                      </c:pt>
                      <c:pt idx="1">
                        <c:v>14</c:v>
                      </c:pt>
                      <c:pt idx="2">
                        <c:v>17</c:v>
                      </c:pt>
                    </c:numCache>
                  </c:numRef>
                </c:cat>
                <c:val>
                  <c:numRef>
                    <c:extLst>
                      <c:ext uri="{02D57815-91ED-43cb-92C2-25804820EDAC}">
                        <c15:formulaRef>
                          <c15:sqref>Combo_PM_Humidity!$AF$86:$AF$88</c15:sqref>
                        </c15:formulaRef>
                      </c:ext>
                    </c:extLst>
                    <c:numCache>
                      <c:formatCode>0.000</c:formatCode>
                      <c:ptCount val="3"/>
                      <c:pt idx="0">
                        <c:v>1.2637362637362618E-2</c:v>
                      </c:pt>
                      <c:pt idx="1">
                        <c:v>6.469273743016756E-3</c:v>
                      </c:pt>
                      <c:pt idx="2">
                        <c:v>1.6253588516746395E-2</c:v>
                      </c:pt>
                    </c:numCache>
                  </c:numRef>
                </c:val>
                <c:smooth val="0"/>
                <c:extLst>
                  <c:ext xmlns:c16="http://schemas.microsoft.com/office/drawing/2014/chart" uri="{C3380CC4-5D6E-409C-BE32-E72D297353CC}">
                    <c16:uniqueId val="{00000003-57EA-4E19-BD21-794121558634}"/>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Combo_PM_Humidity!$AE$86:$AE$88</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Combo_PM_Humidity!$AH$86:$AH$88</c15:sqref>
                        </c15:formulaRef>
                      </c:ext>
                    </c:extLst>
                    <c:numCache>
                      <c:formatCode>0.000</c:formatCode>
                      <c:ptCount val="3"/>
                      <c:pt idx="0">
                        <c:v>6.2065217391304248E-3</c:v>
                      </c:pt>
                      <c:pt idx="1">
                        <c:v>6.4840425531914889E-3</c:v>
                      </c:pt>
                      <c:pt idx="2">
                        <c:v>1.7539682539682522E-2</c:v>
                      </c:pt>
                    </c:numCache>
                  </c:numRef>
                </c:val>
                <c:smooth val="0"/>
                <c:extLst xmlns:c15="http://schemas.microsoft.com/office/drawing/2012/chart">
                  <c:ext xmlns:c16="http://schemas.microsoft.com/office/drawing/2014/chart" uri="{C3380CC4-5D6E-409C-BE32-E72D297353CC}">
                    <c16:uniqueId val="{00000004-57EA-4E19-BD21-794121558634}"/>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Combo_PM_Humidity!$AE$86:$AE$88</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Combo_PM_Humidity!$AJ$86:$AJ$88</c15:sqref>
                        </c15:formulaRef>
                      </c:ext>
                    </c:extLst>
                    <c:numCache>
                      <c:formatCode>0.000</c:formatCode>
                      <c:ptCount val="3"/>
                      <c:pt idx="0">
                        <c:v>1.5863207547169789E-2</c:v>
                      </c:pt>
                      <c:pt idx="1">
                        <c:v>5.7577319587628793E-3</c:v>
                      </c:pt>
                      <c:pt idx="2">
                        <c:v>1.7016304347826049E-2</c:v>
                      </c:pt>
                    </c:numCache>
                  </c:numRef>
                </c:val>
                <c:smooth val="0"/>
                <c:extLst xmlns:c15="http://schemas.microsoft.com/office/drawing/2012/chart">
                  <c:ext xmlns:c16="http://schemas.microsoft.com/office/drawing/2014/chart" uri="{C3380CC4-5D6E-409C-BE32-E72D297353CC}">
                    <c16:uniqueId val="{00000005-57EA-4E19-BD21-794121558634}"/>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a:t>
                </a:r>
                <a:r>
                  <a:rPr lang="en-GB" baseline="0"/>
                  <a:t> (%)</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v>Δημαρχείο AV</c:v>
          </c:tx>
          <c:spPr>
            <a:solidFill>
              <a:schemeClr val="accent1"/>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Combo_PM_AV!$AE$11:$AE$13</c:f>
              <c:numCache>
                <c:formatCode>General</c:formatCode>
                <c:ptCount val="3"/>
                <c:pt idx="0">
                  <c:v>9</c:v>
                </c:pt>
                <c:pt idx="1">
                  <c:v>13</c:v>
                </c:pt>
                <c:pt idx="2">
                  <c:v>14</c:v>
                </c:pt>
              </c:numCache>
            </c:numRef>
          </c:cat>
          <c:val>
            <c:numRef>
              <c:f>Combo_PM_AV!$AG$11:$AG$13</c:f>
              <c:numCache>
                <c:formatCode>General</c:formatCode>
                <c:ptCount val="3"/>
                <c:pt idx="2" formatCode="0.00">
                  <c:v>0.37368421052631584</c:v>
                </c:pt>
              </c:numCache>
            </c:numRef>
          </c:val>
          <c:extLst>
            <c:ext xmlns:c16="http://schemas.microsoft.com/office/drawing/2014/chart" uri="{C3380CC4-5D6E-409C-BE32-E72D297353CC}">
              <c16:uniqueId val="{00000000-F5CD-47E9-B43E-2366331617F5}"/>
            </c:ext>
          </c:extLst>
        </c:ser>
        <c:ser>
          <c:idx val="1"/>
          <c:order val="1"/>
          <c:tx>
            <c:v>Γέφυρα AV</c:v>
          </c:tx>
          <c:spPr>
            <a:solidFill>
              <a:schemeClr val="accent2"/>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Combo_PM_AV!$AE$11:$AE$13</c:f>
              <c:numCache>
                <c:formatCode>General</c:formatCode>
                <c:ptCount val="3"/>
                <c:pt idx="0">
                  <c:v>9</c:v>
                </c:pt>
                <c:pt idx="1">
                  <c:v>13</c:v>
                </c:pt>
                <c:pt idx="2">
                  <c:v>14</c:v>
                </c:pt>
              </c:numCache>
            </c:numRef>
          </c:cat>
          <c:val>
            <c:numRef>
              <c:f>Combo_PM_AV!$AI$11:$AI$13</c:f>
              <c:numCache>
                <c:formatCode>General</c:formatCode>
                <c:ptCount val="3"/>
                <c:pt idx="2" formatCode="0.00">
                  <c:v>0.37631578947368416</c:v>
                </c:pt>
              </c:numCache>
            </c:numRef>
          </c:val>
          <c:extLst>
            <c:ext xmlns:c16="http://schemas.microsoft.com/office/drawing/2014/chart" uri="{C3380CC4-5D6E-409C-BE32-E72D297353CC}">
              <c16:uniqueId val="{00000001-F5CD-47E9-B43E-2366331617F5}"/>
            </c:ext>
          </c:extLst>
        </c:ser>
        <c:ser>
          <c:idx val="2"/>
          <c:order val="2"/>
          <c:tx>
            <c:v>ΕΛΤΑ AV</c:v>
          </c:tx>
          <c:spPr>
            <a:solidFill>
              <a:schemeClr val="accent3"/>
            </a:solidFill>
            <a:ln w="2540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Combo_PM_AV!$AE$11:$AE$13</c:f>
              <c:numCache>
                <c:formatCode>General</c:formatCode>
                <c:ptCount val="3"/>
                <c:pt idx="0">
                  <c:v>9</c:v>
                </c:pt>
                <c:pt idx="1">
                  <c:v>13</c:v>
                </c:pt>
                <c:pt idx="2">
                  <c:v>14</c:v>
                </c:pt>
              </c:numCache>
            </c:numRef>
          </c:cat>
          <c:val>
            <c:numRef>
              <c:f>Combo_PM_AV!$AK$11:$AK$13</c:f>
              <c:numCache>
                <c:formatCode>0.00</c:formatCode>
                <c:ptCount val="3"/>
                <c:pt idx="1">
                  <c:v>0.57894736842105265</c:v>
                </c:pt>
                <c:pt idx="2">
                  <c:v>1.5526315789473686</c:v>
                </c:pt>
              </c:numCache>
            </c:numRef>
          </c:val>
          <c:extLst>
            <c:ext xmlns:c16="http://schemas.microsoft.com/office/drawing/2014/chart" uri="{C3380CC4-5D6E-409C-BE32-E72D297353CC}">
              <c16:uniqueId val="{00000002-F5CD-47E9-B43E-2366331617F5}"/>
            </c:ext>
          </c:extLst>
        </c:ser>
        <c:dLbls>
          <c:showLegendKey val="0"/>
          <c:showVal val="0"/>
          <c:showCatName val="0"/>
          <c:showSerName val="0"/>
          <c:showPercent val="0"/>
          <c:showBubbleSize val="0"/>
        </c:dLbls>
        <c:gapWidth val="150"/>
        <c:axId val="202380655"/>
        <c:axId val="202369007"/>
      </c:barChart>
      <c:lineChart>
        <c:grouping val="standard"/>
        <c:varyColors val="0"/>
        <c:ser>
          <c:idx val="6"/>
          <c:order val="6"/>
          <c:tx>
            <c:v>Δημαρχείο PM2.5</c:v>
          </c:tx>
          <c:spPr>
            <a:ln w="28575" cap="rnd">
              <a:noFill/>
              <a:round/>
            </a:ln>
            <a:effectLst/>
          </c:spPr>
          <c:marker>
            <c:symbol val="circle"/>
            <c:size val="8"/>
            <c:spPr>
              <a:solidFill>
                <a:schemeClr val="accent1">
                  <a:lumMod val="60000"/>
                </a:schemeClr>
              </a:solidFill>
              <a:ln w="9525">
                <a:solidFill>
                  <a:schemeClr val="accent1">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Combo_PM_AV!$AF$16:$AF$18</c:f>
              <c:numCache>
                <c:formatCode>General</c:formatCode>
                <c:ptCount val="3"/>
                <c:pt idx="0">
                  <c:v>0</c:v>
                </c:pt>
              </c:numCache>
            </c:numRef>
          </c:val>
          <c:smooth val="0"/>
          <c:extLst>
            <c:ext xmlns:c16="http://schemas.microsoft.com/office/drawing/2014/chart" uri="{C3380CC4-5D6E-409C-BE32-E72D297353CC}">
              <c16:uniqueId val="{00000006-F5CD-47E9-B43E-2366331617F5}"/>
            </c:ext>
          </c:extLst>
        </c:ser>
        <c:ser>
          <c:idx val="7"/>
          <c:order val="7"/>
          <c:tx>
            <c:v>Γέφυρα PM2.5</c:v>
          </c:tx>
          <c:spPr>
            <a:ln w="28575" cap="rnd">
              <a:noFill/>
              <a:round/>
            </a:ln>
            <a:effectLst/>
          </c:spPr>
          <c:marker>
            <c:symbol val="circle"/>
            <c:size val="8"/>
            <c:spPr>
              <a:solidFill>
                <a:schemeClr val="accent2">
                  <a:lumMod val="60000"/>
                </a:schemeClr>
              </a:solidFill>
              <a:ln w="9525">
                <a:solidFill>
                  <a:schemeClr val="accent2">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Combo_PM_AV!$AG$16:$AG$18</c:f>
              <c:numCache>
                <c:formatCode>General</c:formatCode>
                <c:ptCount val="3"/>
                <c:pt idx="0">
                  <c:v>0</c:v>
                </c:pt>
              </c:numCache>
            </c:numRef>
          </c:val>
          <c:smooth val="0"/>
          <c:extLst>
            <c:ext xmlns:c16="http://schemas.microsoft.com/office/drawing/2014/chart" uri="{C3380CC4-5D6E-409C-BE32-E72D297353CC}">
              <c16:uniqueId val="{00000007-F5CD-47E9-B43E-2366331617F5}"/>
            </c:ext>
          </c:extLst>
        </c:ser>
        <c:ser>
          <c:idx val="8"/>
          <c:order val="8"/>
          <c:tx>
            <c:v>ΕΛΤΑ PM2.5</c:v>
          </c:tx>
          <c:spPr>
            <a:ln w="28575" cap="rnd">
              <a:noFill/>
              <a:round/>
            </a:ln>
            <a:effectLst/>
          </c:spPr>
          <c:marker>
            <c:symbol val="circle"/>
            <c:size val="9"/>
            <c:spPr>
              <a:solidFill>
                <a:schemeClr val="accent3">
                  <a:lumMod val="60000"/>
                </a:schemeClr>
              </a:solidFill>
              <a:ln w="9525">
                <a:solidFill>
                  <a:schemeClr val="accent3">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Combo_PM_AV!$AH$16:$AH$18</c:f>
              <c:numCache>
                <c:formatCode>General</c:formatCode>
                <c:ptCount val="3"/>
                <c:pt idx="0">
                  <c:v>0</c:v>
                </c:pt>
                <c:pt idx="2" formatCode="0.000">
                  <c:v>1.7494505494505468E-2</c:v>
                </c:pt>
              </c:numCache>
            </c:numRef>
          </c:val>
          <c:smooth val="0"/>
          <c:extLst>
            <c:ext xmlns:c16="http://schemas.microsoft.com/office/drawing/2014/chart" uri="{C3380CC4-5D6E-409C-BE32-E72D297353CC}">
              <c16:uniqueId val="{00000008-F5CD-47E9-B43E-2366331617F5}"/>
            </c:ext>
          </c:extLst>
        </c:ser>
        <c:ser>
          <c:idx val="9"/>
          <c:order val="9"/>
          <c:tx>
            <c:v>Δημαρχείο PM10</c:v>
          </c:tx>
          <c:spPr>
            <a:ln w="28575" cap="rnd">
              <a:noFill/>
              <a:round/>
            </a:ln>
            <a:effectLst/>
          </c:spPr>
          <c:marker>
            <c:symbol val="circle"/>
            <c:size val="9"/>
            <c:spPr>
              <a:solidFill>
                <a:schemeClr val="accent4">
                  <a:lumMod val="60000"/>
                </a:schemeClr>
              </a:solidFill>
              <a:ln w="9525">
                <a:solidFill>
                  <a:schemeClr val="accent4">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Combo_PM_AV!$AI$16:$AI$18</c:f>
              <c:numCache>
                <c:formatCode>General</c:formatCode>
                <c:ptCount val="3"/>
                <c:pt idx="0">
                  <c:v>0</c:v>
                </c:pt>
              </c:numCache>
            </c:numRef>
          </c:val>
          <c:smooth val="0"/>
          <c:extLst>
            <c:ext xmlns:c16="http://schemas.microsoft.com/office/drawing/2014/chart" uri="{C3380CC4-5D6E-409C-BE32-E72D297353CC}">
              <c16:uniqueId val="{00000009-F5CD-47E9-B43E-2366331617F5}"/>
            </c:ext>
          </c:extLst>
        </c:ser>
        <c:ser>
          <c:idx val="10"/>
          <c:order val="10"/>
          <c:tx>
            <c:v>Γέφυρα PM10</c:v>
          </c:tx>
          <c:spPr>
            <a:ln w="28575" cap="rnd">
              <a:noFill/>
              <a:round/>
            </a:ln>
            <a:effectLst/>
          </c:spPr>
          <c:marker>
            <c:symbol val="circle"/>
            <c:size val="9"/>
            <c:spPr>
              <a:solidFill>
                <a:schemeClr val="accent5">
                  <a:lumMod val="60000"/>
                </a:schemeClr>
              </a:solidFill>
              <a:ln w="9525">
                <a:solidFill>
                  <a:schemeClr val="accent5">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Combo_PM_AV!$AJ$16:$AJ$18</c:f>
              <c:numCache>
                <c:formatCode>General</c:formatCode>
                <c:ptCount val="3"/>
                <c:pt idx="0">
                  <c:v>0</c:v>
                </c:pt>
              </c:numCache>
            </c:numRef>
          </c:val>
          <c:smooth val="0"/>
          <c:extLst>
            <c:ext xmlns:c16="http://schemas.microsoft.com/office/drawing/2014/chart" uri="{C3380CC4-5D6E-409C-BE32-E72D297353CC}">
              <c16:uniqueId val="{0000000A-F5CD-47E9-B43E-2366331617F5}"/>
            </c:ext>
          </c:extLst>
        </c:ser>
        <c:ser>
          <c:idx val="11"/>
          <c:order val="11"/>
          <c:tx>
            <c:v>ΕΛΤΑ PM10</c:v>
          </c:tx>
          <c:spPr>
            <a:ln w="28575" cap="rnd">
              <a:noFill/>
              <a:round/>
            </a:ln>
            <a:effectLst/>
          </c:spPr>
          <c:marker>
            <c:symbol val="circle"/>
            <c:size val="9"/>
            <c:spPr>
              <a:solidFill>
                <a:schemeClr val="accent6">
                  <a:lumMod val="60000"/>
                </a:schemeClr>
              </a:solidFill>
              <a:ln w="9525">
                <a:solidFill>
                  <a:schemeClr val="accent6">
                    <a:lumMod val="60000"/>
                  </a:schemeClr>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f>Combo_PM_AV!$AK$16:$AK$18</c:f>
              <c:numCache>
                <c:formatCode>General</c:formatCode>
                <c:ptCount val="3"/>
                <c:pt idx="0">
                  <c:v>0</c:v>
                </c:pt>
                <c:pt idx="2" formatCode="0.000">
                  <c:v>3.1291208791208773E-2</c:v>
                </c:pt>
              </c:numCache>
            </c:numRef>
          </c:val>
          <c:smooth val="0"/>
          <c:extLst>
            <c:ext xmlns:c16="http://schemas.microsoft.com/office/drawing/2014/chart" uri="{C3380CC4-5D6E-409C-BE32-E72D297353CC}">
              <c16:uniqueId val="{0000000B-F5CD-47E9-B43E-2366331617F5}"/>
            </c:ext>
          </c:extLst>
        </c:ser>
        <c:dLbls>
          <c:showLegendKey val="0"/>
          <c:showVal val="0"/>
          <c:showCatName val="0"/>
          <c:showSerName val="0"/>
          <c:showPercent val="0"/>
          <c:showBubbleSize val="0"/>
        </c:dLbls>
        <c:marker val="1"/>
        <c:smooth val="0"/>
        <c:axId val="231731055"/>
        <c:axId val="119182527"/>
        <c:extLst>
          <c:ext xmlns:c15="http://schemas.microsoft.com/office/drawing/2012/chart" uri="{02D57815-91ED-43cb-92C2-25804820EDAC}">
            <c15:filteredLineSeries>
              <c15:ser>
                <c:idx val="3"/>
                <c:order val="3"/>
                <c:tx>
                  <c:v>Δημαρχέιο PM1</c:v>
                </c:tx>
                <c:spPr>
                  <a:ln w="28575" cap="rnd">
                    <a:noFill/>
                    <a:round/>
                  </a:ln>
                  <a:effectLst/>
                </c:spPr>
                <c:marker>
                  <c:symbol val="circle"/>
                  <c:size val="8"/>
                  <c:spPr>
                    <a:solidFill>
                      <a:schemeClr val="accent4"/>
                    </a:solidFill>
                    <a:ln w="9525">
                      <a:solidFill>
                        <a:schemeClr val="accent4"/>
                      </a:solidFill>
                    </a:ln>
                    <a:effectLst/>
                  </c:spPr>
                </c:marker>
                <c:cat>
                  <c:numRef>
                    <c:extLst>
                      <c:ext uri="{02D57815-91ED-43cb-92C2-25804820EDAC}">
                        <c15:formulaRef>
                          <c15:sqref>Combo_PM_AV!$AE$11:$AE$13</c15:sqref>
                        </c15:formulaRef>
                      </c:ext>
                    </c:extLst>
                    <c:numCache>
                      <c:formatCode>General</c:formatCode>
                      <c:ptCount val="3"/>
                      <c:pt idx="0">
                        <c:v>9</c:v>
                      </c:pt>
                      <c:pt idx="1">
                        <c:v>13</c:v>
                      </c:pt>
                      <c:pt idx="2">
                        <c:v>14</c:v>
                      </c:pt>
                    </c:numCache>
                  </c:numRef>
                </c:cat>
                <c:val>
                  <c:numRef>
                    <c:extLst>
                      <c:ext uri="{02D57815-91ED-43cb-92C2-25804820EDAC}">
                        <c15:formulaRef>
                          <c15:sqref>Combo_PM_AV!$AF$11:$AF$13</c15:sqref>
                        </c15:formulaRef>
                      </c:ext>
                    </c:extLst>
                    <c:numCache>
                      <c:formatCode>General</c:formatCode>
                      <c:ptCount val="3"/>
                      <c:pt idx="2" formatCode="0.0000">
                        <c:v>8.9083557951482525E-3</c:v>
                      </c:pt>
                    </c:numCache>
                  </c:numRef>
                </c:val>
                <c:smooth val="0"/>
                <c:extLst>
                  <c:ext xmlns:c16="http://schemas.microsoft.com/office/drawing/2014/chart" uri="{C3380CC4-5D6E-409C-BE32-E72D297353CC}">
                    <c16:uniqueId val="{00000003-F5CD-47E9-B43E-2366331617F5}"/>
                  </c:ext>
                </c:extLst>
              </c15:ser>
            </c15:filteredLineSeries>
            <c15:filteredLineSeries>
              <c15:ser>
                <c:idx val="4"/>
                <c:order val="4"/>
                <c:tx>
                  <c:v>Γέφυρα PM1</c:v>
                </c:tx>
                <c:spPr>
                  <a:ln w="28575" cap="rnd">
                    <a:noFill/>
                    <a:round/>
                  </a:ln>
                  <a:effectLst/>
                </c:spPr>
                <c:marker>
                  <c:symbol val="circle"/>
                  <c:size val="6"/>
                  <c:spPr>
                    <a:solidFill>
                      <a:schemeClr val="accent5"/>
                    </a:solidFill>
                    <a:ln w="9525">
                      <a:solidFill>
                        <a:schemeClr val="accent5"/>
                      </a:solidFill>
                    </a:ln>
                    <a:effectLst/>
                  </c:spPr>
                </c:marker>
                <c:cat>
                  <c:numRef>
                    <c:extLst xmlns:c15="http://schemas.microsoft.com/office/drawing/2012/chart">
                      <c:ext xmlns:c15="http://schemas.microsoft.com/office/drawing/2012/chart" uri="{02D57815-91ED-43cb-92C2-25804820EDAC}">
                        <c15:formulaRef>
                          <c15:sqref>Combo_PM_AV!$AE$11:$AE$13</c15:sqref>
                        </c15:formulaRef>
                      </c:ext>
                    </c:extLst>
                    <c:numCache>
                      <c:formatCode>General</c:formatCode>
                      <c:ptCount val="3"/>
                      <c:pt idx="0">
                        <c:v>9</c:v>
                      </c:pt>
                      <c:pt idx="1">
                        <c:v>13</c:v>
                      </c:pt>
                      <c:pt idx="2">
                        <c:v>14</c:v>
                      </c:pt>
                    </c:numCache>
                  </c:numRef>
                </c:cat>
                <c:val>
                  <c:numRef>
                    <c:extLst xmlns:c15="http://schemas.microsoft.com/office/drawing/2012/chart">
                      <c:ext xmlns:c15="http://schemas.microsoft.com/office/drawing/2012/chart" uri="{02D57815-91ED-43cb-92C2-25804820EDAC}">
                        <c15:formulaRef>
                          <c15:sqref>Combo_PM_AV!$AH$11:$AH$13</c15:sqref>
                        </c15:formulaRef>
                      </c:ext>
                    </c:extLst>
                    <c:numCache>
                      <c:formatCode>General</c:formatCode>
                      <c:ptCount val="3"/>
                      <c:pt idx="2" formatCode="0.0000">
                        <c:v>8.6280991735537133E-3</c:v>
                      </c:pt>
                    </c:numCache>
                  </c:numRef>
                </c:val>
                <c:smooth val="0"/>
                <c:extLst xmlns:c15="http://schemas.microsoft.com/office/drawing/2012/chart">
                  <c:ext xmlns:c16="http://schemas.microsoft.com/office/drawing/2014/chart" uri="{C3380CC4-5D6E-409C-BE32-E72D297353CC}">
                    <c16:uniqueId val="{00000004-F5CD-47E9-B43E-2366331617F5}"/>
                  </c:ext>
                </c:extLst>
              </c15:ser>
            </c15:filteredLineSeries>
            <c15:filteredLineSeries>
              <c15:ser>
                <c:idx val="5"/>
                <c:order val="5"/>
                <c:tx>
                  <c:v>EΛΤΑ PM1</c:v>
                </c:tx>
                <c:spPr>
                  <a:ln w="28575" cap="rnd">
                    <a:noFill/>
                    <a:round/>
                  </a:ln>
                  <a:effectLst/>
                </c:spPr>
                <c:marker>
                  <c:symbol val="circle"/>
                  <c:size val="9"/>
                  <c:spPr>
                    <a:solidFill>
                      <a:schemeClr val="accent6"/>
                    </a:solidFill>
                    <a:ln w="9525">
                      <a:solidFill>
                        <a:schemeClr val="accent6"/>
                      </a:solidFill>
                    </a:ln>
                    <a:effectLst/>
                  </c:spPr>
                </c:marker>
                <c:cat>
                  <c:strLit>
                    <c:ptCount val="3"/>
                    <c:pt idx="0">
                      <c:v>13</c:v>
                    </c:pt>
                    <c:pt idx="1">
                      <c:v>14</c:v>
                    </c:pt>
                    <c:pt idx="2">
                      <c:v>17</c:v>
                    </c:pt>
                    <c:extLst>
                      <c:ext xmlns:c15="http://schemas.microsoft.com/office/drawing/2012/chart" uri="{02D57815-91ED-43cb-92C2-25804820EDAC}">
                        <c15:autoCat val="1"/>
                      </c:ext>
                    </c:extLst>
                  </c:strLit>
                </c:cat>
                <c:val>
                  <c:numRef>
                    <c:extLst xmlns:c15="http://schemas.microsoft.com/office/drawing/2012/chart">
                      <c:ext xmlns:c15="http://schemas.microsoft.com/office/drawing/2012/chart" uri="{02D57815-91ED-43cb-92C2-25804820EDAC}">
                        <c15:formulaRef>
                          <c15:sqref>Combo_PM_AV!$AJ$11:$AJ$13</c15:sqref>
                        </c15:formulaRef>
                      </c:ext>
                    </c:extLst>
                    <c:numCache>
                      <c:formatCode>0.000</c:formatCode>
                      <c:ptCount val="3"/>
                      <c:pt idx="1">
                        <c:v>1.4340659340659298E-2</c:v>
                      </c:pt>
                      <c:pt idx="2">
                        <c:v>2.4680851063829806E-3</c:v>
                      </c:pt>
                    </c:numCache>
                  </c:numRef>
                </c:val>
                <c:smooth val="0"/>
                <c:extLst xmlns:c15="http://schemas.microsoft.com/office/drawing/2012/chart">
                  <c:ext xmlns:c16="http://schemas.microsoft.com/office/drawing/2014/chart" uri="{C3380CC4-5D6E-409C-BE32-E72D297353CC}">
                    <c16:uniqueId val="{00000005-F5CD-47E9-B43E-2366331617F5}"/>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119182527"/>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31055"/>
        <c:crosses val="max"/>
        <c:crossBetween val="between"/>
      </c:valAx>
      <c:catAx>
        <c:axId val="231731055"/>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119182527"/>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077103701814946"/>
          <c:y val="9.4807464323092047E-2"/>
          <c:w val="0.78362726106795844"/>
          <c:h val="0.670278797014353"/>
        </c:manualLayout>
      </c:layout>
      <c:barChart>
        <c:barDir val="col"/>
        <c:grouping val="clustered"/>
        <c:varyColors val="0"/>
        <c:ser>
          <c:idx val="3"/>
          <c:order val="3"/>
          <c:tx>
            <c:v>Δημαρχείο AV</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Combo_PM_AV!$AE$39:$AE$42</c:f>
              <c:numCache>
                <c:formatCode>General</c:formatCode>
                <c:ptCount val="3"/>
                <c:pt idx="0">
                  <c:v>9</c:v>
                </c:pt>
                <c:pt idx="1">
                  <c:v>14</c:v>
                </c:pt>
                <c:pt idx="2">
                  <c:v>17</c:v>
                </c:pt>
              </c:numCache>
            </c:numRef>
          </c:cat>
          <c:val>
            <c:numRef>
              <c:f>Combo_PM_AV!$AG$39:$AG$42</c:f>
              <c:numCache>
                <c:formatCode>0.00</c:formatCode>
                <c:ptCount val="3"/>
                <c:pt idx="0">
                  <c:v>0.6026315789473683</c:v>
                </c:pt>
                <c:pt idx="1">
                  <c:v>1.3894736842105262</c:v>
                </c:pt>
                <c:pt idx="2">
                  <c:v>1.6763157894736842</c:v>
                </c:pt>
              </c:numCache>
            </c:numRef>
          </c:val>
          <c:extLst>
            <c:ext xmlns:c16="http://schemas.microsoft.com/office/drawing/2014/chart" uri="{C3380CC4-5D6E-409C-BE32-E72D297353CC}">
              <c16:uniqueId val="{00000000-5796-43EA-9BA8-B02D00273D3E}"/>
            </c:ext>
          </c:extLst>
        </c:ser>
        <c:ser>
          <c:idx val="4"/>
          <c:order val="4"/>
          <c:tx>
            <c:v>Γέφυρα AV</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Combo_PM_AV!$AE$39:$AE$42</c:f>
              <c:numCache>
                <c:formatCode>General</c:formatCode>
                <c:ptCount val="3"/>
                <c:pt idx="0">
                  <c:v>9</c:v>
                </c:pt>
                <c:pt idx="1">
                  <c:v>14</c:v>
                </c:pt>
                <c:pt idx="2">
                  <c:v>17</c:v>
                </c:pt>
              </c:numCache>
            </c:numRef>
          </c:cat>
          <c:val>
            <c:numRef>
              <c:f>Combo_PM_AV!$AI$39:$AI$42</c:f>
              <c:numCache>
                <c:formatCode>0.00</c:formatCode>
                <c:ptCount val="3"/>
                <c:pt idx="0">
                  <c:v>1.1157894736842102</c:v>
                </c:pt>
                <c:pt idx="1">
                  <c:v>1.5708771929824563</c:v>
                </c:pt>
                <c:pt idx="2">
                  <c:v>1.3868421052631579</c:v>
                </c:pt>
              </c:numCache>
            </c:numRef>
          </c:val>
          <c:extLst>
            <c:ext xmlns:c16="http://schemas.microsoft.com/office/drawing/2014/chart" uri="{C3380CC4-5D6E-409C-BE32-E72D297353CC}">
              <c16:uniqueId val="{00000001-5796-43EA-9BA8-B02D00273D3E}"/>
            </c:ext>
          </c:extLst>
        </c:ser>
        <c:ser>
          <c:idx val="5"/>
          <c:order val="5"/>
          <c:tx>
            <c:v>EΛΤΑ AV</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Combo_PM_AV!$AE$39:$AE$42</c:f>
              <c:numCache>
                <c:formatCode>General</c:formatCode>
                <c:ptCount val="3"/>
                <c:pt idx="0">
                  <c:v>9</c:v>
                </c:pt>
                <c:pt idx="1">
                  <c:v>14</c:v>
                </c:pt>
                <c:pt idx="2">
                  <c:v>17</c:v>
                </c:pt>
              </c:numCache>
            </c:numRef>
          </c:cat>
          <c:val>
            <c:numRef>
              <c:f>Combo_PM_AV!$AK$39:$AK$42</c:f>
              <c:numCache>
                <c:formatCode>0.00</c:formatCode>
                <c:ptCount val="3"/>
                <c:pt idx="0">
                  <c:v>0.81447368421052635</c:v>
                </c:pt>
                <c:pt idx="1">
                  <c:v>1.0017543859649123</c:v>
                </c:pt>
                <c:pt idx="2">
                  <c:v>0.90526315789473677</c:v>
                </c:pt>
              </c:numCache>
            </c:numRef>
          </c:val>
          <c:extLst>
            <c:ext xmlns:c16="http://schemas.microsoft.com/office/drawing/2014/chart" uri="{C3380CC4-5D6E-409C-BE32-E72D297353CC}">
              <c16:uniqueId val="{00000002-5796-43EA-9BA8-B02D00273D3E}"/>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Combo_PM_AV!$AE$39:$AE$42</c:f>
              <c:numCache>
                <c:formatCode>General</c:formatCode>
                <c:ptCount val="3"/>
                <c:pt idx="0">
                  <c:v>9</c:v>
                </c:pt>
                <c:pt idx="1">
                  <c:v>14</c:v>
                </c:pt>
                <c:pt idx="2">
                  <c:v>17</c:v>
                </c:pt>
              </c:numCache>
            </c:numRef>
          </c:cat>
          <c:val>
            <c:numRef>
              <c:f>Combo_PM_AV!$AF$45:$AF$48</c:f>
              <c:numCache>
                <c:formatCode>0.000</c:formatCode>
                <c:ptCount val="3"/>
                <c:pt idx="0">
                  <c:v>1.1306905370843957E-2</c:v>
                </c:pt>
                <c:pt idx="1">
                  <c:v>6.2383419689119122E-3</c:v>
                </c:pt>
                <c:pt idx="2">
                  <c:v>6.5742092457420657E-3</c:v>
                </c:pt>
              </c:numCache>
            </c:numRef>
          </c:val>
          <c:smooth val="0"/>
          <c:extLst>
            <c:ext xmlns:c16="http://schemas.microsoft.com/office/drawing/2014/chart" uri="{C3380CC4-5D6E-409C-BE32-E72D297353CC}">
              <c16:uniqueId val="{00000006-5796-43EA-9BA8-B02D00273D3E}"/>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Combo_PM_AV!$AE$39:$AE$42</c:f>
              <c:numCache>
                <c:formatCode>General</c:formatCode>
                <c:ptCount val="3"/>
                <c:pt idx="0">
                  <c:v>9</c:v>
                </c:pt>
                <c:pt idx="1">
                  <c:v>14</c:v>
                </c:pt>
                <c:pt idx="2">
                  <c:v>17</c:v>
                </c:pt>
              </c:numCache>
            </c:numRef>
          </c:cat>
          <c:val>
            <c:numRef>
              <c:f>Combo_PM_AV!$AG$45:$AG$48</c:f>
              <c:numCache>
                <c:formatCode>0.000</c:formatCode>
                <c:ptCount val="3"/>
                <c:pt idx="0">
                  <c:v>1.433762886597934E-2</c:v>
                </c:pt>
                <c:pt idx="1">
                  <c:v>5.2900000000000004E-3</c:v>
                </c:pt>
                <c:pt idx="2">
                  <c:v>1.0747448979591828E-2</c:v>
                </c:pt>
              </c:numCache>
            </c:numRef>
          </c:val>
          <c:smooth val="0"/>
          <c:extLst>
            <c:ext xmlns:c16="http://schemas.microsoft.com/office/drawing/2014/chart" uri="{C3380CC4-5D6E-409C-BE32-E72D297353CC}">
              <c16:uniqueId val="{00000007-5796-43EA-9BA8-B02D00273D3E}"/>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Combo_PM_AV!$AE$39:$AE$42</c:f>
              <c:numCache>
                <c:formatCode>General</c:formatCode>
                <c:ptCount val="3"/>
                <c:pt idx="0">
                  <c:v>9</c:v>
                </c:pt>
                <c:pt idx="1">
                  <c:v>14</c:v>
                </c:pt>
                <c:pt idx="2">
                  <c:v>17</c:v>
                </c:pt>
              </c:numCache>
            </c:numRef>
          </c:cat>
          <c:val>
            <c:numRef>
              <c:f>Combo_PM_AV!$AH$45:$AH$48</c:f>
              <c:numCache>
                <c:formatCode>0.0000</c:formatCode>
                <c:ptCount val="3"/>
                <c:pt idx="0">
                  <c:v>9.7214285714285337E-3</c:v>
                </c:pt>
                <c:pt idx="1">
                  <c:v>4.4848484848484882E-3</c:v>
                </c:pt>
                <c:pt idx="2">
                  <c:v>9.6830357142857013E-3</c:v>
                </c:pt>
              </c:numCache>
            </c:numRef>
          </c:val>
          <c:smooth val="0"/>
          <c:extLst>
            <c:ext xmlns:c16="http://schemas.microsoft.com/office/drawing/2014/chart" uri="{C3380CC4-5D6E-409C-BE32-E72D297353CC}">
              <c16:uniqueId val="{00000008-5796-43EA-9BA8-B02D00273D3E}"/>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Combo_PM_AV!$AE$39:$AE$42</c:f>
              <c:numCache>
                <c:formatCode>General</c:formatCode>
                <c:ptCount val="3"/>
                <c:pt idx="0">
                  <c:v>9</c:v>
                </c:pt>
                <c:pt idx="1">
                  <c:v>14</c:v>
                </c:pt>
                <c:pt idx="2">
                  <c:v>17</c:v>
                </c:pt>
              </c:numCache>
            </c:numRef>
          </c:cat>
          <c:val>
            <c:numRef>
              <c:f>Combo_PM_AV!$AI$45:$AI$48</c:f>
              <c:numCache>
                <c:formatCode>0.000</c:formatCode>
                <c:ptCount val="3"/>
                <c:pt idx="0">
                  <c:v>1.8176470588235266E-2</c:v>
                </c:pt>
                <c:pt idx="1">
                  <c:v>9.7616580310880552E-3</c:v>
                </c:pt>
                <c:pt idx="2">
                  <c:v>1.0965936739659355E-2</c:v>
                </c:pt>
              </c:numCache>
            </c:numRef>
          </c:val>
          <c:smooth val="0"/>
          <c:extLst>
            <c:ext xmlns:c16="http://schemas.microsoft.com/office/drawing/2014/chart" uri="{C3380CC4-5D6E-409C-BE32-E72D297353CC}">
              <c16:uniqueId val="{00000009-5796-43EA-9BA8-B02D00273D3E}"/>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Combo_PM_AV!$AE$39:$AE$42</c:f>
              <c:numCache>
                <c:formatCode>General</c:formatCode>
                <c:ptCount val="3"/>
                <c:pt idx="0">
                  <c:v>9</c:v>
                </c:pt>
                <c:pt idx="1">
                  <c:v>14</c:v>
                </c:pt>
                <c:pt idx="2">
                  <c:v>17</c:v>
                </c:pt>
              </c:numCache>
            </c:numRef>
          </c:cat>
          <c:val>
            <c:numRef>
              <c:f>Combo_PM_AV!$AJ$45:$AJ$48</c:f>
              <c:numCache>
                <c:formatCode>0.000</c:formatCode>
                <c:ptCount val="3"/>
                <c:pt idx="0">
                  <c:v>2.2293814432989657E-2</c:v>
                </c:pt>
                <c:pt idx="1">
                  <c:v>1.2274999999999982E-2</c:v>
                </c:pt>
                <c:pt idx="2">
                  <c:v>1.7602040816326513E-2</c:v>
                </c:pt>
              </c:numCache>
            </c:numRef>
          </c:val>
          <c:smooth val="0"/>
          <c:extLst>
            <c:ext xmlns:c16="http://schemas.microsoft.com/office/drawing/2014/chart" uri="{C3380CC4-5D6E-409C-BE32-E72D297353CC}">
              <c16:uniqueId val="{0000000A-5796-43EA-9BA8-B02D00273D3E}"/>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Combo_PM_AV!$AE$39:$AE$42</c:f>
              <c:numCache>
                <c:formatCode>General</c:formatCode>
                <c:ptCount val="3"/>
                <c:pt idx="0">
                  <c:v>9</c:v>
                </c:pt>
                <c:pt idx="1">
                  <c:v>14</c:v>
                </c:pt>
                <c:pt idx="2">
                  <c:v>17</c:v>
                </c:pt>
              </c:numCache>
            </c:numRef>
          </c:cat>
          <c:val>
            <c:numRef>
              <c:f>Combo_PM_AV!$AK$45:$AK$48</c:f>
              <c:numCache>
                <c:formatCode>0.000</c:formatCode>
                <c:ptCount val="3"/>
                <c:pt idx="0">
                  <c:v>1.4682142857142838E-2</c:v>
                </c:pt>
                <c:pt idx="1">
                  <c:v>7.0606060606060493E-3</c:v>
                </c:pt>
                <c:pt idx="2">
                  <c:v>1.5196428571428547E-2</c:v>
                </c:pt>
              </c:numCache>
            </c:numRef>
          </c:val>
          <c:smooth val="0"/>
          <c:extLst>
            <c:ext xmlns:c16="http://schemas.microsoft.com/office/drawing/2014/chart" uri="{C3380CC4-5D6E-409C-BE32-E72D297353CC}">
              <c16:uniqueId val="{0000000B-5796-43EA-9BA8-B02D00273D3E}"/>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Combo_PM_AV!$AE$39:$AE$42</c15:sqref>
                        </c15:formulaRef>
                      </c:ext>
                    </c:extLst>
                    <c:numCache>
                      <c:formatCode>General</c:formatCode>
                      <c:ptCount val="3"/>
                      <c:pt idx="0">
                        <c:v>9</c:v>
                      </c:pt>
                      <c:pt idx="1">
                        <c:v>14</c:v>
                      </c:pt>
                      <c:pt idx="2">
                        <c:v>17</c:v>
                      </c:pt>
                    </c:numCache>
                  </c:numRef>
                </c:cat>
                <c:val>
                  <c:numRef>
                    <c:extLst>
                      <c:ext uri="{02D57815-91ED-43cb-92C2-25804820EDAC}">
                        <c15:formulaRef>
                          <c15:sqref>Combo_PM_AV!$AF$39:$AF$42</c15:sqref>
                        </c15:formulaRef>
                      </c:ext>
                    </c:extLst>
                    <c:numCache>
                      <c:formatCode>0.0000</c:formatCode>
                      <c:ptCount val="3"/>
                      <c:pt idx="0">
                        <c:v>9.0562659846547058E-3</c:v>
                      </c:pt>
                      <c:pt idx="1">
                        <c:v>5.3678756476683949E-3</c:v>
                      </c:pt>
                      <c:pt idx="2">
                        <c:v>4.6836982968369682E-3</c:v>
                      </c:pt>
                    </c:numCache>
                  </c:numRef>
                </c:val>
                <c:smooth val="0"/>
                <c:extLst>
                  <c:ext xmlns:c16="http://schemas.microsoft.com/office/drawing/2014/chart" uri="{C3380CC4-5D6E-409C-BE32-E72D297353CC}">
                    <c16:uniqueId val="{00000003-5796-43EA-9BA8-B02D00273D3E}"/>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Combo_PM_AV!$AE$39:$AE$42</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Combo_PM_AV!$AH$39:$AH$42</c15:sqref>
                        </c15:formulaRef>
                      </c:ext>
                    </c:extLst>
                    <c:numCache>
                      <c:formatCode>0.000</c:formatCode>
                      <c:ptCount val="3"/>
                      <c:pt idx="0">
                        <c:v>1.1904639175257695E-2</c:v>
                      </c:pt>
                      <c:pt idx="1">
                        <c:v>3.9150000000000027E-3</c:v>
                      </c:pt>
                      <c:pt idx="2">
                        <c:v>8.6352040816326386E-3</c:v>
                      </c:pt>
                    </c:numCache>
                  </c:numRef>
                </c:val>
                <c:smooth val="0"/>
                <c:extLst xmlns:c15="http://schemas.microsoft.com/office/drawing/2012/chart">
                  <c:ext xmlns:c16="http://schemas.microsoft.com/office/drawing/2014/chart" uri="{C3380CC4-5D6E-409C-BE32-E72D297353CC}">
                    <c16:uniqueId val="{00000004-5796-43EA-9BA8-B02D00273D3E}"/>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Combo_PM_AV!$AE$39:$AE$42</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Combo_PM_AV!$AJ$39:$AJ$42</c15:sqref>
                        </c15:formulaRef>
                      </c:ext>
                    </c:extLst>
                    <c:numCache>
                      <c:formatCode>0.0000</c:formatCode>
                      <c:ptCount val="3"/>
                      <c:pt idx="0">
                        <c:v>7.449999999999974E-3</c:v>
                      </c:pt>
                      <c:pt idx="1">
                        <c:v>3.7878787878787906E-3</c:v>
                      </c:pt>
                      <c:pt idx="2">
                        <c:v>7.6562499999999834E-3</c:v>
                      </c:pt>
                    </c:numCache>
                  </c:numRef>
                </c:val>
                <c:smooth val="0"/>
                <c:extLst xmlns:c15="http://schemas.microsoft.com/office/drawing/2012/chart">
                  <c:ext xmlns:c16="http://schemas.microsoft.com/office/drawing/2014/chart" uri="{C3380CC4-5D6E-409C-BE32-E72D297353CC}">
                    <c16:uniqueId val="{00000005-5796-43EA-9BA8-B02D00273D3E}"/>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5100101263024883"/>
              <c:y val="0.8127713758702076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layout>
        <c:manualLayout>
          <c:xMode val="edge"/>
          <c:yMode val="edge"/>
          <c:x val="0.11770584988705278"/>
          <c:y val="0.85249872733162779"/>
          <c:w val="0.76458816707267307"/>
          <c:h val="0.10902635911065273"/>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50108272473674"/>
          <c:y val="9.4807464323092047E-2"/>
          <c:w val="0.74876942339674912"/>
          <c:h val="0.60785979877515306"/>
        </c:manualLayout>
      </c:layout>
      <c:barChart>
        <c:barDir val="col"/>
        <c:grouping val="clustered"/>
        <c:varyColors val="0"/>
        <c:ser>
          <c:idx val="3"/>
          <c:order val="3"/>
          <c:tx>
            <c:v>Δημαρχείο AV</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Combo_PM_AV!$AG$86:$AG$88</c:f>
              <c:numCache>
                <c:formatCode>0.00</c:formatCode>
                <c:ptCount val="3"/>
                <c:pt idx="0">
                  <c:v>0.15</c:v>
                </c:pt>
                <c:pt idx="1">
                  <c:v>0.35789473684210527</c:v>
                </c:pt>
                <c:pt idx="2">
                  <c:v>0.40263157894736845</c:v>
                </c:pt>
              </c:numCache>
            </c:numRef>
          </c:val>
          <c:extLst>
            <c:ext xmlns:c16="http://schemas.microsoft.com/office/drawing/2014/chart" uri="{C3380CC4-5D6E-409C-BE32-E72D297353CC}">
              <c16:uniqueId val="{00000000-7FDD-475B-9712-996C02989437}"/>
            </c:ext>
          </c:extLst>
        </c:ser>
        <c:ser>
          <c:idx val="4"/>
          <c:order val="4"/>
          <c:tx>
            <c:v>Γέφυρα AV</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Combo_PM_AV!$AI$86:$AI$88</c:f>
              <c:numCache>
                <c:formatCode>0.00</c:formatCode>
                <c:ptCount val="3"/>
                <c:pt idx="0">
                  <c:v>1.2982456140350878</c:v>
                </c:pt>
                <c:pt idx="1">
                  <c:v>0.21052631578947367</c:v>
                </c:pt>
                <c:pt idx="2">
                  <c:v>0.47131578947368413</c:v>
                </c:pt>
              </c:numCache>
            </c:numRef>
          </c:val>
          <c:extLst>
            <c:ext xmlns:c16="http://schemas.microsoft.com/office/drawing/2014/chart" uri="{C3380CC4-5D6E-409C-BE32-E72D297353CC}">
              <c16:uniqueId val="{00000001-7FDD-475B-9712-996C02989437}"/>
            </c:ext>
          </c:extLst>
        </c:ser>
        <c:ser>
          <c:idx val="5"/>
          <c:order val="5"/>
          <c:tx>
            <c:v>EΛΤΑ AV</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Combo_PM_AV!$AK$86:$AK$88</c:f>
              <c:numCache>
                <c:formatCode>0.00</c:formatCode>
                <c:ptCount val="3"/>
                <c:pt idx="0">
                  <c:v>0.3403508771929824</c:v>
                </c:pt>
                <c:pt idx="1">
                  <c:v>0.76052631578947372</c:v>
                </c:pt>
                <c:pt idx="2">
                  <c:v>4.7368421052631574E-2</c:v>
                </c:pt>
              </c:numCache>
            </c:numRef>
          </c:val>
          <c:extLst>
            <c:ext xmlns:c16="http://schemas.microsoft.com/office/drawing/2014/chart" uri="{C3380CC4-5D6E-409C-BE32-E72D297353CC}">
              <c16:uniqueId val="{00000002-7FDD-475B-9712-996C02989437}"/>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Combo_PM_AV!$AE$86:$AE$88</c:f>
              <c:numCache>
                <c:formatCode>General</c:formatCode>
                <c:ptCount val="3"/>
                <c:pt idx="0">
                  <c:v>9</c:v>
                </c:pt>
                <c:pt idx="1">
                  <c:v>14</c:v>
                </c:pt>
                <c:pt idx="2">
                  <c:v>17</c:v>
                </c:pt>
              </c:numCache>
            </c:numRef>
          </c:cat>
          <c:val>
            <c:numRef>
              <c:f>Combo_PM_AV!$AF$91:$AF$93</c:f>
              <c:numCache>
                <c:formatCode>0.000</c:formatCode>
                <c:ptCount val="3"/>
                <c:pt idx="0">
                  <c:v>1.3269230769230745E-2</c:v>
                </c:pt>
                <c:pt idx="1">
                  <c:v>7.094972067039098E-3</c:v>
                </c:pt>
                <c:pt idx="2">
                  <c:v>1.8167464114832513E-2</c:v>
                </c:pt>
              </c:numCache>
            </c:numRef>
          </c:val>
          <c:smooth val="0"/>
          <c:extLst>
            <c:ext xmlns:c16="http://schemas.microsoft.com/office/drawing/2014/chart" uri="{C3380CC4-5D6E-409C-BE32-E72D297353CC}">
              <c16:uniqueId val="{00000003-7FDD-475B-9712-996C02989437}"/>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Combo_PM_AV!$AE$86:$AE$88</c:f>
              <c:numCache>
                <c:formatCode>General</c:formatCode>
                <c:ptCount val="3"/>
                <c:pt idx="0">
                  <c:v>9</c:v>
                </c:pt>
                <c:pt idx="1">
                  <c:v>14</c:v>
                </c:pt>
                <c:pt idx="2">
                  <c:v>17</c:v>
                </c:pt>
              </c:numCache>
            </c:numRef>
          </c:cat>
          <c:val>
            <c:numRef>
              <c:f>Combo_PM_AV!$AG$91:$AG$93</c:f>
              <c:numCache>
                <c:formatCode>0.000</c:formatCode>
                <c:ptCount val="3"/>
                <c:pt idx="0">
                  <c:v>6.423913043478253E-3</c:v>
                </c:pt>
                <c:pt idx="1">
                  <c:v>7.1117021276595671E-3</c:v>
                </c:pt>
                <c:pt idx="2">
                  <c:v>1.9338624338624325E-2</c:v>
                </c:pt>
              </c:numCache>
            </c:numRef>
          </c:val>
          <c:smooth val="0"/>
          <c:extLst>
            <c:ext xmlns:c16="http://schemas.microsoft.com/office/drawing/2014/chart" uri="{C3380CC4-5D6E-409C-BE32-E72D297353CC}">
              <c16:uniqueId val="{00000004-7FDD-475B-9712-996C02989437}"/>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Combo_PM_AV!$AE$86:$AE$88</c:f>
              <c:numCache>
                <c:formatCode>General</c:formatCode>
                <c:ptCount val="3"/>
                <c:pt idx="0">
                  <c:v>9</c:v>
                </c:pt>
                <c:pt idx="1">
                  <c:v>14</c:v>
                </c:pt>
                <c:pt idx="2">
                  <c:v>17</c:v>
                </c:pt>
              </c:numCache>
            </c:numRef>
          </c:cat>
          <c:val>
            <c:numRef>
              <c:f>Combo_PM_AV!$AH$91:$AH$93</c:f>
              <c:numCache>
                <c:formatCode>0.000</c:formatCode>
                <c:ptCount val="3"/>
                <c:pt idx="0">
                  <c:v>1.7103773584905613E-2</c:v>
                </c:pt>
                <c:pt idx="1">
                  <c:v>6.8144329896907205E-3</c:v>
                </c:pt>
                <c:pt idx="2">
                  <c:v>1.8288043478260841E-2</c:v>
                </c:pt>
              </c:numCache>
            </c:numRef>
          </c:val>
          <c:smooth val="0"/>
          <c:extLst>
            <c:ext xmlns:c16="http://schemas.microsoft.com/office/drawing/2014/chart" uri="{C3380CC4-5D6E-409C-BE32-E72D297353CC}">
              <c16:uniqueId val="{00000005-7FDD-475B-9712-996C02989437}"/>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Combo_PM_AV!$AE$86:$AE$88</c:f>
              <c:numCache>
                <c:formatCode>General</c:formatCode>
                <c:ptCount val="3"/>
                <c:pt idx="0">
                  <c:v>9</c:v>
                </c:pt>
                <c:pt idx="1">
                  <c:v>14</c:v>
                </c:pt>
                <c:pt idx="2">
                  <c:v>17</c:v>
                </c:pt>
              </c:numCache>
            </c:numRef>
          </c:cat>
          <c:val>
            <c:numRef>
              <c:f>Combo_PM_AV!$AI$91:$AI$93</c:f>
              <c:numCache>
                <c:formatCode>0.000</c:formatCode>
                <c:ptCount val="3"/>
                <c:pt idx="0">
                  <c:v>2.0175824175824156E-2</c:v>
                </c:pt>
                <c:pt idx="1">
                  <c:v>9.5195530726256816E-3</c:v>
                </c:pt>
                <c:pt idx="2">
                  <c:v>2.7148325358851675E-2</c:v>
                </c:pt>
              </c:numCache>
            </c:numRef>
          </c:val>
          <c:smooth val="0"/>
          <c:extLst>
            <c:ext xmlns:c16="http://schemas.microsoft.com/office/drawing/2014/chart" uri="{C3380CC4-5D6E-409C-BE32-E72D297353CC}">
              <c16:uniqueId val="{00000006-7FDD-475B-9712-996C02989437}"/>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Combo_PM_AV!$AE$86:$AE$88</c:f>
              <c:numCache>
                <c:formatCode>General</c:formatCode>
                <c:ptCount val="3"/>
                <c:pt idx="0">
                  <c:v>9</c:v>
                </c:pt>
                <c:pt idx="1">
                  <c:v>14</c:v>
                </c:pt>
                <c:pt idx="2">
                  <c:v>17</c:v>
                </c:pt>
              </c:numCache>
            </c:numRef>
          </c:cat>
          <c:val>
            <c:numRef>
              <c:f>Combo_PM_AV!$AJ$91:$AJ$93</c:f>
              <c:numCache>
                <c:formatCode>0.000</c:formatCode>
                <c:ptCount val="3"/>
                <c:pt idx="0">
                  <c:v>8.6684782608695502E-3</c:v>
                </c:pt>
                <c:pt idx="1">
                  <c:v>1.0042553191489339E-2</c:v>
                </c:pt>
                <c:pt idx="2">
                  <c:v>2.9809523809523782E-2</c:v>
                </c:pt>
              </c:numCache>
            </c:numRef>
          </c:val>
          <c:smooth val="0"/>
          <c:extLst>
            <c:ext xmlns:c16="http://schemas.microsoft.com/office/drawing/2014/chart" uri="{C3380CC4-5D6E-409C-BE32-E72D297353CC}">
              <c16:uniqueId val="{00000007-7FDD-475B-9712-996C02989437}"/>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Combo_PM_AV!$AE$86:$AE$88</c:f>
              <c:numCache>
                <c:formatCode>General</c:formatCode>
                <c:ptCount val="3"/>
                <c:pt idx="0">
                  <c:v>9</c:v>
                </c:pt>
                <c:pt idx="1">
                  <c:v>14</c:v>
                </c:pt>
                <c:pt idx="2">
                  <c:v>17</c:v>
                </c:pt>
              </c:numCache>
            </c:numRef>
          </c:cat>
          <c:val>
            <c:numRef>
              <c:f>Combo_PM_AV!$AK$91:$AK$93</c:f>
              <c:numCache>
                <c:formatCode>0.000</c:formatCode>
                <c:ptCount val="3"/>
                <c:pt idx="0">
                  <c:v>2.7193396226415062E-2</c:v>
                </c:pt>
                <c:pt idx="1">
                  <c:v>1.3634020618556678E-2</c:v>
                </c:pt>
                <c:pt idx="2">
                  <c:v>2.7673913043478226E-2</c:v>
                </c:pt>
              </c:numCache>
            </c:numRef>
          </c:val>
          <c:smooth val="0"/>
          <c:extLst>
            <c:ext xmlns:c16="http://schemas.microsoft.com/office/drawing/2014/chart" uri="{C3380CC4-5D6E-409C-BE32-E72D297353CC}">
              <c16:uniqueId val="{00000008-7FDD-475B-9712-996C02989437}"/>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Combo_PM_AV!$AE$86:$AE$88</c15:sqref>
                        </c15:formulaRef>
                      </c:ext>
                    </c:extLst>
                    <c:numCache>
                      <c:formatCode>General</c:formatCode>
                      <c:ptCount val="3"/>
                      <c:pt idx="0">
                        <c:v>9</c:v>
                      </c:pt>
                      <c:pt idx="1">
                        <c:v>14</c:v>
                      </c:pt>
                      <c:pt idx="2">
                        <c:v>17</c:v>
                      </c:pt>
                    </c:numCache>
                  </c:numRef>
                </c:cat>
                <c:val>
                  <c:numRef>
                    <c:extLst>
                      <c:ext uri="{02D57815-91ED-43cb-92C2-25804820EDAC}">
                        <c15:formulaRef>
                          <c15:sqref>Combo_PM_AV!$AF$86:$AF$88</c15:sqref>
                        </c15:formulaRef>
                      </c:ext>
                    </c:extLst>
                    <c:numCache>
                      <c:formatCode>0.000</c:formatCode>
                      <c:ptCount val="3"/>
                      <c:pt idx="0">
                        <c:v>1.2637362637362618E-2</c:v>
                      </c:pt>
                      <c:pt idx="1">
                        <c:v>6.469273743016756E-3</c:v>
                      </c:pt>
                      <c:pt idx="2">
                        <c:v>1.6253588516746395E-2</c:v>
                      </c:pt>
                    </c:numCache>
                  </c:numRef>
                </c:val>
                <c:smooth val="0"/>
                <c:extLst>
                  <c:ext xmlns:c16="http://schemas.microsoft.com/office/drawing/2014/chart" uri="{C3380CC4-5D6E-409C-BE32-E72D297353CC}">
                    <c16:uniqueId val="{00000009-7FDD-475B-9712-996C02989437}"/>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Combo_PM_AV!$AE$86:$AE$88</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Combo_PM_AV!$AH$86:$AH$88</c15:sqref>
                        </c15:formulaRef>
                      </c:ext>
                    </c:extLst>
                    <c:numCache>
                      <c:formatCode>0.000</c:formatCode>
                      <c:ptCount val="3"/>
                      <c:pt idx="0">
                        <c:v>6.2065217391304248E-3</c:v>
                      </c:pt>
                      <c:pt idx="1">
                        <c:v>6.4840425531914889E-3</c:v>
                      </c:pt>
                      <c:pt idx="2">
                        <c:v>1.7539682539682522E-2</c:v>
                      </c:pt>
                    </c:numCache>
                  </c:numRef>
                </c:val>
                <c:smooth val="0"/>
                <c:extLst xmlns:c15="http://schemas.microsoft.com/office/drawing/2012/chart">
                  <c:ext xmlns:c16="http://schemas.microsoft.com/office/drawing/2014/chart" uri="{C3380CC4-5D6E-409C-BE32-E72D297353CC}">
                    <c16:uniqueId val="{0000000A-7FDD-475B-9712-996C02989437}"/>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Combo_PM_AV!$AE$86:$AE$88</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Combo_PM_AV!$AJ$86:$AJ$88</c15:sqref>
                        </c15:formulaRef>
                      </c:ext>
                    </c:extLst>
                    <c:numCache>
                      <c:formatCode>0.000</c:formatCode>
                      <c:ptCount val="3"/>
                      <c:pt idx="0">
                        <c:v>1.5863207547169789E-2</c:v>
                      </c:pt>
                      <c:pt idx="1">
                        <c:v>5.7577319587628793E-3</c:v>
                      </c:pt>
                      <c:pt idx="2">
                        <c:v>1.7016304347826049E-2</c:v>
                      </c:pt>
                    </c:numCache>
                  </c:numRef>
                </c:val>
                <c:smooth val="0"/>
                <c:extLst xmlns:c15="http://schemas.microsoft.com/office/drawing/2012/chart">
                  <c:ext xmlns:c16="http://schemas.microsoft.com/office/drawing/2014/chart" uri="{C3380CC4-5D6E-409C-BE32-E72D297353CC}">
                    <c16:uniqueId val="{0000000B-7FDD-475B-9712-996C02989437}"/>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Leq!$B$2</c:f>
              <c:strCache>
                <c:ptCount val="1"/>
                <c:pt idx="0">
                  <c:v>Leq (dBA)</c:v>
                </c:pt>
              </c:strCache>
            </c:strRef>
          </c:tx>
          <c:spPr>
            <a:solidFill>
              <a:schemeClr val="accent1"/>
            </a:solidFill>
            <a:ln w="19050">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Leq!$A$3:$A$11</c:f>
              <c:numCache>
                <c:formatCode>m/d/yyyy</c:formatCode>
                <c:ptCount val="9"/>
                <c:pt idx="0">
                  <c:v>44164</c:v>
                </c:pt>
                <c:pt idx="1">
                  <c:v>44169</c:v>
                </c:pt>
                <c:pt idx="2">
                  <c:v>44176</c:v>
                </c:pt>
                <c:pt idx="3">
                  <c:v>44178</c:v>
                </c:pt>
                <c:pt idx="4">
                  <c:v>44225</c:v>
                </c:pt>
                <c:pt idx="5">
                  <c:v>44230</c:v>
                </c:pt>
                <c:pt idx="6">
                  <c:v>44232</c:v>
                </c:pt>
                <c:pt idx="7">
                  <c:v>44234</c:v>
                </c:pt>
                <c:pt idx="8">
                  <c:v>44265</c:v>
                </c:pt>
              </c:numCache>
            </c:numRef>
          </c:cat>
          <c:val>
            <c:numRef>
              <c:f>Leq!$B$3:$B$11</c:f>
              <c:numCache>
                <c:formatCode>0.0</c:formatCode>
                <c:ptCount val="9"/>
                <c:pt idx="0">
                  <c:v>81.150118232953616</c:v>
                </c:pt>
                <c:pt idx="1">
                  <c:v>76.126953808612768</c:v>
                </c:pt>
                <c:pt idx="2">
                  <c:v>78.186506238609894</c:v>
                </c:pt>
                <c:pt idx="3">
                  <c:v>78.471085551794161</c:v>
                </c:pt>
                <c:pt idx="4">
                  <c:v>77.862801943673915</c:v>
                </c:pt>
                <c:pt idx="5">
                  <c:v>80.638498643417307</c:v>
                </c:pt>
                <c:pt idx="6">
                  <c:v>79.527551906336242</c:v>
                </c:pt>
                <c:pt idx="7">
                  <c:v>78.542917621527579</c:v>
                </c:pt>
                <c:pt idx="8">
                  <c:v>83.781232181722942</c:v>
                </c:pt>
              </c:numCache>
            </c:numRef>
          </c:val>
          <c:extLst>
            <c:ext xmlns:c16="http://schemas.microsoft.com/office/drawing/2014/chart" uri="{C3380CC4-5D6E-409C-BE32-E72D297353CC}">
              <c16:uniqueId val="{00000000-1E12-47AC-A091-DEB589B64B73}"/>
            </c:ext>
          </c:extLst>
        </c:ser>
        <c:dLbls>
          <c:showLegendKey val="0"/>
          <c:showVal val="0"/>
          <c:showCatName val="0"/>
          <c:showSerName val="0"/>
          <c:showPercent val="0"/>
          <c:showBubbleSize val="0"/>
        </c:dLbls>
        <c:gapWidth val="150"/>
        <c:axId val="1630129983"/>
        <c:axId val="1630123743"/>
      </c:barChart>
      <c:catAx>
        <c:axId val="163012998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ΗΜΕΡΟΜΗΝΙΑ</a:t>
                </a:r>
                <a:endParaRPr lang="en-GB"/>
              </a:p>
            </c:rich>
          </c:tx>
          <c:layout>
            <c:manualLayout>
              <c:xMode val="edge"/>
              <c:yMode val="edge"/>
              <c:x val="0.4689599613415284"/>
              <c:y val="0.8574232858757966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123743"/>
        <c:crosses val="autoZero"/>
        <c:auto val="0"/>
        <c:lblAlgn val="ctr"/>
        <c:lblOffset val="100"/>
        <c:noMultiLvlLbl val="0"/>
      </c:catAx>
      <c:valAx>
        <c:axId val="1630123743"/>
        <c:scaling>
          <c:orientation val="minMax"/>
          <c:min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LEQ</a:t>
                </a:r>
                <a:r>
                  <a:rPr lang="en-GB" baseline="0"/>
                  <a:t> (dBA)</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1299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[Traffic Corelation.xlsx]TRAFFIC_PM!PivotTable1</c:name>
    <c:fmtId val="-1"/>
  </c:pivotSource>
  <c:chart>
    <c:autoTitleDeleted val="1"/>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w="28575" cap="rnd">
            <a:solidFill>
              <a:schemeClr val="accent1"/>
            </a:solidFill>
            <a:round/>
          </a:ln>
          <a:effectLst/>
        </c:spPr>
      </c:pivotFmt>
      <c:pivotFmt>
        <c:idx val="29"/>
        <c:spPr>
          <a:solidFill>
            <a:schemeClr val="accent1"/>
          </a:solidFill>
          <a:ln w="28575" cap="rnd">
            <a:solidFill>
              <a:schemeClr val="accent1"/>
            </a:solidFill>
            <a:round/>
          </a:ln>
          <a:effectLst/>
        </c:spPr>
      </c:pivotFmt>
      <c:pivotFmt>
        <c:idx val="30"/>
        <c:spPr>
          <a:solidFill>
            <a:schemeClr val="accent1"/>
          </a:solidFill>
          <a:ln w="28575" cap="rnd">
            <a:solidFill>
              <a:schemeClr val="accent1"/>
            </a:solidFill>
            <a:round/>
          </a:ln>
          <a:effectLst/>
        </c:spPr>
      </c:pivotFmt>
      <c:pivotFmt>
        <c:idx val="31"/>
        <c:spPr>
          <a:solidFill>
            <a:schemeClr val="accent1"/>
          </a:solidFill>
          <a:ln>
            <a:noFill/>
          </a:ln>
          <a:effectLst/>
        </c:spPr>
      </c:pivotFmt>
      <c:pivotFmt>
        <c:idx val="32"/>
        <c:spPr>
          <a:solidFill>
            <a:schemeClr val="accent1"/>
          </a:solidFill>
          <a:ln>
            <a:noFill/>
          </a:ln>
          <a:effectLst/>
        </c:spPr>
      </c:pivotFmt>
      <c:pivotFmt>
        <c:idx val="33"/>
        <c:spPr>
          <a:solidFill>
            <a:schemeClr val="accent1"/>
          </a:solidFill>
          <a:ln>
            <a:noFill/>
          </a:ln>
          <a:effectLst/>
        </c:spPr>
      </c:pivotFmt>
      <c:pivotFmt>
        <c:idx val="34"/>
        <c:spPr>
          <a:solidFill>
            <a:schemeClr val="accent1"/>
          </a:solidFill>
          <a:ln w="28575" cap="rnd">
            <a:solidFill>
              <a:schemeClr val="accent1"/>
            </a:solidFill>
            <a:round/>
          </a:ln>
          <a:effectLst/>
        </c:spPr>
      </c:pivotFmt>
      <c:pivotFmt>
        <c:idx val="35"/>
        <c:spPr>
          <a:solidFill>
            <a:schemeClr val="accent1"/>
          </a:solidFill>
          <a:ln w="28575" cap="rnd">
            <a:solidFill>
              <a:schemeClr val="accent1"/>
            </a:solidFill>
            <a:round/>
          </a:ln>
          <a:effectLst/>
        </c:spPr>
      </c:pivotFmt>
      <c:pivotFmt>
        <c:idx val="36"/>
        <c:spPr>
          <a:solidFill>
            <a:schemeClr val="accent1"/>
          </a:solidFill>
          <a:ln w="28575" cap="rnd">
            <a:solidFill>
              <a:schemeClr val="accent1"/>
            </a:solidFill>
            <a:round/>
          </a:ln>
          <a:effectLst/>
        </c:spPr>
      </c:pivotFmt>
      <c:pivotFmt>
        <c:idx val="37"/>
        <c:spPr>
          <a:solidFill>
            <a:schemeClr val="accent1"/>
          </a:solidFill>
          <a:ln w="28575" cap="rnd">
            <a:solidFill>
              <a:schemeClr val="accent1"/>
            </a:solidFill>
            <a:round/>
          </a:ln>
          <a:effectLst/>
        </c:spPr>
      </c:pivotFmt>
      <c:pivotFmt>
        <c:idx val="38"/>
        <c:spPr>
          <a:solidFill>
            <a:schemeClr val="accent1"/>
          </a:solidFill>
          <a:ln w="28575" cap="rnd">
            <a:solidFill>
              <a:schemeClr val="accent1"/>
            </a:solidFill>
            <a:round/>
          </a:ln>
          <a:effectLst/>
        </c:spPr>
      </c:pivotFmt>
      <c:pivotFmt>
        <c:idx val="39"/>
        <c:spPr>
          <a:solidFill>
            <a:schemeClr val="accent1"/>
          </a:solidFill>
          <a:ln w="28575" cap="rnd">
            <a:solidFill>
              <a:schemeClr val="accent1"/>
            </a:solidFill>
            <a:round/>
          </a:ln>
          <a:effectLst/>
        </c:spP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w="28575" cap="rnd">
            <a:solidFill>
              <a:schemeClr val="accent1"/>
            </a:solidFill>
            <a:round/>
          </a:ln>
          <a:effectLst/>
        </c:spPr>
        <c:marker>
          <c:symbol val="none"/>
        </c:marker>
      </c:pivotFmt>
      <c:pivotFmt>
        <c:idx val="44"/>
        <c:spPr>
          <a:solidFill>
            <a:schemeClr val="accent1"/>
          </a:solidFill>
          <a:ln w="28575" cap="rnd">
            <a:solidFill>
              <a:schemeClr val="accent1"/>
            </a:solidFill>
            <a:round/>
          </a:ln>
          <a:effectLst/>
        </c:spPr>
        <c:marker>
          <c:symbol val="none"/>
        </c:marker>
      </c:pivotFmt>
      <c:pivotFmt>
        <c:idx val="45"/>
        <c:spPr>
          <a:solidFill>
            <a:schemeClr val="accent1"/>
          </a:solidFill>
          <a:ln w="28575" cap="rnd">
            <a:solidFill>
              <a:schemeClr val="accent1"/>
            </a:solidFill>
            <a:round/>
          </a:ln>
          <a:effectLst/>
        </c:spPr>
        <c:marker>
          <c:symbol val="none"/>
        </c:marker>
      </c:pivotFmt>
      <c:pivotFmt>
        <c:idx val="46"/>
        <c:spPr>
          <a:solidFill>
            <a:schemeClr val="accent1"/>
          </a:solidFill>
          <a:ln w="28575" cap="rnd">
            <a:solidFill>
              <a:schemeClr val="accent1"/>
            </a:solidFill>
            <a:round/>
          </a:ln>
          <a:effectLst/>
        </c:spPr>
        <c:marker>
          <c:symbol val="none"/>
        </c:marker>
      </c:pivotFmt>
      <c:pivotFmt>
        <c:idx val="47"/>
        <c:spPr>
          <a:solidFill>
            <a:schemeClr val="accent1"/>
          </a:solidFill>
          <a:ln w="28575" cap="rnd">
            <a:solidFill>
              <a:schemeClr val="accent1"/>
            </a:solidFill>
            <a:round/>
          </a:ln>
          <a:effectLst/>
        </c:spPr>
        <c:marker>
          <c:symbol val="none"/>
        </c:marker>
      </c:pivotFmt>
      <c:pivotFmt>
        <c:idx val="48"/>
        <c:spPr>
          <a:solidFill>
            <a:schemeClr val="accent1"/>
          </a:solidFill>
          <a:ln w="28575" cap="rnd">
            <a:solidFill>
              <a:schemeClr val="accent1"/>
            </a:solidFill>
            <a:round/>
          </a:ln>
          <a:effectLst/>
        </c:spPr>
        <c:marker>
          <c:symbol val="none"/>
        </c:marker>
      </c:pivotFmt>
      <c:pivotFmt>
        <c:idx val="49"/>
        <c:spPr>
          <a:solidFill>
            <a:schemeClr val="accent1"/>
          </a:solidFill>
          <a:ln w="28575" cap="rnd">
            <a:solidFill>
              <a:schemeClr val="accent1"/>
            </a:solidFill>
            <a:round/>
          </a:ln>
          <a:effectLst/>
        </c:spPr>
        <c:marker>
          <c:symbol val="none"/>
        </c:marker>
      </c:pivotFmt>
      <c:pivotFmt>
        <c:idx val="50"/>
        <c:spPr>
          <a:solidFill>
            <a:schemeClr val="accent1"/>
          </a:solidFill>
          <a:ln w="28575" cap="rnd">
            <a:solidFill>
              <a:schemeClr val="accent1"/>
            </a:solidFill>
            <a:round/>
          </a:ln>
          <a:effectLst/>
        </c:spPr>
        <c:marker>
          <c:symbol val="none"/>
        </c:marker>
      </c:pivotFmt>
      <c:pivotFmt>
        <c:idx val="51"/>
        <c:spPr>
          <a:solidFill>
            <a:schemeClr val="accent1"/>
          </a:solidFill>
          <a:ln w="28575" cap="rnd">
            <a:solidFill>
              <a:schemeClr val="accent1"/>
            </a:solidFill>
            <a:round/>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
        <c:idx val="56"/>
        <c:spPr>
          <a:solidFill>
            <a:schemeClr val="accent1"/>
          </a:solidFill>
          <a:ln w="28575" cap="rnd">
            <a:solidFill>
              <a:schemeClr val="accent1"/>
            </a:solidFill>
            <a:round/>
          </a:ln>
          <a:effectLst/>
        </c:spPr>
      </c:pivotFmt>
      <c:pivotFmt>
        <c:idx val="57"/>
        <c:spPr>
          <a:solidFill>
            <a:schemeClr val="accent1"/>
          </a:solidFill>
          <a:ln>
            <a:noFill/>
          </a:ln>
          <a:effectLst/>
        </c:spPr>
      </c:pivotFmt>
      <c:pivotFmt>
        <c:idx val="58"/>
        <c:spPr>
          <a:solidFill>
            <a:schemeClr val="accent1"/>
          </a:solidFill>
          <a:ln w="28575" cap="rnd">
            <a:solidFill>
              <a:schemeClr val="accent1"/>
            </a:solidFill>
            <a:round/>
          </a:ln>
          <a:effectLst/>
        </c:spPr>
      </c:pivotFmt>
      <c:pivotFmt>
        <c:idx val="59"/>
        <c:spPr>
          <a:solidFill>
            <a:schemeClr val="accent1"/>
          </a:solidFill>
          <a:ln w="28575" cap="rnd">
            <a:solidFill>
              <a:schemeClr val="accent1"/>
            </a:solidFill>
            <a:round/>
          </a:ln>
          <a:effectLst/>
        </c:spPr>
      </c:pivotFmt>
      <c:pivotFmt>
        <c:idx val="60"/>
        <c:spPr>
          <a:solidFill>
            <a:schemeClr val="accent1"/>
          </a:solidFill>
          <a:ln>
            <a:noFill/>
          </a:ln>
          <a:effectLst/>
        </c:spPr>
        <c:marker>
          <c:symbol val="none"/>
        </c:marker>
      </c:pivotFmt>
      <c:pivotFmt>
        <c:idx val="61"/>
        <c:spPr>
          <a:solidFill>
            <a:schemeClr val="accent1"/>
          </a:solidFill>
          <a:ln>
            <a:noFill/>
          </a:ln>
          <a:effectLst/>
        </c:spPr>
        <c:marker>
          <c:symbol val="none"/>
        </c:marker>
      </c:pivotFmt>
      <c:pivotFmt>
        <c:idx val="6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3"/>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64"/>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65"/>
        <c:spPr>
          <a:solidFill>
            <a:schemeClr val="accent1"/>
          </a:solidFill>
          <a:ln>
            <a:noFill/>
          </a:ln>
          <a:effectLst/>
        </c:spPr>
        <c:marker>
          <c:symbol val="none"/>
        </c:marker>
      </c:pivotFmt>
      <c:pivotFmt>
        <c:idx val="6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7"/>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68"/>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69"/>
        <c:spPr>
          <a:solidFill>
            <a:schemeClr val="accent1"/>
          </a:solidFill>
          <a:ln>
            <a:noFill/>
          </a:ln>
          <a:effectLst/>
        </c:spPr>
        <c:marker>
          <c:symbol val="none"/>
        </c:marker>
      </c:pivotFmt>
      <c:pivotFmt>
        <c:idx val="7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7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7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s>
    <c:plotArea>
      <c:layout/>
      <c:barChart>
        <c:barDir val="col"/>
        <c:grouping val="clustered"/>
        <c:varyColors val="0"/>
        <c:ser>
          <c:idx val="3"/>
          <c:order val="3"/>
          <c:tx>
            <c:strRef>
              <c:f>TRAFFIC_PM!$E$1</c:f>
              <c:strCache>
                <c:ptCount val="1"/>
                <c:pt idx="0">
                  <c:v>Total Vehicles (Vehicles/Minute)</c:v>
                </c:pt>
              </c:strCache>
            </c:strRef>
          </c:tx>
          <c:spPr>
            <a:solidFill>
              <a:schemeClr val="accent4"/>
            </a:solidFill>
            <a:ln>
              <a:noFill/>
            </a:ln>
            <a:effectLst/>
          </c:spPr>
          <c:invertIfNegative val="0"/>
          <c:cat>
            <c:multiLvlStrRef>
              <c:f>TRAFFIC_PM!$A$2:$A$28</c:f>
              <c:multiLvlStrCache>
                <c:ptCount val="25"/>
                <c:lvl>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pt idx="21">
                    <c:v>56</c:v>
                  </c:pt>
                  <c:pt idx="22">
                    <c:v>57</c:v>
                  </c:pt>
                  <c:pt idx="23">
                    <c:v>58</c:v>
                  </c:pt>
                  <c:pt idx="24">
                    <c:v>59</c:v>
                  </c:pt>
                </c:lvl>
                <c:lvl>
                  <c:pt idx="0">
                    <c:v>13</c:v>
                  </c:pt>
                </c:lvl>
              </c:multiLvlStrCache>
            </c:multiLvlStrRef>
          </c:cat>
          <c:val>
            <c:numRef>
              <c:f>TRAFFIC_PM!$E$2:$E$28</c:f>
              <c:numCache>
                <c:formatCode>General</c:formatCode>
                <c:ptCount val="25"/>
                <c:pt idx="0">
                  <c:v>3</c:v>
                </c:pt>
                <c:pt idx="1">
                  <c:v>12</c:v>
                </c:pt>
                <c:pt idx="2">
                  <c:v>8</c:v>
                </c:pt>
                <c:pt idx="3">
                  <c:v>5</c:v>
                </c:pt>
                <c:pt idx="4">
                  <c:v>3</c:v>
                </c:pt>
                <c:pt idx="5">
                  <c:v>14</c:v>
                </c:pt>
                <c:pt idx="6">
                  <c:v>5</c:v>
                </c:pt>
                <c:pt idx="7">
                  <c:v>6</c:v>
                </c:pt>
                <c:pt idx="8">
                  <c:v>6</c:v>
                </c:pt>
                <c:pt idx="9">
                  <c:v>8</c:v>
                </c:pt>
                <c:pt idx="10">
                  <c:v>3</c:v>
                </c:pt>
                <c:pt idx="11">
                  <c:v>6</c:v>
                </c:pt>
                <c:pt idx="12">
                  <c:v>8</c:v>
                </c:pt>
                <c:pt idx="13">
                  <c:v>4</c:v>
                </c:pt>
                <c:pt idx="14">
                  <c:v>6</c:v>
                </c:pt>
                <c:pt idx="15">
                  <c:v>14</c:v>
                </c:pt>
                <c:pt idx="16">
                  <c:v>6</c:v>
                </c:pt>
                <c:pt idx="17">
                  <c:v>4</c:v>
                </c:pt>
                <c:pt idx="18">
                  <c:v>5</c:v>
                </c:pt>
                <c:pt idx="19">
                  <c:v>2</c:v>
                </c:pt>
                <c:pt idx="20">
                  <c:v>6</c:v>
                </c:pt>
                <c:pt idx="21">
                  <c:v>6</c:v>
                </c:pt>
                <c:pt idx="22">
                  <c:v>9</c:v>
                </c:pt>
                <c:pt idx="23">
                  <c:v>3</c:v>
                </c:pt>
                <c:pt idx="24">
                  <c:v>4</c:v>
                </c:pt>
              </c:numCache>
            </c:numRef>
          </c:val>
          <c:extLst>
            <c:ext xmlns:c16="http://schemas.microsoft.com/office/drawing/2014/chart" uri="{C3380CC4-5D6E-409C-BE32-E72D297353CC}">
              <c16:uniqueId val="{00000000-B7DE-4CAB-8AD8-780CFCEBC7AB}"/>
            </c:ext>
          </c:extLst>
        </c:ser>
        <c:dLbls>
          <c:showLegendKey val="0"/>
          <c:showVal val="0"/>
          <c:showCatName val="0"/>
          <c:showSerName val="0"/>
          <c:showPercent val="0"/>
          <c:showBubbleSize val="0"/>
        </c:dLbls>
        <c:gapWidth val="219"/>
        <c:axId val="537736112"/>
        <c:axId val="537742768"/>
      </c:barChart>
      <c:lineChart>
        <c:grouping val="standard"/>
        <c:varyColors val="0"/>
        <c:ser>
          <c:idx val="0"/>
          <c:order val="0"/>
          <c:tx>
            <c:strRef>
              <c:f>TRAFFIC_PM!$B$1</c:f>
              <c:strCache>
                <c:ptCount val="1"/>
                <c:pt idx="0">
                  <c:v>Average of PM1 (mg/m^3)</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multiLvlStrRef>
              <c:f>TRAFFIC_PM!$A$2:$A$28</c:f>
              <c:multiLvlStrCache>
                <c:ptCount val="25"/>
                <c:lvl>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pt idx="21">
                    <c:v>56</c:v>
                  </c:pt>
                  <c:pt idx="22">
                    <c:v>57</c:v>
                  </c:pt>
                  <c:pt idx="23">
                    <c:v>58</c:v>
                  </c:pt>
                  <c:pt idx="24">
                    <c:v>59</c:v>
                  </c:pt>
                </c:lvl>
                <c:lvl>
                  <c:pt idx="0">
                    <c:v>13</c:v>
                  </c:pt>
                </c:lvl>
              </c:multiLvlStrCache>
            </c:multiLvlStrRef>
          </c:cat>
          <c:val>
            <c:numRef>
              <c:f>TRAFFIC_PM!$B$2:$B$28</c:f>
              <c:numCache>
                <c:formatCode>0.000</c:formatCode>
                <c:ptCount val="25"/>
                <c:pt idx="0">
                  <c:v>1.3333333333333334E-2</c:v>
                </c:pt>
                <c:pt idx="1">
                  <c:v>1.4999999999999998E-2</c:v>
                </c:pt>
                <c:pt idx="2">
                  <c:v>1.4999999999999999E-2</c:v>
                </c:pt>
                <c:pt idx="3">
                  <c:v>1.4799999999999999E-2</c:v>
                </c:pt>
                <c:pt idx="4">
                  <c:v>1.8333333333333337E-2</c:v>
                </c:pt>
                <c:pt idx="5">
                  <c:v>1.378571428571429E-2</c:v>
                </c:pt>
                <c:pt idx="6">
                  <c:v>1.4599999999999998E-2</c:v>
                </c:pt>
                <c:pt idx="7">
                  <c:v>1.35E-2</c:v>
                </c:pt>
                <c:pt idx="8">
                  <c:v>1.4E-2</c:v>
                </c:pt>
                <c:pt idx="9">
                  <c:v>1.4999999999999999E-2</c:v>
                </c:pt>
                <c:pt idx="10">
                  <c:v>1.3333333333333334E-2</c:v>
                </c:pt>
                <c:pt idx="11">
                  <c:v>1.6E-2</c:v>
                </c:pt>
                <c:pt idx="12">
                  <c:v>1.5375E-2</c:v>
                </c:pt>
                <c:pt idx="13">
                  <c:v>1.575E-2</c:v>
                </c:pt>
                <c:pt idx="14">
                  <c:v>1.5166666666666667E-2</c:v>
                </c:pt>
                <c:pt idx="15">
                  <c:v>1.3571428571428576E-2</c:v>
                </c:pt>
                <c:pt idx="16">
                  <c:v>1.35E-2</c:v>
                </c:pt>
                <c:pt idx="17">
                  <c:v>1.35E-2</c:v>
                </c:pt>
                <c:pt idx="18">
                  <c:v>1.3600000000000001E-2</c:v>
                </c:pt>
                <c:pt idx="19">
                  <c:v>1.4499999999999999E-2</c:v>
                </c:pt>
                <c:pt idx="20">
                  <c:v>1.3166666666666665E-2</c:v>
                </c:pt>
                <c:pt idx="21">
                  <c:v>1.3833333333333335E-2</c:v>
                </c:pt>
                <c:pt idx="22">
                  <c:v>1.3666666666666667E-2</c:v>
                </c:pt>
                <c:pt idx="23">
                  <c:v>1.2999999999999999E-2</c:v>
                </c:pt>
                <c:pt idx="24">
                  <c:v>1.35E-2</c:v>
                </c:pt>
              </c:numCache>
            </c:numRef>
          </c:val>
          <c:smooth val="0"/>
          <c:extLst>
            <c:ext xmlns:c16="http://schemas.microsoft.com/office/drawing/2014/chart" uri="{C3380CC4-5D6E-409C-BE32-E72D297353CC}">
              <c16:uniqueId val="{00000001-B7DE-4CAB-8AD8-780CFCEBC7AB}"/>
            </c:ext>
          </c:extLst>
        </c:ser>
        <c:ser>
          <c:idx val="1"/>
          <c:order val="1"/>
          <c:tx>
            <c:strRef>
              <c:f>TRAFFIC_PM!$C$1</c:f>
              <c:strCache>
                <c:ptCount val="1"/>
                <c:pt idx="0">
                  <c:v>Average of PM2.5 (mg/m^3)</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multiLvlStrRef>
              <c:f>TRAFFIC_PM!$A$2:$A$28</c:f>
              <c:multiLvlStrCache>
                <c:ptCount val="25"/>
                <c:lvl>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pt idx="21">
                    <c:v>56</c:v>
                  </c:pt>
                  <c:pt idx="22">
                    <c:v>57</c:v>
                  </c:pt>
                  <c:pt idx="23">
                    <c:v>58</c:v>
                  </c:pt>
                  <c:pt idx="24">
                    <c:v>59</c:v>
                  </c:pt>
                </c:lvl>
                <c:lvl>
                  <c:pt idx="0">
                    <c:v>13</c:v>
                  </c:pt>
                </c:lvl>
              </c:multiLvlStrCache>
            </c:multiLvlStrRef>
          </c:cat>
          <c:val>
            <c:numRef>
              <c:f>TRAFFIC_PM!$C$2:$C$28</c:f>
              <c:numCache>
                <c:formatCode>0.000</c:formatCode>
                <c:ptCount val="25"/>
                <c:pt idx="0">
                  <c:v>1.7999999999999999E-2</c:v>
                </c:pt>
                <c:pt idx="1">
                  <c:v>1.8416666666666661E-2</c:v>
                </c:pt>
                <c:pt idx="2">
                  <c:v>1.8750000000000003E-2</c:v>
                </c:pt>
                <c:pt idx="3">
                  <c:v>1.7999999999999999E-2</c:v>
                </c:pt>
                <c:pt idx="4">
                  <c:v>2.2333333333333334E-2</c:v>
                </c:pt>
                <c:pt idx="5">
                  <c:v>1.7142857142857144E-2</c:v>
                </c:pt>
                <c:pt idx="6">
                  <c:v>1.7800000000000003E-2</c:v>
                </c:pt>
                <c:pt idx="7">
                  <c:v>1.5833333333333335E-2</c:v>
                </c:pt>
                <c:pt idx="8">
                  <c:v>1.6333333333333335E-2</c:v>
                </c:pt>
                <c:pt idx="9">
                  <c:v>1.7625000000000002E-2</c:v>
                </c:pt>
                <c:pt idx="10">
                  <c:v>1.6666666666666666E-2</c:v>
                </c:pt>
                <c:pt idx="11">
                  <c:v>1.9666666666666669E-2</c:v>
                </c:pt>
                <c:pt idx="12">
                  <c:v>1.9875E-2</c:v>
                </c:pt>
                <c:pt idx="13">
                  <c:v>1.95E-2</c:v>
                </c:pt>
                <c:pt idx="14">
                  <c:v>1.8500000000000003E-2</c:v>
                </c:pt>
                <c:pt idx="15">
                  <c:v>1.6357142857142865E-2</c:v>
                </c:pt>
                <c:pt idx="16">
                  <c:v>1.6333333333333335E-2</c:v>
                </c:pt>
                <c:pt idx="17">
                  <c:v>1.6500000000000001E-2</c:v>
                </c:pt>
                <c:pt idx="18">
                  <c:v>1.6800000000000002E-2</c:v>
                </c:pt>
                <c:pt idx="19">
                  <c:v>1.6500000000000001E-2</c:v>
                </c:pt>
                <c:pt idx="20">
                  <c:v>1.6166666666666666E-2</c:v>
                </c:pt>
                <c:pt idx="21">
                  <c:v>1.6500000000000001E-2</c:v>
                </c:pt>
                <c:pt idx="22">
                  <c:v>1.666666666666667E-2</c:v>
                </c:pt>
                <c:pt idx="23">
                  <c:v>1.6E-2</c:v>
                </c:pt>
                <c:pt idx="24">
                  <c:v>1.6750000000000001E-2</c:v>
                </c:pt>
              </c:numCache>
            </c:numRef>
          </c:val>
          <c:smooth val="0"/>
          <c:extLst>
            <c:ext xmlns:c16="http://schemas.microsoft.com/office/drawing/2014/chart" uri="{C3380CC4-5D6E-409C-BE32-E72D297353CC}">
              <c16:uniqueId val="{00000002-B7DE-4CAB-8AD8-780CFCEBC7AB}"/>
            </c:ext>
          </c:extLst>
        </c:ser>
        <c:ser>
          <c:idx val="2"/>
          <c:order val="2"/>
          <c:tx>
            <c:strRef>
              <c:f>TRAFFIC_PM!$D$1</c:f>
              <c:strCache>
                <c:ptCount val="1"/>
                <c:pt idx="0">
                  <c:v>Average of PM10 (mg/m^3)</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multiLvlStrRef>
              <c:f>TRAFFIC_PM!$A$2:$A$28</c:f>
              <c:multiLvlStrCache>
                <c:ptCount val="25"/>
                <c:lvl>
                  <c:pt idx="0">
                    <c:v>35</c:v>
                  </c:pt>
                  <c:pt idx="1">
                    <c:v>36</c:v>
                  </c:pt>
                  <c:pt idx="2">
                    <c:v>37</c:v>
                  </c:pt>
                  <c:pt idx="3">
                    <c:v>38</c:v>
                  </c:pt>
                  <c:pt idx="4">
                    <c:v>39</c:v>
                  </c:pt>
                  <c:pt idx="5">
                    <c:v>40</c:v>
                  </c:pt>
                  <c:pt idx="6">
                    <c:v>41</c:v>
                  </c:pt>
                  <c:pt idx="7">
                    <c:v>42</c:v>
                  </c:pt>
                  <c:pt idx="8">
                    <c:v>43</c:v>
                  </c:pt>
                  <c:pt idx="9">
                    <c:v>44</c:v>
                  </c:pt>
                  <c:pt idx="10">
                    <c:v>45</c:v>
                  </c:pt>
                  <c:pt idx="11">
                    <c:v>46</c:v>
                  </c:pt>
                  <c:pt idx="12">
                    <c:v>47</c:v>
                  </c:pt>
                  <c:pt idx="13">
                    <c:v>48</c:v>
                  </c:pt>
                  <c:pt idx="14">
                    <c:v>49</c:v>
                  </c:pt>
                  <c:pt idx="15">
                    <c:v>50</c:v>
                  </c:pt>
                  <c:pt idx="16">
                    <c:v>51</c:v>
                  </c:pt>
                  <c:pt idx="17">
                    <c:v>52</c:v>
                  </c:pt>
                  <c:pt idx="18">
                    <c:v>53</c:v>
                  </c:pt>
                  <c:pt idx="19">
                    <c:v>54</c:v>
                  </c:pt>
                  <c:pt idx="20">
                    <c:v>55</c:v>
                  </c:pt>
                  <c:pt idx="21">
                    <c:v>56</c:v>
                  </c:pt>
                  <c:pt idx="22">
                    <c:v>57</c:v>
                  </c:pt>
                  <c:pt idx="23">
                    <c:v>58</c:v>
                  </c:pt>
                  <c:pt idx="24">
                    <c:v>59</c:v>
                  </c:pt>
                </c:lvl>
                <c:lvl>
                  <c:pt idx="0">
                    <c:v>13</c:v>
                  </c:pt>
                </c:lvl>
              </c:multiLvlStrCache>
            </c:multiLvlStrRef>
          </c:cat>
          <c:val>
            <c:numRef>
              <c:f>TRAFFIC_PM!$D$2:$D$28</c:f>
              <c:numCache>
                <c:formatCode>0.000</c:formatCode>
                <c:ptCount val="25"/>
                <c:pt idx="0">
                  <c:v>3.0333333333333334E-2</c:v>
                </c:pt>
                <c:pt idx="1">
                  <c:v>3.2749999999999994E-2</c:v>
                </c:pt>
                <c:pt idx="2">
                  <c:v>3.1125E-2</c:v>
                </c:pt>
                <c:pt idx="3">
                  <c:v>2.7599999999999996E-2</c:v>
                </c:pt>
                <c:pt idx="4">
                  <c:v>5.2999999999999992E-2</c:v>
                </c:pt>
                <c:pt idx="5">
                  <c:v>3.0642857142857145E-2</c:v>
                </c:pt>
                <c:pt idx="6">
                  <c:v>3.5400000000000001E-2</c:v>
                </c:pt>
                <c:pt idx="7">
                  <c:v>2.916666666666666E-2</c:v>
                </c:pt>
                <c:pt idx="8">
                  <c:v>3.0166666666666665E-2</c:v>
                </c:pt>
                <c:pt idx="9">
                  <c:v>3.6000000000000004E-2</c:v>
                </c:pt>
                <c:pt idx="10">
                  <c:v>2.6666666666666668E-2</c:v>
                </c:pt>
                <c:pt idx="11">
                  <c:v>4.0833333333333333E-2</c:v>
                </c:pt>
                <c:pt idx="12">
                  <c:v>4.3624999999999997E-2</c:v>
                </c:pt>
                <c:pt idx="13">
                  <c:v>4.0749999999999995E-2</c:v>
                </c:pt>
                <c:pt idx="14">
                  <c:v>3.0166666666666665E-2</c:v>
                </c:pt>
                <c:pt idx="15">
                  <c:v>2.707142857142858E-2</c:v>
                </c:pt>
                <c:pt idx="16">
                  <c:v>2.4999999999999998E-2</c:v>
                </c:pt>
                <c:pt idx="17">
                  <c:v>2.7499999999999997E-2</c:v>
                </c:pt>
                <c:pt idx="18">
                  <c:v>2.9199999999999997E-2</c:v>
                </c:pt>
                <c:pt idx="19">
                  <c:v>2.75E-2</c:v>
                </c:pt>
                <c:pt idx="20">
                  <c:v>2.3833333333333331E-2</c:v>
                </c:pt>
                <c:pt idx="21">
                  <c:v>2.9666666666666664E-2</c:v>
                </c:pt>
                <c:pt idx="22">
                  <c:v>2.7666666666666662E-2</c:v>
                </c:pt>
                <c:pt idx="23">
                  <c:v>1.9333333333333331E-2</c:v>
                </c:pt>
                <c:pt idx="24">
                  <c:v>3.7500000000000006E-2</c:v>
                </c:pt>
              </c:numCache>
            </c:numRef>
          </c:val>
          <c:smooth val="0"/>
          <c:extLst>
            <c:ext xmlns:c16="http://schemas.microsoft.com/office/drawing/2014/chart" uri="{C3380CC4-5D6E-409C-BE32-E72D297353CC}">
              <c16:uniqueId val="{00000003-B7DE-4CAB-8AD8-780CFCEBC7AB}"/>
            </c:ext>
          </c:extLst>
        </c:ser>
        <c:dLbls>
          <c:showLegendKey val="0"/>
          <c:showVal val="0"/>
          <c:showCatName val="0"/>
          <c:showSerName val="0"/>
          <c:showPercent val="0"/>
          <c:showBubbleSize val="0"/>
        </c:dLbls>
        <c:marker val="1"/>
        <c:smooth val="0"/>
        <c:axId val="1484006736"/>
        <c:axId val="1484006320"/>
      </c:lineChart>
      <c:catAx>
        <c:axId val="537736112"/>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742768"/>
        <c:crosses val="autoZero"/>
        <c:auto val="1"/>
        <c:lblAlgn val="ctr"/>
        <c:lblOffset val="100"/>
        <c:noMultiLvlLbl val="0"/>
      </c:catAx>
      <c:valAx>
        <c:axId val="53774276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VEHICLES</a:t>
                </a:r>
                <a:r>
                  <a:rPr lang="en-GB" baseline="0"/>
                  <a:t> (VEHICLES/MINUTE)</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7736112"/>
        <c:crosses val="autoZero"/>
        <c:crossBetween val="between"/>
      </c:valAx>
      <c:valAx>
        <c:axId val="1484006320"/>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84006736"/>
        <c:crosses val="max"/>
        <c:crossBetween val="between"/>
      </c:valAx>
      <c:catAx>
        <c:axId val="1484006736"/>
        <c:scaling>
          <c:orientation val="minMax"/>
        </c:scaling>
        <c:delete val="1"/>
        <c:axPos val="b"/>
        <c:numFmt formatCode="General" sourceLinked="1"/>
        <c:majorTickMark val="out"/>
        <c:minorTickMark val="none"/>
        <c:tickLblPos val="nextTo"/>
        <c:crossAx val="1484006320"/>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4.1 Δημαρχείο !PivotTable5</c:name>
    <c:fmtId val="-1"/>
  </c:pivotSource>
  <c:chart>
    <c:autoTitleDeleted val="1"/>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a:noFill/>
          </a:ln>
          <a:effectLst/>
        </c:spPr>
        <c:marker>
          <c:symbol val="none"/>
        </c:marker>
      </c:pivotFmt>
      <c:pivotFmt>
        <c:idx val="44"/>
        <c:spPr>
          <a:solidFill>
            <a:schemeClr val="accent1"/>
          </a:solidFill>
          <a:ln>
            <a:noFill/>
          </a:ln>
          <a:effectLst/>
        </c:spPr>
        <c:marker>
          <c:symbol val="none"/>
        </c:marker>
      </c:pivotFmt>
      <c:pivotFmt>
        <c:idx val="45"/>
        <c:spPr>
          <a:solidFill>
            <a:schemeClr val="accent1"/>
          </a:solidFill>
          <a:ln>
            <a:noFill/>
          </a:ln>
          <a:effectLst/>
        </c:spPr>
        <c:marker>
          <c:symbol val="none"/>
        </c:marker>
      </c:pivotFmt>
      <c:pivotFmt>
        <c:idx val="46"/>
        <c:spPr>
          <a:solidFill>
            <a:schemeClr val="accent1"/>
          </a:solidFill>
          <a:ln>
            <a:noFill/>
          </a:ln>
          <a:effectLst/>
        </c:spPr>
        <c:marker>
          <c:symbol val="none"/>
        </c:marker>
      </c:pivotFmt>
      <c:pivotFmt>
        <c:idx val="47"/>
        <c:spPr>
          <a:solidFill>
            <a:schemeClr val="accent1"/>
          </a:solidFill>
          <a:ln>
            <a:noFill/>
          </a:ln>
          <a:effectLst/>
        </c:spPr>
        <c:marker>
          <c:symbol val="none"/>
        </c:marker>
      </c:pivotFmt>
      <c:pivotFmt>
        <c:idx val="48"/>
        <c:spPr>
          <a:solidFill>
            <a:schemeClr val="accent1"/>
          </a:solidFill>
          <a:ln>
            <a:noFill/>
          </a:ln>
          <a:effectLst/>
        </c:spPr>
        <c:marker>
          <c:symbol val="none"/>
        </c:marker>
      </c:pivotFmt>
      <c:pivotFmt>
        <c:idx val="49"/>
        <c:spPr>
          <a:solidFill>
            <a:schemeClr val="accent1"/>
          </a:solidFill>
          <a:ln>
            <a:noFill/>
          </a:ln>
          <a:effectLst/>
        </c:spPr>
        <c:marker>
          <c:symbol val="none"/>
        </c:marker>
      </c:pivotFmt>
      <c:pivotFmt>
        <c:idx val="50"/>
        <c:spPr>
          <a:solidFill>
            <a:schemeClr val="accent1"/>
          </a:solidFill>
          <a:ln>
            <a:noFill/>
          </a:ln>
          <a:effectLst/>
        </c:spPr>
        <c:marker>
          <c:symbol val="none"/>
        </c:marker>
      </c:pivotFmt>
      <c:pivotFmt>
        <c:idx val="51"/>
        <c:spPr>
          <a:solidFill>
            <a:schemeClr val="accent1"/>
          </a:solidFill>
          <a:ln>
            <a:noFill/>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s>
    <c:plotArea>
      <c:layout/>
      <c:barChart>
        <c:barDir val="col"/>
        <c:grouping val="clustered"/>
        <c:varyColors val="0"/>
        <c:ser>
          <c:idx val="0"/>
          <c:order val="0"/>
          <c:tx>
            <c:strRef>
              <c:f>'Pivot Table 4.1 Δημαρχείο '!$B$1</c:f>
              <c:strCache>
                <c:ptCount val="1"/>
                <c:pt idx="0">
                  <c:v>Total</c:v>
                </c:pt>
              </c:strCache>
            </c:strRef>
          </c:tx>
          <c:spPr>
            <a:solidFill>
              <a:schemeClr val="accent1"/>
            </a:solidFill>
            <a:ln>
              <a:noFill/>
            </a:ln>
            <a:effectLst/>
          </c:spPr>
          <c:invertIfNegative val="0"/>
          <c:cat>
            <c:strRef>
              <c:f>'Pivot Table 4.1 Δημαρχείο '!$A$2:$A$26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4.1 Δημαρχείο '!$B$2:$B$26</c:f>
              <c:numCache>
                <c:formatCode>General</c:formatCode>
                <c:ptCount val="24"/>
                <c:pt idx="0">
                  <c:v>121</c:v>
                </c:pt>
                <c:pt idx="1">
                  <c:v>86</c:v>
                </c:pt>
                <c:pt idx="2">
                  <c:v>52</c:v>
                </c:pt>
                <c:pt idx="3">
                  <c:v>47</c:v>
                </c:pt>
                <c:pt idx="4">
                  <c:v>42</c:v>
                </c:pt>
                <c:pt idx="5">
                  <c:v>199</c:v>
                </c:pt>
                <c:pt idx="6">
                  <c:v>779</c:v>
                </c:pt>
                <c:pt idx="7">
                  <c:v>1561</c:v>
                </c:pt>
                <c:pt idx="8">
                  <c:v>2152</c:v>
                </c:pt>
                <c:pt idx="9">
                  <c:v>2002</c:v>
                </c:pt>
                <c:pt idx="10">
                  <c:v>2005</c:v>
                </c:pt>
                <c:pt idx="11">
                  <c:v>2168</c:v>
                </c:pt>
                <c:pt idx="12">
                  <c:v>2206</c:v>
                </c:pt>
                <c:pt idx="13">
                  <c:v>2467</c:v>
                </c:pt>
                <c:pt idx="14">
                  <c:v>2673</c:v>
                </c:pt>
                <c:pt idx="15">
                  <c:v>2595</c:v>
                </c:pt>
                <c:pt idx="16">
                  <c:v>2462</c:v>
                </c:pt>
                <c:pt idx="17">
                  <c:v>2269</c:v>
                </c:pt>
                <c:pt idx="18">
                  <c:v>1958</c:v>
                </c:pt>
                <c:pt idx="19">
                  <c:v>1594</c:v>
                </c:pt>
                <c:pt idx="20">
                  <c:v>1275</c:v>
                </c:pt>
                <c:pt idx="21">
                  <c:v>700</c:v>
                </c:pt>
                <c:pt idx="22">
                  <c:v>374</c:v>
                </c:pt>
                <c:pt idx="23">
                  <c:v>192</c:v>
                </c:pt>
              </c:numCache>
            </c:numRef>
          </c:val>
          <c:extLst>
            <c:ext xmlns:c16="http://schemas.microsoft.com/office/drawing/2014/chart" uri="{C3380CC4-5D6E-409C-BE32-E72D297353CC}">
              <c16:uniqueId val="{00000000-4BA4-4997-AFB6-60D0FCE9564B}"/>
            </c:ext>
          </c:extLst>
        </c:ser>
        <c:dLbls>
          <c:showLegendKey val="0"/>
          <c:showVal val="0"/>
          <c:showCatName val="0"/>
          <c:showSerName val="0"/>
          <c:showPercent val="0"/>
          <c:showBubbleSize val="0"/>
        </c:dLbls>
        <c:gapWidth val="150"/>
        <c:axId val="243282143"/>
        <c:axId val="243274239"/>
      </c:barChart>
      <c:catAx>
        <c:axId val="24328214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a:t>
                </a:r>
              </a:p>
            </c:rich>
          </c:tx>
          <c:layout>
            <c:manualLayout>
              <c:xMode val="edge"/>
              <c:yMode val="edge"/>
              <c:x val="0.48501897349176898"/>
              <c:y val="0.9077889236448183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74239"/>
        <c:crosses val="autoZero"/>
        <c:auto val="1"/>
        <c:lblAlgn val="ctr"/>
        <c:lblOffset val="100"/>
        <c:noMultiLvlLbl val="0"/>
      </c:catAx>
      <c:valAx>
        <c:axId val="24327423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82143"/>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5.1 Γέφυρα!PivotTable3</c:name>
    <c:fmtId val="-1"/>
  </c:pivotSource>
  <c:chart>
    <c:autoTitleDeleted val="1"/>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8"/>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3"/>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24"/>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25"/>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26"/>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7"/>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8"/>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9"/>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1"/>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2"/>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33"/>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34"/>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35"/>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6"/>
        <c:marker>
          <c:symbol val="none"/>
        </c:marker>
      </c:pivotFmt>
      <c:pivotFmt>
        <c:idx val="37"/>
        <c:marker>
          <c:symbol val="none"/>
        </c:marker>
      </c:pivotFmt>
      <c:pivotFmt>
        <c:idx val="38"/>
        <c:marker>
          <c:symbol val="none"/>
        </c:marker>
      </c:pivotFmt>
      <c:pivotFmt>
        <c:idx val="39"/>
        <c:marker>
          <c:symbol val="none"/>
        </c:marker>
      </c:pivotFmt>
      <c:pivotFmt>
        <c:idx val="40"/>
        <c:marker>
          <c:symbol val="none"/>
        </c:marker>
      </c:pivotFmt>
      <c:pivotFmt>
        <c:idx val="41"/>
        <c:marker>
          <c:symbol val="none"/>
        </c:marker>
      </c:pivotFmt>
      <c:pivotFmt>
        <c:idx val="42"/>
        <c:marker>
          <c:symbol val="none"/>
        </c:marker>
      </c:pivotFmt>
      <c:pivotFmt>
        <c:idx val="43"/>
        <c:marker>
          <c:symbol val="none"/>
        </c:marker>
      </c:pivotFmt>
      <c:pivotFmt>
        <c:idx val="44"/>
        <c:marker>
          <c:symbol val="none"/>
        </c:marker>
      </c:pivotFmt>
      <c:pivotFmt>
        <c:idx val="45"/>
        <c:marker>
          <c:symbol val="none"/>
        </c:marker>
      </c:pivotFmt>
      <c:pivotFmt>
        <c:idx val="46"/>
        <c:marker>
          <c:symbol val="none"/>
        </c:marker>
      </c:pivotFmt>
      <c:pivotFmt>
        <c:idx val="47"/>
        <c:marker>
          <c:symbol val="none"/>
        </c:marker>
      </c:pivotFmt>
      <c:pivotFmt>
        <c:idx val="48"/>
        <c:marker>
          <c:symbol val="none"/>
        </c:marker>
      </c:pivotFmt>
      <c:pivotFmt>
        <c:idx val="49"/>
        <c:marker>
          <c:symbol val="none"/>
        </c:marker>
      </c:pivotFmt>
      <c:pivotFmt>
        <c:idx val="50"/>
        <c:marker>
          <c:symbol val="none"/>
        </c:marker>
      </c:pivotFmt>
      <c:pivotFmt>
        <c:idx val="51"/>
        <c:marker>
          <c:symbol val="none"/>
        </c:marker>
      </c:pivotFmt>
      <c:pivotFmt>
        <c:idx val="52"/>
        <c:marker>
          <c:symbol val="none"/>
        </c:marker>
      </c:pivotFmt>
      <c:pivotFmt>
        <c:idx val="53"/>
        <c:marker>
          <c:symbol val="none"/>
        </c:marker>
      </c:pivotFmt>
      <c:pivotFmt>
        <c:idx val="54"/>
        <c:marker>
          <c:symbol val="none"/>
        </c:marker>
      </c:pivotFmt>
      <c:pivotFmt>
        <c:idx val="55"/>
        <c:marker>
          <c:symbol val="none"/>
        </c:marker>
      </c:pivotFmt>
      <c:pivotFmt>
        <c:idx val="56"/>
        <c:marker>
          <c:symbol val="none"/>
        </c:marker>
      </c:pivotFmt>
      <c:pivotFmt>
        <c:idx val="57"/>
        <c:marker>
          <c:symbol val="none"/>
        </c:marker>
      </c:pivotFmt>
      <c:pivotFmt>
        <c:idx val="58"/>
        <c:marker>
          <c:symbol val="none"/>
        </c:marker>
      </c:pivotFmt>
      <c:pivotFmt>
        <c:idx val="59"/>
        <c:marker>
          <c:symbol val="none"/>
        </c:marker>
      </c:pivotFmt>
      <c:pivotFmt>
        <c:idx val="60"/>
        <c:marker>
          <c:symbol val="none"/>
        </c:marker>
      </c:pivotFmt>
      <c:pivotFmt>
        <c:idx val="61"/>
        <c:marker>
          <c:symbol val="none"/>
        </c:marker>
      </c:pivotFmt>
      <c:pivotFmt>
        <c:idx val="62"/>
        <c:marker>
          <c:symbol val="none"/>
        </c:marker>
      </c:pivotFmt>
      <c:pivotFmt>
        <c:idx val="63"/>
        <c:marker>
          <c:symbol val="none"/>
        </c:marker>
      </c:pivotFmt>
      <c:pivotFmt>
        <c:idx val="64"/>
        <c:marker>
          <c:symbol val="none"/>
        </c:marker>
      </c:pivotFmt>
      <c:pivotFmt>
        <c:idx val="65"/>
        <c:marker>
          <c:symbol val="none"/>
        </c:marker>
      </c:pivotFmt>
      <c:pivotFmt>
        <c:idx val="66"/>
        <c:marker>
          <c:symbol val="none"/>
        </c:marker>
      </c:pivotFmt>
      <c:pivotFmt>
        <c:idx val="67"/>
        <c:marker>
          <c:symbol val="none"/>
        </c:marker>
      </c:pivotFmt>
      <c:pivotFmt>
        <c:idx val="68"/>
        <c:marker>
          <c:symbol val="none"/>
        </c:marker>
      </c:pivotFmt>
      <c:pivotFmt>
        <c:idx val="69"/>
        <c:marker>
          <c:symbol val="none"/>
        </c:marker>
      </c:pivotFmt>
      <c:pivotFmt>
        <c:idx val="70"/>
        <c:marker>
          <c:symbol val="none"/>
        </c:marker>
      </c:pivotFmt>
      <c:pivotFmt>
        <c:idx val="71"/>
        <c:marker>
          <c:symbol val="none"/>
        </c:marker>
      </c:pivotFmt>
      <c:pivotFmt>
        <c:idx val="72"/>
        <c:marker>
          <c:symbol val="none"/>
        </c:marker>
      </c:pivotFmt>
      <c:pivotFmt>
        <c:idx val="73"/>
        <c:marker>
          <c:symbol val="none"/>
        </c:marker>
      </c:pivotFmt>
    </c:pivotFmts>
    <c:plotArea>
      <c:layout/>
      <c:barChart>
        <c:barDir val="col"/>
        <c:grouping val="clustered"/>
        <c:varyColors val="0"/>
        <c:ser>
          <c:idx val="0"/>
          <c:order val="0"/>
          <c:tx>
            <c:strRef>
              <c:f>'Pivot Chart 5.1 Γέφυρα'!$B$1</c:f>
              <c:strCache>
                <c:ptCount val="1"/>
                <c:pt idx="0">
                  <c:v>Total</c:v>
                </c:pt>
              </c:strCache>
            </c:strRef>
          </c:tx>
          <c:invertIfNegative val="0"/>
          <c:cat>
            <c:strRef>
              <c:f>'Pivot Chart 5.1 Γέφυρα'!$A$2:$A$26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5.1 Γέφυρα'!$B$2:$B$26</c:f>
              <c:numCache>
                <c:formatCode>General</c:formatCode>
                <c:ptCount val="24"/>
                <c:pt idx="0">
                  <c:v>202</c:v>
                </c:pt>
                <c:pt idx="1">
                  <c:v>126</c:v>
                </c:pt>
                <c:pt idx="2">
                  <c:v>66</c:v>
                </c:pt>
                <c:pt idx="3">
                  <c:v>58</c:v>
                </c:pt>
                <c:pt idx="4">
                  <c:v>82</c:v>
                </c:pt>
                <c:pt idx="5">
                  <c:v>284</c:v>
                </c:pt>
                <c:pt idx="6">
                  <c:v>1102</c:v>
                </c:pt>
                <c:pt idx="7">
                  <c:v>3556</c:v>
                </c:pt>
                <c:pt idx="8">
                  <c:v>5559</c:v>
                </c:pt>
                <c:pt idx="9">
                  <c:v>5655</c:v>
                </c:pt>
                <c:pt idx="10">
                  <c:v>6268</c:v>
                </c:pt>
                <c:pt idx="11">
                  <c:v>6806</c:v>
                </c:pt>
                <c:pt idx="12">
                  <c:v>7098</c:v>
                </c:pt>
                <c:pt idx="13">
                  <c:v>7067</c:v>
                </c:pt>
                <c:pt idx="14">
                  <c:v>6554</c:v>
                </c:pt>
                <c:pt idx="15">
                  <c:v>6244</c:v>
                </c:pt>
                <c:pt idx="16">
                  <c:v>5442</c:v>
                </c:pt>
                <c:pt idx="17">
                  <c:v>4888</c:v>
                </c:pt>
                <c:pt idx="18">
                  <c:v>4958</c:v>
                </c:pt>
                <c:pt idx="19">
                  <c:v>3709</c:v>
                </c:pt>
                <c:pt idx="20">
                  <c:v>2435</c:v>
                </c:pt>
                <c:pt idx="21">
                  <c:v>1175</c:v>
                </c:pt>
                <c:pt idx="22">
                  <c:v>507</c:v>
                </c:pt>
                <c:pt idx="23">
                  <c:v>310</c:v>
                </c:pt>
              </c:numCache>
            </c:numRef>
          </c:val>
          <c:extLst>
            <c:ext xmlns:c16="http://schemas.microsoft.com/office/drawing/2014/chart" uri="{C3380CC4-5D6E-409C-BE32-E72D297353CC}">
              <c16:uniqueId val="{00000000-432C-4444-8166-4BDD11EBA6E5}"/>
            </c:ext>
          </c:extLst>
        </c:ser>
        <c:dLbls>
          <c:showLegendKey val="0"/>
          <c:showVal val="0"/>
          <c:showCatName val="0"/>
          <c:showSerName val="0"/>
          <c:showPercent val="0"/>
          <c:showBubbleSize val="0"/>
        </c:dLbls>
        <c:gapWidth val="150"/>
        <c:axId val="62184415"/>
        <c:axId val="62185663"/>
      </c:barChart>
      <c:catAx>
        <c:axId val="6218441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layout>
            <c:manualLayout>
              <c:xMode val="edge"/>
              <c:yMode val="edge"/>
              <c:x val="0.46607762831267574"/>
              <c:y val="0.91744005173719911"/>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5663"/>
        <c:crosses val="autoZero"/>
        <c:auto val="1"/>
        <c:lblAlgn val="ctr"/>
        <c:lblOffset val="100"/>
        <c:noMultiLvlLbl val="0"/>
      </c:catAx>
      <c:valAx>
        <c:axId val="62185663"/>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4415"/>
        <c:crosses val="autoZero"/>
        <c:crossBetween val="between"/>
      </c:valAx>
    </c:plotArea>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5 Γέφυρα!PivotTable3</c:name>
    <c:fmtId val="-1"/>
  </c:pivotSource>
  <c:chart>
    <c:autoTitleDeleted val="1"/>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8"/>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pivotFmt>
      <c:pivotFmt>
        <c:idx val="23"/>
      </c:pivotFmt>
      <c:pivotFmt>
        <c:idx val="24"/>
      </c:pivotFmt>
      <c:pivotFmt>
        <c:idx val="25"/>
      </c:pivotFmt>
      <c:pivotFmt>
        <c:idx val="26"/>
      </c:pivotFmt>
      <c:pivotFmt>
        <c:idx val="27"/>
      </c:pivotFmt>
      <c:pivotFmt>
        <c:idx val="28"/>
      </c:pivotFmt>
      <c:pivotFmt>
        <c:idx val="29"/>
      </c:pivotFmt>
      <c:pivotFmt>
        <c:idx val="30"/>
      </c:pivotFmt>
      <c:pivotFmt>
        <c:idx val="31"/>
      </c:pivotFmt>
      <c:pivotFmt>
        <c:idx val="32"/>
      </c:pivotFmt>
      <c:pivotFmt>
        <c:idx val="33"/>
      </c:pivotFmt>
      <c:pivotFmt>
        <c:idx val="34"/>
      </c:pivotFmt>
      <c:pivotFmt>
        <c:idx val="35"/>
      </c:pivotFmt>
      <c:pivotFmt>
        <c:idx val="36"/>
      </c:pivotFmt>
      <c:pivotFmt>
        <c:idx val="37"/>
      </c:pivotFmt>
      <c:pivotFmt>
        <c:idx val="38"/>
      </c:pivotFmt>
      <c:pivotFmt>
        <c:idx val="39"/>
      </c:pivotFmt>
      <c:pivotFmt>
        <c:idx val="40"/>
      </c:pivotFmt>
      <c:pivotFmt>
        <c:idx val="41"/>
      </c:pivotFmt>
      <c:pivotFmt>
        <c:idx val="42"/>
      </c:pivotFmt>
    </c:pivotFmts>
    <c:plotArea>
      <c:layout/>
      <c:lineChart>
        <c:grouping val="standard"/>
        <c:varyColors val="0"/>
        <c:ser>
          <c:idx val="0"/>
          <c:order val="0"/>
          <c:tx>
            <c:strRef>
              <c:f>'Pivot Chart 5 Γέφυρα'!$B$1:$B$2</c:f>
              <c:strCache>
                <c:ptCount val="1"/>
                <c:pt idx="0">
                  <c:v>Monday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Γέφυρα'!$B$3:$B$27</c:f>
              <c:numCache>
                <c:formatCode>General</c:formatCode>
                <c:ptCount val="24"/>
                <c:pt idx="0">
                  <c:v>20</c:v>
                </c:pt>
                <c:pt idx="1">
                  <c:v>9</c:v>
                </c:pt>
                <c:pt idx="2">
                  <c:v>3</c:v>
                </c:pt>
                <c:pt idx="3">
                  <c:v>5</c:v>
                </c:pt>
                <c:pt idx="4">
                  <c:v>17</c:v>
                </c:pt>
                <c:pt idx="5">
                  <c:v>40</c:v>
                </c:pt>
                <c:pt idx="6">
                  <c:v>145</c:v>
                </c:pt>
                <c:pt idx="7">
                  <c:v>556</c:v>
                </c:pt>
                <c:pt idx="8">
                  <c:v>817</c:v>
                </c:pt>
                <c:pt idx="9">
                  <c:v>808</c:v>
                </c:pt>
                <c:pt idx="10">
                  <c:v>872</c:v>
                </c:pt>
                <c:pt idx="11">
                  <c:v>951</c:v>
                </c:pt>
                <c:pt idx="12">
                  <c:v>923</c:v>
                </c:pt>
                <c:pt idx="13">
                  <c:v>980</c:v>
                </c:pt>
                <c:pt idx="14">
                  <c:v>885</c:v>
                </c:pt>
                <c:pt idx="15">
                  <c:v>835</c:v>
                </c:pt>
                <c:pt idx="16">
                  <c:v>693</c:v>
                </c:pt>
                <c:pt idx="17">
                  <c:v>672</c:v>
                </c:pt>
                <c:pt idx="18">
                  <c:v>672</c:v>
                </c:pt>
                <c:pt idx="19">
                  <c:v>494</c:v>
                </c:pt>
                <c:pt idx="20">
                  <c:v>323</c:v>
                </c:pt>
                <c:pt idx="21">
                  <c:v>167</c:v>
                </c:pt>
                <c:pt idx="22">
                  <c:v>88</c:v>
                </c:pt>
                <c:pt idx="23">
                  <c:v>35</c:v>
                </c:pt>
              </c:numCache>
            </c:numRef>
          </c:val>
          <c:smooth val="0"/>
          <c:extLst>
            <c:ext xmlns:c16="http://schemas.microsoft.com/office/drawing/2014/chart" uri="{C3380CC4-5D6E-409C-BE32-E72D297353CC}">
              <c16:uniqueId val="{00000000-9369-4229-A2AC-798ACBB0A65F}"/>
            </c:ext>
          </c:extLst>
        </c:ser>
        <c:ser>
          <c:idx val="1"/>
          <c:order val="1"/>
          <c:tx>
            <c:strRef>
              <c:f>'Pivot Chart 5 Γέφυρα'!$C$1:$C$2</c:f>
              <c:strCache>
                <c:ptCount val="1"/>
                <c:pt idx="0">
                  <c:v>Tuesday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Γέφυρα'!$C$3:$C$27</c:f>
              <c:numCache>
                <c:formatCode>General</c:formatCode>
                <c:ptCount val="24"/>
                <c:pt idx="0">
                  <c:v>24</c:v>
                </c:pt>
                <c:pt idx="1">
                  <c:v>15</c:v>
                </c:pt>
                <c:pt idx="2">
                  <c:v>12</c:v>
                </c:pt>
                <c:pt idx="3">
                  <c:v>6</c:v>
                </c:pt>
                <c:pt idx="4">
                  <c:v>8</c:v>
                </c:pt>
                <c:pt idx="5">
                  <c:v>39</c:v>
                </c:pt>
                <c:pt idx="6">
                  <c:v>169</c:v>
                </c:pt>
                <c:pt idx="7">
                  <c:v>552</c:v>
                </c:pt>
                <c:pt idx="8">
                  <c:v>1208</c:v>
                </c:pt>
                <c:pt idx="9">
                  <c:v>1266</c:v>
                </c:pt>
                <c:pt idx="10">
                  <c:v>1294</c:v>
                </c:pt>
                <c:pt idx="11">
                  <c:v>1311</c:v>
                </c:pt>
                <c:pt idx="12">
                  <c:v>1329</c:v>
                </c:pt>
                <c:pt idx="13">
                  <c:v>1384</c:v>
                </c:pt>
                <c:pt idx="14">
                  <c:v>1358</c:v>
                </c:pt>
                <c:pt idx="15">
                  <c:v>1271</c:v>
                </c:pt>
                <c:pt idx="16">
                  <c:v>945</c:v>
                </c:pt>
                <c:pt idx="17">
                  <c:v>621</c:v>
                </c:pt>
                <c:pt idx="18">
                  <c:v>652</c:v>
                </c:pt>
                <c:pt idx="19">
                  <c:v>529</c:v>
                </c:pt>
                <c:pt idx="20">
                  <c:v>324</c:v>
                </c:pt>
                <c:pt idx="21">
                  <c:v>192</c:v>
                </c:pt>
                <c:pt idx="22">
                  <c:v>74</c:v>
                </c:pt>
                <c:pt idx="23">
                  <c:v>39</c:v>
                </c:pt>
              </c:numCache>
            </c:numRef>
          </c:val>
          <c:smooth val="0"/>
          <c:extLst>
            <c:ext xmlns:c16="http://schemas.microsoft.com/office/drawing/2014/chart" uri="{C3380CC4-5D6E-409C-BE32-E72D297353CC}">
              <c16:uniqueId val="{00000001-9369-4229-A2AC-798ACBB0A65F}"/>
            </c:ext>
          </c:extLst>
        </c:ser>
        <c:ser>
          <c:idx val="2"/>
          <c:order val="2"/>
          <c:tx>
            <c:strRef>
              <c:f>'Pivot Chart 5 Γέφυρα'!$D$1:$D$2</c:f>
              <c:strCache>
                <c:ptCount val="1"/>
                <c:pt idx="0">
                  <c:v>Wednesday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Γέφυρα'!$D$3:$D$27</c:f>
              <c:numCache>
                <c:formatCode>General</c:formatCode>
                <c:ptCount val="24"/>
                <c:pt idx="0">
                  <c:v>16</c:v>
                </c:pt>
                <c:pt idx="1">
                  <c:v>7</c:v>
                </c:pt>
                <c:pt idx="2">
                  <c:v>5</c:v>
                </c:pt>
                <c:pt idx="3">
                  <c:v>10</c:v>
                </c:pt>
                <c:pt idx="4">
                  <c:v>6</c:v>
                </c:pt>
                <c:pt idx="5">
                  <c:v>36</c:v>
                </c:pt>
                <c:pt idx="6">
                  <c:v>155</c:v>
                </c:pt>
                <c:pt idx="7">
                  <c:v>536</c:v>
                </c:pt>
                <c:pt idx="8">
                  <c:v>818</c:v>
                </c:pt>
                <c:pt idx="9">
                  <c:v>667</c:v>
                </c:pt>
                <c:pt idx="10">
                  <c:v>789</c:v>
                </c:pt>
                <c:pt idx="11">
                  <c:v>802</c:v>
                </c:pt>
                <c:pt idx="12">
                  <c:v>860</c:v>
                </c:pt>
                <c:pt idx="13">
                  <c:v>971</c:v>
                </c:pt>
                <c:pt idx="14">
                  <c:v>1325</c:v>
                </c:pt>
                <c:pt idx="15">
                  <c:v>1177</c:v>
                </c:pt>
                <c:pt idx="16">
                  <c:v>1033</c:v>
                </c:pt>
                <c:pt idx="17">
                  <c:v>1039</c:v>
                </c:pt>
                <c:pt idx="18">
                  <c:v>1035</c:v>
                </c:pt>
                <c:pt idx="19">
                  <c:v>772</c:v>
                </c:pt>
                <c:pt idx="20">
                  <c:v>506</c:v>
                </c:pt>
                <c:pt idx="21">
                  <c:v>257</c:v>
                </c:pt>
                <c:pt idx="22">
                  <c:v>108</c:v>
                </c:pt>
                <c:pt idx="23">
                  <c:v>59</c:v>
                </c:pt>
              </c:numCache>
            </c:numRef>
          </c:val>
          <c:smooth val="0"/>
          <c:extLst>
            <c:ext xmlns:c16="http://schemas.microsoft.com/office/drawing/2014/chart" uri="{C3380CC4-5D6E-409C-BE32-E72D297353CC}">
              <c16:uniqueId val="{00000002-9369-4229-A2AC-798ACBB0A65F}"/>
            </c:ext>
          </c:extLst>
        </c:ser>
        <c:ser>
          <c:idx val="3"/>
          <c:order val="3"/>
          <c:tx>
            <c:strRef>
              <c:f>'Pivot Chart 5 Γέφυρα'!$E$1:$E$2</c:f>
              <c:strCache>
                <c:ptCount val="1"/>
                <c:pt idx="0">
                  <c:v>Thursday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Γέφυρα'!$E$3:$E$27</c:f>
              <c:numCache>
                <c:formatCode>General</c:formatCode>
                <c:ptCount val="24"/>
                <c:pt idx="0">
                  <c:v>38</c:v>
                </c:pt>
                <c:pt idx="1">
                  <c:v>26</c:v>
                </c:pt>
                <c:pt idx="2">
                  <c:v>12</c:v>
                </c:pt>
                <c:pt idx="3">
                  <c:v>8</c:v>
                </c:pt>
                <c:pt idx="4">
                  <c:v>15</c:v>
                </c:pt>
                <c:pt idx="5">
                  <c:v>73</c:v>
                </c:pt>
                <c:pt idx="6">
                  <c:v>260</c:v>
                </c:pt>
                <c:pt idx="7">
                  <c:v>820</c:v>
                </c:pt>
                <c:pt idx="8">
                  <c:v>1170</c:v>
                </c:pt>
                <c:pt idx="9">
                  <c:v>1112</c:v>
                </c:pt>
                <c:pt idx="10">
                  <c:v>1225</c:v>
                </c:pt>
                <c:pt idx="11">
                  <c:v>1386</c:v>
                </c:pt>
                <c:pt idx="12">
                  <c:v>1416</c:v>
                </c:pt>
                <c:pt idx="13">
                  <c:v>1370</c:v>
                </c:pt>
                <c:pt idx="14">
                  <c:v>831</c:v>
                </c:pt>
                <c:pt idx="15">
                  <c:v>763</c:v>
                </c:pt>
                <c:pt idx="16">
                  <c:v>659</c:v>
                </c:pt>
                <c:pt idx="17">
                  <c:v>596</c:v>
                </c:pt>
                <c:pt idx="18">
                  <c:v>616</c:v>
                </c:pt>
                <c:pt idx="19">
                  <c:v>494</c:v>
                </c:pt>
                <c:pt idx="20">
                  <c:v>330</c:v>
                </c:pt>
                <c:pt idx="21">
                  <c:v>113</c:v>
                </c:pt>
                <c:pt idx="22">
                  <c:v>63</c:v>
                </c:pt>
                <c:pt idx="23">
                  <c:v>37</c:v>
                </c:pt>
              </c:numCache>
            </c:numRef>
          </c:val>
          <c:smooth val="0"/>
          <c:extLst>
            <c:ext xmlns:c16="http://schemas.microsoft.com/office/drawing/2014/chart" uri="{C3380CC4-5D6E-409C-BE32-E72D297353CC}">
              <c16:uniqueId val="{00000003-9369-4229-A2AC-798ACBB0A65F}"/>
            </c:ext>
          </c:extLst>
        </c:ser>
        <c:ser>
          <c:idx val="4"/>
          <c:order val="4"/>
          <c:tx>
            <c:strRef>
              <c:f>'Pivot Chart 5 Γέφυρα'!$F$1:$F$2</c:f>
              <c:strCache>
                <c:ptCount val="1"/>
                <c:pt idx="0">
                  <c:v>Friday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Γέφυρα'!$F$3:$F$27</c:f>
              <c:numCache>
                <c:formatCode>General</c:formatCode>
                <c:ptCount val="24"/>
                <c:pt idx="0">
                  <c:v>34</c:v>
                </c:pt>
                <c:pt idx="1">
                  <c:v>14</c:v>
                </c:pt>
                <c:pt idx="2">
                  <c:v>5</c:v>
                </c:pt>
                <c:pt idx="3">
                  <c:v>9</c:v>
                </c:pt>
                <c:pt idx="4">
                  <c:v>11</c:v>
                </c:pt>
                <c:pt idx="5">
                  <c:v>45</c:v>
                </c:pt>
                <c:pt idx="6">
                  <c:v>172</c:v>
                </c:pt>
                <c:pt idx="7">
                  <c:v>560</c:v>
                </c:pt>
                <c:pt idx="8">
                  <c:v>730</c:v>
                </c:pt>
                <c:pt idx="9">
                  <c:v>792</c:v>
                </c:pt>
                <c:pt idx="10">
                  <c:v>821</c:v>
                </c:pt>
                <c:pt idx="11">
                  <c:v>848</c:v>
                </c:pt>
                <c:pt idx="12">
                  <c:v>1041</c:v>
                </c:pt>
                <c:pt idx="13">
                  <c:v>953</c:v>
                </c:pt>
                <c:pt idx="14">
                  <c:v>841</c:v>
                </c:pt>
                <c:pt idx="15">
                  <c:v>903</c:v>
                </c:pt>
                <c:pt idx="16">
                  <c:v>794</c:v>
                </c:pt>
                <c:pt idx="17">
                  <c:v>711</c:v>
                </c:pt>
                <c:pt idx="18">
                  <c:v>743</c:v>
                </c:pt>
                <c:pt idx="19">
                  <c:v>509</c:v>
                </c:pt>
                <c:pt idx="20">
                  <c:v>353</c:v>
                </c:pt>
                <c:pt idx="21">
                  <c:v>194</c:v>
                </c:pt>
                <c:pt idx="22">
                  <c:v>88</c:v>
                </c:pt>
                <c:pt idx="23">
                  <c:v>42</c:v>
                </c:pt>
              </c:numCache>
            </c:numRef>
          </c:val>
          <c:smooth val="0"/>
          <c:extLst>
            <c:ext xmlns:c16="http://schemas.microsoft.com/office/drawing/2014/chart" uri="{C3380CC4-5D6E-409C-BE32-E72D297353CC}">
              <c16:uniqueId val="{00000004-9369-4229-A2AC-798ACBB0A65F}"/>
            </c:ext>
          </c:extLst>
        </c:ser>
        <c:ser>
          <c:idx val="5"/>
          <c:order val="5"/>
          <c:tx>
            <c:strRef>
              <c:f>'Pivot Chart 5 Γέφυρα'!$G$1:$G$2</c:f>
              <c:strCache>
                <c:ptCount val="1"/>
                <c:pt idx="0">
                  <c:v>Saturday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Γέφυρα'!$G$3:$G$27</c:f>
              <c:numCache>
                <c:formatCode>General</c:formatCode>
                <c:ptCount val="24"/>
                <c:pt idx="0">
                  <c:v>34</c:v>
                </c:pt>
                <c:pt idx="1">
                  <c:v>32</c:v>
                </c:pt>
                <c:pt idx="2">
                  <c:v>14</c:v>
                </c:pt>
                <c:pt idx="3">
                  <c:v>11</c:v>
                </c:pt>
                <c:pt idx="4">
                  <c:v>12</c:v>
                </c:pt>
                <c:pt idx="5">
                  <c:v>36</c:v>
                </c:pt>
                <c:pt idx="6">
                  <c:v>121</c:v>
                </c:pt>
                <c:pt idx="7">
                  <c:v>344</c:v>
                </c:pt>
                <c:pt idx="8">
                  <c:v>495</c:v>
                </c:pt>
                <c:pt idx="9">
                  <c:v>580</c:v>
                </c:pt>
                <c:pt idx="10">
                  <c:v>720</c:v>
                </c:pt>
                <c:pt idx="11">
                  <c:v>834</c:v>
                </c:pt>
                <c:pt idx="12">
                  <c:v>849</c:v>
                </c:pt>
                <c:pt idx="13">
                  <c:v>788</c:v>
                </c:pt>
                <c:pt idx="14">
                  <c:v>773</c:v>
                </c:pt>
                <c:pt idx="15">
                  <c:v>807</c:v>
                </c:pt>
                <c:pt idx="16">
                  <c:v>812</c:v>
                </c:pt>
                <c:pt idx="17">
                  <c:v>717</c:v>
                </c:pt>
                <c:pt idx="18">
                  <c:v>761</c:v>
                </c:pt>
                <c:pt idx="19">
                  <c:v>534</c:v>
                </c:pt>
                <c:pt idx="20">
                  <c:v>324</c:v>
                </c:pt>
                <c:pt idx="21">
                  <c:v>140</c:v>
                </c:pt>
                <c:pt idx="22">
                  <c:v>48</c:v>
                </c:pt>
                <c:pt idx="23">
                  <c:v>59</c:v>
                </c:pt>
              </c:numCache>
            </c:numRef>
          </c:val>
          <c:smooth val="0"/>
          <c:extLst>
            <c:ext xmlns:c16="http://schemas.microsoft.com/office/drawing/2014/chart" uri="{C3380CC4-5D6E-409C-BE32-E72D297353CC}">
              <c16:uniqueId val="{00000005-9369-4229-A2AC-798ACBB0A65F}"/>
            </c:ext>
          </c:extLst>
        </c:ser>
        <c:ser>
          <c:idx val="6"/>
          <c:order val="6"/>
          <c:tx>
            <c:strRef>
              <c:f>'Pivot Chart 5 Γέφυρα'!$H$1:$H$2</c:f>
              <c:strCache>
                <c:ptCount val="1"/>
                <c:pt idx="0">
                  <c:v>Sunday</c:v>
                </c:pt>
              </c:strCache>
            </c:strRef>
          </c:tx>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Γέφυρα'!$H$3:$H$27</c:f>
              <c:numCache>
                <c:formatCode>General</c:formatCode>
                <c:ptCount val="24"/>
                <c:pt idx="0">
                  <c:v>36</c:v>
                </c:pt>
                <c:pt idx="1">
                  <c:v>23</c:v>
                </c:pt>
                <c:pt idx="2">
                  <c:v>15</c:v>
                </c:pt>
                <c:pt idx="3">
                  <c:v>9</c:v>
                </c:pt>
                <c:pt idx="4">
                  <c:v>13</c:v>
                </c:pt>
                <c:pt idx="5">
                  <c:v>15</c:v>
                </c:pt>
                <c:pt idx="6">
                  <c:v>80</c:v>
                </c:pt>
                <c:pt idx="7">
                  <c:v>188</c:v>
                </c:pt>
                <c:pt idx="8">
                  <c:v>321</c:v>
                </c:pt>
                <c:pt idx="9">
                  <c:v>430</c:v>
                </c:pt>
                <c:pt idx="10">
                  <c:v>547</c:v>
                </c:pt>
                <c:pt idx="11">
                  <c:v>674</c:v>
                </c:pt>
                <c:pt idx="12">
                  <c:v>680</c:v>
                </c:pt>
                <c:pt idx="13">
                  <c:v>621</c:v>
                </c:pt>
                <c:pt idx="14">
                  <c:v>541</c:v>
                </c:pt>
                <c:pt idx="15">
                  <c:v>488</c:v>
                </c:pt>
                <c:pt idx="16">
                  <c:v>506</c:v>
                </c:pt>
                <c:pt idx="17">
                  <c:v>532</c:v>
                </c:pt>
                <c:pt idx="18">
                  <c:v>479</c:v>
                </c:pt>
                <c:pt idx="19">
                  <c:v>377</c:v>
                </c:pt>
                <c:pt idx="20">
                  <c:v>275</c:v>
                </c:pt>
                <c:pt idx="21">
                  <c:v>112</c:v>
                </c:pt>
                <c:pt idx="22">
                  <c:v>38</c:v>
                </c:pt>
                <c:pt idx="23">
                  <c:v>39</c:v>
                </c:pt>
              </c:numCache>
            </c:numRef>
          </c:val>
          <c:smooth val="0"/>
          <c:extLst>
            <c:ext xmlns:c16="http://schemas.microsoft.com/office/drawing/2014/chart" uri="{C3380CC4-5D6E-409C-BE32-E72D297353CC}">
              <c16:uniqueId val="{00000006-9369-4229-A2AC-798ACBB0A65F}"/>
            </c:ext>
          </c:extLst>
        </c:ser>
        <c:dLbls>
          <c:showLegendKey val="0"/>
          <c:showVal val="0"/>
          <c:showCatName val="0"/>
          <c:showSerName val="0"/>
          <c:showPercent val="0"/>
          <c:showBubbleSize val="0"/>
        </c:dLbls>
        <c:marker val="1"/>
        <c:smooth val="0"/>
        <c:axId val="62184415"/>
        <c:axId val="62185663"/>
      </c:lineChart>
      <c:catAx>
        <c:axId val="6218441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layout>
            <c:manualLayout>
              <c:xMode val="edge"/>
              <c:yMode val="edge"/>
              <c:x val="0.44257382921474436"/>
              <c:y val="0.9139171303333552"/>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5663"/>
        <c:crosses val="autoZero"/>
        <c:auto val="1"/>
        <c:lblAlgn val="ctr"/>
        <c:lblOffset val="100"/>
        <c:noMultiLvlLbl val="0"/>
      </c:catAx>
      <c:valAx>
        <c:axId val="62185663"/>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4415"/>
        <c:crosses val="autoZero"/>
        <c:crossBetween val="between"/>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49897055521519"/>
          <c:y val="8.8345225959904863E-2"/>
          <c:w val="0.80713095070462737"/>
          <c:h val="0.64157870938915507"/>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'PM2.5'!$A$59:$A$61</c:f>
              <c:numCache>
                <c:formatCode>General</c:formatCode>
                <c:ptCount val="3"/>
                <c:pt idx="0">
                  <c:v>9</c:v>
                </c:pt>
                <c:pt idx="1">
                  <c:v>14</c:v>
                </c:pt>
                <c:pt idx="2">
                  <c:v>17</c:v>
                </c:pt>
              </c:numCache>
            </c:numRef>
          </c:cat>
          <c:val>
            <c:numRef>
              <c:f>'PM2.5'!$X$60:$X$62</c:f>
              <c:numCache>
                <c:formatCode>0.0000</c:formatCode>
                <c:ptCount val="3"/>
                <c:pt idx="0">
                  <c:v>1.3269230769230745E-2</c:v>
                </c:pt>
                <c:pt idx="1">
                  <c:v>7.094972067039098E-3</c:v>
                </c:pt>
                <c:pt idx="2">
                  <c:v>1.8167464114832513E-2</c:v>
                </c:pt>
              </c:numCache>
            </c:numRef>
          </c:val>
          <c:smooth val="0"/>
          <c:extLst>
            <c:ext xmlns:c16="http://schemas.microsoft.com/office/drawing/2014/chart" uri="{C3380CC4-5D6E-409C-BE32-E72D297353CC}">
              <c16:uniqueId val="{00000000-25B0-45E7-84FD-77FF0E4649B5}"/>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'PM2.5'!$A$59:$A$61</c:f>
              <c:numCache>
                <c:formatCode>General</c:formatCode>
                <c:ptCount val="3"/>
                <c:pt idx="0">
                  <c:v>9</c:v>
                </c:pt>
                <c:pt idx="1">
                  <c:v>14</c:v>
                </c:pt>
                <c:pt idx="2">
                  <c:v>17</c:v>
                </c:pt>
              </c:numCache>
            </c:numRef>
          </c:cat>
          <c:val>
            <c:numRef>
              <c:f>'PM2.5'!$Y$60:$Y$62</c:f>
              <c:numCache>
                <c:formatCode>0.0000</c:formatCode>
                <c:ptCount val="3"/>
                <c:pt idx="0">
                  <c:v>6.423913043478253E-3</c:v>
                </c:pt>
                <c:pt idx="1">
                  <c:v>7.1117021276595671E-3</c:v>
                </c:pt>
                <c:pt idx="2">
                  <c:v>1.9338624338624325E-2</c:v>
                </c:pt>
              </c:numCache>
            </c:numRef>
          </c:val>
          <c:smooth val="0"/>
          <c:extLst>
            <c:ext xmlns:c16="http://schemas.microsoft.com/office/drawing/2014/chart" uri="{C3380CC4-5D6E-409C-BE32-E72D297353CC}">
              <c16:uniqueId val="{00000001-25B0-45E7-84FD-77FF0E4649B5}"/>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'PM2.5'!$A$59:$A$61</c:f>
              <c:numCache>
                <c:formatCode>General</c:formatCode>
                <c:ptCount val="3"/>
                <c:pt idx="0">
                  <c:v>9</c:v>
                </c:pt>
                <c:pt idx="1">
                  <c:v>14</c:v>
                </c:pt>
                <c:pt idx="2">
                  <c:v>17</c:v>
                </c:pt>
              </c:numCache>
            </c:numRef>
          </c:cat>
          <c:val>
            <c:numRef>
              <c:f>'PM2.5'!$Z$60:$Z$62</c:f>
              <c:numCache>
                <c:formatCode>0.0000</c:formatCode>
                <c:ptCount val="3"/>
                <c:pt idx="0">
                  <c:v>1.7103773584905613E-2</c:v>
                </c:pt>
                <c:pt idx="1">
                  <c:v>6.8144329896907205E-3</c:v>
                </c:pt>
                <c:pt idx="2">
                  <c:v>1.8288043478260841E-2</c:v>
                </c:pt>
              </c:numCache>
            </c:numRef>
          </c:val>
          <c:smooth val="0"/>
          <c:extLst>
            <c:ext xmlns:c16="http://schemas.microsoft.com/office/drawing/2014/chart" uri="{C3380CC4-5D6E-409C-BE32-E72D297353CC}">
              <c16:uniqueId val="{00000002-25B0-45E7-84FD-77FF0E4649B5}"/>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WINTER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a:t>
                </a:r>
                <a:r>
                  <a:rPr lang="en-GB" baseline="30000"/>
                  <a:t>3</a:t>
                </a:r>
                <a:r>
                  <a:rPr lang="en-GB"/>
                  <a:t>)</a:t>
                </a:r>
              </a:p>
            </c:rich>
          </c:tx>
          <c:layout>
            <c:manualLayout>
              <c:xMode val="edge"/>
              <c:yMode val="edge"/>
              <c:x val="2.9996250468691414E-2"/>
              <c:y val="0.1695406957922308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4.1 ΕΛΤΑ!PivotTable7</c:name>
    <c:fmtId val="-1"/>
  </c:pivotSource>
  <c:chart>
    <c:autoTitleDeleted val="1"/>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3"/>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24"/>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25"/>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26"/>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7"/>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8"/>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9"/>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1"/>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2"/>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33"/>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34"/>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35"/>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6"/>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8"/>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9"/>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40"/>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41"/>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42"/>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43"/>
        <c:marker>
          <c:symbol val="none"/>
        </c:marker>
      </c:pivotFmt>
      <c:pivotFmt>
        <c:idx val="44"/>
        <c:marker>
          <c:symbol val="none"/>
        </c:marker>
      </c:pivotFmt>
      <c:pivotFmt>
        <c:idx val="45"/>
        <c:marker>
          <c:symbol val="none"/>
        </c:marker>
      </c:pivotFmt>
      <c:pivotFmt>
        <c:idx val="46"/>
        <c:marker>
          <c:symbol val="none"/>
        </c:marker>
      </c:pivotFmt>
      <c:pivotFmt>
        <c:idx val="47"/>
        <c:marker>
          <c:symbol val="none"/>
        </c:marker>
      </c:pivotFmt>
      <c:pivotFmt>
        <c:idx val="48"/>
        <c:marker>
          <c:symbol val="none"/>
        </c:marker>
      </c:pivotFmt>
      <c:pivotFmt>
        <c:idx val="49"/>
        <c:marker>
          <c:symbol val="none"/>
        </c:marker>
      </c:pivotFmt>
      <c:pivotFmt>
        <c:idx val="50"/>
        <c:marker>
          <c:symbol val="none"/>
        </c:marker>
      </c:pivotFmt>
      <c:pivotFmt>
        <c:idx val="51"/>
        <c:marker>
          <c:symbol val="none"/>
        </c:marker>
      </c:pivotFmt>
      <c:pivotFmt>
        <c:idx val="52"/>
        <c:marker>
          <c:symbol val="none"/>
        </c:marker>
      </c:pivotFmt>
      <c:pivotFmt>
        <c:idx val="53"/>
        <c:marker>
          <c:symbol val="none"/>
        </c:marker>
      </c:pivotFmt>
      <c:pivotFmt>
        <c:idx val="54"/>
        <c:marker>
          <c:symbol val="none"/>
        </c:marker>
      </c:pivotFmt>
      <c:pivotFmt>
        <c:idx val="55"/>
        <c:marker>
          <c:symbol val="none"/>
        </c:marker>
      </c:pivotFmt>
      <c:pivotFmt>
        <c:idx val="56"/>
        <c:marker>
          <c:symbol val="none"/>
        </c:marker>
      </c:pivotFmt>
      <c:pivotFmt>
        <c:idx val="57"/>
        <c:marker>
          <c:symbol val="none"/>
        </c:marker>
      </c:pivotFmt>
      <c:pivotFmt>
        <c:idx val="58"/>
        <c:marker>
          <c:symbol val="none"/>
        </c:marker>
      </c:pivotFmt>
      <c:pivotFmt>
        <c:idx val="59"/>
        <c:marker>
          <c:symbol val="none"/>
        </c:marker>
      </c:pivotFmt>
    </c:pivotFmts>
    <c:plotArea>
      <c:layout/>
      <c:barChart>
        <c:barDir val="col"/>
        <c:grouping val="clustered"/>
        <c:varyColors val="0"/>
        <c:ser>
          <c:idx val="0"/>
          <c:order val="0"/>
          <c:tx>
            <c:strRef>
              <c:f>'Pivot Table 4.1 ΕΛΤΑ'!$B$3</c:f>
              <c:strCache>
                <c:ptCount val="1"/>
                <c:pt idx="0">
                  <c:v>Total</c:v>
                </c:pt>
              </c:strCache>
            </c:strRef>
          </c:tx>
          <c:invertIfNegative val="0"/>
          <c:cat>
            <c:strRef>
              <c:f>'Pivot Table 4.1 ΕΛΤΑ'!$A$4:$A$28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4.1 ΕΛΤΑ'!$B$4:$B$28</c:f>
              <c:numCache>
                <c:formatCode>General</c:formatCode>
                <c:ptCount val="24"/>
                <c:pt idx="0">
                  <c:v>290</c:v>
                </c:pt>
                <c:pt idx="1">
                  <c:v>136</c:v>
                </c:pt>
                <c:pt idx="2">
                  <c:v>83</c:v>
                </c:pt>
                <c:pt idx="3">
                  <c:v>62</c:v>
                </c:pt>
                <c:pt idx="4">
                  <c:v>83</c:v>
                </c:pt>
                <c:pt idx="5">
                  <c:v>280</c:v>
                </c:pt>
                <c:pt idx="6">
                  <c:v>1240</c:v>
                </c:pt>
                <c:pt idx="7">
                  <c:v>3911</c:v>
                </c:pt>
                <c:pt idx="8">
                  <c:v>5985</c:v>
                </c:pt>
                <c:pt idx="9">
                  <c:v>5312</c:v>
                </c:pt>
                <c:pt idx="10">
                  <c:v>5960</c:v>
                </c:pt>
                <c:pt idx="11">
                  <c:v>6826</c:v>
                </c:pt>
                <c:pt idx="12">
                  <c:v>6776</c:v>
                </c:pt>
                <c:pt idx="13">
                  <c:v>6964</c:v>
                </c:pt>
                <c:pt idx="14">
                  <c:v>6259</c:v>
                </c:pt>
                <c:pt idx="15">
                  <c:v>6078</c:v>
                </c:pt>
                <c:pt idx="16">
                  <c:v>5551</c:v>
                </c:pt>
                <c:pt idx="17">
                  <c:v>4812</c:v>
                </c:pt>
                <c:pt idx="18">
                  <c:v>4737</c:v>
                </c:pt>
                <c:pt idx="19">
                  <c:v>3728</c:v>
                </c:pt>
                <c:pt idx="20">
                  <c:v>2804</c:v>
                </c:pt>
                <c:pt idx="21">
                  <c:v>1247</c:v>
                </c:pt>
                <c:pt idx="22">
                  <c:v>627</c:v>
                </c:pt>
                <c:pt idx="23">
                  <c:v>420</c:v>
                </c:pt>
              </c:numCache>
            </c:numRef>
          </c:val>
          <c:extLst>
            <c:ext xmlns:c16="http://schemas.microsoft.com/office/drawing/2014/chart" uri="{C3380CC4-5D6E-409C-BE32-E72D297353CC}">
              <c16:uniqueId val="{00000000-4F8B-4EE2-8C15-ED26842D4B5A}"/>
            </c:ext>
          </c:extLst>
        </c:ser>
        <c:dLbls>
          <c:showLegendKey val="0"/>
          <c:showVal val="0"/>
          <c:showCatName val="0"/>
          <c:showSerName val="0"/>
          <c:showPercent val="0"/>
          <c:showBubbleSize val="0"/>
        </c:dLbls>
        <c:gapWidth val="150"/>
        <c:axId val="368772927"/>
        <c:axId val="368781247"/>
      </c:barChart>
      <c:catAx>
        <c:axId val="36877292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81247"/>
        <c:crosses val="autoZero"/>
        <c:auto val="1"/>
        <c:lblAlgn val="ctr"/>
        <c:lblOffset val="100"/>
        <c:noMultiLvlLbl val="0"/>
      </c:catAx>
      <c:valAx>
        <c:axId val="36878124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layout>
            <c:manualLayout>
              <c:xMode val="edge"/>
              <c:yMode val="edge"/>
              <c:x val="1.179543348218047E-2"/>
              <c:y val="0.35295268738814539"/>
            </c:manualLayout>
          </c:layout>
          <c:overlay val="0"/>
          <c:spPr>
            <a:noFill/>
            <a:ln>
              <a:noFill/>
            </a:ln>
            <a:effectLst/>
          </c:sp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72927"/>
        <c:crosses val="autoZero"/>
        <c:crossBetween val="between"/>
      </c:valAx>
    </c:plotArea>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4 ΕΛΤΑ!PivotTable7</c:name>
    <c:fmtId val="-1"/>
  </c:pivotSource>
  <c:chart>
    <c:autoTitleDeleted val="1"/>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3"/>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24"/>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25"/>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26"/>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7"/>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8"/>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9"/>
      </c:pivotFmt>
      <c:pivotFmt>
        <c:idx val="30"/>
      </c:pivotFmt>
      <c:pivotFmt>
        <c:idx val="31"/>
      </c:pivotFmt>
      <c:pivotFmt>
        <c:idx val="32"/>
      </c:pivotFmt>
      <c:pivotFmt>
        <c:idx val="33"/>
      </c:pivotFmt>
      <c:pivotFmt>
        <c:idx val="34"/>
      </c:pivotFmt>
      <c:pivotFmt>
        <c:idx val="35"/>
      </c:pivotFmt>
      <c:pivotFmt>
        <c:idx val="36"/>
      </c:pivotFmt>
      <c:pivotFmt>
        <c:idx val="37"/>
      </c:pivotFmt>
      <c:pivotFmt>
        <c:idx val="38"/>
      </c:pivotFmt>
      <c:pivotFmt>
        <c:idx val="39"/>
      </c:pivotFmt>
      <c:pivotFmt>
        <c:idx val="40"/>
      </c:pivotFmt>
      <c:pivotFmt>
        <c:idx val="41"/>
      </c:pivotFmt>
      <c:pivotFmt>
        <c:idx val="42"/>
      </c:pivotFmt>
      <c:pivotFmt>
        <c:idx val="43"/>
      </c:pivotFmt>
      <c:pivotFmt>
        <c:idx val="44"/>
      </c:pivotFmt>
      <c:pivotFmt>
        <c:idx val="45"/>
      </c:pivotFmt>
      <c:pivotFmt>
        <c:idx val="46"/>
      </c:pivotFmt>
      <c:pivotFmt>
        <c:idx val="47"/>
      </c:pivotFmt>
      <c:pivotFmt>
        <c:idx val="48"/>
      </c:pivotFmt>
      <c:pivotFmt>
        <c:idx val="49"/>
      </c:pivotFmt>
    </c:pivotFmts>
    <c:plotArea>
      <c:layout/>
      <c:lineChart>
        <c:grouping val="standard"/>
        <c:varyColors val="0"/>
        <c:ser>
          <c:idx val="0"/>
          <c:order val="0"/>
          <c:tx>
            <c:strRef>
              <c:f>'Pivot Table 4 ΕΛΤΑ'!$B$3:$B$4</c:f>
              <c:strCache>
                <c:ptCount val="1"/>
                <c:pt idx="0">
                  <c:v>Monday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ΕΛΤΑ'!$B$5:$B$29</c:f>
              <c:numCache>
                <c:formatCode>General</c:formatCode>
                <c:ptCount val="24"/>
                <c:pt idx="0">
                  <c:v>36</c:v>
                </c:pt>
                <c:pt idx="1">
                  <c:v>8</c:v>
                </c:pt>
                <c:pt idx="2">
                  <c:v>8</c:v>
                </c:pt>
                <c:pt idx="3">
                  <c:v>3</c:v>
                </c:pt>
                <c:pt idx="4">
                  <c:v>12</c:v>
                </c:pt>
                <c:pt idx="5">
                  <c:v>43</c:v>
                </c:pt>
                <c:pt idx="6">
                  <c:v>169</c:v>
                </c:pt>
                <c:pt idx="7">
                  <c:v>580</c:v>
                </c:pt>
                <c:pt idx="8">
                  <c:v>849</c:v>
                </c:pt>
                <c:pt idx="9">
                  <c:v>715</c:v>
                </c:pt>
                <c:pt idx="10">
                  <c:v>733</c:v>
                </c:pt>
                <c:pt idx="11">
                  <c:v>931</c:v>
                </c:pt>
                <c:pt idx="12">
                  <c:v>900</c:v>
                </c:pt>
                <c:pt idx="13">
                  <c:v>908</c:v>
                </c:pt>
                <c:pt idx="14">
                  <c:v>813</c:v>
                </c:pt>
                <c:pt idx="15">
                  <c:v>831</c:v>
                </c:pt>
                <c:pt idx="16">
                  <c:v>693</c:v>
                </c:pt>
                <c:pt idx="17">
                  <c:v>627</c:v>
                </c:pt>
                <c:pt idx="18">
                  <c:v>640</c:v>
                </c:pt>
                <c:pt idx="19">
                  <c:v>503</c:v>
                </c:pt>
                <c:pt idx="20">
                  <c:v>356</c:v>
                </c:pt>
                <c:pt idx="21">
                  <c:v>167</c:v>
                </c:pt>
                <c:pt idx="22">
                  <c:v>89</c:v>
                </c:pt>
                <c:pt idx="23">
                  <c:v>43</c:v>
                </c:pt>
              </c:numCache>
            </c:numRef>
          </c:val>
          <c:smooth val="0"/>
          <c:extLst>
            <c:ext xmlns:c16="http://schemas.microsoft.com/office/drawing/2014/chart" uri="{C3380CC4-5D6E-409C-BE32-E72D297353CC}">
              <c16:uniqueId val="{00000000-F0A1-4A6D-9B43-2E1453A905B1}"/>
            </c:ext>
          </c:extLst>
        </c:ser>
        <c:ser>
          <c:idx val="1"/>
          <c:order val="1"/>
          <c:tx>
            <c:strRef>
              <c:f>'Pivot Table 4 ΕΛΤΑ'!$C$3:$C$4</c:f>
              <c:strCache>
                <c:ptCount val="1"/>
                <c:pt idx="0">
                  <c:v>Tuesday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ΕΛΤΑ'!$C$5:$C$29</c:f>
              <c:numCache>
                <c:formatCode>General</c:formatCode>
                <c:ptCount val="24"/>
                <c:pt idx="0">
                  <c:v>40</c:v>
                </c:pt>
                <c:pt idx="1">
                  <c:v>18</c:v>
                </c:pt>
                <c:pt idx="2">
                  <c:v>8</c:v>
                </c:pt>
                <c:pt idx="3">
                  <c:v>6</c:v>
                </c:pt>
                <c:pt idx="4">
                  <c:v>9</c:v>
                </c:pt>
                <c:pt idx="5">
                  <c:v>43</c:v>
                </c:pt>
                <c:pt idx="6">
                  <c:v>178</c:v>
                </c:pt>
                <c:pt idx="7">
                  <c:v>604</c:v>
                </c:pt>
                <c:pt idx="8">
                  <c:v>1354</c:v>
                </c:pt>
                <c:pt idx="9">
                  <c:v>1189</c:v>
                </c:pt>
                <c:pt idx="10">
                  <c:v>1283</c:v>
                </c:pt>
                <c:pt idx="11">
                  <c:v>1328</c:v>
                </c:pt>
                <c:pt idx="12">
                  <c:v>1308</c:v>
                </c:pt>
                <c:pt idx="13">
                  <c:v>1364</c:v>
                </c:pt>
                <c:pt idx="14">
                  <c:v>1324</c:v>
                </c:pt>
                <c:pt idx="15">
                  <c:v>1315</c:v>
                </c:pt>
                <c:pt idx="16">
                  <c:v>1003</c:v>
                </c:pt>
                <c:pt idx="17">
                  <c:v>637</c:v>
                </c:pt>
                <c:pt idx="18">
                  <c:v>616</c:v>
                </c:pt>
                <c:pt idx="19">
                  <c:v>510</c:v>
                </c:pt>
                <c:pt idx="20">
                  <c:v>391</c:v>
                </c:pt>
                <c:pt idx="21">
                  <c:v>181</c:v>
                </c:pt>
                <c:pt idx="22">
                  <c:v>75</c:v>
                </c:pt>
                <c:pt idx="23">
                  <c:v>43</c:v>
                </c:pt>
              </c:numCache>
            </c:numRef>
          </c:val>
          <c:smooth val="0"/>
          <c:extLst>
            <c:ext xmlns:c16="http://schemas.microsoft.com/office/drawing/2014/chart" uri="{C3380CC4-5D6E-409C-BE32-E72D297353CC}">
              <c16:uniqueId val="{00000001-F0A1-4A6D-9B43-2E1453A905B1}"/>
            </c:ext>
          </c:extLst>
        </c:ser>
        <c:ser>
          <c:idx val="2"/>
          <c:order val="2"/>
          <c:tx>
            <c:strRef>
              <c:f>'Pivot Table 4 ΕΛΤΑ'!$D$3:$D$4</c:f>
              <c:strCache>
                <c:ptCount val="1"/>
                <c:pt idx="0">
                  <c:v>Wednesday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ΕΛΤΑ'!$D$5:$D$29</c:f>
              <c:numCache>
                <c:formatCode>General</c:formatCode>
                <c:ptCount val="24"/>
                <c:pt idx="0">
                  <c:v>36</c:v>
                </c:pt>
                <c:pt idx="1">
                  <c:v>13</c:v>
                </c:pt>
                <c:pt idx="2">
                  <c:v>8</c:v>
                </c:pt>
                <c:pt idx="3">
                  <c:v>11</c:v>
                </c:pt>
                <c:pt idx="4">
                  <c:v>8</c:v>
                </c:pt>
                <c:pt idx="5">
                  <c:v>31</c:v>
                </c:pt>
                <c:pt idx="6">
                  <c:v>180</c:v>
                </c:pt>
                <c:pt idx="7">
                  <c:v>748</c:v>
                </c:pt>
                <c:pt idx="8">
                  <c:v>938</c:v>
                </c:pt>
                <c:pt idx="9">
                  <c:v>662</c:v>
                </c:pt>
                <c:pt idx="10">
                  <c:v>719</c:v>
                </c:pt>
                <c:pt idx="11">
                  <c:v>847</c:v>
                </c:pt>
                <c:pt idx="12">
                  <c:v>862</c:v>
                </c:pt>
                <c:pt idx="13">
                  <c:v>1028</c:v>
                </c:pt>
                <c:pt idx="14">
                  <c:v>1213</c:v>
                </c:pt>
                <c:pt idx="15">
                  <c:v>1128</c:v>
                </c:pt>
                <c:pt idx="16">
                  <c:v>1100</c:v>
                </c:pt>
                <c:pt idx="17">
                  <c:v>994</c:v>
                </c:pt>
                <c:pt idx="18">
                  <c:v>966</c:v>
                </c:pt>
                <c:pt idx="19">
                  <c:v>800</c:v>
                </c:pt>
                <c:pt idx="20">
                  <c:v>560</c:v>
                </c:pt>
                <c:pt idx="21">
                  <c:v>263</c:v>
                </c:pt>
                <c:pt idx="22">
                  <c:v>142</c:v>
                </c:pt>
                <c:pt idx="23">
                  <c:v>88</c:v>
                </c:pt>
              </c:numCache>
            </c:numRef>
          </c:val>
          <c:smooth val="0"/>
          <c:extLst>
            <c:ext xmlns:c16="http://schemas.microsoft.com/office/drawing/2014/chart" uri="{C3380CC4-5D6E-409C-BE32-E72D297353CC}">
              <c16:uniqueId val="{00000002-F0A1-4A6D-9B43-2E1453A905B1}"/>
            </c:ext>
          </c:extLst>
        </c:ser>
        <c:ser>
          <c:idx val="3"/>
          <c:order val="3"/>
          <c:tx>
            <c:strRef>
              <c:f>'Pivot Table 4 ΕΛΤΑ'!$E$3:$E$4</c:f>
              <c:strCache>
                <c:ptCount val="1"/>
                <c:pt idx="0">
                  <c:v>Thursday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ΕΛΤΑ'!$E$5:$E$29</c:f>
              <c:numCache>
                <c:formatCode>General</c:formatCode>
                <c:ptCount val="24"/>
                <c:pt idx="0">
                  <c:v>50</c:v>
                </c:pt>
                <c:pt idx="1">
                  <c:v>18</c:v>
                </c:pt>
                <c:pt idx="2">
                  <c:v>10</c:v>
                </c:pt>
                <c:pt idx="3">
                  <c:v>9</c:v>
                </c:pt>
                <c:pt idx="4">
                  <c:v>14</c:v>
                </c:pt>
                <c:pt idx="5">
                  <c:v>66</c:v>
                </c:pt>
                <c:pt idx="6">
                  <c:v>304</c:v>
                </c:pt>
                <c:pt idx="7">
                  <c:v>829</c:v>
                </c:pt>
                <c:pt idx="8">
                  <c:v>1222</c:v>
                </c:pt>
                <c:pt idx="9">
                  <c:v>1000</c:v>
                </c:pt>
                <c:pt idx="10">
                  <c:v>1157</c:v>
                </c:pt>
                <c:pt idx="11">
                  <c:v>1336</c:v>
                </c:pt>
                <c:pt idx="12">
                  <c:v>1290</c:v>
                </c:pt>
                <c:pt idx="13">
                  <c:v>1298</c:v>
                </c:pt>
                <c:pt idx="14">
                  <c:v>765</c:v>
                </c:pt>
                <c:pt idx="15">
                  <c:v>719</c:v>
                </c:pt>
                <c:pt idx="16">
                  <c:v>635</c:v>
                </c:pt>
                <c:pt idx="17">
                  <c:v>584</c:v>
                </c:pt>
                <c:pt idx="18">
                  <c:v>582</c:v>
                </c:pt>
                <c:pt idx="19">
                  <c:v>502</c:v>
                </c:pt>
                <c:pt idx="20">
                  <c:v>390</c:v>
                </c:pt>
                <c:pt idx="21">
                  <c:v>154</c:v>
                </c:pt>
                <c:pt idx="22">
                  <c:v>82</c:v>
                </c:pt>
                <c:pt idx="23">
                  <c:v>54</c:v>
                </c:pt>
              </c:numCache>
            </c:numRef>
          </c:val>
          <c:smooth val="0"/>
          <c:extLst>
            <c:ext xmlns:c16="http://schemas.microsoft.com/office/drawing/2014/chart" uri="{C3380CC4-5D6E-409C-BE32-E72D297353CC}">
              <c16:uniqueId val="{00000003-F0A1-4A6D-9B43-2E1453A905B1}"/>
            </c:ext>
          </c:extLst>
        </c:ser>
        <c:ser>
          <c:idx val="4"/>
          <c:order val="4"/>
          <c:tx>
            <c:strRef>
              <c:f>'Pivot Table 4 ΕΛΤΑ'!$F$3:$F$4</c:f>
              <c:strCache>
                <c:ptCount val="1"/>
                <c:pt idx="0">
                  <c:v>Friday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ΕΛΤΑ'!$F$5:$F$29</c:f>
              <c:numCache>
                <c:formatCode>General</c:formatCode>
                <c:ptCount val="24"/>
                <c:pt idx="0">
                  <c:v>41</c:v>
                </c:pt>
                <c:pt idx="1">
                  <c:v>16</c:v>
                </c:pt>
                <c:pt idx="2">
                  <c:v>12</c:v>
                </c:pt>
                <c:pt idx="3">
                  <c:v>10</c:v>
                </c:pt>
                <c:pt idx="4">
                  <c:v>10</c:v>
                </c:pt>
                <c:pt idx="5">
                  <c:v>45</c:v>
                </c:pt>
                <c:pt idx="6">
                  <c:v>203</c:v>
                </c:pt>
                <c:pt idx="7">
                  <c:v>547</c:v>
                </c:pt>
                <c:pt idx="8">
                  <c:v>815</c:v>
                </c:pt>
                <c:pt idx="9">
                  <c:v>725</c:v>
                </c:pt>
                <c:pt idx="10">
                  <c:v>791</c:v>
                </c:pt>
                <c:pt idx="11">
                  <c:v>836</c:v>
                </c:pt>
                <c:pt idx="12">
                  <c:v>934</c:v>
                </c:pt>
                <c:pt idx="13">
                  <c:v>909</c:v>
                </c:pt>
                <c:pt idx="14">
                  <c:v>792</c:v>
                </c:pt>
                <c:pt idx="15">
                  <c:v>801</c:v>
                </c:pt>
                <c:pt idx="16">
                  <c:v>787</c:v>
                </c:pt>
                <c:pt idx="17">
                  <c:v>657</c:v>
                </c:pt>
                <c:pt idx="18">
                  <c:v>691</c:v>
                </c:pt>
                <c:pt idx="19">
                  <c:v>491</c:v>
                </c:pt>
                <c:pt idx="20">
                  <c:v>407</c:v>
                </c:pt>
                <c:pt idx="21">
                  <c:v>180</c:v>
                </c:pt>
                <c:pt idx="22">
                  <c:v>104</c:v>
                </c:pt>
                <c:pt idx="23">
                  <c:v>61</c:v>
                </c:pt>
              </c:numCache>
            </c:numRef>
          </c:val>
          <c:smooth val="0"/>
          <c:extLst>
            <c:ext xmlns:c16="http://schemas.microsoft.com/office/drawing/2014/chart" uri="{C3380CC4-5D6E-409C-BE32-E72D297353CC}">
              <c16:uniqueId val="{00000004-F0A1-4A6D-9B43-2E1453A905B1}"/>
            </c:ext>
          </c:extLst>
        </c:ser>
        <c:ser>
          <c:idx val="5"/>
          <c:order val="5"/>
          <c:tx>
            <c:strRef>
              <c:f>'Pivot Table 4 ΕΛΤΑ'!$G$3:$G$4</c:f>
              <c:strCache>
                <c:ptCount val="1"/>
                <c:pt idx="0">
                  <c:v>Saturday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ΕΛΤΑ'!$G$5:$G$29</c:f>
              <c:numCache>
                <c:formatCode>General</c:formatCode>
                <c:ptCount val="24"/>
                <c:pt idx="0">
                  <c:v>40</c:v>
                </c:pt>
                <c:pt idx="1">
                  <c:v>31</c:v>
                </c:pt>
                <c:pt idx="2">
                  <c:v>15</c:v>
                </c:pt>
                <c:pt idx="3">
                  <c:v>11</c:v>
                </c:pt>
                <c:pt idx="4">
                  <c:v>16</c:v>
                </c:pt>
                <c:pt idx="5">
                  <c:v>37</c:v>
                </c:pt>
                <c:pt idx="6">
                  <c:v>139</c:v>
                </c:pt>
                <c:pt idx="7">
                  <c:v>399</c:v>
                </c:pt>
                <c:pt idx="8">
                  <c:v>467</c:v>
                </c:pt>
                <c:pt idx="9">
                  <c:v>546</c:v>
                </c:pt>
                <c:pt idx="10">
                  <c:v>676</c:v>
                </c:pt>
                <c:pt idx="11">
                  <c:v>813</c:v>
                </c:pt>
                <c:pt idx="12">
                  <c:v>765</c:v>
                </c:pt>
                <c:pt idx="13">
                  <c:v>762</c:v>
                </c:pt>
                <c:pt idx="14">
                  <c:v>788</c:v>
                </c:pt>
                <c:pt idx="15">
                  <c:v>784</c:v>
                </c:pt>
                <c:pt idx="16">
                  <c:v>783</c:v>
                </c:pt>
                <c:pt idx="17">
                  <c:v>699</c:v>
                </c:pt>
                <c:pt idx="18">
                  <c:v>743</c:v>
                </c:pt>
                <c:pt idx="19">
                  <c:v>518</c:v>
                </c:pt>
                <c:pt idx="20">
                  <c:v>382</c:v>
                </c:pt>
                <c:pt idx="21">
                  <c:v>177</c:v>
                </c:pt>
                <c:pt idx="22">
                  <c:v>75</c:v>
                </c:pt>
                <c:pt idx="23">
                  <c:v>73</c:v>
                </c:pt>
              </c:numCache>
            </c:numRef>
          </c:val>
          <c:smooth val="0"/>
          <c:extLst>
            <c:ext xmlns:c16="http://schemas.microsoft.com/office/drawing/2014/chart" uri="{C3380CC4-5D6E-409C-BE32-E72D297353CC}">
              <c16:uniqueId val="{00000005-F0A1-4A6D-9B43-2E1453A905B1}"/>
            </c:ext>
          </c:extLst>
        </c:ser>
        <c:ser>
          <c:idx val="6"/>
          <c:order val="6"/>
          <c:tx>
            <c:strRef>
              <c:f>'Pivot Table 4 ΕΛΤΑ'!$H$3:$H$4</c:f>
              <c:strCache>
                <c:ptCount val="1"/>
                <c:pt idx="0">
                  <c:v>Sunday</c:v>
                </c:pt>
              </c:strCache>
            </c:strRef>
          </c:tx>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ΕΛΤΑ'!$H$5:$H$29</c:f>
              <c:numCache>
                <c:formatCode>General</c:formatCode>
                <c:ptCount val="24"/>
                <c:pt idx="0">
                  <c:v>47</c:v>
                </c:pt>
                <c:pt idx="1">
                  <c:v>32</c:v>
                </c:pt>
                <c:pt idx="2">
                  <c:v>22</c:v>
                </c:pt>
                <c:pt idx="3">
                  <c:v>12</c:v>
                </c:pt>
                <c:pt idx="4">
                  <c:v>14</c:v>
                </c:pt>
                <c:pt idx="5">
                  <c:v>15</c:v>
                </c:pt>
                <c:pt idx="6">
                  <c:v>67</c:v>
                </c:pt>
                <c:pt idx="7">
                  <c:v>204</c:v>
                </c:pt>
                <c:pt idx="8">
                  <c:v>340</c:v>
                </c:pt>
                <c:pt idx="9">
                  <c:v>475</c:v>
                </c:pt>
                <c:pt idx="10">
                  <c:v>601</c:v>
                </c:pt>
                <c:pt idx="11">
                  <c:v>735</c:v>
                </c:pt>
                <c:pt idx="12">
                  <c:v>717</c:v>
                </c:pt>
                <c:pt idx="13">
                  <c:v>695</c:v>
                </c:pt>
                <c:pt idx="14">
                  <c:v>564</c:v>
                </c:pt>
                <c:pt idx="15">
                  <c:v>500</c:v>
                </c:pt>
                <c:pt idx="16">
                  <c:v>550</c:v>
                </c:pt>
                <c:pt idx="17">
                  <c:v>614</c:v>
                </c:pt>
                <c:pt idx="18">
                  <c:v>499</c:v>
                </c:pt>
                <c:pt idx="19">
                  <c:v>404</c:v>
                </c:pt>
                <c:pt idx="20">
                  <c:v>318</c:v>
                </c:pt>
                <c:pt idx="21">
                  <c:v>125</c:v>
                </c:pt>
                <c:pt idx="22">
                  <c:v>60</c:v>
                </c:pt>
                <c:pt idx="23">
                  <c:v>58</c:v>
                </c:pt>
              </c:numCache>
            </c:numRef>
          </c:val>
          <c:smooth val="0"/>
          <c:extLst>
            <c:ext xmlns:c16="http://schemas.microsoft.com/office/drawing/2014/chart" uri="{C3380CC4-5D6E-409C-BE32-E72D297353CC}">
              <c16:uniqueId val="{00000006-F0A1-4A6D-9B43-2E1453A905B1}"/>
            </c:ext>
          </c:extLst>
        </c:ser>
        <c:dLbls>
          <c:showLegendKey val="0"/>
          <c:showVal val="0"/>
          <c:showCatName val="0"/>
          <c:showSerName val="0"/>
          <c:showPercent val="0"/>
          <c:showBubbleSize val="0"/>
        </c:dLbls>
        <c:marker val="1"/>
        <c:smooth val="0"/>
        <c:axId val="368772927"/>
        <c:axId val="368781247"/>
      </c:lineChart>
      <c:catAx>
        <c:axId val="36877292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layout>
            <c:manualLayout>
              <c:xMode val="edge"/>
              <c:yMode val="edge"/>
              <c:x val="0.42618506623819213"/>
              <c:y val="0.91734663011753903"/>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81247"/>
        <c:crosses val="autoZero"/>
        <c:auto val="1"/>
        <c:lblAlgn val="ctr"/>
        <c:lblOffset val="100"/>
        <c:noMultiLvlLbl val="0"/>
      </c:catAx>
      <c:valAx>
        <c:axId val="368781247"/>
        <c:scaling>
          <c:orientation val="minMax"/>
          <c:max val="14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72927"/>
        <c:crosses val="autoZero"/>
        <c:crossBetween val="between"/>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89865392007246"/>
          <c:y val="0.11355528673346933"/>
          <c:w val="0.82480771645931883"/>
          <c:h val="0.6706517478444545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'PM2.5'!$A$33:$A$35</c:f>
              <c:numCache>
                <c:formatCode>General</c:formatCode>
                <c:ptCount val="3"/>
                <c:pt idx="0">
                  <c:v>9</c:v>
                </c:pt>
                <c:pt idx="1">
                  <c:v>14</c:v>
                </c:pt>
                <c:pt idx="2">
                  <c:v>17</c:v>
                </c:pt>
              </c:numCache>
            </c:numRef>
          </c:cat>
          <c:val>
            <c:numRef>
              <c:f>'PM2.5'!$B$33:$B$35</c:f>
              <c:numCache>
                <c:formatCode>0.0000</c:formatCode>
                <c:ptCount val="3"/>
                <c:pt idx="0">
                  <c:v>7.2724867724867515E-3</c:v>
                </c:pt>
                <c:pt idx="1">
                  <c:v>5.8184281842818229E-3</c:v>
                </c:pt>
                <c:pt idx="2">
                  <c:v>2.8943089430894225E-3</c:v>
                </c:pt>
              </c:numCache>
            </c:numRef>
          </c:val>
          <c:smooth val="0"/>
          <c:extLst>
            <c:ext xmlns:c16="http://schemas.microsoft.com/office/drawing/2014/chart" uri="{C3380CC4-5D6E-409C-BE32-E72D297353CC}">
              <c16:uniqueId val="{00000000-184D-4730-83C0-CFD54B6A9249}"/>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'PM2.5'!$A$33:$A$35</c:f>
              <c:numCache>
                <c:formatCode>General</c:formatCode>
                <c:ptCount val="3"/>
                <c:pt idx="0">
                  <c:v>9</c:v>
                </c:pt>
                <c:pt idx="1">
                  <c:v>14</c:v>
                </c:pt>
                <c:pt idx="2">
                  <c:v>17</c:v>
                </c:pt>
              </c:numCache>
            </c:numRef>
          </c:cat>
          <c:val>
            <c:numRef>
              <c:f>'PM2.5'!$C$33:$C$35</c:f>
              <c:numCache>
                <c:formatCode>0.0000</c:formatCode>
                <c:ptCount val="3"/>
                <c:pt idx="0">
                  <c:v>8.5068493150685012E-3</c:v>
                </c:pt>
                <c:pt idx="1">
                  <c:v>4.3530997304581957E-3</c:v>
                </c:pt>
                <c:pt idx="2">
                  <c:v>2.3732970027247973E-3</c:v>
                </c:pt>
              </c:numCache>
            </c:numRef>
          </c:val>
          <c:smooth val="0"/>
          <c:extLst>
            <c:ext xmlns:c16="http://schemas.microsoft.com/office/drawing/2014/chart" uri="{C3380CC4-5D6E-409C-BE32-E72D297353CC}">
              <c16:uniqueId val="{00000001-184D-4730-83C0-CFD54B6A9249}"/>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'PM2.5'!$A$33:$A$35</c:f>
              <c:numCache>
                <c:formatCode>General</c:formatCode>
                <c:ptCount val="3"/>
                <c:pt idx="0">
                  <c:v>9</c:v>
                </c:pt>
                <c:pt idx="1">
                  <c:v>14</c:v>
                </c:pt>
                <c:pt idx="2">
                  <c:v>17</c:v>
                </c:pt>
              </c:numCache>
            </c:numRef>
          </c:cat>
          <c:val>
            <c:numRef>
              <c:f>'PM2.5'!$D$33:$D$35</c:f>
              <c:numCache>
                <c:formatCode>0.0000</c:formatCode>
                <c:ptCount val="3"/>
                <c:pt idx="0">
                  <c:v>6.8259668508287115E-3</c:v>
                </c:pt>
                <c:pt idx="1">
                  <c:v>7.1263736263736215E-3</c:v>
                </c:pt>
                <c:pt idx="2">
                  <c:v>1.0802197802197771E-2</c:v>
                </c:pt>
              </c:numCache>
            </c:numRef>
          </c:val>
          <c:smooth val="0"/>
          <c:extLst>
            <c:ext xmlns:c16="http://schemas.microsoft.com/office/drawing/2014/chart" uri="{C3380CC4-5D6E-409C-BE32-E72D297353CC}">
              <c16:uniqueId val="{00000002-184D-4730-83C0-CFD54B6A9249}"/>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SPRING</a:t>
                </a:r>
              </a:p>
            </c:rich>
          </c:tx>
          <c:layout>
            <c:manualLayout>
              <c:xMode val="edge"/>
              <c:yMode val="edge"/>
              <c:x val="0.42420861625873402"/>
              <c:y val="0.84361224240852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(MG/M3)</a:t>
                </a:r>
              </a:p>
            </c:rich>
          </c:tx>
          <c:layout>
            <c:manualLayout>
              <c:xMode val="edge"/>
              <c:yMode val="edge"/>
              <c:x val="3.7703938530158354E-2"/>
              <c:y val="0.2011119313210848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'PM2.5'!$A$3:$A$5</c:f>
              <c:numCache>
                <c:formatCode>General</c:formatCode>
                <c:ptCount val="3"/>
                <c:pt idx="0">
                  <c:v>9</c:v>
                </c:pt>
                <c:pt idx="1">
                  <c:v>14</c:v>
                </c:pt>
                <c:pt idx="2">
                  <c:v>17</c:v>
                </c:pt>
              </c:numCache>
            </c:numRef>
          </c:cat>
          <c:val>
            <c:numRef>
              <c:f>'PM2.5'!$B$3:$B$5</c:f>
              <c:numCache>
                <c:formatCode>0.0000</c:formatCode>
                <c:ptCount val="3"/>
                <c:pt idx="0">
                  <c:v>9.7000000000000003E-3</c:v>
                </c:pt>
                <c:pt idx="1">
                  <c:v>3.0000000000000001E-3</c:v>
                </c:pt>
                <c:pt idx="2">
                  <c:v>4.0000000000000001E-3</c:v>
                </c:pt>
              </c:numCache>
            </c:numRef>
          </c:val>
          <c:smooth val="0"/>
          <c:extLst>
            <c:ext xmlns:c16="http://schemas.microsoft.com/office/drawing/2014/chart" uri="{C3380CC4-5D6E-409C-BE32-E72D297353CC}">
              <c16:uniqueId val="{00000000-C767-4946-8269-17AB3EAD7FF7}"/>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'PM2.5'!$A$3:$A$5</c:f>
              <c:numCache>
                <c:formatCode>General</c:formatCode>
                <c:ptCount val="3"/>
                <c:pt idx="0">
                  <c:v>9</c:v>
                </c:pt>
                <c:pt idx="1">
                  <c:v>14</c:v>
                </c:pt>
                <c:pt idx="2">
                  <c:v>17</c:v>
                </c:pt>
              </c:numCache>
            </c:numRef>
          </c:cat>
          <c:val>
            <c:numRef>
              <c:f>'PM2.5'!$C$3:$C$5</c:f>
              <c:numCache>
                <c:formatCode>0.0000</c:formatCode>
                <c:ptCount val="3"/>
                <c:pt idx="0">
                  <c:v>4.5999999999999999E-3</c:v>
                </c:pt>
                <c:pt idx="1">
                  <c:v>4.4000000000000003E-3</c:v>
                </c:pt>
                <c:pt idx="2">
                  <c:v>3.5000000000000001E-3</c:v>
                </c:pt>
              </c:numCache>
            </c:numRef>
          </c:val>
          <c:smooth val="0"/>
          <c:extLst>
            <c:ext xmlns:c16="http://schemas.microsoft.com/office/drawing/2014/chart" uri="{C3380CC4-5D6E-409C-BE32-E72D297353CC}">
              <c16:uniqueId val="{00000001-C767-4946-8269-17AB3EAD7FF7}"/>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'PM2.5'!$A$3:$A$5</c:f>
              <c:numCache>
                <c:formatCode>General</c:formatCode>
                <c:ptCount val="3"/>
                <c:pt idx="0">
                  <c:v>9</c:v>
                </c:pt>
                <c:pt idx="1">
                  <c:v>14</c:v>
                </c:pt>
                <c:pt idx="2">
                  <c:v>17</c:v>
                </c:pt>
              </c:numCache>
            </c:numRef>
          </c:cat>
          <c:val>
            <c:numRef>
              <c:f>'PM2.5'!$D$3:$D$5</c:f>
              <c:numCache>
                <c:formatCode>0.0000</c:formatCode>
                <c:ptCount val="3"/>
                <c:pt idx="0">
                  <c:v>1.03E-2</c:v>
                </c:pt>
                <c:pt idx="1">
                  <c:v>6.6E-3</c:v>
                </c:pt>
                <c:pt idx="2">
                  <c:v>7.3000000000000001E-3</c:v>
                </c:pt>
              </c:numCache>
            </c:numRef>
          </c:val>
          <c:smooth val="0"/>
          <c:extLst>
            <c:ext xmlns:c16="http://schemas.microsoft.com/office/drawing/2014/chart" uri="{C3380CC4-5D6E-409C-BE32-E72D297353CC}">
              <c16:uniqueId val="{00000002-C767-4946-8269-17AB3EAD7FF7}"/>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SPRING</a:t>
                </a:r>
                <a:endParaRPr lang="en-GB"/>
              </a:p>
            </c:rich>
          </c:tx>
          <c:layout>
            <c:manualLayout>
              <c:xMode val="edge"/>
              <c:yMode val="edge"/>
              <c:x val="0.4415000925714162"/>
              <c:y val="0.843233490385870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77760567507603"/>
          <c:y val="3.7651891151805582E-2"/>
          <c:w val="0.82463950403976205"/>
          <c:h val="0.690284491436687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'PM2.5'!$A$59:$A$61</c:f>
              <c:numCache>
                <c:formatCode>General</c:formatCode>
                <c:ptCount val="3"/>
                <c:pt idx="0">
                  <c:v>9</c:v>
                </c:pt>
                <c:pt idx="1">
                  <c:v>14</c:v>
                </c:pt>
                <c:pt idx="2">
                  <c:v>17</c:v>
                </c:pt>
              </c:numCache>
            </c:numRef>
          </c:cat>
          <c:val>
            <c:numRef>
              <c:f>'PM2.5'!$B$59:$B$61</c:f>
              <c:numCache>
                <c:formatCode>0.0000</c:formatCode>
                <c:ptCount val="3"/>
                <c:pt idx="1">
                  <c:v>5.8782816229116467E-3</c:v>
                </c:pt>
                <c:pt idx="2">
                  <c:v>3.2322404371584639E-3</c:v>
                </c:pt>
              </c:numCache>
            </c:numRef>
          </c:val>
          <c:smooth val="0"/>
          <c:extLst>
            <c:ext xmlns:c16="http://schemas.microsoft.com/office/drawing/2014/chart" uri="{C3380CC4-5D6E-409C-BE32-E72D297353CC}">
              <c16:uniqueId val="{00000000-5076-433A-BBB5-7894E151D36C}"/>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'PM2.5'!$A$59:$A$61</c:f>
              <c:numCache>
                <c:formatCode>General</c:formatCode>
                <c:ptCount val="3"/>
                <c:pt idx="0">
                  <c:v>9</c:v>
                </c:pt>
                <c:pt idx="1">
                  <c:v>14</c:v>
                </c:pt>
                <c:pt idx="2">
                  <c:v>17</c:v>
                </c:pt>
              </c:numCache>
            </c:numRef>
          </c:cat>
          <c:val>
            <c:numRef>
              <c:f>'PM2.5'!$C$59:$C$61</c:f>
              <c:numCache>
                <c:formatCode>0.0000</c:formatCode>
                <c:ptCount val="3"/>
                <c:pt idx="1">
                  <c:v>4.4316939890710252E-3</c:v>
                </c:pt>
                <c:pt idx="2">
                  <c:v>4.3057851239669299E-3</c:v>
                </c:pt>
              </c:numCache>
            </c:numRef>
          </c:val>
          <c:smooth val="0"/>
          <c:extLst>
            <c:ext xmlns:c16="http://schemas.microsoft.com/office/drawing/2014/chart" uri="{C3380CC4-5D6E-409C-BE32-E72D297353CC}">
              <c16:uniqueId val="{00000001-5076-433A-BBB5-7894E151D36C}"/>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'PM2.5'!$A$59:$A$61</c:f>
              <c:numCache>
                <c:formatCode>General</c:formatCode>
                <c:ptCount val="3"/>
                <c:pt idx="0">
                  <c:v>9</c:v>
                </c:pt>
                <c:pt idx="1">
                  <c:v>14</c:v>
                </c:pt>
                <c:pt idx="2">
                  <c:v>17</c:v>
                </c:pt>
              </c:numCache>
            </c:numRef>
          </c:cat>
          <c:val>
            <c:numRef>
              <c:f>'PM2.5'!$D$59:$D$61</c:f>
              <c:numCache>
                <c:formatCode>0.0000</c:formatCode>
                <c:ptCount val="3"/>
                <c:pt idx="1">
                  <c:v>4.7730870712400916E-3</c:v>
                </c:pt>
                <c:pt idx="2">
                  <c:v>4.7349726775956138E-3</c:v>
                </c:pt>
              </c:numCache>
            </c:numRef>
          </c:val>
          <c:smooth val="0"/>
          <c:extLst>
            <c:ext xmlns:c16="http://schemas.microsoft.com/office/drawing/2014/chart" uri="{C3380CC4-5D6E-409C-BE32-E72D297353CC}">
              <c16:uniqueId val="{00000002-5076-433A-BBB5-7894E151D36C}"/>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SPRING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n-GB" baseline="-25000"/>
                  <a:t>2.5</a:t>
                </a:r>
                <a:r>
                  <a:rPr lang="en-GB"/>
                  <a:t>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89913724535038"/>
          <c:y val="0.11355528673346933"/>
          <c:w val="0.85380723313404094"/>
          <c:h val="0.6706517478444545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'PM10'!$A$32:$A$34</c:f>
              <c:numCache>
                <c:formatCode>General</c:formatCode>
                <c:ptCount val="3"/>
                <c:pt idx="0">
                  <c:v>9</c:v>
                </c:pt>
                <c:pt idx="1">
                  <c:v>14</c:v>
                </c:pt>
                <c:pt idx="2">
                  <c:v>17</c:v>
                </c:pt>
              </c:numCache>
            </c:numRef>
          </c:cat>
          <c:val>
            <c:numRef>
              <c:f>'PM10'!$B$32:$B$34</c:f>
              <c:numCache>
                <c:formatCode>0.0000</c:formatCode>
                <c:ptCount val="3"/>
                <c:pt idx="0">
                  <c:v>2.0936507936507899E-2</c:v>
                </c:pt>
                <c:pt idx="1">
                  <c:v>1.3487804878048733E-2</c:v>
                </c:pt>
                <c:pt idx="2">
                  <c:v>9.5826558265582271E-3</c:v>
                </c:pt>
              </c:numCache>
            </c:numRef>
          </c:val>
          <c:smooth val="0"/>
          <c:extLst>
            <c:ext xmlns:c16="http://schemas.microsoft.com/office/drawing/2014/chart" uri="{C3380CC4-5D6E-409C-BE32-E72D297353CC}">
              <c16:uniqueId val="{00000000-12EE-4D5C-9F43-D73D2DFF319A}"/>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'PM10'!$A$32:$A$34</c:f>
              <c:numCache>
                <c:formatCode>General</c:formatCode>
                <c:ptCount val="3"/>
                <c:pt idx="0">
                  <c:v>9</c:v>
                </c:pt>
                <c:pt idx="1">
                  <c:v>14</c:v>
                </c:pt>
                <c:pt idx="2">
                  <c:v>17</c:v>
                </c:pt>
              </c:numCache>
            </c:numRef>
          </c:cat>
          <c:val>
            <c:numRef>
              <c:f>'PM10'!$C$32:$C$34</c:f>
              <c:numCache>
                <c:formatCode>0.0000</c:formatCode>
                <c:ptCount val="3"/>
                <c:pt idx="0">
                  <c:v>1.8652054794520499E-2</c:v>
                </c:pt>
                <c:pt idx="1">
                  <c:v>9.9946091644204545E-3</c:v>
                </c:pt>
                <c:pt idx="2">
                  <c:v>7.8283378746593652E-3</c:v>
                </c:pt>
              </c:numCache>
            </c:numRef>
          </c:val>
          <c:smooth val="0"/>
          <c:extLst>
            <c:ext xmlns:c16="http://schemas.microsoft.com/office/drawing/2014/chart" uri="{C3380CC4-5D6E-409C-BE32-E72D297353CC}">
              <c16:uniqueId val="{00000001-12EE-4D5C-9F43-D73D2DFF319A}"/>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'PM10'!$A$32:$A$34</c:f>
              <c:numCache>
                <c:formatCode>General</c:formatCode>
                <c:ptCount val="3"/>
                <c:pt idx="0">
                  <c:v>9</c:v>
                </c:pt>
                <c:pt idx="1">
                  <c:v>14</c:v>
                </c:pt>
                <c:pt idx="2">
                  <c:v>17</c:v>
                </c:pt>
              </c:numCache>
            </c:numRef>
          </c:cat>
          <c:val>
            <c:numRef>
              <c:f>'PM10'!$D$32:$D$34</c:f>
              <c:numCache>
                <c:formatCode>0.0000</c:formatCode>
                <c:ptCount val="3"/>
                <c:pt idx="0">
                  <c:v>1.9408839779005493E-2</c:v>
                </c:pt>
                <c:pt idx="1">
                  <c:v>1.6752747252747238E-2</c:v>
                </c:pt>
                <c:pt idx="2">
                  <c:v>2.1373626373626345E-2</c:v>
                </c:pt>
              </c:numCache>
            </c:numRef>
          </c:val>
          <c:smooth val="0"/>
          <c:extLst>
            <c:ext xmlns:c16="http://schemas.microsoft.com/office/drawing/2014/chart" uri="{C3380CC4-5D6E-409C-BE32-E72D297353CC}">
              <c16:uniqueId val="{00000002-12EE-4D5C-9F43-D73D2DFF319A}"/>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SPRING</a:t>
                </a:r>
              </a:p>
            </c:rich>
          </c:tx>
          <c:layout>
            <c:manualLayout>
              <c:xMode val="edge"/>
              <c:yMode val="edge"/>
              <c:x val="0.42420861625873402"/>
              <c:y val="0.84361224240852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a:t>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77760567507603"/>
          <c:y val="3.7833190025795355E-2"/>
          <c:w val="0.82463950403976205"/>
          <c:h val="0.68879316998530815"/>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'PM10'!$A$2:$A$4</c:f>
              <c:numCache>
                <c:formatCode>General</c:formatCode>
                <c:ptCount val="3"/>
                <c:pt idx="0">
                  <c:v>9</c:v>
                </c:pt>
                <c:pt idx="1">
                  <c:v>14</c:v>
                </c:pt>
                <c:pt idx="2">
                  <c:v>17</c:v>
                </c:pt>
              </c:numCache>
            </c:numRef>
          </c:cat>
          <c:val>
            <c:numRef>
              <c:f>'PM10'!$B$2:$B$4</c:f>
              <c:numCache>
                <c:formatCode>0.000</c:formatCode>
                <c:ptCount val="3"/>
                <c:pt idx="0">
                  <c:v>2.7300000000000001E-2</c:v>
                </c:pt>
                <c:pt idx="1">
                  <c:v>8.5000000000000006E-3</c:v>
                </c:pt>
                <c:pt idx="2">
                  <c:v>8.6E-3</c:v>
                </c:pt>
              </c:numCache>
            </c:numRef>
          </c:val>
          <c:smooth val="0"/>
          <c:extLst>
            <c:ext xmlns:c16="http://schemas.microsoft.com/office/drawing/2014/chart" uri="{C3380CC4-5D6E-409C-BE32-E72D297353CC}">
              <c16:uniqueId val="{00000000-5EFF-4219-B111-C9B9A022CCDB}"/>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'PM10'!$A$2:$A$4</c:f>
              <c:numCache>
                <c:formatCode>General</c:formatCode>
                <c:ptCount val="3"/>
                <c:pt idx="0">
                  <c:v>9</c:v>
                </c:pt>
                <c:pt idx="1">
                  <c:v>14</c:v>
                </c:pt>
                <c:pt idx="2">
                  <c:v>17</c:v>
                </c:pt>
              </c:numCache>
            </c:numRef>
          </c:cat>
          <c:val>
            <c:numRef>
              <c:f>'PM10'!$C$2:$C$4</c:f>
              <c:numCache>
                <c:formatCode>0.000</c:formatCode>
                <c:ptCount val="3"/>
                <c:pt idx="0">
                  <c:v>0.122</c:v>
                </c:pt>
                <c:pt idx="1">
                  <c:v>1.03E-2</c:v>
                </c:pt>
                <c:pt idx="2">
                  <c:v>7.7000000000000002E-3</c:v>
                </c:pt>
              </c:numCache>
            </c:numRef>
          </c:val>
          <c:smooth val="0"/>
          <c:extLst>
            <c:ext xmlns:c16="http://schemas.microsoft.com/office/drawing/2014/chart" uri="{C3380CC4-5D6E-409C-BE32-E72D297353CC}">
              <c16:uniqueId val="{00000001-5EFF-4219-B111-C9B9A022CCDB}"/>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'PM10'!$A$2:$A$4</c:f>
              <c:numCache>
                <c:formatCode>General</c:formatCode>
                <c:ptCount val="3"/>
                <c:pt idx="0">
                  <c:v>9</c:v>
                </c:pt>
                <c:pt idx="1">
                  <c:v>14</c:v>
                </c:pt>
                <c:pt idx="2">
                  <c:v>17</c:v>
                </c:pt>
              </c:numCache>
            </c:numRef>
          </c:cat>
          <c:val>
            <c:numRef>
              <c:f>'PM10'!$D$2:$D$4</c:f>
              <c:numCache>
                <c:formatCode>0.000</c:formatCode>
                <c:ptCount val="3"/>
                <c:pt idx="0">
                  <c:v>4.1799999999999997E-2</c:v>
                </c:pt>
                <c:pt idx="1">
                  <c:v>1.34E-2</c:v>
                </c:pt>
                <c:pt idx="2">
                  <c:v>0.24199999999999999</c:v>
                </c:pt>
              </c:numCache>
            </c:numRef>
          </c:val>
          <c:smooth val="0"/>
          <c:extLst>
            <c:ext xmlns:c16="http://schemas.microsoft.com/office/drawing/2014/chart" uri="{C3380CC4-5D6E-409C-BE32-E72D297353CC}">
              <c16:uniqueId val="{00000002-5EFF-4219-B111-C9B9A022CCDB}"/>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SPRING</a:t>
                </a:r>
                <a:endParaRPr lang="en-GB"/>
              </a:p>
            </c:rich>
          </c:tx>
          <c:layout>
            <c:manualLayout>
              <c:xMode val="edge"/>
              <c:yMode val="edge"/>
              <c:x val="0.41733387120713344"/>
              <c:y val="0.8157185124000515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a:t> CONCENTRATION (MG/M3)</a:t>
                </a:r>
              </a:p>
            </c:rich>
          </c:tx>
          <c:layout>
            <c:manualLayout>
              <c:xMode val="edge"/>
              <c:yMode val="edge"/>
              <c:x val="1.9676236472587424E-2"/>
              <c:y val="0.1373285218109558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61085845419636"/>
          <c:y val="3.313253012048193E-2"/>
          <c:w val="0.81980625126064177"/>
          <c:h val="0.72745968124466365"/>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'PM10'!$A$58:$A$60</c:f>
              <c:numCache>
                <c:formatCode>General</c:formatCode>
                <c:ptCount val="3"/>
                <c:pt idx="0">
                  <c:v>9</c:v>
                </c:pt>
                <c:pt idx="1">
                  <c:v>14</c:v>
                </c:pt>
                <c:pt idx="2">
                  <c:v>17</c:v>
                </c:pt>
              </c:numCache>
            </c:numRef>
          </c:cat>
          <c:val>
            <c:numRef>
              <c:f>'PM10'!$B$58:$B$60</c:f>
              <c:numCache>
                <c:formatCode>0.0000</c:formatCode>
                <c:ptCount val="3"/>
                <c:pt idx="1">
                  <c:v>1.3501193317422408E-2</c:v>
                </c:pt>
                <c:pt idx="2">
                  <c:v>1.0926229508196692E-2</c:v>
                </c:pt>
              </c:numCache>
            </c:numRef>
          </c:val>
          <c:smooth val="0"/>
          <c:extLst>
            <c:ext xmlns:c16="http://schemas.microsoft.com/office/drawing/2014/chart" uri="{C3380CC4-5D6E-409C-BE32-E72D297353CC}">
              <c16:uniqueId val="{00000000-4D01-473B-B383-AA56380EA223}"/>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'PM10'!$A$58:$A$60</c:f>
              <c:numCache>
                <c:formatCode>General</c:formatCode>
                <c:ptCount val="3"/>
                <c:pt idx="0">
                  <c:v>9</c:v>
                </c:pt>
                <c:pt idx="1">
                  <c:v>14</c:v>
                </c:pt>
                <c:pt idx="2">
                  <c:v>17</c:v>
                </c:pt>
              </c:numCache>
            </c:numRef>
          </c:cat>
          <c:val>
            <c:numRef>
              <c:f>'PM10'!$C$58:$C$60</c:f>
              <c:numCache>
                <c:formatCode>0.0000</c:formatCode>
                <c:ptCount val="3"/>
                <c:pt idx="1">
                  <c:v>1.6068306010928943E-2</c:v>
                </c:pt>
                <c:pt idx="2">
                  <c:v>1.7630853994490336E-2</c:v>
                </c:pt>
              </c:numCache>
            </c:numRef>
          </c:val>
          <c:smooth val="0"/>
          <c:extLst>
            <c:ext xmlns:c16="http://schemas.microsoft.com/office/drawing/2014/chart" uri="{C3380CC4-5D6E-409C-BE32-E72D297353CC}">
              <c16:uniqueId val="{00000001-4D01-473B-B383-AA56380EA223}"/>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'PM10'!$A$58:$A$60</c:f>
              <c:numCache>
                <c:formatCode>General</c:formatCode>
                <c:ptCount val="3"/>
                <c:pt idx="0">
                  <c:v>9</c:v>
                </c:pt>
                <c:pt idx="1">
                  <c:v>14</c:v>
                </c:pt>
                <c:pt idx="2">
                  <c:v>17</c:v>
                </c:pt>
              </c:numCache>
            </c:numRef>
          </c:cat>
          <c:val>
            <c:numRef>
              <c:f>'PM10'!$D$58:$D$60</c:f>
              <c:numCache>
                <c:formatCode>0.0000</c:formatCode>
                <c:ptCount val="3"/>
                <c:pt idx="1">
                  <c:v>2.366226912928757E-2</c:v>
                </c:pt>
                <c:pt idx="2">
                  <c:v>2.1937158469945331E-2</c:v>
                </c:pt>
              </c:numCache>
            </c:numRef>
          </c:val>
          <c:smooth val="0"/>
          <c:extLst>
            <c:ext xmlns:c16="http://schemas.microsoft.com/office/drawing/2014/chart" uri="{C3380CC4-5D6E-409C-BE32-E72D297353CC}">
              <c16:uniqueId val="{00000002-4D01-473B-B383-AA56380EA223}"/>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SPRING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a:t>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431624696018846"/>
          <c:y val="0.11355528673346933"/>
          <c:w val="0.88039012341920286"/>
          <c:h val="0.65258807063856905"/>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Temp!$A$32:$A$34</c:f>
              <c:numCache>
                <c:formatCode>General</c:formatCode>
                <c:ptCount val="3"/>
                <c:pt idx="0">
                  <c:v>9</c:v>
                </c:pt>
                <c:pt idx="1">
                  <c:v>14</c:v>
                </c:pt>
                <c:pt idx="2">
                  <c:v>17</c:v>
                </c:pt>
              </c:numCache>
            </c:numRef>
          </c:cat>
          <c:val>
            <c:numRef>
              <c:f>Temp!$B$32:$B$34</c:f>
              <c:numCache>
                <c:formatCode>0.0</c:formatCode>
                <c:ptCount val="3"/>
                <c:pt idx="0">
                  <c:v>21.7</c:v>
                </c:pt>
                <c:pt idx="1">
                  <c:v>21.7</c:v>
                </c:pt>
                <c:pt idx="2">
                  <c:v>21.6</c:v>
                </c:pt>
              </c:numCache>
            </c:numRef>
          </c:val>
          <c:smooth val="0"/>
          <c:extLst>
            <c:ext xmlns:c16="http://schemas.microsoft.com/office/drawing/2014/chart" uri="{C3380CC4-5D6E-409C-BE32-E72D297353CC}">
              <c16:uniqueId val="{00000000-9898-4B5F-AC84-3BEF25A3A47C}"/>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Temp!$A$32:$A$34</c:f>
              <c:numCache>
                <c:formatCode>General</c:formatCode>
                <c:ptCount val="3"/>
                <c:pt idx="0">
                  <c:v>9</c:v>
                </c:pt>
                <c:pt idx="1">
                  <c:v>14</c:v>
                </c:pt>
                <c:pt idx="2">
                  <c:v>17</c:v>
                </c:pt>
              </c:numCache>
            </c:numRef>
          </c:cat>
          <c:val>
            <c:numRef>
              <c:f>Temp!$C$32:$C$34</c:f>
              <c:numCache>
                <c:formatCode>0.0</c:formatCode>
                <c:ptCount val="3"/>
                <c:pt idx="0">
                  <c:v>21.646849315068582</c:v>
                </c:pt>
                <c:pt idx="1">
                  <c:v>21.634501347708984</c:v>
                </c:pt>
                <c:pt idx="2">
                  <c:v>21.7</c:v>
                </c:pt>
              </c:numCache>
            </c:numRef>
          </c:val>
          <c:smooth val="0"/>
          <c:extLst>
            <c:ext xmlns:c16="http://schemas.microsoft.com/office/drawing/2014/chart" uri="{C3380CC4-5D6E-409C-BE32-E72D297353CC}">
              <c16:uniqueId val="{00000001-9898-4B5F-AC84-3BEF25A3A47C}"/>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Temp!$A$32:$A$34</c:f>
              <c:numCache>
                <c:formatCode>General</c:formatCode>
                <c:ptCount val="3"/>
                <c:pt idx="0">
                  <c:v>9</c:v>
                </c:pt>
                <c:pt idx="1">
                  <c:v>14</c:v>
                </c:pt>
                <c:pt idx="2">
                  <c:v>17</c:v>
                </c:pt>
              </c:numCache>
            </c:numRef>
          </c:cat>
          <c:val>
            <c:numRef>
              <c:f>Temp!$D$32:$D$34</c:f>
              <c:numCache>
                <c:formatCode>0.0</c:formatCode>
                <c:ptCount val="3"/>
                <c:pt idx="0">
                  <c:v>21.643646408839871</c:v>
                </c:pt>
                <c:pt idx="1">
                  <c:v>21.7</c:v>
                </c:pt>
                <c:pt idx="2">
                  <c:v>20.5</c:v>
                </c:pt>
              </c:numCache>
            </c:numRef>
          </c:val>
          <c:smooth val="0"/>
          <c:extLst>
            <c:ext xmlns:c16="http://schemas.microsoft.com/office/drawing/2014/chart" uri="{C3380CC4-5D6E-409C-BE32-E72D297353CC}">
              <c16:uniqueId val="{00000002-9898-4B5F-AC84-3BEF25A3A47C}"/>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SPRING</a:t>
                </a:r>
              </a:p>
            </c:rich>
          </c:tx>
          <c:layout>
            <c:manualLayout>
              <c:xMode val="edge"/>
              <c:yMode val="edge"/>
              <c:x val="0.40729231284465478"/>
              <c:y val="0.839999601747758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max val="2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3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Temp!$A$2:$A$4</c:f>
              <c:numCache>
                <c:formatCode>General</c:formatCode>
                <c:ptCount val="3"/>
                <c:pt idx="0">
                  <c:v>9</c:v>
                </c:pt>
                <c:pt idx="1">
                  <c:v>14</c:v>
                </c:pt>
                <c:pt idx="2">
                  <c:v>17</c:v>
                </c:pt>
              </c:numCache>
            </c:numRef>
          </c:cat>
          <c:val>
            <c:numRef>
              <c:f>Temp!$B$2:$B$4</c:f>
              <c:numCache>
                <c:formatCode>0.0</c:formatCode>
                <c:ptCount val="3"/>
                <c:pt idx="0">
                  <c:v>19.3</c:v>
                </c:pt>
                <c:pt idx="1">
                  <c:v>19.600000000000001</c:v>
                </c:pt>
                <c:pt idx="2">
                  <c:v>19.600000000000001</c:v>
                </c:pt>
              </c:numCache>
            </c:numRef>
          </c:val>
          <c:smooth val="0"/>
          <c:extLst>
            <c:ext xmlns:c16="http://schemas.microsoft.com/office/drawing/2014/chart" uri="{C3380CC4-5D6E-409C-BE32-E72D297353CC}">
              <c16:uniqueId val="{00000000-58E0-4E2B-89A8-AE3BBBECB173}"/>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Temp!$A$2:$A$4</c:f>
              <c:numCache>
                <c:formatCode>General</c:formatCode>
                <c:ptCount val="3"/>
                <c:pt idx="0">
                  <c:v>9</c:v>
                </c:pt>
                <c:pt idx="1">
                  <c:v>14</c:v>
                </c:pt>
                <c:pt idx="2">
                  <c:v>17</c:v>
                </c:pt>
              </c:numCache>
            </c:numRef>
          </c:cat>
          <c:val>
            <c:numRef>
              <c:f>Temp!$C$2:$C$4</c:f>
              <c:numCache>
                <c:formatCode>0.0</c:formatCode>
                <c:ptCount val="3"/>
                <c:pt idx="0">
                  <c:v>19.3</c:v>
                </c:pt>
                <c:pt idx="1">
                  <c:v>19.3</c:v>
                </c:pt>
                <c:pt idx="2">
                  <c:v>19.3</c:v>
                </c:pt>
              </c:numCache>
            </c:numRef>
          </c:val>
          <c:smooth val="0"/>
          <c:extLst>
            <c:ext xmlns:c16="http://schemas.microsoft.com/office/drawing/2014/chart" uri="{C3380CC4-5D6E-409C-BE32-E72D297353CC}">
              <c16:uniqueId val="{00000001-58E0-4E2B-89A8-AE3BBBECB173}"/>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Temp!$A$2:$A$4</c:f>
              <c:numCache>
                <c:formatCode>General</c:formatCode>
                <c:ptCount val="3"/>
                <c:pt idx="0">
                  <c:v>9</c:v>
                </c:pt>
                <c:pt idx="1">
                  <c:v>14</c:v>
                </c:pt>
                <c:pt idx="2">
                  <c:v>17</c:v>
                </c:pt>
              </c:numCache>
            </c:numRef>
          </c:cat>
          <c:val>
            <c:numRef>
              <c:f>Temp!$D$2:$D$4</c:f>
              <c:numCache>
                <c:formatCode>0.0</c:formatCode>
                <c:ptCount val="3"/>
                <c:pt idx="0">
                  <c:v>19</c:v>
                </c:pt>
                <c:pt idx="1">
                  <c:v>19</c:v>
                </c:pt>
                <c:pt idx="2">
                  <c:v>19</c:v>
                </c:pt>
              </c:numCache>
            </c:numRef>
          </c:val>
          <c:smooth val="0"/>
          <c:extLst>
            <c:ext xmlns:c16="http://schemas.microsoft.com/office/drawing/2014/chart" uri="{C3380CC4-5D6E-409C-BE32-E72D297353CC}">
              <c16:uniqueId val="{00000002-58E0-4E2B-89A8-AE3BBBECB173}"/>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SPRING</a:t>
                </a:r>
                <a:endParaRPr lang="en-GB"/>
              </a:p>
            </c:rich>
          </c:tx>
          <c:layout>
            <c:manualLayout>
              <c:xMode val="edge"/>
              <c:yMode val="edge"/>
              <c:x val="0.4415000925714162"/>
              <c:y val="0.843233490385870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25"/>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99142953916647"/>
          <c:y val="0.11355528673346933"/>
          <c:w val="0.80969847352937818"/>
          <c:h val="0.63584499727300881"/>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'PM10'!$A$32:$A$34</c:f>
              <c:numCache>
                <c:formatCode>General</c:formatCode>
                <c:ptCount val="3"/>
                <c:pt idx="0">
                  <c:v>9</c:v>
                </c:pt>
                <c:pt idx="1">
                  <c:v>14</c:v>
                </c:pt>
                <c:pt idx="2">
                  <c:v>17</c:v>
                </c:pt>
              </c:numCache>
            </c:numRef>
          </c:cat>
          <c:val>
            <c:numRef>
              <c:f>'PM10'!$Z$33:$Z$35</c:f>
              <c:numCache>
                <c:formatCode>0.0000</c:formatCode>
                <c:ptCount val="3"/>
                <c:pt idx="1">
                  <c:v>2.3226415094339568E-2</c:v>
                </c:pt>
                <c:pt idx="2">
                  <c:v>1.5178217821782154E-2</c:v>
                </c:pt>
              </c:numCache>
            </c:numRef>
          </c:val>
          <c:smooth val="0"/>
          <c:extLst>
            <c:ext xmlns:c16="http://schemas.microsoft.com/office/drawing/2014/chart" uri="{C3380CC4-5D6E-409C-BE32-E72D297353CC}">
              <c16:uniqueId val="{00000000-A99A-4D91-9D50-78EFB4A1E643}"/>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'PM10'!$A$32:$A$34</c:f>
              <c:numCache>
                <c:formatCode>General</c:formatCode>
                <c:ptCount val="3"/>
                <c:pt idx="0">
                  <c:v>9</c:v>
                </c:pt>
                <c:pt idx="1">
                  <c:v>14</c:v>
                </c:pt>
                <c:pt idx="2">
                  <c:v>17</c:v>
                </c:pt>
              </c:numCache>
            </c:numRef>
          </c:cat>
          <c:val>
            <c:numRef>
              <c:f>'PM10'!$AA$33:$AA$35</c:f>
              <c:numCache>
                <c:formatCode>0.0000</c:formatCode>
                <c:ptCount val="3"/>
                <c:pt idx="1">
                  <c:v>2.0831955922864975E-2</c:v>
                </c:pt>
                <c:pt idx="2">
                  <c:v>1.5197916666666636E-2</c:v>
                </c:pt>
              </c:numCache>
            </c:numRef>
          </c:val>
          <c:smooth val="0"/>
          <c:extLst>
            <c:ext xmlns:c16="http://schemas.microsoft.com/office/drawing/2014/chart" uri="{C3380CC4-5D6E-409C-BE32-E72D297353CC}">
              <c16:uniqueId val="{00000001-A99A-4D91-9D50-78EFB4A1E643}"/>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'PM10'!$A$32:$A$34</c:f>
              <c:numCache>
                <c:formatCode>General</c:formatCode>
                <c:ptCount val="3"/>
                <c:pt idx="0">
                  <c:v>9</c:v>
                </c:pt>
                <c:pt idx="1">
                  <c:v>14</c:v>
                </c:pt>
                <c:pt idx="2">
                  <c:v>17</c:v>
                </c:pt>
              </c:numCache>
            </c:numRef>
          </c:cat>
          <c:val>
            <c:numRef>
              <c:f>'PM10'!$AB$33:$AB$35</c:f>
              <c:numCache>
                <c:formatCode>0.0000</c:formatCode>
                <c:ptCount val="3"/>
                <c:pt idx="1">
                  <c:v>1.3670212765957415E-2</c:v>
                </c:pt>
                <c:pt idx="2">
                  <c:v>1.4654054054054037E-2</c:v>
                </c:pt>
              </c:numCache>
            </c:numRef>
          </c:val>
          <c:smooth val="0"/>
          <c:extLst>
            <c:ext xmlns:c16="http://schemas.microsoft.com/office/drawing/2014/chart" uri="{C3380CC4-5D6E-409C-BE32-E72D297353CC}">
              <c16:uniqueId val="{00000002-A99A-4D91-9D50-78EFB4A1E643}"/>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a:t>
                </a:r>
                <a:r>
                  <a:rPr lang="el-GR"/>
                  <a:t>Ε</a:t>
                </a:r>
                <a:r>
                  <a:rPr lang="en-GB"/>
                  <a:t>SDAY, SEASON : WINTER</a:t>
                </a:r>
              </a:p>
            </c:rich>
          </c:tx>
          <c:layout>
            <c:manualLayout>
              <c:xMode val="edge"/>
              <c:yMode val="edge"/>
              <c:x val="0.39554984218871764"/>
              <c:y val="0.833170079288296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a:t> CONCENTRATION (MG/M</a:t>
                </a:r>
                <a:r>
                  <a:rPr lang="en-GB" baseline="30000"/>
                  <a:t>3</a:t>
                </a:r>
                <a:r>
                  <a:rPr lang="en-GB"/>
                  <a:t>)</a:t>
                </a:r>
              </a:p>
            </c:rich>
          </c:tx>
          <c:layout>
            <c:manualLayout>
              <c:xMode val="edge"/>
              <c:yMode val="edge"/>
              <c:x val="1.9224358071722427E-2"/>
              <c:y val="0.1924592527221949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Humidity!$A$2:$A$4</c:f>
              <c:numCache>
                <c:formatCode>General</c:formatCode>
                <c:ptCount val="3"/>
                <c:pt idx="0">
                  <c:v>9</c:v>
                </c:pt>
                <c:pt idx="1">
                  <c:v>14</c:v>
                </c:pt>
                <c:pt idx="2">
                  <c:v>17</c:v>
                </c:pt>
              </c:numCache>
            </c:numRef>
          </c:cat>
          <c:val>
            <c:numRef>
              <c:f>Humidity!$B$2:$B$4</c:f>
              <c:numCache>
                <c:formatCode>0.0</c:formatCode>
                <c:ptCount val="3"/>
                <c:pt idx="0">
                  <c:v>62.375</c:v>
                </c:pt>
                <c:pt idx="1">
                  <c:v>64.5</c:v>
                </c:pt>
                <c:pt idx="2">
                  <c:v>64.5</c:v>
                </c:pt>
              </c:numCache>
            </c:numRef>
          </c:val>
          <c:smooth val="0"/>
          <c:extLst>
            <c:ext xmlns:c16="http://schemas.microsoft.com/office/drawing/2014/chart" uri="{C3380CC4-5D6E-409C-BE32-E72D297353CC}">
              <c16:uniqueId val="{00000000-7D59-4416-A114-6C4B4ED8E47C}"/>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Humidity!$A$2:$A$4</c:f>
              <c:numCache>
                <c:formatCode>General</c:formatCode>
                <c:ptCount val="3"/>
                <c:pt idx="0">
                  <c:v>9</c:v>
                </c:pt>
                <c:pt idx="1">
                  <c:v>14</c:v>
                </c:pt>
                <c:pt idx="2">
                  <c:v>17</c:v>
                </c:pt>
              </c:numCache>
            </c:numRef>
          </c:cat>
          <c:val>
            <c:numRef>
              <c:f>Humidity!$C$2:$C$4</c:f>
              <c:numCache>
                <c:formatCode>0.0</c:formatCode>
                <c:ptCount val="3"/>
                <c:pt idx="0">
                  <c:v>62.346816976127322</c:v>
                </c:pt>
                <c:pt idx="1">
                  <c:v>62.363324175824175</c:v>
                </c:pt>
                <c:pt idx="2">
                  <c:v>62.375</c:v>
                </c:pt>
              </c:numCache>
            </c:numRef>
          </c:val>
          <c:smooth val="0"/>
          <c:extLst>
            <c:ext xmlns:c16="http://schemas.microsoft.com/office/drawing/2014/chart" uri="{C3380CC4-5D6E-409C-BE32-E72D297353CC}">
              <c16:uniqueId val="{00000001-7D59-4416-A114-6C4B4ED8E47C}"/>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Humidity!$A$2:$A$4</c:f>
              <c:numCache>
                <c:formatCode>General</c:formatCode>
                <c:ptCount val="3"/>
                <c:pt idx="0">
                  <c:v>9</c:v>
                </c:pt>
                <c:pt idx="1">
                  <c:v>14</c:v>
                </c:pt>
                <c:pt idx="2">
                  <c:v>17</c:v>
                </c:pt>
              </c:numCache>
            </c:numRef>
          </c:cat>
          <c:val>
            <c:numRef>
              <c:f>Humidity!$D$2:$D$4</c:f>
              <c:numCache>
                <c:formatCode>0.0</c:formatCode>
                <c:ptCount val="3"/>
                <c:pt idx="0">
                  <c:v>60.25</c:v>
                </c:pt>
                <c:pt idx="1">
                  <c:v>60.25</c:v>
                </c:pt>
                <c:pt idx="2">
                  <c:v>60.333791208791212</c:v>
                </c:pt>
              </c:numCache>
            </c:numRef>
          </c:val>
          <c:smooth val="0"/>
          <c:extLst>
            <c:ext xmlns:c16="http://schemas.microsoft.com/office/drawing/2014/chart" uri="{C3380CC4-5D6E-409C-BE32-E72D297353CC}">
              <c16:uniqueId val="{00000002-7D59-4416-A114-6C4B4ED8E47C}"/>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SPRING</a:t>
                </a:r>
                <a:endParaRPr lang="en-GB"/>
              </a:p>
            </c:rich>
          </c:tx>
          <c:layout>
            <c:manualLayout>
              <c:xMode val="edge"/>
              <c:yMode val="edge"/>
              <c:x val="0.4415000925714162"/>
              <c:y val="0.843233490385870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7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a:t>
                </a:r>
                <a:r>
                  <a:rPr lang="en-GB" baseline="0"/>
                  <a:t> (%)</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Humidity!$A$58:$A$60</c:f>
              <c:numCache>
                <c:formatCode>General</c:formatCode>
                <c:ptCount val="3"/>
                <c:pt idx="0">
                  <c:v>9</c:v>
                </c:pt>
                <c:pt idx="1">
                  <c:v>14</c:v>
                </c:pt>
                <c:pt idx="2">
                  <c:v>17</c:v>
                </c:pt>
              </c:numCache>
            </c:numRef>
          </c:cat>
          <c:val>
            <c:numRef>
              <c:f>Humidity!$B$58:$B$60</c:f>
              <c:numCache>
                <c:formatCode>0.0</c:formatCode>
                <c:ptCount val="3"/>
                <c:pt idx="1">
                  <c:v>62.382338902147289</c:v>
                </c:pt>
                <c:pt idx="2">
                  <c:v>61.549999999999528</c:v>
                </c:pt>
              </c:numCache>
            </c:numRef>
          </c:val>
          <c:smooth val="0"/>
          <c:extLst>
            <c:ext xmlns:c16="http://schemas.microsoft.com/office/drawing/2014/chart" uri="{C3380CC4-5D6E-409C-BE32-E72D297353CC}">
              <c16:uniqueId val="{00000000-2FC3-4D05-8EE5-128D2B029F3B}"/>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Humidity!$A$58:$A$60</c:f>
              <c:numCache>
                <c:formatCode>General</c:formatCode>
                <c:ptCount val="3"/>
                <c:pt idx="0">
                  <c:v>9</c:v>
                </c:pt>
                <c:pt idx="1">
                  <c:v>14</c:v>
                </c:pt>
                <c:pt idx="2">
                  <c:v>17</c:v>
                </c:pt>
              </c:numCache>
            </c:numRef>
          </c:cat>
          <c:val>
            <c:numRef>
              <c:f>Humidity!$C$58:$C$60</c:f>
              <c:numCache>
                <c:formatCode>0.0</c:formatCode>
                <c:ptCount val="3"/>
                <c:pt idx="1">
                  <c:v>61.549999999999542</c:v>
                </c:pt>
                <c:pt idx="2">
                  <c:v>61.58842975206619</c:v>
                </c:pt>
              </c:numCache>
            </c:numRef>
          </c:val>
          <c:smooth val="0"/>
          <c:extLst>
            <c:ext xmlns:c16="http://schemas.microsoft.com/office/drawing/2014/chart" uri="{C3380CC4-5D6E-409C-BE32-E72D297353CC}">
              <c16:uniqueId val="{00000001-2FC3-4D05-8EE5-128D2B029F3B}"/>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Humidity!$A$58:$A$60</c:f>
              <c:numCache>
                <c:formatCode>General</c:formatCode>
                <c:ptCount val="3"/>
                <c:pt idx="0">
                  <c:v>9</c:v>
                </c:pt>
                <c:pt idx="1">
                  <c:v>14</c:v>
                </c:pt>
                <c:pt idx="2">
                  <c:v>17</c:v>
                </c:pt>
              </c:numCache>
            </c:numRef>
          </c:cat>
          <c:val>
            <c:numRef>
              <c:f>Humidity!$D$58:$D$60</c:f>
              <c:numCache>
                <c:formatCode>0.0</c:formatCode>
                <c:ptCount val="3"/>
                <c:pt idx="1">
                  <c:v>61.586807387862272</c:v>
                </c:pt>
                <c:pt idx="2">
                  <c:v>61.504918032786961</c:v>
                </c:pt>
              </c:numCache>
            </c:numRef>
          </c:val>
          <c:smooth val="0"/>
          <c:extLst>
            <c:ext xmlns:c16="http://schemas.microsoft.com/office/drawing/2014/chart" uri="{C3380CC4-5D6E-409C-BE32-E72D297353CC}">
              <c16:uniqueId val="{00000002-2FC3-4D05-8EE5-128D2B029F3B}"/>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SPRING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max val="70"/>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Velocity'!$A$2:$A$4</c:f>
              <c:numCache>
                <c:formatCode>General</c:formatCode>
                <c:ptCount val="3"/>
                <c:pt idx="0">
                  <c:v>9</c:v>
                </c:pt>
                <c:pt idx="1">
                  <c:v>14</c:v>
                </c:pt>
                <c:pt idx="2">
                  <c:v>17</c:v>
                </c:pt>
              </c:numCache>
            </c:numRef>
          </c:cat>
          <c:val>
            <c:numRef>
              <c:f>'Air Velocity'!$B$2:$B$4</c:f>
              <c:numCache>
                <c:formatCode>0.0</c:formatCode>
                <c:ptCount val="3"/>
                <c:pt idx="0">
                  <c:v>0.5</c:v>
                </c:pt>
                <c:pt idx="1">
                  <c:v>0.5</c:v>
                </c:pt>
                <c:pt idx="2">
                  <c:v>0.5</c:v>
                </c:pt>
              </c:numCache>
            </c:numRef>
          </c:val>
          <c:smooth val="0"/>
          <c:extLst>
            <c:ext xmlns:c16="http://schemas.microsoft.com/office/drawing/2014/chart" uri="{C3380CC4-5D6E-409C-BE32-E72D297353CC}">
              <c16:uniqueId val="{00000000-D76D-48F5-AEA5-99AFCDC62142}"/>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Velocity'!$A$2:$A$4</c:f>
              <c:numCache>
                <c:formatCode>General</c:formatCode>
                <c:ptCount val="3"/>
                <c:pt idx="0">
                  <c:v>9</c:v>
                </c:pt>
                <c:pt idx="1">
                  <c:v>14</c:v>
                </c:pt>
                <c:pt idx="2">
                  <c:v>17</c:v>
                </c:pt>
              </c:numCache>
            </c:numRef>
          </c:cat>
          <c:val>
            <c:numRef>
              <c:f>'Air Velocity'!$C$2:$C$4</c:f>
              <c:numCache>
                <c:formatCode>0.0</c:formatCode>
                <c:ptCount val="3"/>
                <c:pt idx="0">
                  <c:v>0.5</c:v>
                </c:pt>
                <c:pt idx="1">
                  <c:v>0.5</c:v>
                </c:pt>
                <c:pt idx="2">
                  <c:v>0.5</c:v>
                </c:pt>
              </c:numCache>
            </c:numRef>
          </c:val>
          <c:smooth val="0"/>
          <c:extLst>
            <c:ext xmlns:c16="http://schemas.microsoft.com/office/drawing/2014/chart" uri="{C3380CC4-5D6E-409C-BE32-E72D297353CC}">
              <c16:uniqueId val="{00000001-D76D-48F5-AEA5-99AFCDC62142}"/>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Velocity'!$A$2:$A$4</c:f>
              <c:numCache>
                <c:formatCode>General</c:formatCode>
                <c:ptCount val="3"/>
                <c:pt idx="0">
                  <c:v>9</c:v>
                </c:pt>
                <c:pt idx="1">
                  <c:v>14</c:v>
                </c:pt>
                <c:pt idx="2">
                  <c:v>17</c:v>
                </c:pt>
              </c:numCache>
            </c:numRef>
          </c:cat>
          <c:val>
            <c:numRef>
              <c:f>'Air Velocity'!$D$2:$D$4</c:f>
              <c:numCache>
                <c:formatCode>0.0</c:formatCode>
                <c:ptCount val="3"/>
                <c:pt idx="0">
                  <c:v>0.6</c:v>
                </c:pt>
                <c:pt idx="1">
                  <c:v>0.6</c:v>
                </c:pt>
                <c:pt idx="2">
                  <c:v>0.6</c:v>
                </c:pt>
              </c:numCache>
            </c:numRef>
          </c:val>
          <c:smooth val="0"/>
          <c:extLst>
            <c:ext xmlns:c16="http://schemas.microsoft.com/office/drawing/2014/chart" uri="{C3380CC4-5D6E-409C-BE32-E72D297353CC}">
              <c16:uniqueId val="{00000002-D76D-48F5-AEA5-99AFCDC62142}"/>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SPRING</a:t>
                </a:r>
                <a:endParaRPr lang="en-GB"/>
              </a:p>
            </c:rich>
          </c:tx>
          <c:layout>
            <c:manualLayout>
              <c:xMode val="edge"/>
              <c:yMode val="edge"/>
              <c:x val="0.4415000925714162"/>
              <c:y val="0.8432334903858705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a:t>
                </a:r>
                <a:r>
                  <a:rPr lang="en-GB" baseline="0"/>
                  <a:t> VELOCITY (M/SEC)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776905382667433"/>
          <c:y val="0.11355528673346933"/>
          <c:w val="0.85693716322065394"/>
          <c:h val="0.67065174784445458"/>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Velocity'!$A$32:$A$34</c:f>
              <c:numCache>
                <c:formatCode>General</c:formatCode>
                <c:ptCount val="3"/>
                <c:pt idx="0">
                  <c:v>9</c:v>
                </c:pt>
                <c:pt idx="1">
                  <c:v>14</c:v>
                </c:pt>
                <c:pt idx="2">
                  <c:v>17</c:v>
                </c:pt>
              </c:numCache>
            </c:numRef>
          </c:cat>
          <c:val>
            <c:numRef>
              <c:f>'Air Velocity'!$B$32:$B$34</c:f>
              <c:numCache>
                <c:formatCode>0.0</c:formatCode>
                <c:ptCount val="3"/>
                <c:pt idx="0">
                  <c:v>0.3</c:v>
                </c:pt>
                <c:pt idx="1">
                  <c:v>0.3</c:v>
                </c:pt>
                <c:pt idx="2">
                  <c:v>0.3</c:v>
                </c:pt>
              </c:numCache>
            </c:numRef>
          </c:val>
          <c:smooth val="0"/>
          <c:extLst>
            <c:ext xmlns:c16="http://schemas.microsoft.com/office/drawing/2014/chart" uri="{C3380CC4-5D6E-409C-BE32-E72D297353CC}">
              <c16:uniqueId val="{00000000-B916-44F5-8673-B587C56EB847}"/>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Velocity'!$A$32:$A$34</c:f>
              <c:numCache>
                <c:formatCode>General</c:formatCode>
                <c:ptCount val="3"/>
                <c:pt idx="0">
                  <c:v>9</c:v>
                </c:pt>
                <c:pt idx="1">
                  <c:v>14</c:v>
                </c:pt>
                <c:pt idx="2">
                  <c:v>17</c:v>
                </c:pt>
              </c:numCache>
            </c:numRef>
          </c:cat>
          <c:val>
            <c:numRef>
              <c:f>'Air Velocity'!$C$32:$C$34</c:f>
              <c:numCache>
                <c:formatCode>0.0</c:formatCode>
                <c:ptCount val="3"/>
                <c:pt idx="0">
                  <c:v>0.3</c:v>
                </c:pt>
                <c:pt idx="1">
                  <c:v>0.3</c:v>
                </c:pt>
                <c:pt idx="2">
                  <c:v>0.3</c:v>
                </c:pt>
              </c:numCache>
            </c:numRef>
          </c:val>
          <c:smooth val="0"/>
          <c:extLst>
            <c:ext xmlns:c16="http://schemas.microsoft.com/office/drawing/2014/chart" uri="{C3380CC4-5D6E-409C-BE32-E72D297353CC}">
              <c16:uniqueId val="{00000001-B916-44F5-8673-B587C56EB847}"/>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Velocity'!$A$32:$A$34</c:f>
              <c:numCache>
                <c:formatCode>General</c:formatCode>
                <c:ptCount val="3"/>
                <c:pt idx="0">
                  <c:v>9</c:v>
                </c:pt>
                <c:pt idx="1">
                  <c:v>14</c:v>
                </c:pt>
                <c:pt idx="2">
                  <c:v>17</c:v>
                </c:pt>
              </c:numCache>
            </c:numRef>
          </c:cat>
          <c:val>
            <c:numRef>
              <c:f>'Air Velocity'!$D$32:$D$34</c:f>
              <c:numCache>
                <c:formatCode>0.0</c:formatCode>
                <c:ptCount val="3"/>
                <c:pt idx="0">
                  <c:v>0.3</c:v>
                </c:pt>
                <c:pt idx="1">
                  <c:v>0.3</c:v>
                </c:pt>
                <c:pt idx="2">
                  <c:v>0.2</c:v>
                </c:pt>
              </c:numCache>
            </c:numRef>
          </c:val>
          <c:smooth val="0"/>
          <c:extLst>
            <c:ext xmlns:c16="http://schemas.microsoft.com/office/drawing/2014/chart" uri="{C3380CC4-5D6E-409C-BE32-E72D297353CC}">
              <c16:uniqueId val="{00000002-B916-44F5-8673-B587C56EB847}"/>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SPRING</a:t>
                </a:r>
              </a:p>
            </c:rich>
          </c:tx>
          <c:layout>
            <c:manualLayout>
              <c:xMode val="edge"/>
              <c:yMode val="edge"/>
              <c:x val="0.42420861625873402"/>
              <c:y val="0.84361224240852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layout>
            <c:manualLayout>
              <c:xMode val="edge"/>
              <c:yMode val="edge"/>
              <c:x val="1.8628313727706659E-2"/>
              <c:y val="0.32527833341138218"/>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min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3"/>
          <c:tx>
            <c:v>Δημαρχείο Temp</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Combo_PM_Temp!$C$11:$C$13</c:f>
              <c:numCache>
                <c:formatCode>0.0</c:formatCode>
                <c:ptCount val="3"/>
                <c:pt idx="0">
                  <c:v>21.650000000000091</c:v>
                </c:pt>
                <c:pt idx="1">
                  <c:v>21.653116531165402</c:v>
                </c:pt>
                <c:pt idx="2">
                  <c:v>21.634417344173531</c:v>
                </c:pt>
              </c:numCache>
            </c:numRef>
          </c:val>
          <c:extLst>
            <c:ext xmlns:c16="http://schemas.microsoft.com/office/drawing/2014/chart" uri="{C3380CC4-5D6E-409C-BE32-E72D297353CC}">
              <c16:uniqueId val="{00000000-4036-4291-86AA-013B25F2E4F2}"/>
            </c:ext>
          </c:extLst>
        </c:ser>
        <c:ser>
          <c:idx val="4"/>
          <c:order val="4"/>
          <c:tx>
            <c:v>Γέφυρα Temp</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Combo_PM_Temp!$E$11:$E$13</c:f>
              <c:numCache>
                <c:formatCode>0.0</c:formatCode>
                <c:ptCount val="3"/>
                <c:pt idx="0">
                  <c:v>21.650000000000091</c:v>
                </c:pt>
                <c:pt idx="1">
                  <c:v>21.653116531165402</c:v>
                </c:pt>
                <c:pt idx="2">
                  <c:v>21.634417344173531</c:v>
                </c:pt>
              </c:numCache>
            </c:numRef>
          </c:val>
          <c:extLst>
            <c:ext xmlns:c16="http://schemas.microsoft.com/office/drawing/2014/chart" uri="{C3380CC4-5D6E-409C-BE32-E72D297353CC}">
              <c16:uniqueId val="{00000001-4036-4291-86AA-013B25F2E4F2}"/>
            </c:ext>
          </c:extLst>
        </c:ser>
        <c:ser>
          <c:idx val="5"/>
          <c:order val="5"/>
          <c:tx>
            <c:v>EΛΤΑ Temp</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Combo_PM_Temp!$G$11:$G$13</c:f>
              <c:numCache>
                <c:formatCode>0.0</c:formatCode>
                <c:ptCount val="3"/>
                <c:pt idx="0">
                  <c:v>21.646849315068582</c:v>
                </c:pt>
                <c:pt idx="1">
                  <c:v>21.634501347708984</c:v>
                </c:pt>
                <c:pt idx="2">
                  <c:v>21.659400544959219</c:v>
                </c:pt>
              </c:numCache>
            </c:numRef>
          </c:val>
          <c:extLst>
            <c:ext xmlns:c16="http://schemas.microsoft.com/office/drawing/2014/chart" uri="{C3380CC4-5D6E-409C-BE32-E72D297353CC}">
              <c16:uniqueId val="{00000002-4036-4291-86AA-013B25F2E4F2}"/>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Combo_PM_Temp!$A$11:$A$13</c:f>
              <c:numCache>
                <c:formatCode>General</c:formatCode>
                <c:ptCount val="3"/>
                <c:pt idx="0">
                  <c:v>9</c:v>
                </c:pt>
                <c:pt idx="1">
                  <c:v>14</c:v>
                </c:pt>
                <c:pt idx="2">
                  <c:v>17</c:v>
                </c:pt>
              </c:numCache>
            </c:numRef>
          </c:cat>
          <c:val>
            <c:numRef>
              <c:f>Combo_PM_Temp!$B$16:$B$18</c:f>
              <c:numCache>
                <c:formatCode>0.0000</c:formatCode>
                <c:ptCount val="3"/>
                <c:pt idx="0">
                  <c:v>7.2724867724867515E-3</c:v>
                </c:pt>
                <c:pt idx="1">
                  <c:v>5.8184281842818186E-3</c:v>
                </c:pt>
                <c:pt idx="2">
                  <c:v>2.8943089430894285E-3</c:v>
                </c:pt>
              </c:numCache>
            </c:numRef>
          </c:val>
          <c:smooth val="0"/>
          <c:extLst>
            <c:ext xmlns:c16="http://schemas.microsoft.com/office/drawing/2014/chart" uri="{C3380CC4-5D6E-409C-BE32-E72D297353CC}">
              <c16:uniqueId val="{00000006-4036-4291-86AA-013B25F2E4F2}"/>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Combo_PM_Temp!$A$11:$A$13</c:f>
              <c:numCache>
                <c:formatCode>General</c:formatCode>
                <c:ptCount val="3"/>
                <c:pt idx="0">
                  <c:v>9</c:v>
                </c:pt>
                <c:pt idx="1">
                  <c:v>14</c:v>
                </c:pt>
                <c:pt idx="2">
                  <c:v>17</c:v>
                </c:pt>
              </c:numCache>
            </c:numRef>
          </c:cat>
          <c:val>
            <c:numRef>
              <c:f>Combo_PM_Temp!$C$16:$C$18</c:f>
              <c:numCache>
                <c:formatCode>0.0000</c:formatCode>
                <c:ptCount val="3"/>
                <c:pt idx="0">
                  <c:v>8.5068493150685012E-3</c:v>
                </c:pt>
                <c:pt idx="1">
                  <c:v>4.3530997304581957E-3</c:v>
                </c:pt>
                <c:pt idx="2">
                  <c:v>2.3732970027247973E-3</c:v>
                </c:pt>
              </c:numCache>
            </c:numRef>
          </c:val>
          <c:smooth val="0"/>
          <c:extLst>
            <c:ext xmlns:c16="http://schemas.microsoft.com/office/drawing/2014/chart" uri="{C3380CC4-5D6E-409C-BE32-E72D297353CC}">
              <c16:uniqueId val="{00000007-4036-4291-86AA-013B25F2E4F2}"/>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Combo_PM_Temp!$A$11:$A$13</c:f>
              <c:numCache>
                <c:formatCode>General</c:formatCode>
                <c:ptCount val="3"/>
                <c:pt idx="0">
                  <c:v>9</c:v>
                </c:pt>
                <c:pt idx="1">
                  <c:v>14</c:v>
                </c:pt>
                <c:pt idx="2">
                  <c:v>17</c:v>
                </c:pt>
              </c:numCache>
            </c:numRef>
          </c:cat>
          <c:val>
            <c:numRef>
              <c:f>Combo_PM_Temp!$D$16:$D$18</c:f>
              <c:numCache>
                <c:formatCode>0.0000</c:formatCode>
                <c:ptCount val="3"/>
                <c:pt idx="0">
                  <c:v>6.825966850828695E-3</c:v>
                </c:pt>
                <c:pt idx="1">
                  <c:v>7.1263736263736215E-3</c:v>
                </c:pt>
                <c:pt idx="2">
                  <c:v>1.0802197802197771E-2</c:v>
                </c:pt>
              </c:numCache>
            </c:numRef>
          </c:val>
          <c:smooth val="0"/>
          <c:extLst>
            <c:ext xmlns:c16="http://schemas.microsoft.com/office/drawing/2014/chart" uri="{C3380CC4-5D6E-409C-BE32-E72D297353CC}">
              <c16:uniqueId val="{00000008-4036-4291-86AA-013B25F2E4F2}"/>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Combo_PM_Temp!$A$11:$A$13</c:f>
              <c:numCache>
                <c:formatCode>General</c:formatCode>
                <c:ptCount val="3"/>
                <c:pt idx="0">
                  <c:v>9</c:v>
                </c:pt>
                <c:pt idx="1">
                  <c:v>14</c:v>
                </c:pt>
                <c:pt idx="2">
                  <c:v>17</c:v>
                </c:pt>
              </c:numCache>
            </c:numRef>
          </c:cat>
          <c:val>
            <c:numRef>
              <c:f>Combo_PM_Temp!$E$16:$E$18</c:f>
              <c:numCache>
                <c:formatCode>0.0000</c:formatCode>
                <c:ptCount val="3"/>
                <c:pt idx="0">
                  <c:v>2.0936507936507899E-2</c:v>
                </c:pt>
                <c:pt idx="1">
                  <c:v>1.348780487804874E-2</c:v>
                </c:pt>
                <c:pt idx="2">
                  <c:v>9.5826558265582271E-3</c:v>
                </c:pt>
              </c:numCache>
            </c:numRef>
          </c:val>
          <c:smooth val="0"/>
          <c:extLst>
            <c:ext xmlns:c16="http://schemas.microsoft.com/office/drawing/2014/chart" uri="{C3380CC4-5D6E-409C-BE32-E72D297353CC}">
              <c16:uniqueId val="{00000009-4036-4291-86AA-013B25F2E4F2}"/>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Combo_PM_Temp!$A$11:$A$13</c:f>
              <c:numCache>
                <c:formatCode>General</c:formatCode>
                <c:ptCount val="3"/>
                <c:pt idx="0">
                  <c:v>9</c:v>
                </c:pt>
                <c:pt idx="1">
                  <c:v>14</c:v>
                </c:pt>
                <c:pt idx="2">
                  <c:v>17</c:v>
                </c:pt>
              </c:numCache>
            </c:numRef>
          </c:cat>
          <c:val>
            <c:numRef>
              <c:f>Combo_PM_Temp!$F$16:$F$18</c:f>
              <c:numCache>
                <c:formatCode>0.0000</c:formatCode>
                <c:ptCount val="3"/>
                <c:pt idx="0">
                  <c:v>1.8652054794520499E-2</c:v>
                </c:pt>
                <c:pt idx="1">
                  <c:v>9.9946091644204545E-3</c:v>
                </c:pt>
                <c:pt idx="2">
                  <c:v>7.8283378746593652E-3</c:v>
                </c:pt>
              </c:numCache>
            </c:numRef>
          </c:val>
          <c:smooth val="0"/>
          <c:extLst>
            <c:ext xmlns:c16="http://schemas.microsoft.com/office/drawing/2014/chart" uri="{C3380CC4-5D6E-409C-BE32-E72D297353CC}">
              <c16:uniqueId val="{0000000A-4036-4291-86AA-013B25F2E4F2}"/>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Combo_PM_Temp!$A$11:$A$13</c:f>
              <c:numCache>
                <c:formatCode>General</c:formatCode>
                <c:ptCount val="3"/>
                <c:pt idx="0">
                  <c:v>9</c:v>
                </c:pt>
                <c:pt idx="1">
                  <c:v>14</c:v>
                </c:pt>
                <c:pt idx="2">
                  <c:v>17</c:v>
                </c:pt>
              </c:numCache>
            </c:numRef>
          </c:cat>
          <c:val>
            <c:numRef>
              <c:f>Combo_PM_Temp!$G$16:$G$18</c:f>
              <c:numCache>
                <c:formatCode>0.0000</c:formatCode>
                <c:ptCount val="3"/>
                <c:pt idx="0">
                  <c:v>1.9408839779005493E-2</c:v>
                </c:pt>
                <c:pt idx="1">
                  <c:v>1.6752747252747238E-2</c:v>
                </c:pt>
                <c:pt idx="2">
                  <c:v>2.1373626373626345E-2</c:v>
                </c:pt>
              </c:numCache>
            </c:numRef>
          </c:val>
          <c:smooth val="0"/>
          <c:extLst>
            <c:ext xmlns:c16="http://schemas.microsoft.com/office/drawing/2014/chart" uri="{C3380CC4-5D6E-409C-BE32-E72D297353CC}">
              <c16:uniqueId val="{0000000B-4036-4291-86AA-013B25F2E4F2}"/>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8575"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Combo_PM_Temp!$A$11:$A$13</c15:sqref>
                        </c15:formulaRef>
                      </c:ext>
                    </c:extLst>
                    <c:numCache>
                      <c:formatCode>General</c:formatCode>
                      <c:ptCount val="3"/>
                      <c:pt idx="0">
                        <c:v>9</c:v>
                      </c:pt>
                      <c:pt idx="1">
                        <c:v>14</c:v>
                      </c:pt>
                      <c:pt idx="2">
                        <c:v>17</c:v>
                      </c:pt>
                    </c:numCache>
                  </c:numRef>
                </c:cat>
                <c:val>
                  <c:numRef>
                    <c:extLst>
                      <c:ext uri="{02D57815-91ED-43cb-92C2-25804820EDAC}">
                        <c15:formulaRef>
                          <c15:sqref>Combo_PM_Temp!$B$11:$B$13</c15:sqref>
                        </c15:formulaRef>
                      </c:ext>
                    </c:extLst>
                    <c:numCache>
                      <c:formatCode>0.0000</c:formatCode>
                      <c:ptCount val="3"/>
                      <c:pt idx="0">
                        <c:v>4.3941798941798628E-3</c:v>
                      </c:pt>
                      <c:pt idx="1">
                        <c:v>3.5121951219512101E-3</c:v>
                      </c:pt>
                      <c:pt idx="2">
                        <c:v>1.8509485094850963E-3</c:v>
                      </c:pt>
                    </c:numCache>
                  </c:numRef>
                </c:val>
                <c:smooth val="0"/>
                <c:extLst>
                  <c:ext xmlns:c16="http://schemas.microsoft.com/office/drawing/2014/chart" uri="{C3380CC4-5D6E-409C-BE32-E72D297353CC}">
                    <c16:uniqueId val="{00000003-4036-4291-86AA-013B25F2E4F2}"/>
                  </c:ext>
                </c:extLst>
              </c15:ser>
            </c15:filteredLineSeries>
            <c15:filteredLineSeries>
              <c15:ser>
                <c:idx val="1"/>
                <c:order val="1"/>
                <c:tx>
                  <c:v>Γέφυρα PM1</c:v>
                </c:tx>
                <c:spPr>
                  <a:ln w="28575"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Combo_PM_Temp!$A$11:$A$13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Combo_PM_Temp!$D$11:$D$13</c15:sqref>
                        </c15:formulaRef>
                      </c:ext>
                    </c:extLst>
                    <c:numCache>
                      <c:formatCode>0.0000</c:formatCode>
                      <c:ptCount val="3"/>
                      <c:pt idx="0">
                        <c:v>6.0136986301369552E-3</c:v>
                      </c:pt>
                      <c:pt idx="1">
                        <c:v>2.2506738544474411E-3</c:v>
                      </c:pt>
                      <c:pt idx="2">
                        <c:v>1.4305177111716631E-3</c:v>
                      </c:pt>
                    </c:numCache>
                  </c:numRef>
                </c:val>
                <c:smooth val="0"/>
                <c:extLst xmlns:c15="http://schemas.microsoft.com/office/drawing/2012/chart">
                  <c:ext xmlns:c16="http://schemas.microsoft.com/office/drawing/2014/chart" uri="{C3380CC4-5D6E-409C-BE32-E72D297353CC}">
                    <c16:uniqueId val="{00000004-4036-4291-86AA-013B25F2E4F2}"/>
                  </c:ext>
                </c:extLst>
              </c15:ser>
            </c15:filteredLineSeries>
            <c15:filteredLineSeries>
              <c15:ser>
                <c:idx val="2"/>
                <c:order val="2"/>
                <c:tx>
                  <c:v>ΕΛΤΑ PM1</c:v>
                </c:tx>
                <c:spPr>
                  <a:ln w="28575"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Combo_PM_Temp!$A$11:$A$13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Combo_PM_Temp!$F$11:$F$13</c15:sqref>
                        </c15:formulaRef>
                      </c:ext>
                    </c:extLst>
                    <c:numCache>
                      <c:formatCode>0.0000</c:formatCode>
                      <c:ptCount val="3"/>
                      <c:pt idx="0">
                        <c:v>4.0138121546961147E-3</c:v>
                      </c:pt>
                      <c:pt idx="1">
                        <c:v>4.2032967032967061E-3</c:v>
                      </c:pt>
                      <c:pt idx="2">
                        <c:v>9.0769230769230467E-3</c:v>
                      </c:pt>
                    </c:numCache>
                  </c:numRef>
                </c:val>
                <c:smooth val="0"/>
                <c:extLst xmlns:c15="http://schemas.microsoft.com/office/drawing/2012/chart">
                  <c:ext xmlns:c16="http://schemas.microsoft.com/office/drawing/2014/chart" uri="{C3380CC4-5D6E-409C-BE32-E72D297353CC}">
                    <c16:uniqueId val="{00000005-4036-4291-86AA-013B25F2E4F2}"/>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991760636010398"/>
          <c:y val="0.12108012360523901"/>
          <c:w val="0.71908430791245348"/>
          <c:h val="0.58443401471367806"/>
        </c:manualLayout>
      </c:layout>
      <c:barChart>
        <c:barDir val="col"/>
        <c:grouping val="clustered"/>
        <c:varyColors val="0"/>
        <c:ser>
          <c:idx val="3"/>
          <c:order val="3"/>
          <c:tx>
            <c:v>Δημαρχείο Temp</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Combo_PM_Temp!$C$37:$C$39</c:f>
              <c:numCache>
                <c:formatCode>0.0</c:formatCode>
                <c:ptCount val="3"/>
                <c:pt idx="0">
                  <c:v>19.300000000000146</c:v>
                </c:pt>
                <c:pt idx="1">
                  <c:v>19.599999999999941</c:v>
                </c:pt>
                <c:pt idx="2">
                  <c:v>19.599999999999941</c:v>
                </c:pt>
              </c:numCache>
            </c:numRef>
          </c:val>
          <c:extLst>
            <c:ext xmlns:c16="http://schemas.microsoft.com/office/drawing/2014/chart" uri="{C3380CC4-5D6E-409C-BE32-E72D297353CC}">
              <c16:uniqueId val="{00000000-3E36-4DD8-9084-B7CD204FF33A}"/>
            </c:ext>
          </c:extLst>
        </c:ser>
        <c:ser>
          <c:idx val="4"/>
          <c:order val="4"/>
          <c:tx>
            <c:v>Γέφυρα Temp</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Combo_PM_Temp!$E$37:$E$39</c:f>
              <c:numCache>
                <c:formatCode>0.0</c:formatCode>
                <c:ptCount val="3"/>
                <c:pt idx="0">
                  <c:v>19.2960212201593</c:v>
                </c:pt>
                <c:pt idx="1">
                  <c:v>19.29835164835179</c:v>
                </c:pt>
                <c:pt idx="2">
                  <c:v>19.300000000000143</c:v>
                </c:pt>
              </c:numCache>
            </c:numRef>
          </c:val>
          <c:extLst>
            <c:ext xmlns:c16="http://schemas.microsoft.com/office/drawing/2014/chart" uri="{C3380CC4-5D6E-409C-BE32-E72D297353CC}">
              <c16:uniqueId val="{00000001-3E36-4DD8-9084-B7CD204FF33A}"/>
            </c:ext>
          </c:extLst>
        </c:ser>
        <c:ser>
          <c:idx val="5"/>
          <c:order val="5"/>
          <c:tx>
            <c:v>EΛΤΑ Temp</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Combo_PM_Temp!$A$11:$A$13</c:f>
              <c:numCache>
                <c:formatCode>General</c:formatCode>
                <c:ptCount val="3"/>
                <c:pt idx="0">
                  <c:v>9</c:v>
                </c:pt>
                <c:pt idx="1">
                  <c:v>14</c:v>
                </c:pt>
                <c:pt idx="2">
                  <c:v>17</c:v>
                </c:pt>
              </c:numCache>
            </c:numRef>
          </c:cat>
          <c:val>
            <c:numRef>
              <c:f>Combo_PM_Temp!$G$37:$G$39</c:f>
              <c:numCache>
                <c:formatCode>0.0</c:formatCode>
                <c:ptCount val="3"/>
                <c:pt idx="0">
                  <c:v>19</c:v>
                </c:pt>
                <c:pt idx="1">
                  <c:v>19</c:v>
                </c:pt>
                <c:pt idx="2">
                  <c:v>19.002197802197802</c:v>
                </c:pt>
              </c:numCache>
            </c:numRef>
          </c:val>
          <c:extLst>
            <c:ext xmlns:c16="http://schemas.microsoft.com/office/drawing/2014/chart" uri="{C3380CC4-5D6E-409C-BE32-E72D297353CC}">
              <c16:uniqueId val="{00000002-3E36-4DD8-9084-B7CD204FF33A}"/>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Combo_PM_Temp!$A$11:$A$13</c:f>
              <c:numCache>
                <c:formatCode>General</c:formatCode>
                <c:ptCount val="3"/>
                <c:pt idx="0">
                  <c:v>9</c:v>
                </c:pt>
                <c:pt idx="1">
                  <c:v>14</c:v>
                </c:pt>
                <c:pt idx="2">
                  <c:v>17</c:v>
                </c:pt>
              </c:numCache>
            </c:numRef>
          </c:cat>
          <c:val>
            <c:numRef>
              <c:f>Combo_PM_Temp!$B$42:$B$44</c:f>
              <c:numCache>
                <c:formatCode>0.0000</c:formatCode>
                <c:ptCount val="3"/>
                <c:pt idx="0">
                  <c:v>9.7364130434782325E-3</c:v>
                </c:pt>
                <c:pt idx="1">
                  <c:v>3.0217391304347839E-3</c:v>
                </c:pt>
                <c:pt idx="2">
                  <c:v>4.0153846153846186E-3</c:v>
                </c:pt>
              </c:numCache>
            </c:numRef>
          </c:val>
          <c:smooth val="0"/>
          <c:extLst>
            <c:ext xmlns:c16="http://schemas.microsoft.com/office/drawing/2014/chart" uri="{C3380CC4-5D6E-409C-BE32-E72D297353CC}">
              <c16:uniqueId val="{00000006-3E36-4DD8-9084-B7CD204FF33A}"/>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Combo_PM_Temp!$A$11:$A$13</c:f>
              <c:numCache>
                <c:formatCode>General</c:formatCode>
                <c:ptCount val="3"/>
                <c:pt idx="0">
                  <c:v>9</c:v>
                </c:pt>
                <c:pt idx="1">
                  <c:v>14</c:v>
                </c:pt>
                <c:pt idx="2">
                  <c:v>17</c:v>
                </c:pt>
              </c:numCache>
            </c:numRef>
          </c:cat>
          <c:val>
            <c:numRef>
              <c:f>Combo_PM_Temp!$C$42:$C$44</c:f>
              <c:numCache>
                <c:formatCode>0.0000</c:formatCode>
                <c:ptCount val="3"/>
                <c:pt idx="0">
                  <c:v>4.6366047745357766E-3</c:v>
                </c:pt>
                <c:pt idx="1">
                  <c:v>4.3653846153845896E-3</c:v>
                </c:pt>
                <c:pt idx="2">
                  <c:v>3.5164835164835078E-3</c:v>
                </c:pt>
              </c:numCache>
            </c:numRef>
          </c:val>
          <c:smooth val="0"/>
          <c:extLst>
            <c:ext xmlns:c16="http://schemas.microsoft.com/office/drawing/2014/chart" uri="{C3380CC4-5D6E-409C-BE32-E72D297353CC}">
              <c16:uniqueId val="{00000007-3E36-4DD8-9084-B7CD204FF33A}"/>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Combo_PM_Temp!$A$11:$A$13</c:f>
              <c:numCache>
                <c:formatCode>General</c:formatCode>
                <c:ptCount val="3"/>
                <c:pt idx="0">
                  <c:v>9</c:v>
                </c:pt>
                <c:pt idx="1">
                  <c:v>14</c:v>
                </c:pt>
                <c:pt idx="2">
                  <c:v>17</c:v>
                </c:pt>
              </c:numCache>
            </c:numRef>
          </c:cat>
          <c:val>
            <c:numRef>
              <c:f>Combo_PM_Temp!$D$42:$D$44</c:f>
              <c:numCache>
                <c:formatCode>0.0000</c:formatCode>
                <c:ptCount val="3"/>
                <c:pt idx="0">
                  <c:v>1.0251366120218555E-2</c:v>
                </c:pt>
                <c:pt idx="1">
                  <c:v>6.642105263157891E-3</c:v>
                </c:pt>
                <c:pt idx="2">
                  <c:v>7.2747252747252687E-3</c:v>
                </c:pt>
              </c:numCache>
            </c:numRef>
          </c:val>
          <c:smooth val="0"/>
          <c:extLst>
            <c:ext xmlns:c16="http://schemas.microsoft.com/office/drawing/2014/chart" uri="{C3380CC4-5D6E-409C-BE32-E72D297353CC}">
              <c16:uniqueId val="{00000008-3E36-4DD8-9084-B7CD204FF33A}"/>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Combo_PM_Temp!$A$11:$A$13</c:f>
              <c:numCache>
                <c:formatCode>General</c:formatCode>
                <c:ptCount val="3"/>
                <c:pt idx="0">
                  <c:v>9</c:v>
                </c:pt>
                <c:pt idx="1">
                  <c:v>14</c:v>
                </c:pt>
                <c:pt idx="2">
                  <c:v>17</c:v>
                </c:pt>
              </c:numCache>
            </c:numRef>
          </c:cat>
          <c:val>
            <c:numRef>
              <c:f>Combo_PM_Temp!$E$42:$E$44</c:f>
              <c:numCache>
                <c:formatCode>0.0000</c:formatCode>
                <c:ptCount val="3"/>
                <c:pt idx="0">
                  <c:v>2.7309782608695602E-2</c:v>
                </c:pt>
                <c:pt idx="1">
                  <c:v>8.472826086956509E-3</c:v>
                </c:pt>
                <c:pt idx="2">
                  <c:v>8.5538461538461428E-3</c:v>
                </c:pt>
              </c:numCache>
            </c:numRef>
          </c:val>
          <c:smooth val="0"/>
          <c:extLst>
            <c:ext xmlns:c16="http://schemas.microsoft.com/office/drawing/2014/chart" uri="{C3380CC4-5D6E-409C-BE32-E72D297353CC}">
              <c16:uniqueId val="{00000009-3E36-4DD8-9084-B7CD204FF33A}"/>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Combo_PM_Temp!$A$11:$A$13</c:f>
              <c:numCache>
                <c:formatCode>General</c:formatCode>
                <c:ptCount val="3"/>
                <c:pt idx="0">
                  <c:v>9</c:v>
                </c:pt>
                <c:pt idx="1">
                  <c:v>14</c:v>
                </c:pt>
                <c:pt idx="2">
                  <c:v>17</c:v>
                </c:pt>
              </c:numCache>
            </c:numRef>
          </c:cat>
          <c:val>
            <c:numRef>
              <c:f>Combo_PM_Temp!$F$42:$F$44</c:f>
              <c:numCache>
                <c:formatCode>0.0000</c:formatCode>
                <c:ptCount val="3"/>
                <c:pt idx="0">
                  <c:v>1.2169761273209507E-2</c:v>
                </c:pt>
                <c:pt idx="1">
                  <c:v>1.0249999999999966E-2</c:v>
                </c:pt>
                <c:pt idx="2">
                  <c:v>7.7032967032966762E-3</c:v>
                </c:pt>
              </c:numCache>
            </c:numRef>
          </c:val>
          <c:smooth val="0"/>
          <c:extLst>
            <c:ext xmlns:c16="http://schemas.microsoft.com/office/drawing/2014/chart" uri="{C3380CC4-5D6E-409C-BE32-E72D297353CC}">
              <c16:uniqueId val="{0000000A-3E36-4DD8-9084-B7CD204FF33A}"/>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Combo_PM_Temp!$A$11:$A$13</c:f>
              <c:numCache>
                <c:formatCode>General</c:formatCode>
                <c:ptCount val="3"/>
                <c:pt idx="0">
                  <c:v>9</c:v>
                </c:pt>
                <c:pt idx="1">
                  <c:v>14</c:v>
                </c:pt>
                <c:pt idx="2">
                  <c:v>17</c:v>
                </c:pt>
              </c:numCache>
            </c:numRef>
          </c:cat>
          <c:val>
            <c:numRef>
              <c:f>Combo_PM_Temp!$G$42:$G$44</c:f>
              <c:numCache>
                <c:formatCode>0.0000</c:formatCode>
                <c:ptCount val="3"/>
                <c:pt idx="0">
                  <c:v>4.1759562841530047E-2</c:v>
                </c:pt>
                <c:pt idx="1">
                  <c:v>1.3421052631578915E-2</c:v>
                </c:pt>
                <c:pt idx="2">
                  <c:v>2.4164835164835159E-2</c:v>
                </c:pt>
              </c:numCache>
            </c:numRef>
          </c:val>
          <c:smooth val="0"/>
          <c:extLst>
            <c:ext xmlns:c16="http://schemas.microsoft.com/office/drawing/2014/chart" uri="{C3380CC4-5D6E-409C-BE32-E72D297353CC}">
              <c16:uniqueId val="{0000000B-3E36-4DD8-9084-B7CD204FF33A}"/>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Combo_PM_Temp!$A$11:$A$13</c15:sqref>
                        </c15:formulaRef>
                      </c:ext>
                    </c:extLst>
                    <c:numCache>
                      <c:formatCode>General</c:formatCode>
                      <c:ptCount val="3"/>
                      <c:pt idx="0">
                        <c:v>9</c:v>
                      </c:pt>
                      <c:pt idx="1">
                        <c:v>14</c:v>
                      </c:pt>
                      <c:pt idx="2">
                        <c:v>17</c:v>
                      </c:pt>
                    </c:numCache>
                  </c:numRef>
                </c:cat>
                <c:val>
                  <c:numRef>
                    <c:extLst>
                      <c:ext uri="{02D57815-91ED-43cb-92C2-25804820EDAC}">
                        <c15:formulaRef>
                          <c15:sqref>Combo_PM_Temp!$B$37:$B$39</c15:sqref>
                        </c15:formulaRef>
                      </c:ext>
                    </c:extLst>
                    <c:numCache>
                      <c:formatCode>General</c:formatCode>
                      <c:ptCount val="3"/>
                    </c:numCache>
                  </c:numRef>
                </c:val>
                <c:smooth val="0"/>
                <c:extLst>
                  <c:ext xmlns:c16="http://schemas.microsoft.com/office/drawing/2014/chart" uri="{C3380CC4-5D6E-409C-BE32-E72D297353CC}">
                    <c16:uniqueId val="{00000003-3E36-4DD8-9084-B7CD204FF33A}"/>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Combo_PM_Temp!$A$11:$A$13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Combo_PM_Temp!$D$37:$D$39</c15:sqref>
                        </c15:formulaRef>
                      </c:ext>
                    </c:extLst>
                    <c:numCache>
                      <c:formatCode>General</c:formatCode>
                      <c:ptCount val="3"/>
                    </c:numCache>
                  </c:numRef>
                </c:val>
                <c:smooth val="0"/>
                <c:extLst xmlns:c15="http://schemas.microsoft.com/office/drawing/2012/chart">
                  <c:ext xmlns:c16="http://schemas.microsoft.com/office/drawing/2014/chart" uri="{C3380CC4-5D6E-409C-BE32-E72D297353CC}">
                    <c16:uniqueId val="{00000004-3E36-4DD8-9084-B7CD204FF33A}"/>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Combo_PM_Temp!$A$11:$A$13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Combo_PM_Temp!$F$37:$F$39</c15:sqref>
                        </c15:formulaRef>
                      </c:ext>
                    </c:extLst>
                    <c:numCache>
                      <c:formatCode>General</c:formatCode>
                      <c:ptCount val="3"/>
                    </c:numCache>
                  </c:numRef>
                </c:val>
                <c:smooth val="0"/>
                <c:extLst xmlns:c15="http://schemas.microsoft.com/office/drawing/2012/chart">
                  <c:ext xmlns:c16="http://schemas.microsoft.com/office/drawing/2014/chart" uri="{C3380CC4-5D6E-409C-BE32-E72D297353CC}">
                    <c16:uniqueId val="{00000005-3E36-4DD8-9084-B7CD204FF33A}"/>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5555690869719101"/>
              <c:y val="0.7685626365669808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layout>
            <c:manualLayout>
              <c:xMode val="edge"/>
              <c:yMode val="edge"/>
              <c:x val="0.95517958522111934"/>
              <c:y val="0.2657999599863902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034259009069006E-2"/>
          <c:y val="9.4807464323092047E-2"/>
          <c:w val="0.78282349493650183"/>
          <c:h val="0.61604404016334491"/>
        </c:manualLayout>
      </c:layout>
      <c:barChart>
        <c:barDir val="col"/>
        <c:grouping val="clustered"/>
        <c:varyColors val="0"/>
        <c:ser>
          <c:idx val="3"/>
          <c:order val="3"/>
          <c:tx>
            <c:v>Δημαρχείο Temp</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Combo_PM_Temp!$A$83:$A$84</c:f>
              <c:numCache>
                <c:formatCode>General</c:formatCode>
                <c:ptCount val="2"/>
                <c:pt idx="0">
                  <c:v>14</c:v>
                </c:pt>
                <c:pt idx="1">
                  <c:v>17</c:v>
                </c:pt>
              </c:numCache>
            </c:numRef>
          </c:cat>
          <c:val>
            <c:numRef>
              <c:f>Combo_PM_Temp!$C$83:$C$84</c:f>
              <c:numCache>
                <c:formatCode>0.0</c:formatCode>
                <c:ptCount val="2"/>
                <c:pt idx="0">
                  <c:v>19.25894988066845</c:v>
                </c:pt>
                <c:pt idx="1">
                  <c:v>19.250000000000178</c:v>
                </c:pt>
              </c:numCache>
            </c:numRef>
          </c:val>
          <c:extLst>
            <c:ext xmlns:c16="http://schemas.microsoft.com/office/drawing/2014/chart" uri="{C3380CC4-5D6E-409C-BE32-E72D297353CC}">
              <c16:uniqueId val="{00000000-9785-4260-B2C5-162942692E79}"/>
            </c:ext>
          </c:extLst>
        </c:ser>
        <c:ser>
          <c:idx val="4"/>
          <c:order val="4"/>
          <c:tx>
            <c:v>Γέφυρα Temp</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Combo_PM_Temp!$A$83:$A$84</c:f>
              <c:numCache>
                <c:formatCode>General</c:formatCode>
                <c:ptCount val="2"/>
                <c:pt idx="0">
                  <c:v>14</c:v>
                </c:pt>
                <c:pt idx="1">
                  <c:v>17</c:v>
                </c:pt>
              </c:numCache>
            </c:numRef>
          </c:cat>
          <c:val>
            <c:numRef>
              <c:f>Combo_PM_Temp!$E$83:$E$84</c:f>
              <c:numCache>
                <c:formatCode>0.0</c:formatCode>
                <c:ptCount val="2"/>
                <c:pt idx="0">
                  <c:v>19.250000000000178</c:v>
                </c:pt>
                <c:pt idx="1">
                  <c:v>19.250413223140324</c:v>
                </c:pt>
              </c:numCache>
            </c:numRef>
          </c:val>
          <c:extLst>
            <c:ext xmlns:c16="http://schemas.microsoft.com/office/drawing/2014/chart" uri="{C3380CC4-5D6E-409C-BE32-E72D297353CC}">
              <c16:uniqueId val="{00000001-9785-4260-B2C5-162942692E79}"/>
            </c:ext>
          </c:extLst>
        </c:ser>
        <c:ser>
          <c:idx val="5"/>
          <c:order val="5"/>
          <c:tx>
            <c:v>EΛΤΑ Temp</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Combo_PM_Temp!$A$83:$A$84</c:f>
              <c:numCache>
                <c:formatCode>General</c:formatCode>
                <c:ptCount val="2"/>
                <c:pt idx="0">
                  <c:v>14</c:v>
                </c:pt>
                <c:pt idx="1">
                  <c:v>17</c:v>
                </c:pt>
              </c:numCache>
            </c:numRef>
          </c:cat>
          <c:val>
            <c:numRef>
              <c:f>Combo_PM_Temp!$G$83:$G$84</c:f>
              <c:numCache>
                <c:formatCode>0.0</c:formatCode>
                <c:ptCount val="2"/>
                <c:pt idx="0">
                  <c:v>19.250395778364304</c:v>
                </c:pt>
                <c:pt idx="1">
                  <c:v>19.259289617486168</c:v>
                </c:pt>
              </c:numCache>
            </c:numRef>
          </c:val>
          <c:extLst>
            <c:ext xmlns:c16="http://schemas.microsoft.com/office/drawing/2014/chart" uri="{C3380CC4-5D6E-409C-BE32-E72D297353CC}">
              <c16:uniqueId val="{00000002-9785-4260-B2C5-162942692E79}"/>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Combo_PM_Temp!$A$83:$A$84</c:f>
              <c:numCache>
                <c:formatCode>General</c:formatCode>
                <c:ptCount val="2"/>
                <c:pt idx="0">
                  <c:v>14</c:v>
                </c:pt>
                <c:pt idx="1">
                  <c:v>17</c:v>
                </c:pt>
              </c:numCache>
            </c:numRef>
          </c:cat>
          <c:val>
            <c:numRef>
              <c:f>Combo_PM_Temp!$B$88:$B$89</c:f>
              <c:numCache>
                <c:formatCode>0.0000</c:formatCode>
                <c:ptCount val="2"/>
                <c:pt idx="0">
                  <c:v>8.026252983293538E-3</c:v>
                </c:pt>
                <c:pt idx="1">
                  <c:v>4.8551912568305846E-3</c:v>
                </c:pt>
              </c:numCache>
            </c:numRef>
          </c:val>
          <c:smooth val="0"/>
          <c:extLst>
            <c:ext xmlns:c16="http://schemas.microsoft.com/office/drawing/2014/chart" uri="{C3380CC4-5D6E-409C-BE32-E72D297353CC}">
              <c16:uniqueId val="{00000006-9785-4260-B2C5-162942692E79}"/>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Combo_PM_Temp!$A$83:$A$84</c:f>
              <c:numCache>
                <c:formatCode>General</c:formatCode>
                <c:ptCount val="2"/>
                <c:pt idx="0">
                  <c:v>14</c:v>
                </c:pt>
                <c:pt idx="1">
                  <c:v>17</c:v>
                </c:pt>
              </c:numCache>
            </c:numRef>
          </c:cat>
          <c:val>
            <c:numRef>
              <c:f>Combo_PM_Temp!$C$88:$C$89</c:f>
              <c:numCache>
                <c:formatCode>0.0000</c:formatCode>
                <c:ptCount val="2"/>
                <c:pt idx="0">
                  <c:v>6.9234972677595695E-3</c:v>
                </c:pt>
                <c:pt idx="1">
                  <c:v>7.0826446280991507E-3</c:v>
                </c:pt>
              </c:numCache>
            </c:numRef>
          </c:val>
          <c:smooth val="0"/>
          <c:extLst>
            <c:ext xmlns:c16="http://schemas.microsoft.com/office/drawing/2014/chart" uri="{C3380CC4-5D6E-409C-BE32-E72D297353CC}">
              <c16:uniqueId val="{00000007-9785-4260-B2C5-162942692E79}"/>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Combo_PM_Temp!$A$83:$A$84</c:f>
              <c:numCache>
                <c:formatCode>General</c:formatCode>
                <c:ptCount val="2"/>
                <c:pt idx="0">
                  <c:v>14</c:v>
                </c:pt>
                <c:pt idx="1">
                  <c:v>17</c:v>
                </c:pt>
              </c:numCache>
            </c:numRef>
          </c:cat>
          <c:val>
            <c:numRef>
              <c:f>Combo_PM_Temp!$D$88:$D$89</c:f>
              <c:numCache>
                <c:formatCode>0.0000</c:formatCode>
                <c:ptCount val="2"/>
                <c:pt idx="0">
                  <c:v>7.9234828496041933E-3</c:v>
                </c:pt>
                <c:pt idx="1">
                  <c:v>7.7076502732240284E-3</c:v>
                </c:pt>
              </c:numCache>
            </c:numRef>
          </c:val>
          <c:smooth val="0"/>
          <c:extLst>
            <c:ext xmlns:c16="http://schemas.microsoft.com/office/drawing/2014/chart" uri="{C3380CC4-5D6E-409C-BE32-E72D297353CC}">
              <c16:uniqueId val="{00000008-9785-4260-B2C5-162942692E79}"/>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Combo_PM_Temp!$A$83:$A$84</c:f>
              <c:numCache>
                <c:formatCode>General</c:formatCode>
                <c:ptCount val="2"/>
                <c:pt idx="0">
                  <c:v>14</c:v>
                </c:pt>
                <c:pt idx="1">
                  <c:v>17</c:v>
                </c:pt>
              </c:numCache>
            </c:numRef>
          </c:cat>
          <c:val>
            <c:numRef>
              <c:f>Combo_PM_Temp!$E$88:$E$89</c:f>
              <c:numCache>
                <c:formatCode>0.0000</c:formatCode>
                <c:ptCount val="2"/>
                <c:pt idx="0">
                  <c:v>1.3501193317422401E-2</c:v>
                </c:pt>
                <c:pt idx="1">
                  <c:v>1.0926229508196689E-2</c:v>
                </c:pt>
              </c:numCache>
            </c:numRef>
          </c:val>
          <c:smooth val="0"/>
          <c:extLst>
            <c:ext xmlns:c16="http://schemas.microsoft.com/office/drawing/2014/chart" uri="{C3380CC4-5D6E-409C-BE32-E72D297353CC}">
              <c16:uniqueId val="{00000009-9785-4260-B2C5-162942692E79}"/>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Combo_PM_Temp!$A$83:$A$84</c:f>
              <c:numCache>
                <c:formatCode>General</c:formatCode>
                <c:ptCount val="2"/>
                <c:pt idx="0">
                  <c:v>14</c:v>
                </c:pt>
                <c:pt idx="1">
                  <c:v>17</c:v>
                </c:pt>
              </c:numCache>
            </c:numRef>
          </c:cat>
          <c:val>
            <c:numRef>
              <c:f>Combo_PM_Temp!$F$88:$F$89</c:f>
              <c:numCache>
                <c:formatCode>0.0000</c:formatCode>
                <c:ptCount val="2"/>
                <c:pt idx="0">
                  <c:v>1.6068306010928898E-2</c:v>
                </c:pt>
                <c:pt idx="1">
                  <c:v>1.7630853994490318E-2</c:v>
                </c:pt>
              </c:numCache>
            </c:numRef>
          </c:val>
          <c:smooth val="0"/>
          <c:extLst>
            <c:ext xmlns:c16="http://schemas.microsoft.com/office/drawing/2014/chart" uri="{C3380CC4-5D6E-409C-BE32-E72D297353CC}">
              <c16:uniqueId val="{0000000A-9785-4260-B2C5-162942692E79}"/>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Combo_PM_Temp!$A$83:$A$84</c:f>
              <c:numCache>
                <c:formatCode>General</c:formatCode>
                <c:ptCount val="2"/>
                <c:pt idx="0">
                  <c:v>14</c:v>
                </c:pt>
                <c:pt idx="1">
                  <c:v>17</c:v>
                </c:pt>
              </c:numCache>
            </c:numRef>
          </c:cat>
          <c:val>
            <c:numRef>
              <c:f>Combo_PM_Temp!$G$88:$G$89</c:f>
              <c:numCache>
                <c:formatCode>0.0000</c:formatCode>
                <c:ptCount val="2"/>
                <c:pt idx="0">
                  <c:v>2.3662269129287577E-2</c:v>
                </c:pt>
                <c:pt idx="1">
                  <c:v>2.1937158469945334E-2</c:v>
                </c:pt>
              </c:numCache>
            </c:numRef>
          </c:val>
          <c:smooth val="0"/>
          <c:extLst>
            <c:ext xmlns:c16="http://schemas.microsoft.com/office/drawing/2014/chart" uri="{C3380CC4-5D6E-409C-BE32-E72D297353CC}">
              <c16:uniqueId val="{0000000B-9785-4260-B2C5-162942692E79}"/>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Combo_PM_Temp!$A$83:$A$84</c15:sqref>
                        </c15:formulaRef>
                      </c:ext>
                    </c:extLst>
                    <c:numCache>
                      <c:formatCode>General</c:formatCode>
                      <c:ptCount val="2"/>
                      <c:pt idx="0">
                        <c:v>14</c:v>
                      </c:pt>
                      <c:pt idx="1">
                        <c:v>17</c:v>
                      </c:pt>
                    </c:numCache>
                  </c:numRef>
                </c:cat>
                <c:val>
                  <c:numRef>
                    <c:extLst>
                      <c:ext uri="{02D57815-91ED-43cb-92C2-25804820EDAC}">
                        <c15:formulaRef>
                          <c15:sqref>Combo_PM_Temp!$B$83:$B$84</c15:sqref>
                        </c15:formulaRef>
                      </c:ext>
                    </c:extLst>
                    <c:numCache>
                      <c:formatCode>0.0000</c:formatCode>
                      <c:ptCount val="2"/>
                      <c:pt idx="0">
                        <c:v>5.8782816229116753E-3</c:v>
                      </c:pt>
                      <c:pt idx="1">
                        <c:v>3.23224043715846E-3</c:v>
                      </c:pt>
                    </c:numCache>
                  </c:numRef>
                </c:val>
                <c:smooth val="0"/>
                <c:extLst>
                  <c:ext xmlns:c16="http://schemas.microsoft.com/office/drawing/2014/chart" uri="{C3380CC4-5D6E-409C-BE32-E72D297353CC}">
                    <c16:uniqueId val="{00000003-9785-4260-B2C5-162942692E79}"/>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Combo_PM_Temp!$A$83:$A$84</c15:sqref>
                        </c15:formulaRef>
                      </c:ext>
                    </c:extLst>
                    <c:numCache>
                      <c:formatCode>General</c:formatCode>
                      <c:ptCount val="2"/>
                      <c:pt idx="0">
                        <c:v>14</c:v>
                      </c:pt>
                      <c:pt idx="1">
                        <c:v>17</c:v>
                      </c:pt>
                    </c:numCache>
                  </c:numRef>
                </c:cat>
                <c:val>
                  <c:numRef>
                    <c:extLst xmlns:c15="http://schemas.microsoft.com/office/drawing/2012/chart">
                      <c:ext xmlns:c15="http://schemas.microsoft.com/office/drawing/2012/chart" uri="{02D57815-91ED-43cb-92C2-25804820EDAC}">
                        <c15:formulaRef>
                          <c15:sqref>Combo_PM_Temp!$D$83:$D$84</c15:sqref>
                        </c15:formulaRef>
                      </c:ext>
                    </c:extLst>
                    <c:numCache>
                      <c:formatCode>0.0000</c:formatCode>
                      <c:ptCount val="2"/>
                      <c:pt idx="0">
                        <c:v>4.4316939890710096E-3</c:v>
                      </c:pt>
                      <c:pt idx="1">
                        <c:v>4.3057851239669282E-3</c:v>
                      </c:pt>
                    </c:numCache>
                  </c:numRef>
                </c:val>
                <c:smooth val="0"/>
                <c:extLst xmlns:c15="http://schemas.microsoft.com/office/drawing/2012/chart">
                  <c:ext xmlns:c16="http://schemas.microsoft.com/office/drawing/2014/chart" uri="{C3380CC4-5D6E-409C-BE32-E72D297353CC}">
                    <c16:uniqueId val="{00000004-9785-4260-B2C5-162942692E79}"/>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Combo_PM_Temp!$A$83:$A$84</c15:sqref>
                        </c15:formulaRef>
                      </c:ext>
                    </c:extLst>
                    <c:numCache>
                      <c:formatCode>General</c:formatCode>
                      <c:ptCount val="2"/>
                      <c:pt idx="0">
                        <c:v>14</c:v>
                      </c:pt>
                      <c:pt idx="1">
                        <c:v>17</c:v>
                      </c:pt>
                    </c:numCache>
                  </c:numRef>
                </c:cat>
                <c:val>
                  <c:numRef>
                    <c:extLst xmlns:c15="http://schemas.microsoft.com/office/drawing/2012/chart">
                      <c:ext xmlns:c15="http://schemas.microsoft.com/office/drawing/2012/chart" uri="{02D57815-91ED-43cb-92C2-25804820EDAC}">
                        <c15:formulaRef>
                          <c15:sqref>Combo_PM_Temp!$F$83:$F$84</c15:sqref>
                        </c15:formulaRef>
                      </c:ext>
                    </c:extLst>
                    <c:numCache>
                      <c:formatCode>0.0000</c:formatCode>
                      <c:ptCount val="2"/>
                      <c:pt idx="0">
                        <c:v>4.7730870712400751E-3</c:v>
                      </c:pt>
                      <c:pt idx="1">
                        <c:v>4.7349726775956138E-3</c:v>
                      </c:pt>
                    </c:numCache>
                  </c:numRef>
                </c:val>
                <c:smooth val="0"/>
                <c:extLst xmlns:c15="http://schemas.microsoft.com/office/drawing/2012/chart">
                  <c:ext xmlns:c16="http://schemas.microsoft.com/office/drawing/2014/chart" uri="{C3380CC4-5D6E-409C-BE32-E72D297353CC}">
                    <c16:uniqueId val="{00000005-9785-4260-B2C5-162942692E79}"/>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3"/>
          <c:tx>
            <c:v>Δημαρχείο Hum.</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Combo_PM_Humidity!$C$11:$C$13</c:f>
              <c:numCache>
                <c:formatCode>0.0</c:formatCode>
                <c:ptCount val="3"/>
                <c:pt idx="0">
                  <c:v>58.625</c:v>
                </c:pt>
                <c:pt idx="1">
                  <c:v>58.626016260162601</c:v>
                </c:pt>
                <c:pt idx="2">
                  <c:v>58.619918699186989</c:v>
                </c:pt>
              </c:numCache>
            </c:numRef>
          </c:val>
          <c:extLst>
            <c:ext xmlns:c16="http://schemas.microsoft.com/office/drawing/2014/chart" uri="{C3380CC4-5D6E-409C-BE32-E72D297353CC}">
              <c16:uniqueId val="{00000000-3624-4916-9DA7-D0C28003DB9E}"/>
            </c:ext>
          </c:extLst>
        </c:ser>
        <c:ser>
          <c:idx val="4"/>
          <c:order val="4"/>
          <c:tx>
            <c:v>Γέφυρα Hum.</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Combo_PM_Humidity!$E$11:$E$13</c:f>
              <c:numCache>
                <c:formatCode>0.0</c:formatCode>
                <c:ptCount val="3"/>
                <c:pt idx="0">
                  <c:v>58.623972602739727</c:v>
                </c:pt>
                <c:pt idx="1">
                  <c:v>58.619946091644202</c:v>
                </c:pt>
                <c:pt idx="2">
                  <c:v>58.628065395095369</c:v>
                </c:pt>
              </c:numCache>
            </c:numRef>
          </c:val>
          <c:extLst>
            <c:ext xmlns:c16="http://schemas.microsoft.com/office/drawing/2014/chart" uri="{C3380CC4-5D6E-409C-BE32-E72D297353CC}">
              <c16:uniqueId val="{00000001-3624-4916-9DA7-D0C28003DB9E}"/>
            </c:ext>
          </c:extLst>
        </c:ser>
        <c:ser>
          <c:idx val="5"/>
          <c:order val="5"/>
          <c:tx>
            <c:v>EΛΤΑ Hum.</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Combo_PM_Humidity!$G$11:$G$13</c:f>
              <c:numCache>
                <c:formatCode>0.0</c:formatCode>
                <c:ptCount val="3"/>
                <c:pt idx="0">
                  <c:v>58.622928176795583</c:v>
                </c:pt>
                <c:pt idx="1">
                  <c:v>58.626027397260273</c:v>
                </c:pt>
                <c:pt idx="2">
                  <c:v>58.25</c:v>
                </c:pt>
              </c:numCache>
            </c:numRef>
          </c:val>
          <c:extLst>
            <c:ext xmlns:c16="http://schemas.microsoft.com/office/drawing/2014/chart" uri="{C3380CC4-5D6E-409C-BE32-E72D297353CC}">
              <c16:uniqueId val="{00000002-3624-4916-9DA7-D0C28003DB9E}"/>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Combo_PM_Humidity!$A$11:$A$13</c:f>
              <c:numCache>
                <c:formatCode>General</c:formatCode>
                <c:ptCount val="3"/>
                <c:pt idx="0">
                  <c:v>9</c:v>
                </c:pt>
                <c:pt idx="1">
                  <c:v>14</c:v>
                </c:pt>
                <c:pt idx="2">
                  <c:v>17</c:v>
                </c:pt>
              </c:numCache>
            </c:numRef>
          </c:cat>
          <c:val>
            <c:numRef>
              <c:f>Combo_PM_Humidity!$B$16:$B$18</c:f>
              <c:numCache>
                <c:formatCode>0.0000</c:formatCode>
                <c:ptCount val="3"/>
                <c:pt idx="0">
                  <c:v>7.2724867724867515E-3</c:v>
                </c:pt>
                <c:pt idx="1">
                  <c:v>5.8184281842818186E-3</c:v>
                </c:pt>
                <c:pt idx="2">
                  <c:v>2.8943089430894285E-3</c:v>
                </c:pt>
              </c:numCache>
            </c:numRef>
          </c:val>
          <c:smooth val="0"/>
          <c:extLst>
            <c:ext xmlns:c16="http://schemas.microsoft.com/office/drawing/2014/chart" uri="{C3380CC4-5D6E-409C-BE32-E72D297353CC}">
              <c16:uniqueId val="{00000006-3624-4916-9DA7-D0C28003DB9E}"/>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Combo_PM_Humidity!$A$11:$A$13</c:f>
              <c:numCache>
                <c:formatCode>General</c:formatCode>
                <c:ptCount val="3"/>
                <c:pt idx="0">
                  <c:v>9</c:v>
                </c:pt>
                <c:pt idx="1">
                  <c:v>14</c:v>
                </c:pt>
                <c:pt idx="2">
                  <c:v>17</c:v>
                </c:pt>
              </c:numCache>
            </c:numRef>
          </c:cat>
          <c:val>
            <c:numRef>
              <c:f>Combo_PM_Humidity!$C$16:$C$18</c:f>
              <c:numCache>
                <c:formatCode>0.0000</c:formatCode>
                <c:ptCount val="3"/>
                <c:pt idx="0">
                  <c:v>8.5068493150685012E-3</c:v>
                </c:pt>
                <c:pt idx="1">
                  <c:v>4.3530997304581957E-3</c:v>
                </c:pt>
                <c:pt idx="2">
                  <c:v>2.3732970027247973E-3</c:v>
                </c:pt>
              </c:numCache>
            </c:numRef>
          </c:val>
          <c:smooth val="0"/>
          <c:extLst>
            <c:ext xmlns:c16="http://schemas.microsoft.com/office/drawing/2014/chart" uri="{C3380CC4-5D6E-409C-BE32-E72D297353CC}">
              <c16:uniqueId val="{00000007-3624-4916-9DA7-D0C28003DB9E}"/>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Combo_PM_Humidity!$A$11:$A$13</c:f>
              <c:numCache>
                <c:formatCode>General</c:formatCode>
                <c:ptCount val="3"/>
                <c:pt idx="0">
                  <c:v>9</c:v>
                </c:pt>
                <c:pt idx="1">
                  <c:v>14</c:v>
                </c:pt>
                <c:pt idx="2">
                  <c:v>17</c:v>
                </c:pt>
              </c:numCache>
            </c:numRef>
          </c:cat>
          <c:val>
            <c:numRef>
              <c:f>Combo_PM_Humidity!$D$16:$D$18</c:f>
              <c:numCache>
                <c:formatCode>0.0000</c:formatCode>
                <c:ptCount val="3"/>
                <c:pt idx="0">
                  <c:v>6.825966850828695E-3</c:v>
                </c:pt>
                <c:pt idx="1">
                  <c:v>7.1263736263736215E-3</c:v>
                </c:pt>
                <c:pt idx="2">
                  <c:v>1.0802197802197771E-2</c:v>
                </c:pt>
              </c:numCache>
            </c:numRef>
          </c:val>
          <c:smooth val="0"/>
          <c:extLst>
            <c:ext xmlns:c16="http://schemas.microsoft.com/office/drawing/2014/chart" uri="{C3380CC4-5D6E-409C-BE32-E72D297353CC}">
              <c16:uniqueId val="{00000008-3624-4916-9DA7-D0C28003DB9E}"/>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Combo_PM_Humidity!$A$11:$A$13</c:f>
              <c:numCache>
                <c:formatCode>General</c:formatCode>
                <c:ptCount val="3"/>
                <c:pt idx="0">
                  <c:v>9</c:v>
                </c:pt>
                <c:pt idx="1">
                  <c:v>14</c:v>
                </c:pt>
                <c:pt idx="2">
                  <c:v>17</c:v>
                </c:pt>
              </c:numCache>
            </c:numRef>
          </c:cat>
          <c:val>
            <c:numRef>
              <c:f>Combo_PM_Humidity!$E$16:$E$18</c:f>
              <c:numCache>
                <c:formatCode>0.0000</c:formatCode>
                <c:ptCount val="3"/>
                <c:pt idx="0">
                  <c:v>2.0936507936507899E-2</c:v>
                </c:pt>
                <c:pt idx="1">
                  <c:v>1.348780487804874E-2</c:v>
                </c:pt>
                <c:pt idx="2">
                  <c:v>9.5826558265582271E-3</c:v>
                </c:pt>
              </c:numCache>
            </c:numRef>
          </c:val>
          <c:smooth val="0"/>
          <c:extLst>
            <c:ext xmlns:c16="http://schemas.microsoft.com/office/drawing/2014/chart" uri="{C3380CC4-5D6E-409C-BE32-E72D297353CC}">
              <c16:uniqueId val="{00000009-3624-4916-9DA7-D0C28003DB9E}"/>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Combo_PM_Humidity!$A$11:$A$13</c:f>
              <c:numCache>
                <c:formatCode>General</c:formatCode>
                <c:ptCount val="3"/>
                <c:pt idx="0">
                  <c:v>9</c:v>
                </c:pt>
                <c:pt idx="1">
                  <c:v>14</c:v>
                </c:pt>
                <c:pt idx="2">
                  <c:v>17</c:v>
                </c:pt>
              </c:numCache>
            </c:numRef>
          </c:cat>
          <c:val>
            <c:numRef>
              <c:f>Combo_PM_Humidity!$F$16:$F$18</c:f>
              <c:numCache>
                <c:formatCode>0.0000</c:formatCode>
                <c:ptCount val="3"/>
                <c:pt idx="0">
                  <c:v>1.8652054794520499E-2</c:v>
                </c:pt>
                <c:pt idx="1">
                  <c:v>9.9946091644204545E-3</c:v>
                </c:pt>
                <c:pt idx="2">
                  <c:v>7.8283378746593652E-3</c:v>
                </c:pt>
              </c:numCache>
            </c:numRef>
          </c:val>
          <c:smooth val="0"/>
          <c:extLst>
            <c:ext xmlns:c16="http://schemas.microsoft.com/office/drawing/2014/chart" uri="{C3380CC4-5D6E-409C-BE32-E72D297353CC}">
              <c16:uniqueId val="{0000000A-3624-4916-9DA7-D0C28003DB9E}"/>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Combo_PM_Humidity!$A$11:$A$13</c:f>
              <c:numCache>
                <c:formatCode>General</c:formatCode>
                <c:ptCount val="3"/>
                <c:pt idx="0">
                  <c:v>9</c:v>
                </c:pt>
                <c:pt idx="1">
                  <c:v>14</c:v>
                </c:pt>
                <c:pt idx="2">
                  <c:v>17</c:v>
                </c:pt>
              </c:numCache>
            </c:numRef>
          </c:cat>
          <c:val>
            <c:numRef>
              <c:f>Combo_PM_Humidity!$G$16:$G$18</c:f>
              <c:numCache>
                <c:formatCode>0.0000</c:formatCode>
                <c:ptCount val="3"/>
                <c:pt idx="0">
                  <c:v>1.9408839779005493E-2</c:v>
                </c:pt>
                <c:pt idx="1">
                  <c:v>1.6752747252747238E-2</c:v>
                </c:pt>
                <c:pt idx="2">
                  <c:v>2.1373626373626345E-2</c:v>
                </c:pt>
              </c:numCache>
            </c:numRef>
          </c:val>
          <c:smooth val="0"/>
          <c:extLst>
            <c:ext xmlns:c16="http://schemas.microsoft.com/office/drawing/2014/chart" uri="{C3380CC4-5D6E-409C-BE32-E72D297353CC}">
              <c16:uniqueId val="{0000000B-3624-4916-9DA7-D0C28003DB9E}"/>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8575"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Combo_PM_Humidity!$A$11:$A$13</c15:sqref>
                        </c15:formulaRef>
                      </c:ext>
                    </c:extLst>
                    <c:numCache>
                      <c:formatCode>General</c:formatCode>
                      <c:ptCount val="3"/>
                      <c:pt idx="0">
                        <c:v>9</c:v>
                      </c:pt>
                      <c:pt idx="1">
                        <c:v>14</c:v>
                      </c:pt>
                      <c:pt idx="2">
                        <c:v>17</c:v>
                      </c:pt>
                    </c:numCache>
                  </c:numRef>
                </c:cat>
                <c:val>
                  <c:numRef>
                    <c:extLst>
                      <c:ext uri="{02D57815-91ED-43cb-92C2-25804820EDAC}">
                        <c15:formulaRef>
                          <c15:sqref>Combo_PM_Humidity!$B$11:$B$13</c15:sqref>
                        </c15:formulaRef>
                      </c:ext>
                    </c:extLst>
                    <c:numCache>
                      <c:formatCode>0.0000</c:formatCode>
                      <c:ptCount val="3"/>
                      <c:pt idx="0">
                        <c:v>4.3941798941798628E-3</c:v>
                      </c:pt>
                      <c:pt idx="1">
                        <c:v>3.5121951219512101E-3</c:v>
                      </c:pt>
                      <c:pt idx="2">
                        <c:v>1.8509485094850963E-3</c:v>
                      </c:pt>
                    </c:numCache>
                  </c:numRef>
                </c:val>
                <c:smooth val="0"/>
                <c:extLst>
                  <c:ext xmlns:c16="http://schemas.microsoft.com/office/drawing/2014/chart" uri="{C3380CC4-5D6E-409C-BE32-E72D297353CC}">
                    <c16:uniqueId val="{00000003-3624-4916-9DA7-D0C28003DB9E}"/>
                  </c:ext>
                </c:extLst>
              </c15:ser>
            </c15:filteredLineSeries>
            <c15:filteredLineSeries>
              <c15:ser>
                <c:idx val="1"/>
                <c:order val="1"/>
                <c:tx>
                  <c:v>Γέφυρα PM1</c:v>
                </c:tx>
                <c:spPr>
                  <a:ln w="28575"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Combo_PM_Humidity!$A$11:$A$13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Combo_PM_Humidity!$D$11:$D$13</c15:sqref>
                        </c15:formulaRef>
                      </c:ext>
                    </c:extLst>
                    <c:numCache>
                      <c:formatCode>0.0000</c:formatCode>
                      <c:ptCount val="3"/>
                      <c:pt idx="0">
                        <c:v>6.0136986301369552E-3</c:v>
                      </c:pt>
                      <c:pt idx="1">
                        <c:v>2.2506738544474411E-3</c:v>
                      </c:pt>
                      <c:pt idx="2">
                        <c:v>1.4305177111716631E-3</c:v>
                      </c:pt>
                    </c:numCache>
                  </c:numRef>
                </c:val>
                <c:smooth val="0"/>
                <c:extLst xmlns:c15="http://schemas.microsoft.com/office/drawing/2012/chart">
                  <c:ext xmlns:c16="http://schemas.microsoft.com/office/drawing/2014/chart" uri="{C3380CC4-5D6E-409C-BE32-E72D297353CC}">
                    <c16:uniqueId val="{00000004-3624-4916-9DA7-D0C28003DB9E}"/>
                  </c:ext>
                </c:extLst>
              </c15:ser>
            </c15:filteredLineSeries>
            <c15:filteredLineSeries>
              <c15:ser>
                <c:idx val="2"/>
                <c:order val="2"/>
                <c:tx>
                  <c:v>ΕΛΤΑ PM1</c:v>
                </c:tx>
                <c:spPr>
                  <a:ln w="28575"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Combo_PM_Humidity!$A$11:$A$13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Combo_PM_Humidity!$F$11:$F$13</c15:sqref>
                        </c15:formulaRef>
                      </c:ext>
                    </c:extLst>
                    <c:numCache>
                      <c:formatCode>0.0000</c:formatCode>
                      <c:ptCount val="3"/>
                      <c:pt idx="0">
                        <c:v>4.0138121546961147E-3</c:v>
                      </c:pt>
                      <c:pt idx="1">
                        <c:v>4.2032967032967061E-3</c:v>
                      </c:pt>
                      <c:pt idx="2">
                        <c:v>9.0769230769230467E-3</c:v>
                      </c:pt>
                    </c:numCache>
                  </c:numRef>
                </c:val>
                <c:smooth val="0"/>
                <c:extLst xmlns:c15="http://schemas.microsoft.com/office/drawing/2012/chart">
                  <c:ext xmlns:c16="http://schemas.microsoft.com/office/drawing/2014/chart" uri="{C3380CC4-5D6E-409C-BE32-E72D297353CC}">
                    <c16:uniqueId val="{00000005-3624-4916-9DA7-D0C28003DB9E}"/>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a:t>
                </a:r>
                <a:r>
                  <a:rPr lang="en-GB" baseline="0"/>
                  <a:t> (%)</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221012851885539"/>
          <c:y val="9.4807464323092047E-2"/>
          <c:w val="0.7300080300498929"/>
          <c:h val="0.61946594207210248"/>
        </c:manualLayout>
      </c:layout>
      <c:barChart>
        <c:barDir val="col"/>
        <c:grouping val="clustered"/>
        <c:varyColors val="0"/>
        <c:ser>
          <c:idx val="3"/>
          <c:order val="3"/>
          <c:tx>
            <c:v>Δημαρχείο Hum.</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Combo_PM_Humidity!$C$37:$C$39</c:f>
              <c:numCache>
                <c:formatCode>0.0</c:formatCode>
                <c:ptCount val="3"/>
                <c:pt idx="0">
                  <c:v>62.375</c:v>
                </c:pt>
                <c:pt idx="1">
                  <c:v>64.5</c:v>
                </c:pt>
                <c:pt idx="2">
                  <c:v>64.5</c:v>
                </c:pt>
              </c:numCache>
            </c:numRef>
          </c:val>
          <c:extLst>
            <c:ext xmlns:c16="http://schemas.microsoft.com/office/drawing/2014/chart" uri="{C3380CC4-5D6E-409C-BE32-E72D297353CC}">
              <c16:uniqueId val="{00000000-DD5A-402E-B2E2-BF4CBB72DD21}"/>
            </c:ext>
          </c:extLst>
        </c:ser>
        <c:ser>
          <c:idx val="4"/>
          <c:order val="4"/>
          <c:tx>
            <c:v>Γέφυρα Hum.</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Combo_PM_Humidity!$E$37:$E$39</c:f>
              <c:numCache>
                <c:formatCode>0.0</c:formatCode>
                <c:ptCount val="3"/>
                <c:pt idx="0">
                  <c:v>62.346816976127322</c:v>
                </c:pt>
                <c:pt idx="1">
                  <c:v>62.363324175824175</c:v>
                </c:pt>
                <c:pt idx="2">
                  <c:v>62.375</c:v>
                </c:pt>
              </c:numCache>
            </c:numRef>
          </c:val>
          <c:extLst>
            <c:ext xmlns:c16="http://schemas.microsoft.com/office/drawing/2014/chart" uri="{C3380CC4-5D6E-409C-BE32-E72D297353CC}">
              <c16:uniqueId val="{00000001-DD5A-402E-B2E2-BF4CBB72DD21}"/>
            </c:ext>
          </c:extLst>
        </c:ser>
        <c:ser>
          <c:idx val="5"/>
          <c:order val="5"/>
          <c:tx>
            <c:v>EΛΤΑ Hum.</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Combo_PM_Humidity!$A$11:$A$13</c:f>
              <c:numCache>
                <c:formatCode>General</c:formatCode>
                <c:ptCount val="3"/>
                <c:pt idx="0">
                  <c:v>9</c:v>
                </c:pt>
                <c:pt idx="1">
                  <c:v>14</c:v>
                </c:pt>
                <c:pt idx="2">
                  <c:v>17</c:v>
                </c:pt>
              </c:numCache>
            </c:numRef>
          </c:cat>
          <c:val>
            <c:numRef>
              <c:f>Combo_PM_Humidity!$G$37:$G$39</c:f>
              <c:numCache>
                <c:formatCode>0.0</c:formatCode>
                <c:ptCount val="3"/>
                <c:pt idx="0">
                  <c:v>60.25</c:v>
                </c:pt>
                <c:pt idx="1">
                  <c:v>60.25</c:v>
                </c:pt>
                <c:pt idx="2">
                  <c:v>60.333791208791212</c:v>
                </c:pt>
              </c:numCache>
            </c:numRef>
          </c:val>
          <c:extLst>
            <c:ext xmlns:c16="http://schemas.microsoft.com/office/drawing/2014/chart" uri="{C3380CC4-5D6E-409C-BE32-E72D297353CC}">
              <c16:uniqueId val="{00000002-DD5A-402E-B2E2-BF4CBB72DD21}"/>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Combo_PM_Humidity!$A$11:$A$13</c:f>
              <c:numCache>
                <c:formatCode>General</c:formatCode>
                <c:ptCount val="3"/>
                <c:pt idx="0">
                  <c:v>9</c:v>
                </c:pt>
                <c:pt idx="1">
                  <c:v>14</c:v>
                </c:pt>
                <c:pt idx="2">
                  <c:v>17</c:v>
                </c:pt>
              </c:numCache>
            </c:numRef>
          </c:cat>
          <c:val>
            <c:numRef>
              <c:f>Combo_PM_Humidity!$B$42:$B$44</c:f>
              <c:numCache>
                <c:formatCode>0.0000</c:formatCode>
                <c:ptCount val="3"/>
                <c:pt idx="0">
                  <c:v>9.7364130434782325E-3</c:v>
                </c:pt>
                <c:pt idx="1">
                  <c:v>3.0217391304347839E-3</c:v>
                </c:pt>
                <c:pt idx="2">
                  <c:v>4.0153846153846186E-3</c:v>
                </c:pt>
              </c:numCache>
            </c:numRef>
          </c:val>
          <c:smooth val="0"/>
          <c:extLst>
            <c:ext xmlns:c16="http://schemas.microsoft.com/office/drawing/2014/chart" uri="{C3380CC4-5D6E-409C-BE32-E72D297353CC}">
              <c16:uniqueId val="{00000006-DD5A-402E-B2E2-BF4CBB72DD21}"/>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Combo_PM_Humidity!$A$11:$A$13</c:f>
              <c:numCache>
                <c:formatCode>General</c:formatCode>
                <c:ptCount val="3"/>
                <c:pt idx="0">
                  <c:v>9</c:v>
                </c:pt>
                <c:pt idx="1">
                  <c:v>14</c:v>
                </c:pt>
                <c:pt idx="2">
                  <c:v>17</c:v>
                </c:pt>
              </c:numCache>
            </c:numRef>
          </c:cat>
          <c:val>
            <c:numRef>
              <c:f>Combo_PM_Humidity!$C$42:$C$44</c:f>
              <c:numCache>
                <c:formatCode>0.0000</c:formatCode>
                <c:ptCount val="3"/>
                <c:pt idx="0">
                  <c:v>4.6366047745357766E-3</c:v>
                </c:pt>
                <c:pt idx="1">
                  <c:v>4.3653846153845896E-3</c:v>
                </c:pt>
                <c:pt idx="2">
                  <c:v>3.5164835164835078E-3</c:v>
                </c:pt>
              </c:numCache>
            </c:numRef>
          </c:val>
          <c:smooth val="0"/>
          <c:extLst>
            <c:ext xmlns:c16="http://schemas.microsoft.com/office/drawing/2014/chart" uri="{C3380CC4-5D6E-409C-BE32-E72D297353CC}">
              <c16:uniqueId val="{00000007-DD5A-402E-B2E2-BF4CBB72DD21}"/>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Combo_PM_Humidity!$A$11:$A$13</c:f>
              <c:numCache>
                <c:formatCode>General</c:formatCode>
                <c:ptCount val="3"/>
                <c:pt idx="0">
                  <c:v>9</c:v>
                </c:pt>
                <c:pt idx="1">
                  <c:v>14</c:v>
                </c:pt>
                <c:pt idx="2">
                  <c:v>17</c:v>
                </c:pt>
              </c:numCache>
            </c:numRef>
          </c:cat>
          <c:val>
            <c:numRef>
              <c:f>Combo_PM_Humidity!$D$42:$D$44</c:f>
              <c:numCache>
                <c:formatCode>0.0000</c:formatCode>
                <c:ptCount val="3"/>
                <c:pt idx="0">
                  <c:v>1.0251366120218555E-2</c:v>
                </c:pt>
                <c:pt idx="1">
                  <c:v>6.642105263157891E-3</c:v>
                </c:pt>
                <c:pt idx="2">
                  <c:v>7.2747252747252687E-3</c:v>
                </c:pt>
              </c:numCache>
            </c:numRef>
          </c:val>
          <c:smooth val="0"/>
          <c:extLst>
            <c:ext xmlns:c16="http://schemas.microsoft.com/office/drawing/2014/chart" uri="{C3380CC4-5D6E-409C-BE32-E72D297353CC}">
              <c16:uniqueId val="{00000008-DD5A-402E-B2E2-BF4CBB72DD21}"/>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Combo_PM_Humidity!$A$11:$A$13</c:f>
              <c:numCache>
                <c:formatCode>General</c:formatCode>
                <c:ptCount val="3"/>
                <c:pt idx="0">
                  <c:v>9</c:v>
                </c:pt>
                <c:pt idx="1">
                  <c:v>14</c:v>
                </c:pt>
                <c:pt idx="2">
                  <c:v>17</c:v>
                </c:pt>
              </c:numCache>
            </c:numRef>
          </c:cat>
          <c:val>
            <c:numRef>
              <c:f>Combo_PM_Humidity!$E$42:$E$44</c:f>
              <c:numCache>
                <c:formatCode>0.0000</c:formatCode>
                <c:ptCount val="3"/>
                <c:pt idx="0">
                  <c:v>2.7309782608695602E-2</c:v>
                </c:pt>
                <c:pt idx="1">
                  <c:v>8.472826086956509E-3</c:v>
                </c:pt>
                <c:pt idx="2">
                  <c:v>8.5538461538461428E-3</c:v>
                </c:pt>
              </c:numCache>
            </c:numRef>
          </c:val>
          <c:smooth val="0"/>
          <c:extLst>
            <c:ext xmlns:c16="http://schemas.microsoft.com/office/drawing/2014/chart" uri="{C3380CC4-5D6E-409C-BE32-E72D297353CC}">
              <c16:uniqueId val="{00000009-DD5A-402E-B2E2-BF4CBB72DD21}"/>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Combo_PM_Humidity!$A$11:$A$13</c:f>
              <c:numCache>
                <c:formatCode>General</c:formatCode>
                <c:ptCount val="3"/>
                <c:pt idx="0">
                  <c:v>9</c:v>
                </c:pt>
                <c:pt idx="1">
                  <c:v>14</c:v>
                </c:pt>
                <c:pt idx="2">
                  <c:v>17</c:v>
                </c:pt>
              </c:numCache>
            </c:numRef>
          </c:cat>
          <c:val>
            <c:numRef>
              <c:f>Combo_PM_Humidity!$F$42:$F$44</c:f>
              <c:numCache>
                <c:formatCode>0.0000</c:formatCode>
                <c:ptCount val="3"/>
                <c:pt idx="0">
                  <c:v>1.2169761273209507E-2</c:v>
                </c:pt>
                <c:pt idx="1">
                  <c:v>1.0249999999999966E-2</c:v>
                </c:pt>
                <c:pt idx="2">
                  <c:v>7.7032967032966762E-3</c:v>
                </c:pt>
              </c:numCache>
            </c:numRef>
          </c:val>
          <c:smooth val="0"/>
          <c:extLst>
            <c:ext xmlns:c16="http://schemas.microsoft.com/office/drawing/2014/chart" uri="{C3380CC4-5D6E-409C-BE32-E72D297353CC}">
              <c16:uniqueId val="{0000000A-DD5A-402E-B2E2-BF4CBB72DD21}"/>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Combo_PM_Humidity!$A$11:$A$13</c:f>
              <c:numCache>
                <c:formatCode>General</c:formatCode>
                <c:ptCount val="3"/>
                <c:pt idx="0">
                  <c:v>9</c:v>
                </c:pt>
                <c:pt idx="1">
                  <c:v>14</c:v>
                </c:pt>
                <c:pt idx="2">
                  <c:v>17</c:v>
                </c:pt>
              </c:numCache>
            </c:numRef>
          </c:cat>
          <c:val>
            <c:numRef>
              <c:f>Combo_PM_Humidity!$G$42:$G$44</c:f>
              <c:numCache>
                <c:formatCode>0.0000</c:formatCode>
                <c:ptCount val="3"/>
                <c:pt idx="0">
                  <c:v>4.1759562841530047E-2</c:v>
                </c:pt>
                <c:pt idx="1">
                  <c:v>1.3421052631578915E-2</c:v>
                </c:pt>
                <c:pt idx="2">
                  <c:v>2.4164835164835159E-2</c:v>
                </c:pt>
              </c:numCache>
            </c:numRef>
          </c:val>
          <c:smooth val="0"/>
          <c:extLst>
            <c:ext xmlns:c16="http://schemas.microsoft.com/office/drawing/2014/chart" uri="{C3380CC4-5D6E-409C-BE32-E72D297353CC}">
              <c16:uniqueId val="{0000000B-DD5A-402E-B2E2-BF4CBB72DD21}"/>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Combo_PM_Humidity!$A$11:$A$13</c15:sqref>
                        </c15:formulaRef>
                      </c:ext>
                    </c:extLst>
                    <c:numCache>
                      <c:formatCode>General</c:formatCode>
                      <c:ptCount val="3"/>
                      <c:pt idx="0">
                        <c:v>9</c:v>
                      </c:pt>
                      <c:pt idx="1">
                        <c:v>14</c:v>
                      </c:pt>
                      <c:pt idx="2">
                        <c:v>17</c:v>
                      </c:pt>
                    </c:numCache>
                  </c:numRef>
                </c:cat>
                <c:val>
                  <c:numRef>
                    <c:extLst>
                      <c:ext uri="{02D57815-91ED-43cb-92C2-25804820EDAC}">
                        <c15:formulaRef>
                          <c15:sqref>Combo_PM_Humidity!$B$37:$B$39</c15:sqref>
                        </c15:formulaRef>
                      </c:ext>
                    </c:extLst>
                    <c:numCache>
                      <c:formatCode>0.0000</c:formatCode>
                      <c:ptCount val="3"/>
                      <c:pt idx="0">
                        <c:v>6.7201086956521338E-3</c:v>
                      </c:pt>
                      <c:pt idx="1">
                        <c:v>9.3478260869565258E-4</c:v>
                      </c:pt>
                      <c:pt idx="2">
                        <c:v>2.4461538461538479E-3</c:v>
                      </c:pt>
                    </c:numCache>
                  </c:numRef>
                </c:val>
                <c:smooth val="0"/>
                <c:extLst>
                  <c:ext xmlns:c16="http://schemas.microsoft.com/office/drawing/2014/chart" uri="{C3380CC4-5D6E-409C-BE32-E72D297353CC}">
                    <c16:uniqueId val="{00000003-DD5A-402E-B2E2-BF4CBB72DD21}"/>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Combo_PM_Humidity!$A$11:$A$13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Combo_PM_Humidity!$D$37:$D$39</c15:sqref>
                        </c15:formulaRef>
                      </c:ext>
                    </c:extLst>
                    <c:numCache>
                      <c:formatCode>0.0000</c:formatCode>
                      <c:ptCount val="3"/>
                      <c:pt idx="0">
                        <c:v>2.4801061007957577E-3</c:v>
                      </c:pt>
                      <c:pt idx="1">
                        <c:v>2.0576923076923094E-3</c:v>
                      </c:pt>
                      <c:pt idx="2">
                        <c:v>1.829670329670331E-3</c:v>
                      </c:pt>
                    </c:numCache>
                  </c:numRef>
                </c:val>
                <c:smooth val="0"/>
                <c:extLst xmlns:c15="http://schemas.microsoft.com/office/drawing/2012/chart">
                  <c:ext xmlns:c16="http://schemas.microsoft.com/office/drawing/2014/chart" uri="{C3380CC4-5D6E-409C-BE32-E72D297353CC}">
                    <c16:uniqueId val="{00000004-DD5A-402E-B2E2-BF4CBB72DD21}"/>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Combo_PM_Humidity!$A$11:$A$13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Combo_PM_Humidity!$F$37:$F$39</c15:sqref>
                        </c15:formulaRef>
                      </c:ext>
                    </c:extLst>
                    <c:numCache>
                      <c:formatCode>0.0000</c:formatCode>
                      <c:ptCount val="3"/>
                      <c:pt idx="0">
                        <c:v>5.7158469945355192E-3</c:v>
                      </c:pt>
                      <c:pt idx="1">
                        <c:v>3.9263157894736875E-3</c:v>
                      </c:pt>
                      <c:pt idx="2">
                        <c:v>4.5109890109890144E-3</c:v>
                      </c:pt>
                    </c:numCache>
                  </c:numRef>
                </c:val>
                <c:smooth val="0"/>
                <c:extLst xmlns:c15="http://schemas.microsoft.com/office/drawing/2012/chart">
                  <c:ext xmlns:c16="http://schemas.microsoft.com/office/drawing/2014/chart" uri="{C3380CC4-5D6E-409C-BE32-E72D297353CC}">
                    <c16:uniqueId val="{00000005-DD5A-402E-B2E2-BF4CBB72DD21}"/>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4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58921157088327"/>
          <c:y val="9.4807464323092047E-2"/>
          <c:w val="0.73998089533153455"/>
          <c:h val="0.60212637268121616"/>
        </c:manualLayout>
      </c:layout>
      <c:barChart>
        <c:barDir val="col"/>
        <c:grouping val="clustered"/>
        <c:varyColors val="0"/>
        <c:ser>
          <c:idx val="3"/>
          <c:order val="3"/>
          <c:tx>
            <c:v>Δημαρχείο Hum.</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Combo_PM_Humidity!$A$83:$A$84</c:f>
              <c:numCache>
                <c:formatCode>General</c:formatCode>
                <c:ptCount val="2"/>
                <c:pt idx="0">
                  <c:v>14</c:v>
                </c:pt>
                <c:pt idx="1">
                  <c:v>17</c:v>
                </c:pt>
              </c:numCache>
            </c:numRef>
          </c:cat>
          <c:val>
            <c:numRef>
              <c:f>Combo_PM_Humidity!$C$83:$C$84</c:f>
              <c:numCache>
                <c:formatCode>0.0</c:formatCode>
                <c:ptCount val="2"/>
                <c:pt idx="0">
                  <c:v>62.382338902147289</c:v>
                </c:pt>
                <c:pt idx="1">
                  <c:v>61.549999999999528</c:v>
                </c:pt>
              </c:numCache>
            </c:numRef>
          </c:val>
          <c:extLst>
            <c:ext xmlns:c16="http://schemas.microsoft.com/office/drawing/2014/chart" uri="{C3380CC4-5D6E-409C-BE32-E72D297353CC}">
              <c16:uniqueId val="{00000000-7153-4E50-82BB-8D67F6EF0451}"/>
            </c:ext>
          </c:extLst>
        </c:ser>
        <c:ser>
          <c:idx val="4"/>
          <c:order val="4"/>
          <c:tx>
            <c:v>Γέφυρα Hum.</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Combo_PM_Humidity!$A$83:$A$84</c:f>
              <c:numCache>
                <c:formatCode>General</c:formatCode>
                <c:ptCount val="2"/>
                <c:pt idx="0">
                  <c:v>14</c:v>
                </c:pt>
                <c:pt idx="1">
                  <c:v>17</c:v>
                </c:pt>
              </c:numCache>
            </c:numRef>
          </c:cat>
          <c:val>
            <c:numRef>
              <c:f>Combo_PM_Humidity!$E$83:$E$84</c:f>
              <c:numCache>
                <c:formatCode>0.0</c:formatCode>
                <c:ptCount val="2"/>
                <c:pt idx="0">
                  <c:v>61.549999999999542</c:v>
                </c:pt>
                <c:pt idx="1">
                  <c:v>61.58842975206619</c:v>
                </c:pt>
              </c:numCache>
            </c:numRef>
          </c:val>
          <c:extLst>
            <c:ext xmlns:c16="http://schemas.microsoft.com/office/drawing/2014/chart" uri="{C3380CC4-5D6E-409C-BE32-E72D297353CC}">
              <c16:uniqueId val="{00000001-7153-4E50-82BB-8D67F6EF0451}"/>
            </c:ext>
          </c:extLst>
        </c:ser>
        <c:ser>
          <c:idx val="5"/>
          <c:order val="5"/>
          <c:tx>
            <c:v>EΛΤΑ Hum.</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Combo_PM_Humidity!$A$83:$A$84</c:f>
              <c:numCache>
                <c:formatCode>General</c:formatCode>
                <c:ptCount val="2"/>
                <c:pt idx="0">
                  <c:v>14</c:v>
                </c:pt>
                <c:pt idx="1">
                  <c:v>17</c:v>
                </c:pt>
              </c:numCache>
            </c:numRef>
          </c:cat>
          <c:val>
            <c:numRef>
              <c:f>Combo_PM_Humidity!$G$83:$G$84</c:f>
              <c:numCache>
                <c:formatCode>0.0</c:formatCode>
                <c:ptCount val="2"/>
                <c:pt idx="0">
                  <c:v>61.586807387862272</c:v>
                </c:pt>
                <c:pt idx="1">
                  <c:v>61.504918032786961</c:v>
                </c:pt>
              </c:numCache>
            </c:numRef>
          </c:val>
          <c:extLst>
            <c:ext xmlns:c16="http://schemas.microsoft.com/office/drawing/2014/chart" uri="{C3380CC4-5D6E-409C-BE32-E72D297353CC}">
              <c16:uniqueId val="{00000002-7153-4E50-82BB-8D67F6EF0451}"/>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Combo_PM_Humidity!$A$83:$A$84</c:f>
              <c:numCache>
                <c:formatCode>General</c:formatCode>
                <c:ptCount val="2"/>
                <c:pt idx="0">
                  <c:v>14</c:v>
                </c:pt>
                <c:pt idx="1">
                  <c:v>17</c:v>
                </c:pt>
              </c:numCache>
            </c:numRef>
          </c:cat>
          <c:val>
            <c:numRef>
              <c:f>Combo_PM_Humidity!$B$88:$B$89</c:f>
              <c:numCache>
                <c:formatCode>0.0000</c:formatCode>
                <c:ptCount val="2"/>
                <c:pt idx="0">
                  <c:v>8.026252983293538E-3</c:v>
                </c:pt>
                <c:pt idx="1">
                  <c:v>4.8551912568305846E-3</c:v>
                </c:pt>
              </c:numCache>
            </c:numRef>
          </c:val>
          <c:smooth val="0"/>
          <c:extLst>
            <c:ext xmlns:c16="http://schemas.microsoft.com/office/drawing/2014/chart" uri="{C3380CC4-5D6E-409C-BE32-E72D297353CC}">
              <c16:uniqueId val="{00000006-7153-4E50-82BB-8D67F6EF0451}"/>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Combo_PM_Humidity!$A$83:$A$84</c:f>
              <c:numCache>
                <c:formatCode>General</c:formatCode>
                <c:ptCount val="2"/>
                <c:pt idx="0">
                  <c:v>14</c:v>
                </c:pt>
                <c:pt idx="1">
                  <c:v>17</c:v>
                </c:pt>
              </c:numCache>
            </c:numRef>
          </c:cat>
          <c:val>
            <c:numRef>
              <c:f>Combo_PM_Humidity!$C$88:$C$89</c:f>
              <c:numCache>
                <c:formatCode>0.0000</c:formatCode>
                <c:ptCount val="2"/>
                <c:pt idx="0">
                  <c:v>6.9234972677595695E-3</c:v>
                </c:pt>
                <c:pt idx="1">
                  <c:v>7.0826446280991507E-3</c:v>
                </c:pt>
              </c:numCache>
            </c:numRef>
          </c:val>
          <c:smooth val="0"/>
          <c:extLst>
            <c:ext xmlns:c16="http://schemas.microsoft.com/office/drawing/2014/chart" uri="{C3380CC4-5D6E-409C-BE32-E72D297353CC}">
              <c16:uniqueId val="{00000007-7153-4E50-82BB-8D67F6EF0451}"/>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Combo_PM_Humidity!$A$83:$A$84</c:f>
              <c:numCache>
                <c:formatCode>General</c:formatCode>
                <c:ptCount val="2"/>
                <c:pt idx="0">
                  <c:v>14</c:v>
                </c:pt>
                <c:pt idx="1">
                  <c:v>17</c:v>
                </c:pt>
              </c:numCache>
            </c:numRef>
          </c:cat>
          <c:val>
            <c:numRef>
              <c:f>Combo_PM_Humidity!$D$88:$D$89</c:f>
              <c:numCache>
                <c:formatCode>0.0000</c:formatCode>
                <c:ptCount val="2"/>
                <c:pt idx="0">
                  <c:v>7.9234828496041933E-3</c:v>
                </c:pt>
                <c:pt idx="1">
                  <c:v>7.7076502732240284E-3</c:v>
                </c:pt>
              </c:numCache>
            </c:numRef>
          </c:val>
          <c:smooth val="0"/>
          <c:extLst>
            <c:ext xmlns:c16="http://schemas.microsoft.com/office/drawing/2014/chart" uri="{C3380CC4-5D6E-409C-BE32-E72D297353CC}">
              <c16:uniqueId val="{00000008-7153-4E50-82BB-8D67F6EF0451}"/>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Combo_PM_Humidity!$A$83:$A$84</c:f>
              <c:numCache>
                <c:formatCode>General</c:formatCode>
                <c:ptCount val="2"/>
                <c:pt idx="0">
                  <c:v>14</c:v>
                </c:pt>
                <c:pt idx="1">
                  <c:v>17</c:v>
                </c:pt>
              </c:numCache>
            </c:numRef>
          </c:cat>
          <c:val>
            <c:numRef>
              <c:f>Combo_PM_Humidity!$E$88:$E$89</c:f>
              <c:numCache>
                <c:formatCode>0.0000</c:formatCode>
                <c:ptCount val="2"/>
                <c:pt idx="0">
                  <c:v>1.3501193317422401E-2</c:v>
                </c:pt>
                <c:pt idx="1">
                  <c:v>1.0926229508196689E-2</c:v>
                </c:pt>
              </c:numCache>
            </c:numRef>
          </c:val>
          <c:smooth val="0"/>
          <c:extLst>
            <c:ext xmlns:c16="http://schemas.microsoft.com/office/drawing/2014/chart" uri="{C3380CC4-5D6E-409C-BE32-E72D297353CC}">
              <c16:uniqueId val="{00000009-7153-4E50-82BB-8D67F6EF0451}"/>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Combo_PM_Humidity!$A$83:$A$84</c:f>
              <c:numCache>
                <c:formatCode>General</c:formatCode>
                <c:ptCount val="2"/>
                <c:pt idx="0">
                  <c:v>14</c:v>
                </c:pt>
                <c:pt idx="1">
                  <c:v>17</c:v>
                </c:pt>
              </c:numCache>
            </c:numRef>
          </c:cat>
          <c:val>
            <c:numRef>
              <c:f>Combo_PM_Humidity!$F$88:$F$89</c:f>
              <c:numCache>
                <c:formatCode>0.0000</c:formatCode>
                <c:ptCount val="2"/>
                <c:pt idx="0">
                  <c:v>1.6068306010928898E-2</c:v>
                </c:pt>
                <c:pt idx="1">
                  <c:v>1.7630853994490318E-2</c:v>
                </c:pt>
              </c:numCache>
            </c:numRef>
          </c:val>
          <c:smooth val="0"/>
          <c:extLst>
            <c:ext xmlns:c16="http://schemas.microsoft.com/office/drawing/2014/chart" uri="{C3380CC4-5D6E-409C-BE32-E72D297353CC}">
              <c16:uniqueId val="{0000000A-7153-4E50-82BB-8D67F6EF0451}"/>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Combo_PM_Humidity!$A$83:$A$84</c:f>
              <c:numCache>
                <c:formatCode>General</c:formatCode>
                <c:ptCount val="2"/>
                <c:pt idx="0">
                  <c:v>14</c:v>
                </c:pt>
                <c:pt idx="1">
                  <c:v>17</c:v>
                </c:pt>
              </c:numCache>
            </c:numRef>
          </c:cat>
          <c:val>
            <c:numRef>
              <c:f>Combo_PM_Humidity!$G$88:$G$89</c:f>
              <c:numCache>
                <c:formatCode>0.0000</c:formatCode>
                <c:ptCount val="2"/>
                <c:pt idx="0">
                  <c:v>2.3662269129287577E-2</c:v>
                </c:pt>
                <c:pt idx="1">
                  <c:v>2.1937158469945334E-2</c:v>
                </c:pt>
              </c:numCache>
            </c:numRef>
          </c:val>
          <c:smooth val="0"/>
          <c:extLst>
            <c:ext xmlns:c16="http://schemas.microsoft.com/office/drawing/2014/chart" uri="{C3380CC4-5D6E-409C-BE32-E72D297353CC}">
              <c16:uniqueId val="{0000000B-7153-4E50-82BB-8D67F6EF0451}"/>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Combo_PM_Humidity!$A$83:$A$84</c15:sqref>
                        </c15:formulaRef>
                      </c:ext>
                    </c:extLst>
                    <c:numCache>
                      <c:formatCode>General</c:formatCode>
                      <c:ptCount val="2"/>
                      <c:pt idx="0">
                        <c:v>14</c:v>
                      </c:pt>
                      <c:pt idx="1">
                        <c:v>17</c:v>
                      </c:pt>
                    </c:numCache>
                  </c:numRef>
                </c:cat>
                <c:val>
                  <c:numRef>
                    <c:extLst>
                      <c:ext uri="{02D57815-91ED-43cb-92C2-25804820EDAC}">
                        <c15:formulaRef>
                          <c15:sqref>Combo_PM_Humidity!$B$83:$B$84</c15:sqref>
                        </c15:formulaRef>
                      </c:ext>
                    </c:extLst>
                    <c:numCache>
                      <c:formatCode>0.0000</c:formatCode>
                      <c:ptCount val="2"/>
                      <c:pt idx="0">
                        <c:v>5.8782816229116753E-3</c:v>
                      </c:pt>
                      <c:pt idx="1">
                        <c:v>3.23224043715846E-3</c:v>
                      </c:pt>
                    </c:numCache>
                  </c:numRef>
                </c:val>
                <c:smooth val="0"/>
                <c:extLst>
                  <c:ext xmlns:c16="http://schemas.microsoft.com/office/drawing/2014/chart" uri="{C3380CC4-5D6E-409C-BE32-E72D297353CC}">
                    <c16:uniqueId val="{00000003-7153-4E50-82BB-8D67F6EF0451}"/>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Combo_PM_Humidity!$A$83:$A$84</c15:sqref>
                        </c15:formulaRef>
                      </c:ext>
                    </c:extLst>
                    <c:numCache>
                      <c:formatCode>General</c:formatCode>
                      <c:ptCount val="2"/>
                      <c:pt idx="0">
                        <c:v>14</c:v>
                      </c:pt>
                      <c:pt idx="1">
                        <c:v>17</c:v>
                      </c:pt>
                    </c:numCache>
                  </c:numRef>
                </c:cat>
                <c:val>
                  <c:numRef>
                    <c:extLst xmlns:c15="http://schemas.microsoft.com/office/drawing/2012/chart">
                      <c:ext xmlns:c15="http://schemas.microsoft.com/office/drawing/2012/chart" uri="{02D57815-91ED-43cb-92C2-25804820EDAC}">
                        <c15:formulaRef>
                          <c15:sqref>Combo_PM_Humidity!$D$83:$D$84</c15:sqref>
                        </c15:formulaRef>
                      </c:ext>
                    </c:extLst>
                    <c:numCache>
                      <c:formatCode>0.0000</c:formatCode>
                      <c:ptCount val="2"/>
                      <c:pt idx="0">
                        <c:v>4.4316939890710096E-3</c:v>
                      </c:pt>
                      <c:pt idx="1">
                        <c:v>4.3057851239669282E-3</c:v>
                      </c:pt>
                    </c:numCache>
                  </c:numRef>
                </c:val>
                <c:smooth val="0"/>
                <c:extLst xmlns:c15="http://schemas.microsoft.com/office/drawing/2012/chart">
                  <c:ext xmlns:c16="http://schemas.microsoft.com/office/drawing/2014/chart" uri="{C3380CC4-5D6E-409C-BE32-E72D297353CC}">
                    <c16:uniqueId val="{00000004-7153-4E50-82BB-8D67F6EF0451}"/>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Combo_PM_Humidity!$A$83:$A$84</c15:sqref>
                        </c15:formulaRef>
                      </c:ext>
                    </c:extLst>
                    <c:numCache>
                      <c:formatCode>General</c:formatCode>
                      <c:ptCount val="2"/>
                      <c:pt idx="0">
                        <c:v>14</c:v>
                      </c:pt>
                      <c:pt idx="1">
                        <c:v>17</c:v>
                      </c:pt>
                    </c:numCache>
                  </c:numRef>
                </c:cat>
                <c:val>
                  <c:numRef>
                    <c:extLst xmlns:c15="http://schemas.microsoft.com/office/drawing/2012/chart">
                      <c:ext xmlns:c15="http://schemas.microsoft.com/office/drawing/2012/chart" uri="{02D57815-91ED-43cb-92C2-25804820EDAC}">
                        <c15:formulaRef>
                          <c15:sqref>Combo_PM_Humidity!$F$83:$F$84</c15:sqref>
                        </c15:formulaRef>
                      </c:ext>
                    </c:extLst>
                    <c:numCache>
                      <c:formatCode>0.0000</c:formatCode>
                      <c:ptCount val="2"/>
                      <c:pt idx="0">
                        <c:v>4.7730870712400751E-3</c:v>
                      </c:pt>
                      <c:pt idx="1">
                        <c:v>4.7349726775956138E-3</c:v>
                      </c:pt>
                    </c:numCache>
                  </c:numRef>
                </c:val>
                <c:smooth val="0"/>
                <c:extLst xmlns:c15="http://schemas.microsoft.com/office/drawing/2012/chart">
                  <c:ext xmlns:c16="http://schemas.microsoft.com/office/drawing/2014/chart" uri="{C3380CC4-5D6E-409C-BE32-E72D297353CC}">
                    <c16:uniqueId val="{00000005-7153-4E50-82BB-8D67F6EF0451}"/>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in val="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857350540220652"/>
          <c:y val="3.4970592910507074E-2"/>
          <c:w val="0.82188131510144125"/>
          <c:h val="0.71234021355342025"/>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'PM10'!$Y$2:$Y$5</c:f>
              <c:numCache>
                <c:formatCode>General</c:formatCode>
                <c:ptCount val="3"/>
                <c:pt idx="0">
                  <c:v>9</c:v>
                </c:pt>
                <c:pt idx="1">
                  <c:v>14</c:v>
                </c:pt>
                <c:pt idx="2">
                  <c:v>17</c:v>
                </c:pt>
              </c:numCache>
            </c:numRef>
          </c:cat>
          <c:val>
            <c:numRef>
              <c:f>'PM10'!$Z$2:$Z$5</c:f>
              <c:numCache>
                <c:formatCode>0.000</c:formatCode>
                <c:ptCount val="3"/>
                <c:pt idx="0">
                  <c:v>1.8176470588235266E-2</c:v>
                </c:pt>
                <c:pt idx="1">
                  <c:v>9.7616580310880552E-3</c:v>
                </c:pt>
                <c:pt idx="2">
                  <c:v>1.0965936739659355E-2</c:v>
                </c:pt>
              </c:numCache>
            </c:numRef>
          </c:val>
          <c:smooth val="0"/>
          <c:extLst>
            <c:ext xmlns:c16="http://schemas.microsoft.com/office/drawing/2014/chart" uri="{C3380CC4-5D6E-409C-BE32-E72D297353CC}">
              <c16:uniqueId val="{00000000-9AE8-4E4B-BD23-47F881604858}"/>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'PM10'!$Y$2:$Y$5</c:f>
              <c:numCache>
                <c:formatCode>General</c:formatCode>
                <c:ptCount val="3"/>
                <c:pt idx="0">
                  <c:v>9</c:v>
                </c:pt>
                <c:pt idx="1">
                  <c:v>14</c:v>
                </c:pt>
                <c:pt idx="2">
                  <c:v>17</c:v>
                </c:pt>
              </c:numCache>
            </c:numRef>
          </c:cat>
          <c:val>
            <c:numRef>
              <c:f>'PM10'!$AA$2:$AA$5</c:f>
              <c:numCache>
                <c:formatCode>0.000</c:formatCode>
                <c:ptCount val="3"/>
                <c:pt idx="0">
                  <c:v>2.2293814432989657E-2</c:v>
                </c:pt>
                <c:pt idx="1">
                  <c:v>1.2274999999999982E-2</c:v>
                </c:pt>
                <c:pt idx="2">
                  <c:v>1.7602040816326513E-2</c:v>
                </c:pt>
              </c:numCache>
            </c:numRef>
          </c:val>
          <c:smooth val="0"/>
          <c:extLst>
            <c:ext xmlns:c16="http://schemas.microsoft.com/office/drawing/2014/chart" uri="{C3380CC4-5D6E-409C-BE32-E72D297353CC}">
              <c16:uniqueId val="{00000001-9AE8-4E4B-BD23-47F881604858}"/>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'PM10'!$Y$2:$Y$5</c:f>
              <c:numCache>
                <c:formatCode>General</c:formatCode>
                <c:ptCount val="3"/>
                <c:pt idx="0">
                  <c:v>9</c:v>
                </c:pt>
                <c:pt idx="1">
                  <c:v>14</c:v>
                </c:pt>
                <c:pt idx="2">
                  <c:v>17</c:v>
                </c:pt>
              </c:numCache>
            </c:numRef>
          </c:cat>
          <c:val>
            <c:numRef>
              <c:f>'PM10'!$AB$2:$AB$5</c:f>
              <c:numCache>
                <c:formatCode>0.000</c:formatCode>
                <c:ptCount val="3"/>
                <c:pt idx="0">
                  <c:v>1.4682142857142838E-2</c:v>
                </c:pt>
                <c:pt idx="1">
                  <c:v>7.0606060606060493E-3</c:v>
                </c:pt>
                <c:pt idx="2">
                  <c:v>1.5196428571428547E-2</c:v>
                </c:pt>
              </c:numCache>
            </c:numRef>
          </c:val>
          <c:smooth val="0"/>
          <c:extLst>
            <c:ext xmlns:c16="http://schemas.microsoft.com/office/drawing/2014/chart" uri="{C3380CC4-5D6E-409C-BE32-E72D297353CC}">
              <c16:uniqueId val="{00000002-9AE8-4E4B-BD23-47F881604858}"/>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WINTER</a:t>
                </a:r>
                <a:endParaRPr lang="en-GB"/>
              </a:p>
            </c:rich>
          </c:tx>
          <c:layout>
            <c:manualLayout>
              <c:xMode val="edge"/>
              <c:yMode val="edge"/>
              <c:x val="0.41060781449202366"/>
              <c:y val="0.833695931070132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baseline="-25000"/>
                  <a:t> </a:t>
                </a:r>
                <a:r>
                  <a:rPr lang="en-GB"/>
                  <a:t>CONCENTRATION (MG/M</a:t>
                </a:r>
                <a:r>
                  <a:rPr lang="en-GB" baseline="30000"/>
                  <a:t>3</a:t>
                </a:r>
                <a:r>
                  <a:rPr lang="en-GB"/>
                  <a:t>)</a:t>
                </a:r>
              </a:p>
            </c:rich>
          </c:tx>
          <c:layout>
            <c:manualLayout>
              <c:xMode val="edge"/>
              <c:yMode val="edge"/>
              <c:x val="2.6652452025586353E-2"/>
              <c:y val="0.17402889016555337"/>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3"/>
          <c:order val="3"/>
          <c:tx>
            <c:v>Δημαρχείο AV</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Combo_PM_AV!$C$11:$C$13</c:f>
              <c:numCache>
                <c:formatCode>0.00</c:formatCode>
                <c:ptCount val="3"/>
                <c:pt idx="0">
                  <c:v>0.31913392751712105</c:v>
                </c:pt>
                <c:pt idx="1">
                  <c:v>0.3193530767650421</c:v>
                </c:pt>
                <c:pt idx="2">
                  <c:v>0.3180381812775156</c:v>
                </c:pt>
              </c:numCache>
            </c:numRef>
          </c:val>
          <c:extLst>
            <c:ext xmlns:c16="http://schemas.microsoft.com/office/drawing/2014/chart" uri="{C3380CC4-5D6E-409C-BE32-E72D297353CC}">
              <c16:uniqueId val="{00000000-4D4D-454D-9D17-20CBD1840E31}"/>
            </c:ext>
          </c:extLst>
        </c:ser>
        <c:ser>
          <c:idx val="4"/>
          <c:order val="4"/>
          <c:tx>
            <c:v>Γέφυρα AV</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Combo_PM_AV!$E$11:$E$13</c:f>
              <c:numCache>
                <c:formatCode>0.00</c:formatCode>
                <c:ptCount val="3"/>
                <c:pt idx="0">
                  <c:v>0.31891237663360628</c:v>
                </c:pt>
                <c:pt idx="1">
                  <c:v>0.31804408826533015</c:v>
                </c:pt>
                <c:pt idx="2">
                  <c:v>0.31979495808237612</c:v>
                </c:pt>
              </c:numCache>
            </c:numRef>
          </c:val>
          <c:extLst>
            <c:ext xmlns:c16="http://schemas.microsoft.com/office/drawing/2014/chart" uri="{C3380CC4-5D6E-409C-BE32-E72D297353CC}">
              <c16:uniqueId val="{00000001-4D4D-454D-9D17-20CBD1840E31}"/>
            </c:ext>
          </c:extLst>
        </c:ser>
        <c:ser>
          <c:idx val="5"/>
          <c:order val="5"/>
          <c:tx>
            <c:v>EΛΤΑ AV</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Combo_PM_AV!$G$11:$G$13</c:f>
              <c:numCache>
                <c:formatCode>0.00</c:formatCode>
                <c:ptCount val="3"/>
                <c:pt idx="0">
                  <c:v>0.31868715363600003</c:v>
                </c:pt>
                <c:pt idx="1">
                  <c:v>0.31935547840063572</c:v>
                </c:pt>
                <c:pt idx="2">
                  <c:v>0.23826785503423828</c:v>
                </c:pt>
              </c:numCache>
            </c:numRef>
          </c:val>
          <c:extLst>
            <c:ext xmlns:c16="http://schemas.microsoft.com/office/drawing/2014/chart" uri="{C3380CC4-5D6E-409C-BE32-E72D297353CC}">
              <c16:uniqueId val="{00000002-4D4D-454D-9D17-20CBD1840E31}"/>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Combo_PM_AV!$A$11:$A$13</c:f>
              <c:numCache>
                <c:formatCode>General</c:formatCode>
                <c:ptCount val="3"/>
                <c:pt idx="0">
                  <c:v>9</c:v>
                </c:pt>
                <c:pt idx="1">
                  <c:v>14</c:v>
                </c:pt>
                <c:pt idx="2">
                  <c:v>17</c:v>
                </c:pt>
              </c:numCache>
            </c:numRef>
          </c:cat>
          <c:val>
            <c:numRef>
              <c:f>Combo_PM_AV!$B$16:$B$18</c:f>
              <c:numCache>
                <c:formatCode>0.0000</c:formatCode>
                <c:ptCount val="3"/>
                <c:pt idx="0">
                  <c:v>7.2724867724867515E-3</c:v>
                </c:pt>
                <c:pt idx="1">
                  <c:v>5.8184281842818186E-3</c:v>
                </c:pt>
                <c:pt idx="2">
                  <c:v>2.8943089430894285E-3</c:v>
                </c:pt>
              </c:numCache>
            </c:numRef>
          </c:val>
          <c:smooth val="0"/>
          <c:extLst>
            <c:ext xmlns:c16="http://schemas.microsoft.com/office/drawing/2014/chart" uri="{C3380CC4-5D6E-409C-BE32-E72D297353CC}">
              <c16:uniqueId val="{00000006-4D4D-454D-9D17-20CBD1840E31}"/>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Combo_PM_AV!$A$11:$A$13</c:f>
              <c:numCache>
                <c:formatCode>General</c:formatCode>
                <c:ptCount val="3"/>
                <c:pt idx="0">
                  <c:v>9</c:v>
                </c:pt>
                <c:pt idx="1">
                  <c:v>14</c:v>
                </c:pt>
                <c:pt idx="2">
                  <c:v>17</c:v>
                </c:pt>
              </c:numCache>
            </c:numRef>
          </c:cat>
          <c:val>
            <c:numRef>
              <c:f>Combo_PM_AV!$C$16:$C$18</c:f>
              <c:numCache>
                <c:formatCode>0.0000</c:formatCode>
                <c:ptCount val="3"/>
                <c:pt idx="0">
                  <c:v>8.5068493150685012E-3</c:v>
                </c:pt>
                <c:pt idx="1">
                  <c:v>4.3530997304581957E-3</c:v>
                </c:pt>
                <c:pt idx="2">
                  <c:v>2.3732970027247973E-3</c:v>
                </c:pt>
              </c:numCache>
            </c:numRef>
          </c:val>
          <c:smooth val="0"/>
          <c:extLst>
            <c:ext xmlns:c16="http://schemas.microsoft.com/office/drawing/2014/chart" uri="{C3380CC4-5D6E-409C-BE32-E72D297353CC}">
              <c16:uniqueId val="{00000007-4D4D-454D-9D17-20CBD1840E31}"/>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Combo_PM_AV!$A$11:$A$13</c:f>
              <c:numCache>
                <c:formatCode>General</c:formatCode>
                <c:ptCount val="3"/>
                <c:pt idx="0">
                  <c:v>9</c:v>
                </c:pt>
                <c:pt idx="1">
                  <c:v>14</c:v>
                </c:pt>
                <c:pt idx="2">
                  <c:v>17</c:v>
                </c:pt>
              </c:numCache>
            </c:numRef>
          </c:cat>
          <c:val>
            <c:numRef>
              <c:f>Combo_PM_AV!$D$16:$D$18</c:f>
              <c:numCache>
                <c:formatCode>0.0000</c:formatCode>
                <c:ptCount val="3"/>
                <c:pt idx="0">
                  <c:v>6.825966850828695E-3</c:v>
                </c:pt>
                <c:pt idx="1">
                  <c:v>7.1263736263736215E-3</c:v>
                </c:pt>
                <c:pt idx="2">
                  <c:v>1.0802197802197771E-2</c:v>
                </c:pt>
              </c:numCache>
            </c:numRef>
          </c:val>
          <c:smooth val="0"/>
          <c:extLst>
            <c:ext xmlns:c16="http://schemas.microsoft.com/office/drawing/2014/chart" uri="{C3380CC4-5D6E-409C-BE32-E72D297353CC}">
              <c16:uniqueId val="{00000008-4D4D-454D-9D17-20CBD1840E31}"/>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Combo_PM_AV!$A$11:$A$13</c:f>
              <c:numCache>
                <c:formatCode>General</c:formatCode>
                <c:ptCount val="3"/>
                <c:pt idx="0">
                  <c:v>9</c:v>
                </c:pt>
                <c:pt idx="1">
                  <c:v>14</c:v>
                </c:pt>
                <c:pt idx="2">
                  <c:v>17</c:v>
                </c:pt>
              </c:numCache>
            </c:numRef>
          </c:cat>
          <c:val>
            <c:numRef>
              <c:f>Combo_PM_AV!$E$16:$E$18</c:f>
              <c:numCache>
                <c:formatCode>0.0000</c:formatCode>
                <c:ptCount val="3"/>
                <c:pt idx="0">
                  <c:v>2.0936507936507899E-2</c:v>
                </c:pt>
                <c:pt idx="1">
                  <c:v>1.348780487804874E-2</c:v>
                </c:pt>
                <c:pt idx="2">
                  <c:v>9.5826558265582271E-3</c:v>
                </c:pt>
              </c:numCache>
            </c:numRef>
          </c:val>
          <c:smooth val="0"/>
          <c:extLst>
            <c:ext xmlns:c16="http://schemas.microsoft.com/office/drawing/2014/chart" uri="{C3380CC4-5D6E-409C-BE32-E72D297353CC}">
              <c16:uniqueId val="{00000009-4D4D-454D-9D17-20CBD1840E31}"/>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Combo_PM_AV!$A$11:$A$13</c:f>
              <c:numCache>
                <c:formatCode>General</c:formatCode>
                <c:ptCount val="3"/>
                <c:pt idx="0">
                  <c:v>9</c:v>
                </c:pt>
                <c:pt idx="1">
                  <c:v>14</c:v>
                </c:pt>
                <c:pt idx="2">
                  <c:v>17</c:v>
                </c:pt>
              </c:numCache>
            </c:numRef>
          </c:cat>
          <c:val>
            <c:numRef>
              <c:f>Combo_PM_AV!$F$16:$F$18</c:f>
              <c:numCache>
                <c:formatCode>0.0000</c:formatCode>
                <c:ptCount val="3"/>
                <c:pt idx="0">
                  <c:v>1.8652054794520499E-2</c:v>
                </c:pt>
                <c:pt idx="1">
                  <c:v>9.9946091644204545E-3</c:v>
                </c:pt>
                <c:pt idx="2">
                  <c:v>7.8283378746593652E-3</c:v>
                </c:pt>
              </c:numCache>
            </c:numRef>
          </c:val>
          <c:smooth val="0"/>
          <c:extLst>
            <c:ext xmlns:c16="http://schemas.microsoft.com/office/drawing/2014/chart" uri="{C3380CC4-5D6E-409C-BE32-E72D297353CC}">
              <c16:uniqueId val="{0000000A-4D4D-454D-9D17-20CBD1840E31}"/>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Combo_PM_AV!$A$11:$A$13</c:f>
              <c:numCache>
                <c:formatCode>General</c:formatCode>
                <c:ptCount val="3"/>
                <c:pt idx="0">
                  <c:v>9</c:v>
                </c:pt>
                <c:pt idx="1">
                  <c:v>14</c:v>
                </c:pt>
                <c:pt idx="2">
                  <c:v>17</c:v>
                </c:pt>
              </c:numCache>
            </c:numRef>
          </c:cat>
          <c:val>
            <c:numRef>
              <c:f>Combo_PM_AV!$G$16:$G$18</c:f>
              <c:numCache>
                <c:formatCode>0.0000</c:formatCode>
                <c:ptCount val="3"/>
                <c:pt idx="0">
                  <c:v>1.9408839779005493E-2</c:v>
                </c:pt>
                <c:pt idx="1">
                  <c:v>1.6752747252747238E-2</c:v>
                </c:pt>
                <c:pt idx="2">
                  <c:v>2.1373626373626345E-2</c:v>
                </c:pt>
              </c:numCache>
            </c:numRef>
          </c:val>
          <c:smooth val="0"/>
          <c:extLst>
            <c:ext xmlns:c16="http://schemas.microsoft.com/office/drawing/2014/chart" uri="{C3380CC4-5D6E-409C-BE32-E72D297353CC}">
              <c16:uniqueId val="{0000000B-4D4D-454D-9D17-20CBD1840E31}"/>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8575"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Combo_PM_AV!$A$11:$A$13</c15:sqref>
                        </c15:formulaRef>
                      </c:ext>
                    </c:extLst>
                    <c:numCache>
                      <c:formatCode>General</c:formatCode>
                      <c:ptCount val="3"/>
                      <c:pt idx="0">
                        <c:v>9</c:v>
                      </c:pt>
                      <c:pt idx="1">
                        <c:v>14</c:v>
                      </c:pt>
                      <c:pt idx="2">
                        <c:v>17</c:v>
                      </c:pt>
                    </c:numCache>
                  </c:numRef>
                </c:cat>
                <c:val>
                  <c:numRef>
                    <c:extLst>
                      <c:ext uri="{02D57815-91ED-43cb-92C2-25804820EDAC}">
                        <c15:formulaRef>
                          <c15:sqref>Combo_PM_AV!$B$11:$B$13</c15:sqref>
                        </c15:formulaRef>
                      </c:ext>
                    </c:extLst>
                    <c:numCache>
                      <c:formatCode>0.0000</c:formatCode>
                      <c:ptCount val="3"/>
                      <c:pt idx="0">
                        <c:v>4.3941798941798628E-3</c:v>
                      </c:pt>
                      <c:pt idx="1">
                        <c:v>3.5121951219512101E-3</c:v>
                      </c:pt>
                      <c:pt idx="2">
                        <c:v>1.8509485094850963E-3</c:v>
                      </c:pt>
                    </c:numCache>
                  </c:numRef>
                </c:val>
                <c:smooth val="0"/>
                <c:extLst>
                  <c:ext xmlns:c16="http://schemas.microsoft.com/office/drawing/2014/chart" uri="{C3380CC4-5D6E-409C-BE32-E72D297353CC}">
                    <c16:uniqueId val="{00000003-4D4D-454D-9D17-20CBD1840E31}"/>
                  </c:ext>
                </c:extLst>
              </c15:ser>
            </c15:filteredLineSeries>
            <c15:filteredLineSeries>
              <c15:ser>
                <c:idx val="1"/>
                <c:order val="1"/>
                <c:tx>
                  <c:v>Γέφυρα PM1</c:v>
                </c:tx>
                <c:spPr>
                  <a:ln w="28575"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Combo_PM_AV!$D$11:$D$13</c15:sqref>
                        </c15:formulaRef>
                      </c:ext>
                    </c:extLst>
                    <c:numCache>
                      <c:formatCode>0.0000</c:formatCode>
                      <c:ptCount val="3"/>
                      <c:pt idx="0">
                        <c:v>6.0136986301369552E-3</c:v>
                      </c:pt>
                      <c:pt idx="1">
                        <c:v>2.2506738544474411E-3</c:v>
                      </c:pt>
                      <c:pt idx="2">
                        <c:v>1.4305177111716631E-3</c:v>
                      </c:pt>
                    </c:numCache>
                  </c:numRef>
                </c:val>
                <c:smooth val="0"/>
                <c:extLst xmlns:c15="http://schemas.microsoft.com/office/drawing/2012/chart">
                  <c:ext xmlns:c16="http://schemas.microsoft.com/office/drawing/2014/chart" uri="{C3380CC4-5D6E-409C-BE32-E72D297353CC}">
                    <c16:uniqueId val="{00000004-4D4D-454D-9D17-20CBD1840E31}"/>
                  </c:ext>
                </c:extLst>
              </c15:ser>
            </c15:filteredLineSeries>
            <c15:filteredLineSeries>
              <c15:ser>
                <c:idx val="2"/>
                <c:order val="2"/>
                <c:tx>
                  <c:v>ΕΛΤΑ PM1</c:v>
                </c:tx>
                <c:spPr>
                  <a:ln w="28575"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Combo_PM_AV!$F$11:$F$13</c15:sqref>
                        </c15:formulaRef>
                      </c:ext>
                    </c:extLst>
                    <c:numCache>
                      <c:formatCode>0.0000</c:formatCode>
                      <c:ptCount val="3"/>
                      <c:pt idx="0">
                        <c:v>4.0138121546961147E-3</c:v>
                      </c:pt>
                      <c:pt idx="1">
                        <c:v>4.2032967032967061E-3</c:v>
                      </c:pt>
                      <c:pt idx="2">
                        <c:v>9.0769230769230467E-3</c:v>
                      </c:pt>
                    </c:numCache>
                  </c:numRef>
                </c:val>
                <c:smooth val="0"/>
                <c:extLst xmlns:c15="http://schemas.microsoft.com/office/drawing/2012/chart">
                  <c:ext xmlns:c16="http://schemas.microsoft.com/office/drawing/2014/chart" uri="{C3380CC4-5D6E-409C-BE32-E72D297353CC}">
                    <c16:uniqueId val="{00000005-4D4D-454D-9D17-20CBD1840E31}"/>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a:t>
                </a:r>
                <a:r>
                  <a:rPr lang="en-GB" baseline="30000"/>
                  <a:t>3</a:t>
                </a:r>
                <a:r>
                  <a:rPr lang="en-GB"/>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3040629769031409"/>
          <c:y val="9.4807464323092047E-2"/>
          <c:w val="0.73931622793163421"/>
          <c:h val="0.63551570652208622"/>
        </c:manualLayout>
      </c:layout>
      <c:barChart>
        <c:barDir val="col"/>
        <c:grouping val="clustered"/>
        <c:varyColors val="0"/>
        <c:ser>
          <c:idx val="3"/>
          <c:order val="3"/>
          <c:tx>
            <c:v>Δημαρχείο AV</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Combo_PM_AV!$C$37:$C$39</c:f>
              <c:numCache>
                <c:formatCode>0.00</c:formatCode>
                <c:ptCount val="3"/>
                <c:pt idx="0">
                  <c:v>0.53404864059398161</c:v>
                </c:pt>
                <c:pt idx="1">
                  <c:v>0.47653571006847634</c:v>
                </c:pt>
                <c:pt idx="2">
                  <c:v>0.47653571006847628</c:v>
                </c:pt>
              </c:numCache>
            </c:numRef>
          </c:val>
          <c:extLst>
            <c:ext xmlns:c16="http://schemas.microsoft.com/office/drawing/2014/chart" uri="{C3380CC4-5D6E-409C-BE32-E72D297353CC}">
              <c16:uniqueId val="{00000000-399B-420D-A96C-6F140D36AE1B}"/>
            </c:ext>
          </c:extLst>
        </c:ser>
        <c:ser>
          <c:idx val="4"/>
          <c:order val="4"/>
          <c:tx>
            <c:v>Γέφυρα AV</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Combo_PM_AV!$E$37:$E$39</c:f>
              <c:numCache>
                <c:formatCode>0.00</c:formatCode>
                <c:ptCount val="3"/>
                <c:pt idx="0">
                  <c:v>0.53481141155585832</c:v>
                </c:pt>
                <c:pt idx="1">
                  <c:v>0.53436464570675912</c:v>
                </c:pt>
                <c:pt idx="2">
                  <c:v>0.53404864059398161</c:v>
                </c:pt>
              </c:numCache>
            </c:numRef>
          </c:val>
          <c:extLst>
            <c:ext xmlns:c16="http://schemas.microsoft.com/office/drawing/2014/chart" uri="{C3380CC4-5D6E-409C-BE32-E72D297353CC}">
              <c16:uniqueId val="{00000001-399B-420D-A96C-6F140D36AE1B}"/>
            </c:ext>
          </c:extLst>
        </c:ser>
        <c:ser>
          <c:idx val="5"/>
          <c:order val="5"/>
          <c:tx>
            <c:v>EΛΤΑ AV</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Combo_PM_AV!$G$37:$G$39</c:f>
              <c:numCache>
                <c:formatCode>0.00</c:formatCode>
                <c:ptCount val="3"/>
                <c:pt idx="0">
                  <c:v>0.59156157111948804</c:v>
                </c:pt>
                <c:pt idx="1">
                  <c:v>0.59156157111948793</c:v>
                </c:pt>
                <c:pt idx="2">
                  <c:v>0.59600354050894144</c:v>
                </c:pt>
              </c:numCache>
            </c:numRef>
          </c:val>
          <c:extLst>
            <c:ext xmlns:c16="http://schemas.microsoft.com/office/drawing/2014/chart" uri="{C3380CC4-5D6E-409C-BE32-E72D297353CC}">
              <c16:uniqueId val="{00000002-399B-420D-A96C-6F140D36AE1B}"/>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Combo_PM_AV!$A$11:$A$13</c:f>
              <c:numCache>
                <c:formatCode>General</c:formatCode>
                <c:ptCount val="3"/>
                <c:pt idx="0">
                  <c:v>9</c:v>
                </c:pt>
                <c:pt idx="1">
                  <c:v>14</c:v>
                </c:pt>
                <c:pt idx="2">
                  <c:v>17</c:v>
                </c:pt>
              </c:numCache>
            </c:numRef>
          </c:cat>
          <c:val>
            <c:numRef>
              <c:f>Combo_PM_AV!$B$42:$B$44</c:f>
              <c:numCache>
                <c:formatCode>0.0000</c:formatCode>
                <c:ptCount val="3"/>
                <c:pt idx="0">
                  <c:v>9.7364130434782325E-3</c:v>
                </c:pt>
                <c:pt idx="1">
                  <c:v>3.0217391304347839E-3</c:v>
                </c:pt>
                <c:pt idx="2">
                  <c:v>4.0153846153846186E-3</c:v>
                </c:pt>
              </c:numCache>
            </c:numRef>
          </c:val>
          <c:smooth val="0"/>
          <c:extLst>
            <c:ext xmlns:c16="http://schemas.microsoft.com/office/drawing/2014/chart" uri="{C3380CC4-5D6E-409C-BE32-E72D297353CC}">
              <c16:uniqueId val="{00000006-399B-420D-A96C-6F140D36AE1B}"/>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Combo_PM_AV!$A$11:$A$13</c:f>
              <c:numCache>
                <c:formatCode>General</c:formatCode>
                <c:ptCount val="3"/>
                <c:pt idx="0">
                  <c:v>9</c:v>
                </c:pt>
                <c:pt idx="1">
                  <c:v>14</c:v>
                </c:pt>
                <c:pt idx="2">
                  <c:v>17</c:v>
                </c:pt>
              </c:numCache>
            </c:numRef>
          </c:cat>
          <c:val>
            <c:numRef>
              <c:f>Combo_PM_AV!$C$42:$C$44</c:f>
              <c:numCache>
                <c:formatCode>0.0000</c:formatCode>
                <c:ptCount val="3"/>
                <c:pt idx="0">
                  <c:v>4.6366047745357766E-3</c:v>
                </c:pt>
                <c:pt idx="1">
                  <c:v>4.3653846153845896E-3</c:v>
                </c:pt>
                <c:pt idx="2">
                  <c:v>3.5164835164835078E-3</c:v>
                </c:pt>
              </c:numCache>
            </c:numRef>
          </c:val>
          <c:smooth val="0"/>
          <c:extLst>
            <c:ext xmlns:c16="http://schemas.microsoft.com/office/drawing/2014/chart" uri="{C3380CC4-5D6E-409C-BE32-E72D297353CC}">
              <c16:uniqueId val="{00000007-399B-420D-A96C-6F140D36AE1B}"/>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Combo_PM_AV!$A$11:$A$13</c:f>
              <c:numCache>
                <c:formatCode>General</c:formatCode>
                <c:ptCount val="3"/>
                <c:pt idx="0">
                  <c:v>9</c:v>
                </c:pt>
                <c:pt idx="1">
                  <c:v>14</c:v>
                </c:pt>
                <c:pt idx="2">
                  <c:v>17</c:v>
                </c:pt>
              </c:numCache>
            </c:numRef>
          </c:cat>
          <c:val>
            <c:numRef>
              <c:f>Combo_PM_AV!$D$42:$D$44</c:f>
              <c:numCache>
                <c:formatCode>0.0000</c:formatCode>
                <c:ptCount val="3"/>
                <c:pt idx="0">
                  <c:v>1.0251366120218555E-2</c:v>
                </c:pt>
                <c:pt idx="1">
                  <c:v>6.642105263157891E-3</c:v>
                </c:pt>
                <c:pt idx="2">
                  <c:v>7.2747252747252687E-3</c:v>
                </c:pt>
              </c:numCache>
            </c:numRef>
          </c:val>
          <c:smooth val="0"/>
          <c:extLst>
            <c:ext xmlns:c16="http://schemas.microsoft.com/office/drawing/2014/chart" uri="{C3380CC4-5D6E-409C-BE32-E72D297353CC}">
              <c16:uniqueId val="{00000008-399B-420D-A96C-6F140D36AE1B}"/>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Combo_PM_AV!$A$11:$A$13</c:f>
              <c:numCache>
                <c:formatCode>General</c:formatCode>
                <c:ptCount val="3"/>
                <c:pt idx="0">
                  <c:v>9</c:v>
                </c:pt>
                <c:pt idx="1">
                  <c:v>14</c:v>
                </c:pt>
                <c:pt idx="2">
                  <c:v>17</c:v>
                </c:pt>
              </c:numCache>
            </c:numRef>
          </c:cat>
          <c:val>
            <c:numRef>
              <c:f>Combo_PM_AV!$E$42:$E$44</c:f>
              <c:numCache>
                <c:formatCode>0.0000</c:formatCode>
                <c:ptCount val="3"/>
                <c:pt idx="0">
                  <c:v>2.7309782608695602E-2</c:v>
                </c:pt>
                <c:pt idx="1">
                  <c:v>8.472826086956509E-3</c:v>
                </c:pt>
                <c:pt idx="2">
                  <c:v>8.5538461538461428E-3</c:v>
                </c:pt>
              </c:numCache>
            </c:numRef>
          </c:val>
          <c:smooth val="0"/>
          <c:extLst>
            <c:ext xmlns:c16="http://schemas.microsoft.com/office/drawing/2014/chart" uri="{C3380CC4-5D6E-409C-BE32-E72D297353CC}">
              <c16:uniqueId val="{00000009-399B-420D-A96C-6F140D36AE1B}"/>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Combo_PM_AV!$A$11:$A$13</c:f>
              <c:numCache>
                <c:formatCode>General</c:formatCode>
                <c:ptCount val="3"/>
                <c:pt idx="0">
                  <c:v>9</c:v>
                </c:pt>
                <c:pt idx="1">
                  <c:v>14</c:v>
                </c:pt>
                <c:pt idx="2">
                  <c:v>17</c:v>
                </c:pt>
              </c:numCache>
            </c:numRef>
          </c:cat>
          <c:val>
            <c:numRef>
              <c:f>Combo_PM_AV!$F$42:$F$44</c:f>
              <c:numCache>
                <c:formatCode>0.0000</c:formatCode>
                <c:ptCount val="3"/>
                <c:pt idx="0">
                  <c:v>1.2169761273209507E-2</c:v>
                </c:pt>
                <c:pt idx="1">
                  <c:v>1.0249999999999966E-2</c:v>
                </c:pt>
                <c:pt idx="2">
                  <c:v>7.7032967032966762E-3</c:v>
                </c:pt>
              </c:numCache>
            </c:numRef>
          </c:val>
          <c:smooth val="0"/>
          <c:extLst>
            <c:ext xmlns:c16="http://schemas.microsoft.com/office/drawing/2014/chart" uri="{C3380CC4-5D6E-409C-BE32-E72D297353CC}">
              <c16:uniqueId val="{0000000A-399B-420D-A96C-6F140D36AE1B}"/>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Combo_PM_AV!$A$11:$A$13</c:f>
              <c:numCache>
                <c:formatCode>General</c:formatCode>
                <c:ptCount val="3"/>
                <c:pt idx="0">
                  <c:v>9</c:v>
                </c:pt>
                <c:pt idx="1">
                  <c:v>14</c:v>
                </c:pt>
                <c:pt idx="2">
                  <c:v>17</c:v>
                </c:pt>
              </c:numCache>
            </c:numRef>
          </c:cat>
          <c:val>
            <c:numRef>
              <c:f>Combo_PM_AV!$G$42:$G$44</c:f>
              <c:numCache>
                <c:formatCode>0.0000</c:formatCode>
                <c:ptCount val="3"/>
                <c:pt idx="0">
                  <c:v>4.1759562841530047E-2</c:v>
                </c:pt>
                <c:pt idx="1">
                  <c:v>1.3421052631578915E-2</c:v>
                </c:pt>
                <c:pt idx="2">
                  <c:v>2.4164835164835159E-2</c:v>
                </c:pt>
              </c:numCache>
            </c:numRef>
          </c:val>
          <c:smooth val="0"/>
          <c:extLst>
            <c:ext xmlns:c16="http://schemas.microsoft.com/office/drawing/2014/chart" uri="{C3380CC4-5D6E-409C-BE32-E72D297353CC}">
              <c16:uniqueId val="{0000000B-399B-420D-A96C-6F140D36AE1B}"/>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Combo_PM_AV!$A$11:$A$13</c15:sqref>
                        </c15:formulaRef>
                      </c:ext>
                    </c:extLst>
                    <c:numCache>
                      <c:formatCode>General</c:formatCode>
                      <c:ptCount val="3"/>
                      <c:pt idx="0">
                        <c:v>9</c:v>
                      </c:pt>
                      <c:pt idx="1">
                        <c:v>14</c:v>
                      </c:pt>
                      <c:pt idx="2">
                        <c:v>17</c:v>
                      </c:pt>
                    </c:numCache>
                  </c:numRef>
                </c:cat>
                <c:val>
                  <c:numRef>
                    <c:extLst>
                      <c:ext uri="{02D57815-91ED-43cb-92C2-25804820EDAC}">
                        <c15:formulaRef>
                          <c15:sqref>Combo_PM_AV!$B$37:$B$39</c15:sqref>
                        </c15:formulaRef>
                      </c:ext>
                    </c:extLst>
                    <c:numCache>
                      <c:formatCode>0.0000</c:formatCode>
                      <c:ptCount val="3"/>
                      <c:pt idx="0">
                        <c:v>6.7201086956521338E-3</c:v>
                      </c:pt>
                      <c:pt idx="1">
                        <c:v>9.3478260869565258E-4</c:v>
                      </c:pt>
                      <c:pt idx="2">
                        <c:v>2.4461538461538479E-3</c:v>
                      </c:pt>
                    </c:numCache>
                  </c:numRef>
                </c:val>
                <c:smooth val="0"/>
                <c:extLst>
                  <c:ext xmlns:c16="http://schemas.microsoft.com/office/drawing/2014/chart" uri="{C3380CC4-5D6E-409C-BE32-E72D297353CC}">
                    <c16:uniqueId val="{00000003-399B-420D-A96C-6F140D36AE1B}"/>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Combo_PM_AV!$D$37:$D$39</c15:sqref>
                        </c15:formulaRef>
                      </c:ext>
                    </c:extLst>
                    <c:numCache>
                      <c:formatCode>0.0000</c:formatCode>
                      <c:ptCount val="3"/>
                      <c:pt idx="0">
                        <c:v>2.4801061007957577E-3</c:v>
                      </c:pt>
                      <c:pt idx="1">
                        <c:v>2.0576923076923094E-3</c:v>
                      </c:pt>
                      <c:pt idx="2">
                        <c:v>1.829670329670331E-3</c:v>
                      </c:pt>
                    </c:numCache>
                  </c:numRef>
                </c:val>
                <c:smooth val="0"/>
                <c:extLst xmlns:c15="http://schemas.microsoft.com/office/drawing/2012/chart">
                  <c:ext xmlns:c16="http://schemas.microsoft.com/office/drawing/2014/chart" uri="{C3380CC4-5D6E-409C-BE32-E72D297353CC}">
                    <c16:uniqueId val="{00000004-399B-420D-A96C-6F140D36AE1B}"/>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Combo_PM_AV!$F$37:$F$39</c15:sqref>
                        </c15:formulaRef>
                      </c:ext>
                    </c:extLst>
                    <c:numCache>
                      <c:formatCode>0.0000</c:formatCode>
                      <c:ptCount val="3"/>
                      <c:pt idx="0">
                        <c:v>5.7158469945355192E-3</c:v>
                      </c:pt>
                      <c:pt idx="1">
                        <c:v>3.9263157894736875E-3</c:v>
                      </c:pt>
                      <c:pt idx="2">
                        <c:v>4.5109890109890144E-3</c:v>
                      </c:pt>
                    </c:numCache>
                  </c:numRef>
                </c:val>
                <c:smooth val="0"/>
                <c:extLst xmlns:c15="http://schemas.microsoft.com/office/drawing/2012/chart">
                  <c:ext xmlns:c16="http://schemas.microsoft.com/office/drawing/2014/chart" uri="{C3380CC4-5D6E-409C-BE32-E72D297353CC}">
                    <c16:uniqueId val="{00000005-399B-420D-A96C-6F140D36AE1B}"/>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a:t>
                </a:r>
                <a:r>
                  <a:rPr lang="en-GB" baseline="0"/>
                  <a:t> VELOCITY (M/SEC)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747118125459064"/>
          <c:y val="9.4807464323092047E-2"/>
          <c:w val="0.76179542020756341"/>
          <c:h val="0.61405204989245099"/>
        </c:manualLayout>
      </c:layout>
      <c:barChart>
        <c:barDir val="col"/>
        <c:grouping val="clustered"/>
        <c:varyColors val="0"/>
        <c:ser>
          <c:idx val="3"/>
          <c:order val="3"/>
          <c:tx>
            <c:v>Δημαρχείο AV</c:v>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Combo_PM_AV!$C$83:$C$84</c:f>
              <c:numCache>
                <c:formatCode>0.00</c:formatCode>
                <c:ptCount val="2"/>
                <c:pt idx="0">
                  <c:v>0.30464409666709324</c:v>
                </c:pt>
                <c:pt idx="1">
                  <c:v>0.29859359518657846</c:v>
                </c:pt>
              </c:numCache>
            </c:numRef>
          </c:val>
          <c:extLst>
            <c:ext xmlns:c16="http://schemas.microsoft.com/office/drawing/2014/chart" uri="{C3380CC4-5D6E-409C-BE32-E72D297353CC}">
              <c16:uniqueId val="{00000000-C6F5-4A23-ACC6-222DAE9C0276}"/>
            </c:ext>
          </c:extLst>
        </c:ser>
        <c:ser>
          <c:idx val="4"/>
          <c:order val="4"/>
          <c:tx>
            <c:v>Γέφυρα AV</c:v>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Combo_PM_AV!$E$83:$E$84</c:f>
              <c:numCache>
                <c:formatCode>0.00</c:formatCode>
                <c:ptCount val="2"/>
                <c:pt idx="0">
                  <c:v>0.2985935951865783</c:v>
                </c:pt>
                <c:pt idx="1">
                  <c:v>0.29887295167367262</c:v>
                </c:pt>
              </c:numCache>
            </c:numRef>
          </c:val>
          <c:extLst>
            <c:ext xmlns:c16="http://schemas.microsoft.com/office/drawing/2014/chart" uri="{C3380CC4-5D6E-409C-BE32-E72D297353CC}">
              <c16:uniqueId val="{00000001-C6F5-4A23-ACC6-222DAE9C0276}"/>
            </c:ext>
          </c:extLst>
        </c:ser>
        <c:ser>
          <c:idx val="5"/>
          <c:order val="5"/>
          <c:tx>
            <c:v>EΛΤΑ AV</c:v>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Combo_PM_AV!$A$11:$A$13</c:f>
              <c:numCache>
                <c:formatCode>General</c:formatCode>
                <c:ptCount val="3"/>
                <c:pt idx="0">
                  <c:v>9</c:v>
                </c:pt>
                <c:pt idx="1">
                  <c:v>14</c:v>
                </c:pt>
                <c:pt idx="2">
                  <c:v>17</c:v>
                </c:pt>
              </c:numCache>
            </c:numRef>
          </c:cat>
          <c:val>
            <c:numRef>
              <c:f>Combo_PM_AV!$G$83:$G$84</c:f>
              <c:numCache>
                <c:formatCode>0.00</c:formatCode>
                <c:ptCount val="2"/>
                <c:pt idx="0">
                  <c:v>0.29886115825996473</c:v>
                </c:pt>
                <c:pt idx="1">
                  <c:v>0.29859359518658335</c:v>
                </c:pt>
              </c:numCache>
            </c:numRef>
          </c:val>
          <c:extLst>
            <c:ext xmlns:c16="http://schemas.microsoft.com/office/drawing/2014/chart" uri="{C3380CC4-5D6E-409C-BE32-E72D297353CC}">
              <c16:uniqueId val="{00000002-C6F5-4A23-ACC6-222DAE9C0276}"/>
            </c:ext>
          </c:extLst>
        </c:ser>
        <c:dLbls>
          <c:showLegendKey val="0"/>
          <c:showVal val="0"/>
          <c:showCatName val="0"/>
          <c:showSerName val="0"/>
          <c:showPercent val="0"/>
          <c:showBubbleSize val="0"/>
        </c:dLbls>
        <c:gapWidth val="219"/>
        <c:axId val="202380655"/>
        <c:axId val="202369007"/>
      </c:barChart>
      <c:lineChart>
        <c:grouping val="standard"/>
        <c:varyColors val="0"/>
        <c:ser>
          <c:idx val="6"/>
          <c:order val="6"/>
          <c:tx>
            <c:v>Δημαρχείο PM2.5</c:v>
          </c:tx>
          <c:spPr>
            <a:ln w="25400" cap="rnd">
              <a:noFill/>
              <a:round/>
            </a:ln>
            <a:effectLst/>
          </c:spPr>
          <c:marker>
            <c:symbol val="circle"/>
            <c:size val="10"/>
            <c:spPr>
              <a:solidFill>
                <a:schemeClr val="accent1">
                  <a:lumMod val="60000"/>
                </a:schemeClr>
              </a:solidFill>
              <a:ln w="9525">
                <a:solidFill>
                  <a:schemeClr val="accent1">
                    <a:lumMod val="60000"/>
                  </a:schemeClr>
                </a:solidFill>
              </a:ln>
              <a:effectLst/>
            </c:spPr>
          </c:marker>
          <c:cat>
            <c:numRef>
              <c:f>Combo_PM_AV!$A$11:$A$13</c:f>
              <c:numCache>
                <c:formatCode>General</c:formatCode>
                <c:ptCount val="3"/>
                <c:pt idx="0">
                  <c:v>9</c:v>
                </c:pt>
                <c:pt idx="1">
                  <c:v>14</c:v>
                </c:pt>
                <c:pt idx="2">
                  <c:v>17</c:v>
                </c:pt>
              </c:numCache>
            </c:numRef>
          </c:cat>
          <c:val>
            <c:numRef>
              <c:f>Combo_PM_AV!$B$88:$B$89</c:f>
              <c:numCache>
                <c:formatCode>0.0000</c:formatCode>
                <c:ptCount val="2"/>
                <c:pt idx="0">
                  <c:v>8.026252983293538E-3</c:v>
                </c:pt>
                <c:pt idx="1">
                  <c:v>4.8551912568305846E-3</c:v>
                </c:pt>
              </c:numCache>
            </c:numRef>
          </c:val>
          <c:smooth val="0"/>
          <c:extLst>
            <c:ext xmlns:c16="http://schemas.microsoft.com/office/drawing/2014/chart" uri="{C3380CC4-5D6E-409C-BE32-E72D297353CC}">
              <c16:uniqueId val="{00000006-C6F5-4A23-ACC6-222DAE9C0276}"/>
            </c:ext>
          </c:extLst>
        </c:ser>
        <c:ser>
          <c:idx val="7"/>
          <c:order val="7"/>
          <c:tx>
            <c:v>Γέφυρα PM2.5</c:v>
          </c:tx>
          <c:spPr>
            <a:ln w="25400" cap="rnd">
              <a:noFill/>
              <a:round/>
            </a:ln>
            <a:effectLst/>
          </c:spPr>
          <c:marker>
            <c:symbol val="circle"/>
            <c:size val="7"/>
            <c:spPr>
              <a:solidFill>
                <a:schemeClr val="accent2">
                  <a:lumMod val="60000"/>
                </a:schemeClr>
              </a:solidFill>
              <a:ln w="9525">
                <a:solidFill>
                  <a:schemeClr val="accent2">
                    <a:lumMod val="60000"/>
                  </a:schemeClr>
                </a:solidFill>
              </a:ln>
              <a:effectLst/>
            </c:spPr>
          </c:marker>
          <c:cat>
            <c:numRef>
              <c:f>Combo_PM_AV!$A$11:$A$13</c:f>
              <c:numCache>
                <c:formatCode>General</c:formatCode>
                <c:ptCount val="3"/>
                <c:pt idx="0">
                  <c:v>9</c:v>
                </c:pt>
                <c:pt idx="1">
                  <c:v>14</c:v>
                </c:pt>
                <c:pt idx="2">
                  <c:v>17</c:v>
                </c:pt>
              </c:numCache>
            </c:numRef>
          </c:cat>
          <c:val>
            <c:numRef>
              <c:f>Combo_PM_AV!$C$88:$C$89</c:f>
              <c:numCache>
                <c:formatCode>0.0000</c:formatCode>
                <c:ptCount val="2"/>
                <c:pt idx="0">
                  <c:v>6.9234972677595695E-3</c:v>
                </c:pt>
                <c:pt idx="1">
                  <c:v>7.0826446280991507E-3</c:v>
                </c:pt>
              </c:numCache>
            </c:numRef>
          </c:val>
          <c:smooth val="0"/>
          <c:extLst>
            <c:ext xmlns:c16="http://schemas.microsoft.com/office/drawing/2014/chart" uri="{C3380CC4-5D6E-409C-BE32-E72D297353CC}">
              <c16:uniqueId val="{00000007-C6F5-4A23-ACC6-222DAE9C0276}"/>
            </c:ext>
          </c:extLst>
        </c:ser>
        <c:ser>
          <c:idx val="8"/>
          <c:order val="8"/>
          <c:tx>
            <c:v>ΕΛΤΑ PM2.5</c:v>
          </c:tx>
          <c:spPr>
            <a:ln w="25400" cap="rnd">
              <a:noFill/>
              <a:round/>
            </a:ln>
            <a:effectLst/>
          </c:spPr>
          <c:marker>
            <c:symbol val="circle"/>
            <c:size val="10"/>
            <c:spPr>
              <a:solidFill>
                <a:schemeClr val="accent3">
                  <a:lumMod val="60000"/>
                </a:schemeClr>
              </a:solidFill>
              <a:ln w="9525">
                <a:solidFill>
                  <a:schemeClr val="accent3">
                    <a:lumMod val="60000"/>
                  </a:schemeClr>
                </a:solidFill>
              </a:ln>
              <a:effectLst/>
            </c:spPr>
          </c:marker>
          <c:cat>
            <c:numRef>
              <c:f>Combo_PM_AV!$A$11:$A$13</c:f>
              <c:numCache>
                <c:formatCode>General</c:formatCode>
                <c:ptCount val="3"/>
                <c:pt idx="0">
                  <c:v>9</c:v>
                </c:pt>
                <c:pt idx="1">
                  <c:v>14</c:v>
                </c:pt>
                <c:pt idx="2">
                  <c:v>17</c:v>
                </c:pt>
              </c:numCache>
            </c:numRef>
          </c:cat>
          <c:val>
            <c:numRef>
              <c:f>Combo_PM_AV!$D$88:$D$89</c:f>
              <c:numCache>
                <c:formatCode>0.0000</c:formatCode>
                <c:ptCount val="2"/>
                <c:pt idx="0">
                  <c:v>7.9234828496041933E-3</c:v>
                </c:pt>
                <c:pt idx="1">
                  <c:v>7.7076502732240284E-3</c:v>
                </c:pt>
              </c:numCache>
            </c:numRef>
          </c:val>
          <c:smooth val="0"/>
          <c:extLst>
            <c:ext xmlns:c16="http://schemas.microsoft.com/office/drawing/2014/chart" uri="{C3380CC4-5D6E-409C-BE32-E72D297353CC}">
              <c16:uniqueId val="{00000008-C6F5-4A23-ACC6-222DAE9C0276}"/>
            </c:ext>
          </c:extLst>
        </c:ser>
        <c:ser>
          <c:idx val="9"/>
          <c:order val="9"/>
          <c:tx>
            <c:v>Δημαρχείο PM10</c:v>
          </c:tx>
          <c:spPr>
            <a:ln w="25400" cap="rnd">
              <a:noFill/>
              <a:round/>
            </a:ln>
            <a:effectLst/>
          </c:spPr>
          <c:marker>
            <c:symbol val="circle"/>
            <c:size val="10"/>
            <c:spPr>
              <a:solidFill>
                <a:schemeClr val="accent4">
                  <a:lumMod val="60000"/>
                </a:schemeClr>
              </a:solidFill>
              <a:ln w="9525">
                <a:solidFill>
                  <a:schemeClr val="accent4">
                    <a:lumMod val="60000"/>
                  </a:schemeClr>
                </a:solidFill>
              </a:ln>
              <a:effectLst/>
            </c:spPr>
          </c:marker>
          <c:cat>
            <c:numRef>
              <c:f>Combo_PM_AV!$A$11:$A$13</c:f>
              <c:numCache>
                <c:formatCode>General</c:formatCode>
                <c:ptCount val="3"/>
                <c:pt idx="0">
                  <c:v>9</c:v>
                </c:pt>
                <c:pt idx="1">
                  <c:v>14</c:v>
                </c:pt>
                <c:pt idx="2">
                  <c:v>17</c:v>
                </c:pt>
              </c:numCache>
            </c:numRef>
          </c:cat>
          <c:val>
            <c:numRef>
              <c:f>Combo_PM_AV!$E$88:$E$89</c:f>
              <c:numCache>
                <c:formatCode>0.0000</c:formatCode>
                <c:ptCount val="2"/>
                <c:pt idx="0">
                  <c:v>1.3501193317422401E-2</c:v>
                </c:pt>
                <c:pt idx="1">
                  <c:v>1.0926229508196689E-2</c:v>
                </c:pt>
              </c:numCache>
            </c:numRef>
          </c:val>
          <c:smooth val="0"/>
          <c:extLst>
            <c:ext xmlns:c16="http://schemas.microsoft.com/office/drawing/2014/chart" uri="{C3380CC4-5D6E-409C-BE32-E72D297353CC}">
              <c16:uniqueId val="{00000009-C6F5-4A23-ACC6-222DAE9C0276}"/>
            </c:ext>
          </c:extLst>
        </c:ser>
        <c:ser>
          <c:idx val="10"/>
          <c:order val="10"/>
          <c:tx>
            <c:v>Γέφυρα PM10</c:v>
          </c:tx>
          <c:spPr>
            <a:ln w="25400" cap="rnd">
              <a:noFill/>
              <a:round/>
            </a:ln>
            <a:effectLst/>
          </c:spPr>
          <c:marker>
            <c:symbol val="circle"/>
            <c:size val="10"/>
            <c:spPr>
              <a:solidFill>
                <a:schemeClr val="accent5">
                  <a:lumMod val="60000"/>
                </a:schemeClr>
              </a:solidFill>
              <a:ln w="9525">
                <a:solidFill>
                  <a:schemeClr val="accent5">
                    <a:lumMod val="60000"/>
                  </a:schemeClr>
                </a:solidFill>
              </a:ln>
              <a:effectLst/>
            </c:spPr>
          </c:marker>
          <c:cat>
            <c:numRef>
              <c:f>Combo_PM_AV!$A$11:$A$13</c:f>
              <c:numCache>
                <c:formatCode>General</c:formatCode>
                <c:ptCount val="3"/>
                <c:pt idx="0">
                  <c:v>9</c:v>
                </c:pt>
                <c:pt idx="1">
                  <c:v>14</c:v>
                </c:pt>
                <c:pt idx="2">
                  <c:v>17</c:v>
                </c:pt>
              </c:numCache>
            </c:numRef>
          </c:cat>
          <c:val>
            <c:numRef>
              <c:f>Combo_PM_AV!$F$88:$F$89</c:f>
              <c:numCache>
                <c:formatCode>0.0000</c:formatCode>
                <c:ptCount val="2"/>
                <c:pt idx="0">
                  <c:v>1.6068306010928898E-2</c:v>
                </c:pt>
                <c:pt idx="1">
                  <c:v>1.7630853994490318E-2</c:v>
                </c:pt>
              </c:numCache>
            </c:numRef>
          </c:val>
          <c:smooth val="0"/>
          <c:extLst>
            <c:ext xmlns:c16="http://schemas.microsoft.com/office/drawing/2014/chart" uri="{C3380CC4-5D6E-409C-BE32-E72D297353CC}">
              <c16:uniqueId val="{0000000A-C6F5-4A23-ACC6-222DAE9C0276}"/>
            </c:ext>
          </c:extLst>
        </c:ser>
        <c:ser>
          <c:idx val="11"/>
          <c:order val="11"/>
          <c:tx>
            <c:v>ΕΛΤΑ PM10</c:v>
          </c:tx>
          <c:spPr>
            <a:ln w="25400" cap="rnd">
              <a:noFill/>
              <a:round/>
            </a:ln>
            <a:effectLst/>
          </c:spPr>
          <c:marker>
            <c:symbol val="circle"/>
            <c:size val="9"/>
            <c:spPr>
              <a:solidFill>
                <a:schemeClr val="accent6">
                  <a:lumMod val="60000"/>
                </a:schemeClr>
              </a:solidFill>
              <a:ln w="9525">
                <a:solidFill>
                  <a:schemeClr val="accent6">
                    <a:lumMod val="60000"/>
                  </a:schemeClr>
                </a:solidFill>
              </a:ln>
              <a:effectLst/>
            </c:spPr>
          </c:marker>
          <c:cat>
            <c:numRef>
              <c:f>Combo_PM_AV!$A$11:$A$13</c:f>
              <c:numCache>
                <c:formatCode>General</c:formatCode>
                <c:ptCount val="3"/>
                <c:pt idx="0">
                  <c:v>9</c:v>
                </c:pt>
                <c:pt idx="1">
                  <c:v>14</c:v>
                </c:pt>
                <c:pt idx="2">
                  <c:v>17</c:v>
                </c:pt>
              </c:numCache>
            </c:numRef>
          </c:cat>
          <c:val>
            <c:numRef>
              <c:f>Combo_PM_AV!$G$88:$G$89</c:f>
              <c:numCache>
                <c:formatCode>0.0000</c:formatCode>
                <c:ptCount val="2"/>
                <c:pt idx="0">
                  <c:v>2.3662269129287577E-2</c:v>
                </c:pt>
                <c:pt idx="1">
                  <c:v>2.1937158469945334E-2</c:v>
                </c:pt>
              </c:numCache>
            </c:numRef>
          </c:val>
          <c:smooth val="0"/>
          <c:extLst>
            <c:ext xmlns:c16="http://schemas.microsoft.com/office/drawing/2014/chart" uri="{C3380CC4-5D6E-409C-BE32-E72D297353CC}">
              <c16:uniqueId val="{0000000B-C6F5-4A23-ACC6-222DAE9C0276}"/>
            </c:ext>
          </c:extLst>
        </c:ser>
        <c:dLbls>
          <c:showLegendKey val="0"/>
          <c:showVal val="0"/>
          <c:showCatName val="0"/>
          <c:showSerName val="0"/>
          <c:showPercent val="0"/>
          <c:showBubbleSize val="0"/>
        </c:dLbls>
        <c:marker val="1"/>
        <c:smooth val="0"/>
        <c:axId val="231710671"/>
        <c:axId val="231728975"/>
        <c:extLst>
          <c:ext xmlns:c15="http://schemas.microsoft.com/office/drawing/2012/chart" uri="{02D57815-91ED-43cb-92C2-25804820EDAC}">
            <c15:filteredLineSeries>
              <c15:ser>
                <c:idx val="0"/>
                <c:order val="0"/>
                <c:tx>
                  <c:v>Δημαρχείο PM1</c:v>
                </c:tx>
                <c:spPr>
                  <a:ln w="25400" cap="rnd">
                    <a:noFill/>
                    <a:round/>
                  </a:ln>
                  <a:effectLst/>
                </c:spPr>
                <c:marker>
                  <c:symbol val="circle"/>
                  <c:size val="10"/>
                  <c:spPr>
                    <a:solidFill>
                      <a:schemeClr val="accent1"/>
                    </a:solidFill>
                    <a:ln w="9525">
                      <a:solidFill>
                        <a:schemeClr val="accent1"/>
                      </a:solidFill>
                    </a:ln>
                    <a:effectLst/>
                  </c:spPr>
                </c:marker>
                <c:cat>
                  <c:numRef>
                    <c:extLst>
                      <c:ext uri="{02D57815-91ED-43cb-92C2-25804820EDAC}">
                        <c15:formulaRef>
                          <c15:sqref>Combo_PM_AV!$A$11:$A$13</c15:sqref>
                        </c15:formulaRef>
                      </c:ext>
                    </c:extLst>
                    <c:numCache>
                      <c:formatCode>General</c:formatCode>
                      <c:ptCount val="3"/>
                      <c:pt idx="0">
                        <c:v>9</c:v>
                      </c:pt>
                      <c:pt idx="1">
                        <c:v>14</c:v>
                      </c:pt>
                      <c:pt idx="2">
                        <c:v>17</c:v>
                      </c:pt>
                    </c:numCache>
                  </c:numRef>
                </c:cat>
                <c:val>
                  <c:numRef>
                    <c:extLst>
                      <c:ext uri="{02D57815-91ED-43cb-92C2-25804820EDAC}">
                        <c15:formulaRef>
                          <c15:sqref>Combo_PM_AV!$B$83:$B$84</c15:sqref>
                        </c15:formulaRef>
                      </c:ext>
                    </c:extLst>
                    <c:numCache>
                      <c:formatCode>0.0000</c:formatCode>
                      <c:ptCount val="2"/>
                      <c:pt idx="0">
                        <c:v>5.8782816229116753E-3</c:v>
                      </c:pt>
                      <c:pt idx="1">
                        <c:v>3.23224043715846E-3</c:v>
                      </c:pt>
                    </c:numCache>
                  </c:numRef>
                </c:val>
                <c:smooth val="0"/>
                <c:extLst>
                  <c:ext xmlns:c16="http://schemas.microsoft.com/office/drawing/2014/chart" uri="{C3380CC4-5D6E-409C-BE32-E72D297353CC}">
                    <c16:uniqueId val="{00000003-C6F5-4A23-ACC6-222DAE9C0276}"/>
                  </c:ext>
                </c:extLst>
              </c15:ser>
            </c15:filteredLineSeries>
            <c15:filteredLineSeries>
              <c15:ser>
                <c:idx val="1"/>
                <c:order val="1"/>
                <c:tx>
                  <c:v>Γέφυρα PM1</c:v>
                </c:tx>
                <c:spPr>
                  <a:ln w="25400" cap="rnd">
                    <a:noFill/>
                    <a:round/>
                  </a:ln>
                  <a:effectLst/>
                </c:spPr>
                <c:marker>
                  <c:symbol val="circle"/>
                  <c:size val="10"/>
                  <c:spPr>
                    <a:solidFill>
                      <a:schemeClr val="accent2"/>
                    </a:solidFill>
                    <a:ln w="9525">
                      <a:solidFill>
                        <a:schemeClr val="accent2"/>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Combo_PM_AV!$D$83:$D$84</c15:sqref>
                        </c15:formulaRef>
                      </c:ext>
                    </c:extLst>
                    <c:numCache>
                      <c:formatCode>0.0000</c:formatCode>
                      <c:ptCount val="2"/>
                      <c:pt idx="0">
                        <c:v>4.4316939890710096E-3</c:v>
                      </c:pt>
                      <c:pt idx="1">
                        <c:v>4.3057851239669282E-3</c:v>
                      </c:pt>
                    </c:numCache>
                  </c:numRef>
                </c:val>
                <c:smooth val="0"/>
                <c:extLst xmlns:c15="http://schemas.microsoft.com/office/drawing/2012/chart">
                  <c:ext xmlns:c16="http://schemas.microsoft.com/office/drawing/2014/chart" uri="{C3380CC4-5D6E-409C-BE32-E72D297353CC}">
                    <c16:uniqueId val="{00000004-C6F5-4A23-ACC6-222DAE9C0276}"/>
                  </c:ext>
                </c:extLst>
              </c15:ser>
            </c15:filteredLineSeries>
            <c15:filteredLineSeries>
              <c15:ser>
                <c:idx val="2"/>
                <c:order val="2"/>
                <c:tx>
                  <c:v>ΕΛΤΑ PM1</c:v>
                </c:tx>
                <c:spPr>
                  <a:ln w="25400" cap="rnd">
                    <a:noFill/>
                    <a:round/>
                  </a:ln>
                  <a:effectLst/>
                </c:spPr>
                <c:marker>
                  <c:symbol val="circle"/>
                  <c:size val="10"/>
                  <c:spPr>
                    <a:solidFill>
                      <a:schemeClr val="accent3"/>
                    </a:solidFill>
                    <a:ln w="9525">
                      <a:solidFill>
                        <a:schemeClr val="accent3"/>
                      </a:solidFill>
                    </a:ln>
                    <a:effectLst/>
                  </c:spPr>
                </c:marker>
                <c:cat>
                  <c:numRef>
                    <c:extLst xmlns:c15="http://schemas.microsoft.com/office/drawing/2012/chart">
                      <c:ext xmlns:c15="http://schemas.microsoft.com/office/drawing/2012/chart" uri="{02D57815-91ED-43cb-92C2-25804820EDAC}">
                        <c15:formulaRef>
                          <c15:sqref>Combo_PM_AV!$A$11:$A$13</c15:sqref>
                        </c15:formulaRef>
                      </c:ext>
                    </c:extLst>
                    <c:numCache>
                      <c:formatCode>General</c:formatCode>
                      <c:ptCount val="3"/>
                      <c:pt idx="0">
                        <c:v>9</c:v>
                      </c:pt>
                      <c:pt idx="1">
                        <c:v>14</c:v>
                      </c:pt>
                      <c:pt idx="2">
                        <c:v>17</c:v>
                      </c:pt>
                    </c:numCache>
                  </c:numRef>
                </c:cat>
                <c:val>
                  <c:numRef>
                    <c:extLst xmlns:c15="http://schemas.microsoft.com/office/drawing/2012/chart">
                      <c:ext xmlns:c15="http://schemas.microsoft.com/office/drawing/2012/chart" uri="{02D57815-91ED-43cb-92C2-25804820EDAC}">
                        <c15:formulaRef>
                          <c15:sqref>Combo_PM_AV!$F$83:$F$84</c15:sqref>
                        </c15:formulaRef>
                      </c:ext>
                    </c:extLst>
                    <c:numCache>
                      <c:formatCode>0.0000</c:formatCode>
                      <c:ptCount val="2"/>
                      <c:pt idx="0">
                        <c:v>4.7730870712400751E-3</c:v>
                      </c:pt>
                      <c:pt idx="1">
                        <c:v>4.7349726775956138E-3</c:v>
                      </c:pt>
                    </c:numCache>
                  </c:numRef>
                </c:val>
                <c:smooth val="0"/>
                <c:extLst xmlns:c15="http://schemas.microsoft.com/office/drawing/2012/chart">
                  <c:ext xmlns:c16="http://schemas.microsoft.com/office/drawing/2014/chart" uri="{C3380CC4-5D6E-409C-BE32-E72D297353CC}">
                    <c16:uniqueId val="{00000005-C6F5-4A23-ACC6-222DAE9C0276}"/>
                  </c:ext>
                </c:extLst>
              </c15:ser>
            </c15:filteredLineSeries>
          </c:ext>
        </c:extLst>
      </c:lineChart>
      <c:catAx>
        <c:axId val="202380655"/>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69007"/>
        <c:crosses val="autoZero"/>
        <c:auto val="1"/>
        <c:lblAlgn val="ctr"/>
        <c:lblOffset val="100"/>
        <c:noMultiLvlLbl val="0"/>
      </c:catAx>
      <c:valAx>
        <c:axId val="202369007"/>
        <c:scaling>
          <c:orientation val="minMax"/>
          <c:max val="1"/>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2380655"/>
        <c:crosses val="autoZero"/>
        <c:crossBetween val="between"/>
      </c:valAx>
      <c:valAx>
        <c:axId val="231728975"/>
        <c:scaling>
          <c:orientation val="minMax"/>
        </c:scaling>
        <c:delete val="0"/>
        <c:axPos val="r"/>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1710671"/>
        <c:crosses val="max"/>
        <c:crossBetween val="between"/>
      </c:valAx>
      <c:catAx>
        <c:axId val="231710671"/>
        <c:scaling>
          <c:orientation val="minMax"/>
        </c:scaling>
        <c:delete val="1"/>
        <c:axPos val="b"/>
        <c:minorGridlines>
          <c:spPr>
            <a:ln w="9525" cap="flat" cmpd="sng" algn="ctr">
              <a:solidFill>
                <a:schemeClr val="tx1">
                  <a:lumMod val="5000"/>
                  <a:lumOff val="95000"/>
                </a:schemeClr>
              </a:solidFill>
              <a:round/>
            </a:ln>
            <a:effectLst/>
          </c:spPr>
        </c:minorGridlines>
        <c:numFmt formatCode="General" sourceLinked="1"/>
        <c:majorTickMark val="out"/>
        <c:minorTickMark val="none"/>
        <c:tickLblPos val="nextTo"/>
        <c:crossAx val="231728975"/>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Leq!$B$2</c:f>
              <c:strCache>
                <c:ptCount val="1"/>
                <c:pt idx="0">
                  <c:v>Leq (dBA)</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Leq!$A$34:$A$39</c:f>
              <c:numCache>
                <c:formatCode>m/d/yyyy</c:formatCode>
                <c:ptCount val="6"/>
                <c:pt idx="0">
                  <c:v>44321</c:v>
                </c:pt>
                <c:pt idx="1">
                  <c:v>44323</c:v>
                </c:pt>
                <c:pt idx="2">
                  <c:v>44325</c:v>
                </c:pt>
                <c:pt idx="3">
                  <c:v>44335</c:v>
                </c:pt>
                <c:pt idx="4">
                  <c:v>44337</c:v>
                </c:pt>
                <c:pt idx="5">
                  <c:v>44339</c:v>
                </c:pt>
              </c:numCache>
            </c:numRef>
          </c:cat>
          <c:val>
            <c:numRef>
              <c:f>Leq!$B$34:$B$39</c:f>
              <c:numCache>
                <c:formatCode>0.0</c:formatCode>
                <c:ptCount val="6"/>
                <c:pt idx="0">
                  <c:v>75.517841017589816</c:v>
                </c:pt>
                <c:pt idx="1">
                  <c:v>72.381071218555604</c:v>
                </c:pt>
                <c:pt idx="2">
                  <c:v>74.71722526073836</c:v>
                </c:pt>
                <c:pt idx="3">
                  <c:v>72.715303296846457</c:v>
                </c:pt>
                <c:pt idx="4">
                  <c:v>73.583142784942751</c:v>
                </c:pt>
                <c:pt idx="5">
                  <c:v>74.242840578351363</c:v>
                </c:pt>
              </c:numCache>
            </c:numRef>
          </c:val>
          <c:extLst>
            <c:ext xmlns:c16="http://schemas.microsoft.com/office/drawing/2014/chart" uri="{C3380CC4-5D6E-409C-BE32-E72D297353CC}">
              <c16:uniqueId val="{00000000-9506-4DC5-AAD1-CE5FDA9D4885}"/>
            </c:ext>
          </c:extLst>
        </c:ser>
        <c:dLbls>
          <c:showLegendKey val="0"/>
          <c:showVal val="0"/>
          <c:showCatName val="0"/>
          <c:showSerName val="0"/>
          <c:showPercent val="0"/>
          <c:showBubbleSize val="0"/>
        </c:dLbls>
        <c:gapWidth val="150"/>
        <c:axId val="1630129983"/>
        <c:axId val="1630123743"/>
      </c:barChart>
      <c:catAx>
        <c:axId val="1630129983"/>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l-GR"/>
                  <a:t>ΗΜΕΡΟΜΗΝΙΑ</a:t>
                </a:r>
                <a:endParaRPr lang="en-GB"/>
              </a:p>
            </c:rich>
          </c:tx>
          <c:layout>
            <c:manualLayout>
              <c:xMode val="edge"/>
              <c:yMode val="edge"/>
              <c:x val="0.47853442626064985"/>
              <c:y val="0.83375487791808245"/>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m/d/yyyy"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123743"/>
        <c:crosses val="autoZero"/>
        <c:auto val="0"/>
        <c:lblAlgn val="ctr"/>
        <c:lblOffset val="100"/>
        <c:noMultiLvlLbl val="0"/>
      </c:catAx>
      <c:valAx>
        <c:axId val="1630123743"/>
        <c:scaling>
          <c:orientation val="minMax"/>
          <c:min val="4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LEQ</a:t>
                </a:r>
                <a:r>
                  <a:rPr lang="en-GB" baseline="0"/>
                  <a:t> (dBA)</a:t>
                </a:r>
                <a:endParaRPr lang="en-GB"/>
              </a:p>
            </c:rich>
          </c:tx>
          <c:layout>
            <c:manualLayout>
              <c:xMode val="edge"/>
              <c:yMode val="edge"/>
              <c:x val="2.4125452352231604E-2"/>
              <c:y val="0.2900351777484979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6301299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Διακύμανση</a:t>
            </a:r>
            <a:r>
              <a:rPr lang="el-GR" baseline="0"/>
              <a:t> Θερμοκρασίας για την Ημέρα Κυριακή</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Temp!$A$58:$A$60</c:f>
              <c:numCache>
                <c:formatCode>General</c:formatCode>
                <c:ptCount val="3"/>
                <c:pt idx="0">
                  <c:v>9</c:v>
                </c:pt>
                <c:pt idx="1">
                  <c:v>14</c:v>
                </c:pt>
                <c:pt idx="2">
                  <c:v>17</c:v>
                </c:pt>
              </c:numCache>
            </c:numRef>
          </c:cat>
          <c:val>
            <c:numRef>
              <c:f>Temp!$B$58:$B$60</c:f>
              <c:numCache>
                <c:formatCode>0.0</c:formatCode>
                <c:ptCount val="3"/>
                <c:pt idx="1">
                  <c:v>19.3</c:v>
                </c:pt>
                <c:pt idx="2">
                  <c:v>19.3</c:v>
                </c:pt>
              </c:numCache>
            </c:numRef>
          </c:val>
          <c:smooth val="0"/>
          <c:extLst>
            <c:ext xmlns:c16="http://schemas.microsoft.com/office/drawing/2014/chart" uri="{C3380CC4-5D6E-409C-BE32-E72D297353CC}">
              <c16:uniqueId val="{00000000-D811-4466-9FED-10B39A60B707}"/>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Temp!$A$58:$A$60</c:f>
              <c:numCache>
                <c:formatCode>General</c:formatCode>
                <c:ptCount val="3"/>
                <c:pt idx="0">
                  <c:v>9</c:v>
                </c:pt>
                <c:pt idx="1">
                  <c:v>14</c:v>
                </c:pt>
                <c:pt idx="2">
                  <c:v>17</c:v>
                </c:pt>
              </c:numCache>
            </c:numRef>
          </c:cat>
          <c:val>
            <c:numRef>
              <c:f>Temp!$C$58:$C$60</c:f>
              <c:numCache>
                <c:formatCode>0.0</c:formatCode>
                <c:ptCount val="3"/>
                <c:pt idx="1">
                  <c:v>19.3</c:v>
                </c:pt>
                <c:pt idx="2">
                  <c:v>19.3</c:v>
                </c:pt>
              </c:numCache>
            </c:numRef>
          </c:val>
          <c:smooth val="0"/>
          <c:extLst>
            <c:ext xmlns:c16="http://schemas.microsoft.com/office/drawing/2014/chart" uri="{C3380CC4-5D6E-409C-BE32-E72D297353CC}">
              <c16:uniqueId val="{00000001-D811-4466-9FED-10B39A60B707}"/>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Temp!$A$58:$A$60</c:f>
              <c:numCache>
                <c:formatCode>General</c:formatCode>
                <c:ptCount val="3"/>
                <c:pt idx="0">
                  <c:v>9</c:v>
                </c:pt>
                <c:pt idx="1">
                  <c:v>14</c:v>
                </c:pt>
                <c:pt idx="2">
                  <c:v>17</c:v>
                </c:pt>
              </c:numCache>
            </c:numRef>
          </c:cat>
          <c:val>
            <c:numRef>
              <c:f>Temp!$D$58:$D$60</c:f>
              <c:numCache>
                <c:formatCode>0.0</c:formatCode>
                <c:ptCount val="3"/>
                <c:pt idx="1">
                  <c:v>19.3</c:v>
                </c:pt>
                <c:pt idx="2">
                  <c:v>19.3</c:v>
                </c:pt>
              </c:numCache>
            </c:numRef>
          </c:val>
          <c:smooth val="0"/>
          <c:extLst>
            <c:ext xmlns:c16="http://schemas.microsoft.com/office/drawing/2014/chart" uri="{C3380CC4-5D6E-409C-BE32-E72D297353CC}">
              <c16:uniqueId val="{00000002-D811-4466-9FED-10B39A60B707}"/>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SPRING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majorUnit val="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Διακύμανση Ταχύτητας Αέρα την Ημέρα Κυριακή</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'Air Velocity'!$A$58:$A$60</c:f>
              <c:numCache>
                <c:formatCode>General</c:formatCode>
                <c:ptCount val="3"/>
                <c:pt idx="0">
                  <c:v>9</c:v>
                </c:pt>
                <c:pt idx="1">
                  <c:v>14</c:v>
                </c:pt>
                <c:pt idx="2">
                  <c:v>17</c:v>
                </c:pt>
              </c:numCache>
            </c:numRef>
          </c:cat>
          <c:val>
            <c:numRef>
              <c:f>'Air Velocity'!$B$58:$B$60</c:f>
              <c:numCache>
                <c:formatCode>0.0</c:formatCode>
                <c:ptCount val="3"/>
                <c:pt idx="1">
                  <c:v>0.3</c:v>
                </c:pt>
                <c:pt idx="2">
                  <c:v>0.3</c:v>
                </c:pt>
              </c:numCache>
            </c:numRef>
          </c:val>
          <c:smooth val="0"/>
          <c:extLst>
            <c:ext xmlns:c16="http://schemas.microsoft.com/office/drawing/2014/chart" uri="{C3380CC4-5D6E-409C-BE32-E72D297353CC}">
              <c16:uniqueId val="{00000000-244D-405B-9FDC-DC7445D4638B}"/>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'Air Velocity'!$A$58:$A$60</c:f>
              <c:numCache>
                <c:formatCode>General</c:formatCode>
                <c:ptCount val="3"/>
                <c:pt idx="0">
                  <c:v>9</c:v>
                </c:pt>
                <c:pt idx="1">
                  <c:v>14</c:v>
                </c:pt>
                <c:pt idx="2">
                  <c:v>17</c:v>
                </c:pt>
              </c:numCache>
            </c:numRef>
          </c:cat>
          <c:val>
            <c:numRef>
              <c:f>'Air Velocity'!$C$58:$C$60</c:f>
              <c:numCache>
                <c:formatCode>0.0</c:formatCode>
                <c:ptCount val="3"/>
                <c:pt idx="1">
                  <c:v>0.3</c:v>
                </c:pt>
                <c:pt idx="2">
                  <c:v>0.3</c:v>
                </c:pt>
              </c:numCache>
            </c:numRef>
          </c:val>
          <c:smooth val="0"/>
          <c:extLst>
            <c:ext xmlns:c16="http://schemas.microsoft.com/office/drawing/2014/chart" uri="{C3380CC4-5D6E-409C-BE32-E72D297353CC}">
              <c16:uniqueId val="{00000001-244D-405B-9FDC-DC7445D4638B}"/>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'Air Velocity'!$A$58:$A$60</c:f>
              <c:numCache>
                <c:formatCode>General</c:formatCode>
                <c:ptCount val="3"/>
                <c:pt idx="0">
                  <c:v>9</c:v>
                </c:pt>
                <c:pt idx="1">
                  <c:v>14</c:v>
                </c:pt>
                <c:pt idx="2">
                  <c:v>17</c:v>
                </c:pt>
              </c:numCache>
            </c:numRef>
          </c:cat>
          <c:val>
            <c:numRef>
              <c:f>'Air Velocity'!$D$58:$D$60</c:f>
              <c:numCache>
                <c:formatCode>0.0</c:formatCode>
                <c:ptCount val="3"/>
                <c:pt idx="1">
                  <c:v>0.3</c:v>
                </c:pt>
                <c:pt idx="2">
                  <c:v>0.3</c:v>
                </c:pt>
              </c:numCache>
            </c:numRef>
          </c:val>
          <c:smooth val="0"/>
          <c:extLst>
            <c:ext xmlns:c16="http://schemas.microsoft.com/office/drawing/2014/chart" uri="{C3380CC4-5D6E-409C-BE32-E72D297353CC}">
              <c16:uniqueId val="{00000002-244D-405B-9FDC-DC7445D4638B}"/>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SPRING</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max val="2"/>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AIR VELOCITY (M/SEC)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l-GR"/>
              <a:t>Διακύμανση Υγρασίας</a:t>
            </a:r>
            <a:r>
              <a:rPr lang="el-GR" baseline="0"/>
              <a:t> την Ημέρα Τετάρτη</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manualLayout>
          <c:layoutTarget val="inner"/>
          <c:xMode val="edge"/>
          <c:yMode val="edge"/>
          <c:x val="0.1478155219722716"/>
          <c:y val="0.12319993114508009"/>
          <c:w val="0.83689084840711969"/>
          <c:h val="0.66100697788921703"/>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Humidity!$A$32:$A$34</c:f>
              <c:numCache>
                <c:formatCode>General</c:formatCode>
                <c:ptCount val="3"/>
                <c:pt idx="0">
                  <c:v>9</c:v>
                </c:pt>
                <c:pt idx="1">
                  <c:v>14</c:v>
                </c:pt>
                <c:pt idx="2">
                  <c:v>17</c:v>
                </c:pt>
              </c:numCache>
            </c:numRef>
          </c:cat>
          <c:val>
            <c:numRef>
              <c:f>Humidity!$B$32:$B$34</c:f>
              <c:numCache>
                <c:formatCode>0.0</c:formatCode>
                <c:ptCount val="3"/>
                <c:pt idx="0">
                  <c:v>58.625</c:v>
                </c:pt>
                <c:pt idx="1">
                  <c:v>58.626016260162601</c:v>
                </c:pt>
                <c:pt idx="2">
                  <c:v>58.619918699186989</c:v>
                </c:pt>
              </c:numCache>
            </c:numRef>
          </c:val>
          <c:smooth val="0"/>
          <c:extLst>
            <c:ext xmlns:c16="http://schemas.microsoft.com/office/drawing/2014/chart" uri="{C3380CC4-5D6E-409C-BE32-E72D297353CC}">
              <c16:uniqueId val="{00000000-FE39-41A2-A97B-2DD4300AF8D5}"/>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Humidity!$A$32:$A$34</c:f>
              <c:numCache>
                <c:formatCode>General</c:formatCode>
                <c:ptCount val="3"/>
                <c:pt idx="0">
                  <c:v>9</c:v>
                </c:pt>
                <c:pt idx="1">
                  <c:v>14</c:v>
                </c:pt>
                <c:pt idx="2">
                  <c:v>17</c:v>
                </c:pt>
              </c:numCache>
            </c:numRef>
          </c:cat>
          <c:val>
            <c:numRef>
              <c:f>Humidity!$C$32:$C$34</c:f>
              <c:numCache>
                <c:formatCode>0.0</c:formatCode>
                <c:ptCount val="3"/>
                <c:pt idx="0">
                  <c:v>58.623972602739727</c:v>
                </c:pt>
                <c:pt idx="1">
                  <c:v>58.619946091644202</c:v>
                </c:pt>
                <c:pt idx="2">
                  <c:v>58.628065395095369</c:v>
                </c:pt>
              </c:numCache>
            </c:numRef>
          </c:val>
          <c:smooth val="0"/>
          <c:extLst>
            <c:ext xmlns:c16="http://schemas.microsoft.com/office/drawing/2014/chart" uri="{C3380CC4-5D6E-409C-BE32-E72D297353CC}">
              <c16:uniqueId val="{00000001-FE39-41A2-A97B-2DD4300AF8D5}"/>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Humidity!$A$32:$A$34</c:f>
              <c:numCache>
                <c:formatCode>General</c:formatCode>
                <c:ptCount val="3"/>
                <c:pt idx="0">
                  <c:v>9</c:v>
                </c:pt>
                <c:pt idx="1">
                  <c:v>14</c:v>
                </c:pt>
                <c:pt idx="2">
                  <c:v>17</c:v>
                </c:pt>
              </c:numCache>
            </c:numRef>
          </c:cat>
          <c:val>
            <c:numRef>
              <c:f>Humidity!$D$32:$D$34</c:f>
              <c:numCache>
                <c:formatCode>0.0</c:formatCode>
                <c:ptCount val="3"/>
                <c:pt idx="0">
                  <c:v>58.622928176795583</c:v>
                </c:pt>
                <c:pt idx="1">
                  <c:v>58.626027397260273</c:v>
                </c:pt>
                <c:pt idx="2">
                  <c:v>58.25</c:v>
                </c:pt>
              </c:numCache>
            </c:numRef>
          </c:val>
          <c:smooth val="0"/>
          <c:extLst>
            <c:ext xmlns:c16="http://schemas.microsoft.com/office/drawing/2014/chart" uri="{C3380CC4-5D6E-409C-BE32-E72D297353CC}">
              <c16:uniqueId val="{00000002-FE39-41A2-A97B-2DD4300AF8D5}"/>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WEDNSDAY, SEASON : SPRING</a:t>
                </a:r>
              </a:p>
            </c:rich>
          </c:tx>
          <c:layout>
            <c:manualLayout>
              <c:xMode val="edge"/>
              <c:yMode val="edge"/>
              <c:x val="0.42420861625873402"/>
              <c:y val="0.8436122424085216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max val="7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HUMIDITY (%)</a:t>
                </a:r>
              </a:p>
            </c:rich>
          </c:tx>
          <c:layout>
            <c:manualLayout>
              <c:xMode val="edge"/>
              <c:yMode val="edge"/>
              <c:x val="1.5289694246861994E-2"/>
              <c:y val="0.3802044636720683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minorUnit val="5.000000000000001E-2"/>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5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2 Δημαρχείο!PivotTable2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Speed vs Day vs Hour, 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s>
    <c:plotArea>
      <c:layout/>
      <c:lineChart>
        <c:grouping val="standard"/>
        <c:varyColors val="0"/>
        <c:ser>
          <c:idx val="0"/>
          <c:order val="0"/>
          <c:tx>
            <c:strRef>
              <c:f>'Pivot Table 2 Δημαρχείο'!$B$1:$B$2</c:f>
              <c:strCache>
                <c:ptCount val="1"/>
                <c:pt idx="0">
                  <c:v>Monday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Δημαρχείο'!$B$3:$B$27</c:f>
              <c:numCache>
                <c:formatCode>0.0</c:formatCode>
                <c:ptCount val="24"/>
                <c:pt idx="0">
                  <c:v>59.9375</c:v>
                </c:pt>
                <c:pt idx="1">
                  <c:v>63.454545454545453</c:v>
                </c:pt>
                <c:pt idx="2">
                  <c:v>60.5</c:v>
                </c:pt>
                <c:pt idx="3">
                  <c:v>63.25</c:v>
                </c:pt>
                <c:pt idx="4">
                  <c:v>60.125</c:v>
                </c:pt>
                <c:pt idx="5">
                  <c:v>54.157894736842103</c:v>
                </c:pt>
                <c:pt idx="6">
                  <c:v>55.269230769230766</c:v>
                </c:pt>
                <c:pt idx="7">
                  <c:v>46.799003322259139</c:v>
                </c:pt>
                <c:pt idx="8">
                  <c:v>47.101280558789291</c:v>
                </c:pt>
                <c:pt idx="9">
                  <c:v>46.473502304147466</c:v>
                </c:pt>
                <c:pt idx="10">
                  <c:v>45.151219512195119</c:v>
                </c:pt>
                <c:pt idx="11">
                  <c:v>44.609322974472811</c:v>
                </c:pt>
                <c:pt idx="12">
                  <c:v>45.771590909090911</c:v>
                </c:pt>
                <c:pt idx="13">
                  <c:v>47.439824945295406</c:v>
                </c:pt>
                <c:pt idx="14">
                  <c:v>48.238636363636367</c:v>
                </c:pt>
                <c:pt idx="15">
                  <c:v>48.9297365119197</c:v>
                </c:pt>
                <c:pt idx="16">
                  <c:v>49.426605504587158</c:v>
                </c:pt>
                <c:pt idx="17">
                  <c:v>49.644200626959247</c:v>
                </c:pt>
                <c:pt idx="18">
                  <c:v>48.910858995137765</c:v>
                </c:pt>
                <c:pt idx="19">
                  <c:v>49.221748400852881</c:v>
                </c:pt>
                <c:pt idx="20">
                  <c:v>35.94464285714286</c:v>
                </c:pt>
                <c:pt idx="21">
                  <c:v>53.524390243902438</c:v>
                </c:pt>
                <c:pt idx="22">
                  <c:v>55.450704225352112</c:v>
                </c:pt>
                <c:pt idx="23">
                  <c:v>56.34375</c:v>
                </c:pt>
              </c:numCache>
            </c:numRef>
          </c:val>
          <c:smooth val="0"/>
          <c:extLst>
            <c:ext xmlns:c16="http://schemas.microsoft.com/office/drawing/2014/chart" uri="{C3380CC4-5D6E-409C-BE32-E72D297353CC}">
              <c16:uniqueId val="{00000000-7802-46D3-8AA1-4911BB33D96E}"/>
            </c:ext>
          </c:extLst>
        </c:ser>
        <c:ser>
          <c:idx val="1"/>
          <c:order val="1"/>
          <c:tx>
            <c:strRef>
              <c:f>'Pivot Table 2 Δημαρχείο'!$C$1:$C$2</c:f>
              <c:strCache>
                <c:ptCount val="1"/>
                <c:pt idx="0">
                  <c:v>Tuesday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Δημαρχείο'!$C$3:$C$27</c:f>
              <c:numCache>
                <c:formatCode>0.0</c:formatCode>
                <c:ptCount val="24"/>
                <c:pt idx="0">
                  <c:v>56.761904761904759</c:v>
                </c:pt>
                <c:pt idx="1">
                  <c:v>55.916666666666664</c:v>
                </c:pt>
                <c:pt idx="2">
                  <c:v>57.2</c:v>
                </c:pt>
                <c:pt idx="3">
                  <c:v>65.571428571428569</c:v>
                </c:pt>
                <c:pt idx="4">
                  <c:v>64.714285714285708</c:v>
                </c:pt>
                <c:pt idx="5">
                  <c:v>50.528301886792455</c:v>
                </c:pt>
                <c:pt idx="6">
                  <c:v>53.762626262626263</c:v>
                </c:pt>
                <c:pt idx="7">
                  <c:v>46.024013722126931</c:v>
                </c:pt>
                <c:pt idx="8">
                  <c:v>47.009836065573772</c:v>
                </c:pt>
                <c:pt idx="9">
                  <c:v>46.102972399150744</c:v>
                </c:pt>
                <c:pt idx="10">
                  <c:v>46.092307692307692</c:v>
                </c:pt>
                <c:pt idx="11">
                  <c:v>46.671457905544145</c:v>
                </c:pt>
                <c:pt idx="12">
                  <c:v>44.463907603464868</c:v>
                </c:pt>
                <c:pt idx="13">
                  <c:v>45.724903474903478</c:v>
                </c:pt>
                <c:pt idx="14">
                  <c:v>48.769989047097482</c:v>
                </c:pt>
                <c:pt idx="15">
                  <c:v>47.743016759776538</c:v>
                </c:pt>
                <c:pt idx="16">
                  <c:v>50.577777777777776</c:v>
                </c:pt>
                <c:pt idx="17">
                  <c:v>49.204049844236764</c:v>
                </c:pt>
                <c:pt idx="18">
                  <c:v>48.813504823151128</c:v>
                </c:pt>
                <c:pt idx="19">
                  <c:v>50.434782608695649</c:v>
                </c:pt>
                <c:pt idx="20">
                  <c:v>50.539432176656149</c:v>
                </c:pt>
                <c:pt idx="21">
                  <c:v>55.029069767441861</c:v>
                </c:pt>
                <c:pt idx="22">
                  <c:v>58.783783783783782</c:v>
                </c:pt>
                <c:pt idx="23">
                  <c:v>58.225806451612904</c:v>
                </c:pt>
              </c:numCache>
            </c:numRef>
          </c:val>
          <c:smooth val="0"/>
          <c:extLst>
            <c:ext xmlns:c16="http://schemas.microsoft.com/office/drawing/2014/chart" uri="{C3380CC4-5D6E-409C-BE32-E72D297353CC}">
              <c16:uniqueId val="{00000001-7802-46D3-8AA1-4911BB33D96E}"/>
            </c:ext>
          </c:extLst>
        </c:ser>
        <c:ser>
          <c:idx val="2"/>
          <c:order val="2"/>
          <c:tx>
            <c:strRef>
              <c:f>'Pivot Table 2 Δημαρχείο'!$D$1:$D$2</c:f>
              <c:strCache>
                <c:ptCount val="1"/>
                <c:pt idx="0">
                  <c:v>Wednesday</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Δημαρχείο'!$D$3:$D$27</c:f>
              <c:numCache>
                <c:formatCode>0.0</c:formatCode>
                <c:ptCount val="24"/>
                <c:pt idx="0">
                  <c:v>64.214285714285708</c:v>
                </c:pt>
                <c:pt idx="1">
                  <c:v>57.333333333333336</c:v>
                </c:pt>
                <c:pt idx="2">
                  <c:v>54.8</c:v>
                </c:pt>
                <c:pt idx="3">
                  <c:v>54.777777777777779</c:v>
                </c:pt>
                <c:pt idx="4">
                  <c:v>54.5</c:v>
                </c:pt>
                <c:pt idx="5">
                  <c:v>51.816326530612244</c:v>
                </c:pt>
                <c:pt idx="6">
                  <c:v>53.854054054054053</c:v>
                </c:pt>
                <c:pt idx="7">
                  <c:v>40.911465892597967</c:v>
                </c:pt>
                <c:pt idx="8">
                  <c:v>42.293915040183698</c:v>
                </c:pt>
                <c:pt idx="9">
                  <c:v>45.002710027100271</c:v>
                </c:pt>
                <c:pt idx="10">
                  <c:v>45.015931372549019</c:v>
                </c:pt>
                <c:pt idx="11">
                  <c:v>46.196569920844325</c:v>
                </c:pt>
                <c:pt idx="12">
                  <c:v>44.694021101992966</c:v>
                </c:pt>
                <c:pt idx="13">
                  <c:v>48.103036876355752</c:v>
                </c:pt>
                <c:pt idx="14">
                  <c:v>48.821543408360128</c:v>
                </c:pt>
                <c:pt idx="15">
                  <c:v>49.561912894961573</c:v>
                </c:pt>
                <c:pt idx="16">
                  <c:v>50.647298674821613</c:v>
                </c:pt>
                <c:pt idx="17">
                  <c:v>48.849798387096776</c:v>
                </c:pt>
                <c:pt idx="18">
                  <c:v>48.784424379232505</c:v>
                </c:pt>
                <c:pt idx="19">
                  <c:v>48.519553072625698</c:v>
                </c:pt>
                <c:pt idx="20">
                  <c:v>53.135458167330675</c:v>
                </c:pt>
                <c:pt idx="21">
                  <c:v>54.115555555555552</c:v>
                </c:pt>
                <c:pt idx="22">
                  <c:v>55.524999999999999</c:v>
                </c:pt>
                <c:pt idx="23">
                  <c:v>53.142857142857146</c:v>
                </c:pt>
              </c:numCache>
            </c:numRef>
          </c:val>
          <c:smooth val="0"/>
          <c:extLst>
            <c:ext xmlns:c16="http://schemas.microsoft.com/office/drawing/2014/chart" uri="{C3380CC4-5D6E-409C-BE32-E72D297353CC}">
              <c16:uniqueId val="{00000002-7802-46D3-8AA1-4911BB33D96E}"/>
            </c:ext>
          </c:extLst>
        </c:ser>
        <c:ser>
          <c:idx val="3"/>
          <c:order val="3"/>
          <c:tx>
            <c:strRef>
              <c:f>'Pivot Table 2 Δημαρχείο'!$E$1:$E$2</c:f>
              <c:strCache>
                <c:ptCount val="1"/>
                <c:pt idx="0">
                  <c:v>Thursday</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Δημαρχείο'!$E$3:$E$27</c:f>
              <c:numCache>
                <c:formatCode>0.0</c:formatCode>
                <c:ptCount val="24"/>
                <c:pt idx="0">
                  <c:v>50.714285714285715</c:v>
                </c:pt>
                <c:pt idx="1">
                  <c:v>51.217391304347828</c:v>
                </c:pt>
                <c:pt idx="2">
                  <c:v>56.785714285714285</c:v>
                </c:pt>
                <c:pt idx="3">
                  <c:v>84.6</c:v>
                </c:pt>
                <c:pt idx="4">
                  <c:v>50.785714285714285</c:v>
                </c:pt>
                <c:pt idx="5">
                  <c:v>52.738461538461536</c:v>
                </c:pt>
                <c:pt idx="6">
                  <c:v>55.109965635738831</c:v>
                </c:pt>
                <c:pt idx="7">
                  <c:v>46.505580357142854</c:v>
                </c:pt>
                <c:pt idx="8">
                  <c:v>47.031941031941031</c:v>
                </c:pt>
                <c:pt idx="9">
                  <c:v>45.886625332152349</c:v>
                </c:pt>
                <c:pt idx="10">
                  <c:v>45.768914473684212</c:v>
                </c:pt>
                <c:pt idx="11">
                  <c:v>46.18994413407821</c:v>
                </c:pt>
                <c:pt idx="12">
                  <c:v>45.721765145848913</c:v>
                </c:pt>
                <c:pt idx="13">
                  <c:v>47.238049713193114</c:v>
                </c:pt>
                <c:pt idx="14">
                  <c:v>49.138686131386862</c:v>
                </c:pt>
                <c:pt idx="15">
                  <c:v>48.910039113428944</c:v>
                </c:pt>
                <c:pt idx="16">
                  <c:v>50.354881266490764</c:v>
                </c:pt>
                <c:pt idx="17">
                  <c:v>50.625423728813558</c:v>
                </c:pt>
                <c:pt idx="18">
                  <c:v>49.165094339622641</c:v>
                </c:pt>
                <c:pt idx="19">
                  <c:v>47.759765625</c:v>
                </c:pt>
                <c:pt idx="20">
                  <c:v>52.869186046511629</c:v>
                </c:pt>
                <c:pt idx="21">
                  <c:v>57.644628099173552</c:v>
                </c:pt>
                <c:pt idx="22">
                  <c:v>58.728571428571428</c:v>
                </c:pt>
                <c:pt idx="23">
                  <c:v>62.55</c:v>
                </c:pt>
              </c:numCache>
            </c:numRef>
          </c:val>
          <c:smooth val="0"/>
          <c:extLst>
            <c:ext xmlns:c16="http://schemas.microsoft.com/office/drawing/2014/chart" uri="{C3380CC4-5D6E-409C-BE32-E72D297353CC}">
              <c16:uniqueId val="{00000003-7802-46D3-8AA1-4911BB33D96E}"/>
            </c:ext>
          </c:extLst>
        </c:ser>
        <c:ser>
          <c:idx val="4"/>
          <c:order val="4"/>
          <c:tx>
            <c:strRef>
              <c:f>'Pivot Table 2 Δημαρχείο'!$F$1:$F$2</c:f>
              <c:strCache>
                <c:ptCount val="1"/>
                <c:pt idx="0">
                  <c:v>Friday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Δημαρχείο'!$F$3:$F$27</c:f>
              <c:numCache>
                <c:formatCode>0.0</c:formatCode>
                <c:ptCount val="24"/>
                <c:pt idx="0">
                  <c:v>58.41935483870968</c:v>
                </c:pt>
                <c:pt idx="1">
                  <c:v>60.583333333333336</c:v>
                </c:pt>
                <c:pt idx="2">
                  <c:v>57</c:v>
                </c:pt>
                <c:pt idx="3">
                  <c:v>61</c:v>
                </c:pt>
                <c:pt idx="4">
                  <c:v>57.727272727272727</c:v>
                </c:pt>
                <c:pt idx="5">
                  <c:v>53.081632653061227</c:v>
                </c:pt>
                <c:pt idx="6">
                  <c:v>54.019900497512438</c:v>
                </c:pt>
                <c:pt idx="7">
                  <c:v>46.805128205128206</c:v>
                </c:pt>
                <c:pt idx="8">
                  <c:v>47.057109557109555</c:v>
                </c:pt>
                <c:pt idx="9">
                  <c:v>46.253246753246756</c:v>
                </c:pt>
                <c:pt idx="10">
                  <c:v>45.465116279069768</c:v>
                </c:pt>
                <c:pt idx="11">
                  <c:v>45.287454323995128</c:v>
                </c:pt>
                <c:pt idx="12">
                  <c:v>44.039755351681954</c:v>
                </c:pt>
                <c:pt idx="13">
                  <c:v>46.042553191489361</c:v>
                </c:pt>
                <c:pt idx="14">
                  <c:v>48.588928150765604</c:v>
                </c:pt>
                <c:pt idx="15">
                  <c:v>48.082285714285717</c:v>
                </c:pt>
                <c:pt idx="16">
                  <c:v>48.907894736842103</c:v>
                </c:pt>
                <c:pt idx="17">
                  <c:v>50.391891891891895</c:v>
                </c:pt>
                <c:pt idx="18">
                  <c:v>48.775036284470247</c:v>
                </c:pt>
                <c:pt idx="19">
                  <c:v>49.03448275862069</c:v>
                </c:pt>
                <c:pt idx="20">
                  <c:v>50.927977839335178</c:v>
                </c:pt>
                <c:pt idx="21">
                  <c:v>55.418604651162788</c:v>
                </c:pt>
                <c:pt idx="22">
                  <c:v>57.047619047619051</c:v>
                </c:pt>
                <c:pt idx="23">
                  <c:v>52.8</c:v>
                </c:pt>
              </c:numCache>
            </c:numRef>
          </c:val>
          <c:smooth val="0"/>
          <c:extLst>
            <c:ext xmlns:c16="http://schemas.microsoft.com/office/drawing/2014/chart" uri="{C3380CC4-5D6E-409C-BE32-E72D297353CC}">
              <c16:uniqueId val="{00000004-7802-46D3-8AA1-4911BB33D96E}"/>
            </c:ext>
          </c:extLst>
        </c:ser>
        <c:ser>
          <c:idx val="5"/>
          <c:order val="5"/>
          <c:tx>
            <c:strRef>
              <c:f>'Pivot Table 2 Δημαρχείο'!$G$1:$G$2</c:f>
              <c:strCache>
                <c:ptCount val="1"/>
                <c:pt idx="0">
                  <c:v>Saturday</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Δημαρχείο'!$G$3:$G$27</c:f>
              <c:numCache>
                <c:formatCode>0.0</c:formatCode>
                <c:ptCount val="24"/>
                <c:pt idx="0">
                  <c:v>56.162162162162161</c:v>
                </c:pt>
                <c:pt idx="1">
                  <c:v>62.071428571428569</c:v>
                </c:pt>
                <c:pt idx="2">
                  <c:v>65.375</c:v>
                </c:pt>
                <c:pt idx="3">
                  <c:v>57.6</c:v>
                </c:pt>
                <c:pt idx="4">
                  <c:v>55.5</c:v>
                </c:pt>
                <c:pt idx="5">
                  <c:v>59.833333333333336</c:v>
                </c:pt>
                <c:pt idx="6">
                  <c:v>57.485436893203882</c:v>
                </c:pt>
                <c:pt idx="7">
                  <c:v>52.047493403693935</c:v>
                </c:pt>
                <c:pt idx="8">
                  <c:v>49.621414913957935</c:v>
                </c:pt>
                <c:pt idx="9">
                  <c:v>48.959363957597176</c:v>
                </c:pt>
                <c:pt idx="10">
                  <c:v>48.521613832853028</c:v>
                </c:pt>
                <c:pt idx="11">
                  <c:v>48.24466750313676</c:v>
                </c:pt>
                <c:pt idx="12">
                  <c:v>47.628329297820827</c:v>
                </c:pt>
                <c:pt idx="13">
                  <c:v>49.251373626373628</c:v>
                </c:pt>
                <c:pt idx="14">
                  <c:v>49.730496453900706</c:v>
                </c:pt>
                <c:pt idx="15">
                  <c:v>49.790301441677592</c:v>
                </c:pt>
                <c:pt idx="16">
                  <c:v>49.694362017804153</c:v>
                </c:pt>
                <c:pt idx="17">
                  <c:v>48.598484848484851</c:v>
                </c:pt>
                <c:pt idx="18">
                  <c:v>48.054172767203511</c:v>
                </c:pt>
                <c:pt idx="19">
                  <c:v>48.68346774193548</c:v>
                </c:pt>
                <c:pt idx="20">
                  <c:v>50.234421364985167</c:v>
                </c:pt>
                <c:pt idx="21">
                  <c:v>55.24285714285714</c:v>
                </c:pt>
                <c:pt idx="22">
                  <c:v>58.779661016949156</c:v>
                </c:pt>
                <c:pt idx="23">
                  <c:v>56.377358490566039</c:v>
                </c:pt>
              </c:numCache>
            </c:numRef>
          </c:val>
          <c:smooth val="0"/>
          <c:extLst>
            <c:ext xmlns:c16="http://schemas.microsoft.com/office/drawing/2014/chart" uri="{C3380CC4-5D6E-409C-BE32-E72D297353CC}">
              <c16:uniqueId val="{00000005-7802-46D3-8AA1-4911BB33D96E}"/>
            </c:ext>
          </c:extLst>
        </c:ser>
        <c:ser>
          <c:idx val="6"/>
          <c:order val="6"/>
          <c:tx>
            <c:strRef>
              <c:f>'Pivot Table 2 Δημαρχείο'!$H$1:$H$2</c:f>
              <c:strCache>
                <c:ptCount val="1"/>
                <c:pt idx="0">
                  <c:v>Sunday</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'Pivot Table 2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Δημαρχείο'!$H$3:$H$27</c:f>
              <c:numCache>
                <c:formatCode>0.0</c:formatCode>
                <c:ptCount val="24"/>
                <c:pt idx="0">
                  <c:v>58.3</c:v>
                </c:pt>
                <c:pt idx="1">
                  <c:v>60.695652173913047</c:v>
                </c:pt>
                <c:pt idx="2">
                  <c:v>62.583333333333336</c:v>
                </c:pt>
                <c:pt idx="3">
                  <c:v>63.636363636363633</c:v>
                </c:pt>
                <c:pt idx="4">
                  <c:v>54.18181818181818</c:v>
                </c:pt>
                <c:pt idx="5">
                  <c:v>60</c:v>
                </c:pt>
                <c:pt idx="6">
                  <c:v>54.814814814814817</c:v>
                </c:pt>
                <c:pt idx="7">
                  <c:v>52.140540540540542</c:v>
                </c:pt>
                <c:pt idx="8">
                  <c:v>50.623456790123456</c:v>
                </c:pt>
                <c:pt idx="9">
                  <c:v>50.177545691906005</c:v>
                </c:pt>
                <c:pt idx="10">
                  <c:v>48.223247232472325</c:v>
                </c:pt>
                <c:pt idx="11">
                  <c:v>48.343653250773997</c:v>
                </c:pt>
                <c:pt idx="12">
                  <c:v>48.926666666666669</c:v>
                </c:pt>
                <c:pt idx="13">
                  <c:v>51.87147887323944</c:v>
                </c:pt>
                <c:pt idx="14">
                  <c:v>51.450199203187253</c:v>
                </c:pt>
                <c:pt idx="15">
                  <c:v>52.426573426573427</c:v>
                </c:pt>
                <c:pt idx="16">
                  <c:v>51.029213483146066</c:v>
                </c:pt>
                <c:pt idx="17">
                  <c:v>51.054901960784314</c:v>
                </c:pt>
                <c:pt idx="18">
                  <c:v>48.68346774193548</c:v>
                </c:pt>
                <c:pt idx="19">
                  <c:v>50.784999999999997</c:v>
                </c:pt>
                <c:pt idx="20">
                  <c:v>52.131944444444443</c:v>
                </c:pt>
                <c:pt idx="21">
                  <c:v>56.791666666666664</c:v>
                </c:pt>
                <c:pt idx="22">
                  <c:v>60.274509803921568</c:v>
                </c:pt>
                <c:pt idx="23">
                  <c:v>53.916666666666664</c:v>
                </c:pt>
              </c:numCache>
            </c:numRef>
          </c:val>
          <c:smooth val="0"/>
          <c:extLst>
            <c:ext xmlns:c16="http://schemas.microsoft.com/office/drawing/2014/chart" uri="{C3380CC4-5D6E-409C-BE32-E72D297353CC}">
              <c16:uniqueId val="{00000006-7802-46D3-8AA1-4911BB33D96E}"/>
            </c:ext>
          </c:extLst>
        </c:ser>
        <c:dLbls>
          <c:showLegendKey val="0"/>
          <c:showVal val="0"/>
          <c:showCatName val="0"/>
          <c:showSerName val="0"/>
          <c:showPercent val="0"/>
          <c:showBubbleSize val="0"/>
        </c:dLbls>
        <c:marker val="1"/>
        <c:smooth val="0"/>
        <c:axId val="1362580976"/>
        <c:axId val="1362578480"/>
      </c:lineChart>
      <c:catAx>
        <c:axId val="136258097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203001342389453"/>
              <c:y val="0.9007484348144425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78480"/>
        <c:crosses val="autoZero"/>
        <c:auto val="1"/>
        <c:lblAlgn val="ctr"/>
        <c:lblOffset val="100"/>
        <c:noMultiLvlLbl val="0"/>
      </c:catAx>
      <c:valAx>
        <c:axId val="13625784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layout>
            <c:manualLayout>
              <c:xMode val="edge"/>
              <c:yMode val="edge"/>
              <c:x val="1.4499758337361043E-2"/>
              <c:y val="0.3363618200207244"/>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809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5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Chart 1 Δημαρχείο!PivotTable2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800" b="0" i="0" baseline="0">
                <a:effectLst/>
              </a:rPr>
              <a:t>Average Speed Vs Day, Station : Mayor's Office</a:t>
            </a:r>
            <a:endParaRPr lang="en-GB">
              <a:effectLst/>
            </a:endParaRPr>
          </a:p>
        </c:rich>
      </c:tx>
      <c:layout>
        <c:manualLayout>
          <c:xMode val="edge"/>
          <c:yMode val="edge"/>
          <c:x val="0.26747250105187231"/>
          <c:y val="4.685823754789272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s>
    <c:plotArea>
      <c:layout/>
      <c:barChart>
        <c:barDir val="bar"/>
        <c:grouping val="clustered"/>
        <c:varyColors val="0"/>
        <c:ser>
          <c:idx val="0"/>
          <c:order val="0"/>
          <c:tx>
            <c:strRef>
              <c:f>'Pivot Chart 1 Δημαρχείο'!$B$1</c:f>
              <c:strCache>
                <c:ptCount val="1"/>
                <c:pt idx="0">
                  <c:v>Total</c:v>
                </c:pt>
              </c:strCache>
            </c:strRef>
          </c:tx>
          <c:spPr>
            <a:solidFill>
              <a:schemeClr val="accent1"/>
            </a:solidFill>
            <a:ln>
              <a:noFill/>
            </a:ln>
            <a:effectLst/>
          </c:spPr>
          <c:invertIfNegative val="0"/>
          <c:cat>
            <c:multiLvlStrRef>
              <c:f>'Pivot Chart 1 Δημαρχείο'!$A$2:$A$16</c:f>
              <c:multiLvlStrCache>
                <c:ptCount val="12"/>
                <c:lvl>
                  <c:pt idx="0">
                    <c:v>Wednesday</c:v>
                  </c:pt>
                  <c:pt idx="1">
                    <c:v>Thursday</c:v>
                  </c:pt>
                  <c:pt idx="2">
                    <c:v>Friday</c:v>
                  </c:pt>
                  <c:pt idx="3">
                    <c:v>Saturday</c:v>
                  </c:pt>
                  <c:pt idx="4">
                    <c:v>Sunday</c:v>
                  </c:pt>
                  <c:pt idx="5">
                    <c:v>Monday</c:v>
                  </c:pt>
                  <c:pt idx="6">
                    <c:v>Tuesday</c:v>
                  </c:pt>
                  <c:pt idx="7">
                    <c:v>Wednesday</c:v>
                  </c:pt>
                  <c:pt idx="8">
                    <c:v>Thursday</c:v>
                  </c:pt>
                  <c:pt idx="9">
                    <c:v>Friday</c:v>
                  </c:pt>
                  <c:pt idx="10">
                    <c:v>Saturday</c:v>
                  </c:pt>
                  <c:pt idx="11">
                    <c:v>Sunday</c:v>
                  </c:pt>
                </c:lvl>
                <c:lvl>
                  <c:pt idx="0">
                    <c:v>February</c:v>
                  </c:pt>
                  <c:pt idx="5">
                    <c:v>March</c:v>
                  </c:pt>
                </c:lvl>
              </c:multiLvlStrCache>
            </c:multiLvlStrRef>
          </c:cat>
          <c:val>
            <c:numRef>
              <c:f>'Pivot Chart 1 Δημαρχείο'!$B$2:$B$16</c:f>
              <c:numCache>
                <c:formatCode>0.0</c:formatCode>
                <c:ptCount val="12"/>
                <c:pt idx="0">
                  <c:v>49.661379857256144</c:v>
                </c:pt>
                <c:pt idx="1">
                  <c:v>48.176962554647403</c:v>
                </c:pt>
                <c:pt idx="2">
                  <c:v>48.077683370903415</c:v>
                </c:pt>
                <c:pt idx="3">
                  <c:v>49.435024875621892</c:v>
                </c:pt>
                <c:pt idx="4">
                  <c:v>50.240788790866631</c:v>
                </c:pt>
                <c:pt idx="5">
                  <c:v>47.137703717267897</c:v>
                </c:pt>
                <c:pt idx="6">
                  <c:v>47.753235621839373</c:v>
                </c:pt>
                <c:pt idx="7">
                  <c:v>47.162227838258168</c:v>
                </c:pt>
                <c:pt idx="8">
                  <c:v>47.74436184956533</c:v>
                </c:pt>
                <c:pt idx="9">
                  <c:v>47.267996201329538</c:v>
                </c:pt>
                <c:pt idx="10">
                  <c:v>49.542677238805972</c:v>
                </c:pt>
                <c:pt idx="11">
                  <c:v>51.378139370357268</c:v>
                </c:pt>
              </c:numCache>
            </c:numRef>
          </c:val>
          <c:extLst>
            <c:ext xmlns:c16="http://schemas.microsoft.com/office/drawing/2014/chart" uri="{C3380CC4-5D6E-409C-BE32-E72D297353CC}">
              <c16:uniqueId val="{00000000-5B0A-4A2D-8B24-6DACF1B94384}"/>
            </c:ext>
          </c:extLst>
        </c:ser>
        <c:dLbls>
          <c:showLegendKey val="0"/>
          <c:showVal val="0"/>
          <c:showCatName val="0"/>
          <c:showSerName val="0"/>
          <c:showPercent val="0"/>
          <c:showBubbleSize val="0"/>
        </c:dLbls>
        <c:gapWidth val="182"/>
        <c:axId val="1362565584"/>
        <c:axId val="1362579728"/>
      </c:barChart>
      <c:catAx>
        <c:axId val="136256558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Day</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79728"/>
        <c:crosses val="autoZero"/>
        <c:auto val="1"/>
        <c:lblAlgn val="ctr"/>
        <c:lblOffset val="100"/>
        <c:noMultiLvlLbl val="0"/>
      </c:catAx>
      <c:valAx>
        <c:axId val="136257972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6558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5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3 Δημαρχείο!PivotTable4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Sum of Speeding Vehicles (over 50 km/h) vs Day vs Time,Station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
        <c:idx val="31"/>
        <c:spPr>
          <a:solidFill>
            <a:schemeClr val="accent1"/>
          </a:solidFill>
          <a:ln>
            <a:noFill/>
          </a:ln>
          <a:effectLst/>
        </c:spPr>
        <c:marker>
          <c:symbol val="none"/>
        </c:marker>
      </c:pivotFmt>
      <c:pivotFmt>
        <c:idx val="32"/>
        <c:spPr>
          <a:solidFill>
            <a:schemeClr val="accent1"/>
          </a:solidFill>
          <a:ln>
            <a:noFill/>
          </a:ln>
          <a:effectLst/>
        </c:spPr>
        <c:marker>
          <c:symbol val="none"/>
        </c:marker>
      </c:pivotFmt>
      <c:pivotFmt>
        <c:idx val="33"/>
        <c:spPr>
          <a:solidFill>
            <a:schemeClr val="accent1"/>
          </a:solidFill>
          <a:ln>
            <a:noFill/>
          </a:ln>
          <a:effectLst/>
        </c:spPr>
        <c:marker>
          <c:symbol val="none"/>
        </c:marker>
      </c:pivotFmt>
      <c:pivotFmt>
        <c:idx val="34"/>
        <c:spPr>
          <a:solidFill>
            <a:schemeClr val="accent1"/>
          </a:solidFill>
          <a:ln>
            <a:noFill/>
          </a:ln>
          <a:effectLst/>
        </c:spPr>
        <c:marker>
          <c:symbol val="none"/>
        </c:marker>
      </c:pivotFmt>
      <c:pivotFmt>
        <c:idx val="35"/>
        <c:spPr>
          <a:solidFill>
            <a:schemeClr val="accent1"/>
          </a:solidFill>
          <a:ln>
            <a:noFill/>
          </a:ln>
          <a:effectLst/>
        </c:spPr>
        <c:marker>
          <c:symbol val="none"/>
        </c:marker>
      </c:pivotFmt>
    </c:pivotFmts>
    <c:plotArea>
      <c:layout/>
      <c:barChart>
        <c:barDir val="col"/>
        <c:grouping val="clustered"/>
        <c:varyColors val="0"/>
        <c:ser>
          <c:idx val="0"/>
          <c:order val="0"/>
          <c:tx>
            <c:strRef>
              <c:f>'Pivot Table 3 Δημαρχείο'!$B$3:$B$4</c:f>
              <c:strCache>
                <c:ptCount val="1"/>
                <c:pt idx="0">
                  <c:v>Monday</c:v>
                </c:pt>
              </c:strCache>
            </c:strRef>
          </c:tx>
          <c:spPr>
            <a:solidFill>
              <a:schemeClr val="accent1"/>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Δημαρχείο'!$B$5:$B$29</c:f>
              <c:numCache>
                <c:formatCode>General</c:formatCode>
                <c:ptCount val="24"/>
                <c:pt idx="0">
                  <c:v>13</c:v>
                </c:pt>
                <c:pt idx="1">
                  <c:v>10</c:v>
                </c:pt>
                <c:pt idx="2">
                  <c:v>6</c:v>
                </c:pt>
                <c:pt idx="3">
                  <c:v>4</c:v>
                </c:pt>
                <c:pt idx="4">
                  <c:v>6</c:v>
                </c:pt>
                <c:pt idx="5">
                  <c:v>33</c:v>
                </c:pt>
                <c:pt idx="6">
                  <c:v>124</c:v>
                </c:pt>
                <c:pt idx="7">
                  <c:v>246</c:v>
                </c:pt>
                <c:pt idx="8">
                  <c:v>331</c:v>
                </c:pt>
                <c:pt idx="9">
                  <c:v>298</c:v>
                </c:pt>
                <c:pt idx="10">
                  <c:v>254</c:v>
                </c:pt>
                <c:pt idx="11">
                  <c:v>254</c:v>
                </c:pt>
                <c:pt idx="12">
                  <c:v>297</c:v>
                </c:pt>
                <c:pt idx="13">
                  <c:v>352</c:v>
                </c:pt>
                <c:pt idx="14">
                  <c:v>345</c:v>
                </c:pt>
                <c:pt idx="15">
                  <c:v>350</c:v>
                </c:pt>
                <c:pt idx="16">
                  <c:v>306</c:v>
                </c:pt>
                <c:pt idx="17">
                  <c:v>303</c:v>
                </c:pt>
                <c:pt idx="18">
                  <c:v>267</c:v>
                </c:pt>
                <c:pt idx="19">
                  <c:v>213</c:v>
                </c:pt>
                <c:pt idx="20">
                  <c:v>144</c:v>
                </c:pt>
                <c:pt idx="21">
                  <c:v>90</c:v>
                </c:pt>
                <c:pt idx="22">
                  <c:v>48</c:v>
                </c:pt>
                <c:pt idx="23">
                  <c:v>21</c:v>
                </c:pt>
              </c:numCache>
            </c:numRef>
          </c:val>
          <c:extLst>
            <c:ext xmlns:c16="http://schemas.microsoft.com/office/drawing/2014/chart" uri="{C3380CC4-5D6E-409C-BE32-E72D297353CC}">
              <c16:uniqueId val="{00000000-7B32-4FD5-85E9-B0396CA83ADC}"/>
            </c:ext>
          </c:extLst>
        </c:ser>
        <c:ser>
          <c:idx val="1"/>
          <c:order val="1"/>
          <c:tx>
            <c:strRef>
              <c:f>'Pivot Table 3 Δημαρχείο'!$C$3:$C$4</c:f>
              <c:strCache>
                <c:ptCount val="1"/>
                <c:pt idx="0">
                  <c:v>Tuesday</c:v>
                </c:pt>
              </c:strCache>
            </c:strRef>
          </c:tx>
          <c:spPr>
            <a:solidFill>
              <a:schemeClr val="accent2"/>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Δημαρχείο'!$C$5:$C$29</c:f>
              <c:numCache>
                <c:formatCode>General</c:formatCode>
                <c:ptCount val="24"/>
                <c:pt idx="0">
                  <c:v>17</c:v>
                </c:pt>
                <c:pt idx="1">
                  <c:v>10</c:v>
                </c:pt>
                <c:pt idx="2">
                  <c:v>10</c:v>
                </c:pt>
                <c:pt idx="3">
                  <c:v>7</c:v>
                </c:pt>
                <c:pt idx="4">
                  <c:v>6</c:v>
                </c:pt>
                <c:pt idx="5">
                  <c:v>30</c:v>
                </c:pt>
                <c:pt idx="6">
                  <c:v>121</c:v>
                </c:pt>
                <c:pt idx="7">
                  <c:v>215</c:v>
                </c:pt>
                <c:pt idx="8">
                  <c:v>334</c:v>
                </c:pt>
                <c:pt idx="9">
                  <c:v>306</c:v>
                </c:pt>
                <c:pt idx="10">
                  <c:v>301</c:v>
                </c:pt>
                <c:pt idx="11">
                  <c:v>338</c:v>
                </c:pt>
                <c:pt idx="12">
                  <c:v>334</c:v>
                </c:pt>
                <c:pt idx="13">
                  <c:v>387</c:v>
                </c:pt>
                <c:pt idx="14">
                  <c:v>418</c:v>
                </c:pt>
                <c:pt idx="15">
                  <c:v>393</c:v>
                </c:pt>
                <c:pt idx="16">
                  <c:v>405</c:v>
                </c:pt>
                <c:pt idx="17">
                  <c:v>336</c:v>
                </c:pt>
                <c:pt idx="18">
                  <c:v>278</c:v>
                </c:pt>
                <c:pt idx="19">
                  <c:v>256</c:v>
                </c:pt>
                <c:pt idx="20">
                  <c:v>168</c:v>
                </c:pt>
                <c:pt idx="21">
                  <c:v>108</c:v>
                </c:pt>
                <c:pt idx="22">
                  <c:v>52</c:v>
                </c:pt>
                <c:pt idx="23">
                  <c:v>23</c:v>
                </c:pt>
              </c:numCache>
            </c:numRef>
          </c:val>
          <c:extLst>
            <c:ext xmlns:c16="http://schemas.microsoft.com/office/drawing/2014/chart" uri="{C3380CC4-5D6E-409C-BE32-E72D297353CC}">
              <c16:uniqueId val="{00000001-7B32-4FD5-85E9-B0396CA83ADC}"/>
            </c:ext>
          </c:extLst>
        </c:ser>
        <c:ser>
          <c:idx val="2"/>
          <c:order val="2"/>
          <c:tx>
            <c:strRef>
              <c:f>'Pivot Table 3 Δημαρχείο'!$D$3:$D$4</c:f>
              <c:strCache>
                <c:ptCount val="1"/>
                <c:pt idx="0">
                  <c:v>Wednesday</c:v>
                </c:pt>
              </c:strCache>
            </c:strRef>
          </c:tx>
          <c:spPr>
            <a:solidFill>
              <a:schemeClr val="accent3"/>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Δημαρχείο'!$D$5:$D$29</c:f>
              <c:numCache>
                <c:formatCode>General</c:formatCode>
                <c:ptCount val="24"/>
                <c:pt idx="0">
                  <c:v>12</c:v>
                </c:pt>
                <c:pt idx="1">
                  <c:v>5</c:v>
                </c:pt>
                <c:pt idx="2">
                  <c:v>4</c:v>
                </c:pt>
                <c:pt idx="3">
                  <c:v>8</c:v>
                </c:pt>
                <c:pt idx="4">
                  <c:v>1</c:v>
                </c:pt>
                <c:pt idx="5">
                  <c:v>30</c:v>
                </c:pt>
                <c:pt idx="6">
                  <c:v>107</c:v>
                </c:pt>
                <c:pt idx="7">
                  <c:v>196</c:v>
                </c:pt>
                <c:pt idx="8">
                  <c:v>239</c:v>
                </c:pt>
                <c:pt idx="9">
                  <c:v>233</c:v>
                </c:pt>
                <c:pt idx="10">
                  <c:v>237</c:v>
                </c:pt>
                <c:pt idx="11">
                  <c:v>270</c:v>
                </c:pt>
                <c:pt idx="12">
                  <c:v>251</c:v>
                </c:pt>
                <c:pt idx="13">
                  <c:v>376</c:v>
                </c:pt>
                <c:pt idx="14">
                  <c:v>548</c:v>
                </c:pt>
                <c:pt idx="15">
                  <c:v>558</c:v>
                </c:pt>
                <c:pt idx="16">
                  <c:v>503</c:v>
                </c:pt>
                <c:pt idx="17">
                  <c:v>431</c:v>
                </c:pt>
                <c:pt idx="18">
                  <c:v>382</c:v>
                </c:pt>
                <c:pt idx="19">
                  <c:v>292</c:v>
                </c:pt>
                <c:pt idx="20">
                  <c:v>299</c:v>
                </c:pt>
                <c:pt idx="21">
                  <c:v>141</c:v>
                </c:pt>
                <c:pt idx="22">
                  <c:v>80</c:v>
                </c:pt>
                <c:pt idx="23">
                  <c:v>35</c:v>
                </c:pt>
              </c:numCache>
            </c:numRef>
          </c:val>
          <c:extLst>
            <c:ext xmlns:c16="http://schemas.microsoft.com/office/drawing/2014/chart" uri="{C3380CC4-5D6E-409C-BE32-E72D297353CC}">
              <c16:uniqueId val="{00000002-7B32-4FD5-85E9-B0396CA83ADC}"/>
            </c:ext>
          </c:extLst>
        </c:ser>
        <c:ser>
          <c:idx val="3"/>
          <c:order val="3"/>
          <c:tx>
            <c:strRef>
              <c:f>'Pivot Table 3 Δημαρχείο'!$E$3:$E$4</c:f>
              <c:strCache>
                <c:ptCount val="1"/>
                <c:pt idx="0">
                  <c:v>Thursday</c:v>
                </c:pt>
              </c:strCache>
            </c:strRef>
          </c:tx>
          <c:spPr>
            <a:solidFill>
              <a:schemeClr val="accent4"/>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Δημαρχείο'!$E$5:$E$29</c:f>
              <c:numCache>
                <c:formatCode>General</c:formatCode>
                <c:ptCount val="24"/>
                <c:pt idx="0">
                  <c:v>12</c:v>
                </c:pt>
                <c:pt idx="1">
                  <c:v>11</c:v>
                </c:pt>
                <c:pt idx="2">
                  <c:v>9</c:v>
                </c:pt>
                <c:pt idx="3">
                  <c:v>5</c:v>
                </c:pt>
                <c:pt idx="4">
                  <c:v>8</c:v>
                </c:pt>
                <c:pt idx="5">
                  <c:v>38</c:v>
                </c:pt>
                <c:pt idx="6">
                  <c:v>189</c:v>
                </c:pt>
                <c:pt idx="7">
                  <c:v>353</c:v>
                </c:pt>
                <c:pt idx="8">
                  <c:v>463</c:v>
                </c:pt>
                <c:pt idx="9">
                  <c:v>412</c:v>
                </c:pt>
                <c:pt idx="10">
                  <c:v>428</c:v>
                </c:pt>
                <c:pt idx="11">
                  <c:v>438</c:v>
                </c:pt>
                <c:pt idx="12">
                  <c:v>437</c:v>
                </c:pt>
                <c:pt idx="13">
                  <c:v>410</c:v>
                </c:pt>
                <c:pt idx="14">
                  <c:v>377</c:v>
                </c:pt>
                <c:pt idx="15">
                  <c:v>335</c:v>
                </c:pt>
                <c:pt idx="16">
                  <c:v>367</c:v>
                </c:pt>
                <c:pt idx="17">
                  <c:v>307</c:v>
                </c:pt>
                <c:pt idx="18">
                  <c:v>286</c:v>
                </c:pt>
                <c:pt idx="19">
                  <c:v>193</c:v>
                </c:pt>
                <c:pt idx="20">
                  <c:v>198</c:v>
                </c:pt>
                <c:pt idx="21">
                  <c:v>85</c:v>
                </c:pt>
                <c:pt idx="22">
                  <c:v>51</c:v>
                </c:pt>
                <c:pt idx="23">
                  <c:v>34</c:v>
                </c:pt>
              </c:numCache>
            </c:numRef>
          </c:val>
          <c:extLst>
            <c:ext xmlns:c16="http://schemas.microsoft.com/office/drawing/2014/chart" uri="{C3380CC4-5D6E-409C-BE32-E72D297353CC}">
              <c16:uniqueId val="{00000003-7B32-4FD5-85E9-B0396CA83ADC}"/>
            </c:ext>
          </c:extLst>
        </c:ser>
        <c:ser>
          <c:idx val="4"/>
          <c:order val="4"/>
          <c:tx>
            <c:strRef>
              <c:f>'Pivot Table 3 Δημαρχείο'!$F$3:$F$4</c:f>
              <c:strCache>
                <c:ptCount val="1"/>
                <c:pt idx="0">
                  <c:v>Friday</c:v>
                </c:pt>
              </c:strCache>
            </c:strRef>
          </c:tx>
          <c:spPr>
            <a:solidFill>
              <a:schemeClr val="accent5"/>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Δημαρχείο'!$F$5:$F$29</c:f>
              <c:numCache>
                <c:formatCode>General</c:formatCode>
                <c:ptCount val="24"/>
                <c:pt idx="0">
                  <c:v>21</c:v>
                </c:pt>
                <c:pt idx="1">
                  <c:v>10</c:v>
                </c:pt>
                <c:pt idx="2">
                  <c:v>5</c:v>
                </c:pt>
                <c:pt idx="3">
                  <c:v>5</c:v>
                </c:pt>
                <c:pt idx="4">
                  <c:v>9</c:v>
                </c:pt>
                <c:pt idx="5">
                  <c:v>28</c:v>
                </c:pt>
                <c:pt idx="6">
                  <c:v>134</c:v>
                </c:pt>
                <c:pt idx="7">
                  <c:v>235</c:v>
                </c:pt>
                <c:pt idx="8">
                  <c:v>345</c:v>
                </c:pt>
                <c:pt idx="9">
                  <c:v>299</c:v>
                </c:pt>
                <c:pt idx="10">
                  <c:v>263</c:v>
                </c:pt>
                <c:pt idx="11">
                  <c:v>259</c:v>
                </c:pt>
                <c:pt idx="12">
                  <c:v>313</c:v>
                </c:pt>
                <c:pt idx="13">
                  <c:v>304</c:v>
                </c:pt>
                <c:pt idx="14">
                  <c:v>372</c:v>
                </c:pt>
                <c:pt idx="15">
                  <c:v>375</c:v>
                </c:pt>
                <c:pt idx="16">
                  <c:v>342</c:v>
                </c:pt>
                <c:pt idx="17">
                  <c:v>346</c:v>
                </c:pt>
                <c:pt idx="18">
                  <c:v>297</c:v>
                </c:pt>
                <c:pt idx="19">
                  <c:v>224</c:v>
                </c:pt>
                <c:pt idx="20">
                  <c:v>170</c:v>
                </c:pt>
                <c:pt idx="21">
                  <c:v>108</c:v>
                </c:pt>
                <c:pt idx="22">
                  <c:v>54</c:v>
                </c:pt>
                <c:pt idx="23">
                  <c:v>22</c:v>
                </c:pt>
              </c:numCache>
            </c:numRef>
          </c:val>
          <c:extLst>
            <c:ext xmlns:c16="http://schemas.microsoft.com/office/drawing/2014/chart" uri="{C3380CC4-5D6E-409C-BE32-E72D297353CC}">
              <c16:uniqueId val="{00000004-7B32-4FD5-85E9-B0396CA83ADC}"/>
            </c:ext>
          </c:extLst>
        </c:ser>
        <c:ser>
          <c:idx val="5"/>
          <c:order val="5"/>
          <c:tx>
            <c:strRef>
              <c:f>'Pivot Table 3 Δημαρχείο'!$G$3:$G$4</c:f>
              <c:strCache>
                <c:ptCount val="1"/>
                <c:pt idx="0">
                  <c:v>Saturday</c:v>
                </c:pt>
              </c:strCache>
            </c:strRef>
          </c:tx>
          <c:spPr>
            <a:solidFill>
              <a:schemeClr val="accent6"/>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Δημαρχείο'!$G$5:$G$29</c:f>
              <c:numCache>
                <c:formatCode>General</c:formatCode>
                <c:ptCount val="24"/>
                <c:pt idx="0">
                  <c:v>25</c:v>
                </c:pt>
                <c:pt idx="1">
                  <c:v>23</c:v>
                </c:pt>
                <c:pt idx="2">
                  <c:v>8</c:v>
                </c:pt>
                <c:pt idx="3">
                  <c:v>8</c:v>
                </c:pt>
                <c:pt idx="4">
                  <c:v>5</c:v>
                </c:pt>
                <c:pt idx="5">
                  <c:v>28</c:v>
                </c:pt>
                <c:pt idx="6">
                  <c:v>72</c:v>
                </c:pt>
                <c:pt idx="7">
                  <c:v>219</c:v>
                </c:pt>
                <c:pt idx="8">
                  <c:v>264</c:v>
                </c:pt>
                <c:pt idx="9">
                  <c:v>257</c:v>
                </c:pt>
                <c:pt idx="10">
                  <c:v>292</c:v>
                </c:pt>
                <c:pt idx="11">
                  <c:v>345</c:v>
                </c:pt>
                <c:pt idx="12">
                  <c:v>313</c:v>
                </c:pt>
                <c:pt idx="13">
                  <c:v>335</c:v>
                </c:pt>
                <c:pt idx="14">
                  <c:v>348</c:v>
                </c:pt>
                <c:pt idx="15">
                  <c:v>351</c:v>
                </c:pt>
                <c:pt idx="16">
                  <c:v>314</c:v>
                </c:pt>
                <c:pt idx="17">
                  <c:v>294</c:v>
                </c:pt>
                <c:pt idx="18">
                  <c:v>261</c:v>
                </c:pt>
                <c:pt idx="19">
                  <c:v>225</c:v>
                </c:pt>
                <c:pt idx="20">
                  <c:v>155</c:v>
                </c:pt>
                <c:pt idx="21">
                  <c:v>90</c:v>
                </c:pt>
                <c:pt idx="22">
                  <c:v>49</c:v>
                </c:pt>
                <c:pt idx="23">
                  <c:v>31</c:v>
                </c:pt>
              </c:numCache>
            </c:numRef>
          </c:val>
          <c:extLst>
            <c:ext xmlns:c16="http://schemas.microsoft.com/office/drawing/2014/chart" uri="{C3380CC4-5D6E-409C-BE32-E72D297353CC}">
              <c16:uniqueId val="{00000005-7B32-4FD5-85E9-B0396CA83ADC}"/>
            </c:ext>
          </c:extLst>
        </c:ser>
        <c:ser>
          <c:idx val="6"/>
          <c:order val="6"/>
          <c:tx>
            <c:strRef>
              <c:f>'Pivot Table 3 Δημαρχείο'!$H$3:$H$4</c:f>
              <c:strCache>
                <c:ptCount val="1"/>
                <c:pt idx="0">
                  <c:v>Sunday</c:v>
                </c:pt>
              </c:strCache>
            </c:strRef>
          </c:tx>
          <c:spPr>
            <a:solidFill>
              <a:schemeClr val="accent1">
                <a:lumMod val="60000"/>
              </a:schemeClr>
            </a:solidFill>
            <a:ln>
              <a:noFill/>
            </a:ln>
            <a:effectLst/>
          </c:spPr>
          <c:invertIfNegative val="0"/>
          <c:cat>
            <c:strRef>
              <c:f>'Pivot Table 3 Δημαρχείο'!$A$5:$A$29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Δημαρχείο'!$H$5:$H$29</c:f>
              <c:numCache>
                <c:formatCode>General</c:formatCode>
                <c:ptCount val="24"/>
                <c:pt idx="0">
                  <c:v>21</c:v>
                </c:pt>
                <c:pt idx="1">
                  <c:v>17</c:v>
                </c:pt>
                <c:pt idx="2">
                  <c:v>10</c:v>
                </c:pt>
                <c:pt idx="3">
                  <c:v>10</c:v>
                </c:pt>
                <c:pt idx="4">
                  <c:v>7</c:v>
                </c:pt>
                <c:pt idx="5">
                  <c:v>12</c:v>
                </c:pt>
                <c:pt idx="6">
                  <c:v>32</c:v>
                </c:pt>
                <c:pt idx="7">
                  <c:v>97</c:v>
                </c:pt>
                <c:pt idx="8">
                  <c:v>176</c:v>
                </c:pt>
                <c:pt idx="9">
                  <c:v>197</c:v>
                </c:pt>
                <c:pt idx="10">
                  <c:v>230</c:v>
                </c:pt>
                <c:pt idx="11">
                  <c:v>264</c:v>
                </c:pt>
                <c:pt idx="12">
                  <c:v>261</c:v>
                </c:pt>
                <c:pt idx="13">
                  <c:v>303</c:v>
                </c:pt>
                <c:pt idx="14">
                  <c:v>265</c:v>
                </c:pt>
                <c:pt idx="15">
                  <c:v>233</c:v>
                </c:pt>
                <c:pt idx="16">
                  <c:v>225</c:v>
                </c:pt>
                <c:pt idx="17">
                  <c:v>252</c:v>
                </c:pt>
                <c:pt idx="18">
                  <c:v>187</c:v>
                </c:pt>
                <c:pt idx="19">
                  <c:v>191</c:v>
                </c:pt>
                <c:pt idx="20">
                  <c:v>141</c:v>
                </c:pt>
                <c:pt idx="21">
                  <c:v>78</c:v>
                </c:pt>
                <c:pt idx="22">
                  <c:v>40</c:v>
                </c:pt>
                <c:pt idx="23">
                  <c:v>26</c:v>
                </c:pt>
              </c:numCache>
            </c:numRef>
          </c:val>
          <c:extLst>
            <c:ext xmlns:c16="http://schemas.microsoft.com/office/drawing/2014/chart" uri="{C3380CC4-5D6E-409C-BE32-E72D297353CC}">
              <c16:uniqueId val="{00000006-7B32-4FD5-85E9-B0396CA83ADC}"/>
            </c:ext>
          </c:extLst>
        </c:ser>
        <c:dLbls>
          <c:showLegendKey val="0"/>
          <c:showVal val="0"/>
          <c:showCatName val="0"/>
          <c:showSerName val="0"/>
          <c:showPercent val="0"/>
          <c:showBubbleSize val="0"/>
        </c:dLbls>
        <c:gapWidth val="219"/>
        <c:overlap val="-27"/>
        <c:axId val="399615583"/>
        <c:axId val="399607679"/>
      </c:barChart>
      <c:catAx>
        <c:axId val="3996155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a:t>
                </a:r>
                <a:endParaRPr lang="en-GB"/>
              </a:p>
            </c:rich>
          </c:tx>
          <c:layout>
            <c:manualLayout>
              <c:xMode val="edge"/>
              <c:yMode val="edge"/>
              <c:x val="0.47378169172451728"/>
              <c:y val="0.9220363999289851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07679"/>
        <c:crosses val="autoZero"/>
        <c:auto val="1"/>
        <c:lblAlgn val="ctr"/>
        <c:lblOffset val="100"/>
        <c:noMultiLvlLbl val="0"/>
      </c:catAx>
      <c:valAx>
        <c:axId val="39960767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1558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366922265736224"/>
          <c:y val="0.10192525481313704"/>
          <c:w val="0.79363224926704257"/>
          <c:h val="0.65842436456484843"/>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'PM10'!$A$58:$A$60</c:f>
              <c:numCache>
                <c:formatCode>General</c:formatCode>
                <c:ptCount val="3"/>
                <c:pt idx="0">
                  <c:v>9</c:v>
                </c:pt>
                <c:pt idx="1">
                  <c:v>14</c:v>
                </c:pt>
                <c:pt idx="2">
                  <c:v>17</c:v>
                </c:pt>
              </c:numCache>
            </c:numRef>
          </c:cat>
          <c:val>
            <c:numRef>
              <c:f>'PM10'!$Z$59:$Z$61</c:f>
              <c:numCache>
                <c:formatCode>0.0000</c:formatCode>
                <c:ptCount val="3"/>
                <c:pt idx="0">
                  <c:v>2.0175824175824156E-2</c:v>
                </c:pt>
                <c:pt idx="1">
                  <c:v>9.5195530726256816E-3</c:v>
                </c:pt>
                <c:pt idx="2">
                  <c:v>2.7148325358851675E-2</c:v>
                </c:pt>
              </c:numCache>
            </c:numRef>
          </c:val>
          <c:smooth val="0"/>
          <c:extLst>
            <c:ext xmlns:c16="http://schemas.microsoft.com/office/drawing/2014/chart" uri="{C3380CC4-5D6E-409C-BE32-E72D297353CC}">
              <c16:uniqueId val="{00000000-2880-45E5-B3A0-C743129F53AF}"/>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'PM10'!$A$58:$A$60</c:f>
              <c:numCache>
                <c:formatCode>General</c:formatCode>
                <c:ptCount val="3"/>
                <c:pt idx="0">
                  <c:v>9</c:v>
                </c:pt>
                <c:pt idx="1">
                  <c:v>14</c:v>
                </c:pt>
                <c:pt idx="2">
                  <c:v>17</c:v>
                </c:pt>
              </c:numCache>
            </c:numRef>
          </c:cat>
          <c:val>
            <c:numRef>
              <c:f>'PM10'!$AA$59:$AA$61</c:f>
              <c:numCache>
                <c:formatCode>0.0000</c:formatCode>
                <c:ptCount val="3"/>
                <c:pt idx="0">
                  <c:v>8.6684782608695502E-3</c:v>
                </c:pt>
                <c:pt idx="1">
                  <c:v>1.0042553191489339E-2</c:v>
                </c:pt>
                <c:pt idx="2">
                  <c:v>2.9809523809523782E-2</c:v>
                </c:pt>
              </c:numCache>
            </c:numRef>
          </c:val>
          <c:smooth val="0"/>
          <c:extLst>
            <c:ext xmlns:c16="http://schemas.microsoft.com/office/drawing/2014/chart" uri="{C3380CC4-5D6E-409C-BE32-E72D297353CC}">
              <c16:uniqueId val="{00000001-2880-45E5-B3A0-C743129F53AF}"/>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'PM10'!$A$58:$A$60</c:f>
              <c:numCache>
                <c:formatCode>General</c:formatCode>
                <c:ptCount val="3"/>
                <c:pt idx="0">
                  <c:v>9</c:v>
                </c:pt>
                <c:pt idx="1">
                  <c:v>14</c:v>
                </c:pt>
                <c:pt idx="2">
                  <c:v>17</c:v>
                </c:pt>
              </c:numCache>
            </c:numRef>
          </c:cat>
          <c:val>
            <c:numRef>
              <c:f>'PM10'!$AB$59:$AB$61</c:f>
              <c:numCache>
                <c:formatCode>0.0000</c:formatCode>
                <c:ptCount val="3"/>
                <c:pt idx="0">
                  <c:v>2.7193396226415062E-2</c:v>
                </c:pt>
                <c:pt idx="1">
                  <c:v>1.3634020618556678E-2</c:v>
                </c:pt>
                <c:pt idx="2">
                  <c:v>2.7673913043478226E-2</c:v>
                </c:pt>
              </c:numCache>
            </c:numRef>
          </c:val>
          <c:smooth val="0"/>
          <c:extLst>
            <c:ext xmlns:c16="http://schemas.microsoft.com/office/drawing/2014/chart" uri="{C3380CC4-5D6E-409C-BE32-E72D297353CC}">
              <c16:uniqueId val="{00000002-2880-45E5-B3A0-C743129F53AF}"/>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WINTER</a:t>
                </a:r>
              </a:p>
            </c:rich>
          </c:tx>
          <c:layout>
            <c:manualLayout>
              <c:xMode val="edge"/>
              <c:yMode val="edge"/>
              <c:x val="0.39945856304578314"/>
              <c:y val="0.81772322344191684"/>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a:t>
                </a:r>
                <a:r>
                  <a:rPr lang="el-GR" baseline="-25000"/>
                  <a:t>10</a:t>
                </a:r>
                <a:r>
                  <a:rPr lang="en-GB"/>
                  <a:t> CONCENTRATION (MG/M3)</a:t>
                </a:r>
              </a:p>
            </c:rich>
          </c:tx>
          <c:layout>
            <c:manualLayout>
              <c:xMode val="edge"/>
              <c:yMode val="edge"/>
              <c:x val="4.4204950485132663E-2"/>
              <c:y val="0.15873260746143991"/>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4.1 Δημαρχείο !PivotTable5</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Total Vehicles vs Hours,Station : Mayor's Office</a:t>
            </a:r>
          </a:p>
        </c:rich>
      </c:tx>
      <c:layout>
        <c:manualLayout>
          <c:xMode val="edge"/>
          <c:yMode val="edge"/>
          <c:x val="0.27744412630239401"/>
          <c:y val="4.660129747932451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a:noFill/>
          </a:ln>
          <a:effectLst/>
        </c:spPr>
        <c:marker>
          <c:symbol val="none"/>
        </c:marker>
      </c:pivotFmt>
      <c:pivotFmt>
        <c:idx val="44"/>
        <c:spPr>
          <a:solidFill>
            <a:schemeClr val="accent1"/>
          </a:solidFill>
          <a:ln>
            <a:noFill/>
          </a:ln>
          <a:effectLst/>
        </c:spPr>
        <c:marker>
          <c:symbol val="none"/>
        </c:marker>
      </c:pivotFmt>
      <c:pivotFmt>
        <c:idx val="45"/>
        <c:spPr>
          <a:solidFill>
            <a:schemeClr val="accent1"/>
          </a:solidFill>
          <a:ln>
            <a:noFill/>
          </a:ln>
          <a:effectLst/>
        </c:spPr>
        <c:marker>
          <c:symbol val="none"/>
        </c:marker>
      </c:pivotFmt>
      <c:pivotFmt>
        <c:idx val="46"/>
        <c:spPr>
          <a:solidFill>
            <a:schemeClr val="accent1"/>
          </a:solidFill>
          <a:ln>
            <a:noFill/>
          </a:ln>
          <a:effectLst/>
        </c:spPr>
        <c:marker>
          <c:symbol val="none"/>
        </c:marker>
      </c:pivotFmt>
      <c:pivotFmt>
        <c:idx val="47"/>
        <c:spPr>
          <a:solidFill>
            <a:schemeClr val="accent1"/>
          </a:solidFill>
          <a:ln>
            <a:noFill/>
          </a:ln>
          <a:effectLst/>
        </c:spPr>
        <c:marker>
          <c:symbol val="none"/>
        </c:marker>
      </c:pivotFmt>
      <c:pivotFmt>
        <c:idx val="48"/>
        <c:spPr>
          <a:solidFill>
            <a:schemeClr val="accent1"/>
          </a:solidFill>
          <a:ln>
            <a:noFill/>
          </a:ln>
          <a:effectLst/>
        </c:spPr>
        <c:marker>
          <c:symbol val="none"/>
        </c:marker>
      </c:pivotFmt>
      <c:pivotFmt>
        <c:idx val="49"/>
        <c:spPr>
          <a:solidFill>
            <a:schemeClr val="accent1"/>
          </a:solidFill>
          <a:ln>
            <a:noFill/>
          </a:ln>
          <a:effectLst/>
        </c:spPr>
        <c:marker>
          <c:symbol val="none"/>
        </c:marker>
      </c:pivotFmt>
      <c:pivotFmt>
        <c:idx val="50"/>
        <c:spPr>
          <a:solidFill>
            <a:schemeClr val="accent1"/>
          </a:solidFill>
          <a:ln>
            <a:noFill/>
          </a:ln>
          <a:effectLst/>
        </c:spPr>
        <c:marker>
          <c:symbol val="none"/>
        </c:marker>
      </c:pivotFmt>
      <c:pivotFmt>
        <c:idx val="51"/>
        <c:spPr>
          <a:solidFill>
            <a:schemeClr val="accent1"/>
          </a:solidFill>
          <a:ln>
            <a:noFill/>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s>
    <c:plotArea>
      <c:layout/>
      <c:barChart>
        <c:barDir val="col"/>
        <c:grouping val="clustered"/>
        <c:varyColors val="0"/>
        <c:ser>
          <c:idx val="0"/>
          <c:order val="0"/>
          <c:tx>
            <c:strRef>
              <c:f>'Pivot Table 4.1 Δημαρχείο '!$B$1</c:f>
              <c:strCache>
                <c:ptCount val="1"/>
                <c:pt idx="0">
                  <c:v>Total</c:v>
                </c:pt>
              </c:strCache>
            </c:strRef>
          </c:tx>
          <c:spPr>
            <a:solidFill>
              <a:schemeClr val="accent1"/>
            </a:solidFill>
            <a:ln>
              <a:noFill/>
            </a:ln>
            <a:effectLst/>
          </c:spPr>
          <c:invertIfNegative val="0"/>
          <c:cat>
            <c:strRef>
              <c:f>'Pivot Table 4.1 Δημαρχείο '!$A$2:$A$26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4.1 Δημαρχείο '!$B$2:$B$26</c:f>
              <c:numCache>
                <c:formatCode>General</c:formatCode>
                <c:ptCount val="24"/>
                <c:pt idx="0">
                  <c:v>121</c:v>
                </c:pt>
                <c:pt idx="1">
                  <c:v>86</c:v>
                </c:pt>
                <c:pt idx="2">
                  <c:v>52</c:v>
                </c:pt>
                <c:pt idx="3">
                  <c:v>47</c:v>
                </c:pt>
                <c:pt idx="4">
                  <c:v>42</c:v>
                </c:pt>
                <c:pt idx="5">
                  <c:v>199</c:v>
                </c:pt>
                <c:pt idx="6">
                  <c:v>779</c:v>
                </c:pt>
                <c:pt idx="7">
                  <c:v>1561</c:v>
                </c:pt>
                <c:pt idx="8">
                  <c:v>2152</c:v>
                </c:pt>
                <c:pt idx="9">
                  <c:v>2002</c:v>
                </c:pt>
                <c:pt idx="10">
                  <c:v>2005</c:v>
                </c:pt>
                <c:pt idx="11">
                  <c:v>2168</c:v>
                </c:pt>
                <c:pt idx="12">
                  <c:v>2206</c:v>
                </c:pt>
                <c:pt idx="13">
                  <c:v>2467</c:v>
                </c:pt>
                <c:pt idx="14">
                  <c:v>2673</c:v>
                </c:pt>
                <c:pt idx="15">
                  <c:v>2595</c:v>
                </c:pt>
                <c:pt idx="16">
                  <c:v>2462</c:v>
                </c:pt>
                <c:pt idx="17">
                  <c:v>2269</c:v>
                </c:pt>
                <c:pt idx="18">
                  <c:v>1958</c:v>
                </c:pt>
                <c:pt idx="19">
                  <c:v>1594</c:v>
                </c:pt>
                <c:pt idx="20">
                  <c:v>1275</c:v>
                </c:pt>
                <c:pt idx="21">
                  <c:v>700</c:v>
                </c:pt>
                <c:pt idx="22">
                  <c:v>374</c:v>
                </c:pt>
                <c:pt idx="23">
                  <c:v>192</c:v>
                </c:pt>
              </c:numCache>
            </c:numRef>
          </c:val>
          <c:extLst>
            <c:ext xmlns:c16="http://schemas.microsoft.com/office/drawing/2014/chart" uri="{C3380CC4-5D6E-409C-BE32-E72D297353CC}">
              <c16:uniqueId val="{00000000-B2DC-4FAB-9236-97686FD70233}"/>
            </c:ext>
          </c:extLst>
        </c:ser>
        <c:dLbls>
          <c:showLegendKey val="0"/>
          <c:showVal val="0"/>
          <c:showCatName val="0"/>
          <c:showSerName val="0"/>
          <c:showPercent val="0"/>
          <c:showBubbleSize val="0"/>
        </c:dLbls>
        <c:gapWidth val="150"/>
        <c:axId val="243282143"/>
        <c:axId val="243274239"/>
      </c:barChart>
      <c:catAx>
        <c:axId val="24328214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a:t>
                </a:r>
              </a:p>
            </c:rich>
          </c:tx>
          <c:layout>
            <c:manualLayout>
              <c:xMode val="edge"/>
              <c:yMode val="edge"/>
              <c:x val="0.49655518438983004"/>
              <c:y val="0.91484573862229479"/>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74239"/>
        <c:crosses val="autoZero"/>
        <c:auto val="1"/>
        <c:lblAlgn val="ctr"/>
        <c:lblOffset val="100"/>
        <c:noMultiLvlLbl val="0"/>
      </c:catAx>
      <c:valAx>
        <c:axId val="24327423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82143"/>
        <c:crosses val="autoZero"/>
        <c:crossBetween val="between"/>
      </c:valAx>
      <c:spPr>
        <a:noFill/>
        <a:ln>
          <a:noFill/>
        </a:ln>
        <a:effectLst/>
      </c:spPr>
    </c:plotArea>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2.1 Δημαρχείο!PivotTable2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Speed vs Hours,Station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s>
    <c:plotArea>
      <c:layout/>
      <c:barChart>
        <c:barDir val="col"/>
        <c:grouping val="clustered"/>
        <c:varyColors val="0"/>
        <c:ser>
          <c:idx val="0"/>
          <c:order val="0"/>
          <c:tx>
            <c:strRef>
              <c:f>'Pivot Table 2.1 Δημαρχείο'!$B$1</c:f>
              <c:strCache>
                <c:ptCount val="1"/>
                <c:pt idx="0">
                  <c:v>Total</c:v>
                </c:pt>
              </c:strCache>
            </c:strRef>
          </c:tx>
          <c:spPr>
            <a:solidFill>
              <a:schemeClr val="accent1"/>
            </a:solidFill>
            <a:ln>
              <a:noFill/>
            </a:ln>
            <a:effectLst/>
          </c:spPr>
          <c:invertIfNegative val="0"/>
          <c:cat>
            <c:strRef>
              <c:f>'Pivot Table 2.1 Δημαρχείο'!$A$2:$A$26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2.1 Δημαρχείο'!$B$2:$B$26</c:f>
              <c:numCache>
                <c:formatCode>0.0</c:formatCode>
                <c:ptCount val="24"/>
                <c:pt idx="0">
                  <c:v>57.10734463276836</c:v>
                </c:pt>
                <c:pt idx="1">
                  <c:v>58.713043478260872</c:v>
                </c:pt>
                <c:pt idx="2">
                  <c:v>59.306451612903224</c:v>
                </c:pt>
                <c:pt idx="3">
                  <c:v>62.849056603773583</c:v>
                </c:pt>
                <c:pt idx="4">
                  <c:v>56.213114754098363</c:v>
                </c:pt>
                <c:pt idx="5">
                  <c:v>53.663580246913583</c:v>
                </c:pt>
                <c:pt idx="6">
                  <c:v>54.730642504118613</c:v>
                </c:pt>
                <c:pt idx="7">
                  <c:v>46.3421791273284</c:v>
                </c:pt>
                <c:pt idx="8">
                  <c:v>46.754083647460064</c:v>
                </c:pt>
                <c:pt idx="9">
                  <c:v>46.577094143810228</c:v>
                </c:pt>
                <c:pt idx="10">
                  <c:v>46.141358555460016</c:v>
                </c:pt>
                <c:pt idx="11">
                  <c:v>46.407479674796747</c:v>
                </c:pt>
                <c:pt idx="12">
                  <c:v>45.676949048496013</c:v>
                </c:pt>
                <c:pt idx="13">
                  <c:v>47.638283936466351</c:v>
                </c:pt>
                <c:pt idx="14">
                  <c:v>49.081517075682171</c:v>
                </c:pt>
                <c:pt idx="15">
                  <c:v>49.119010005265928</c:v>
                </c:pt>
                <c:pt idx="16">
                  <c:v>50.078022632519357</c:v>
                </c:pt>
                <c:pt idx="17">
                  <c:v>49.651766709237975</c:v>
                </c:pt>
                <c:pt idx="18">
                  <c:v>48.73752430330525</c:v>
                </c:pt>
                <c:pt idx="19">
                  <c:v>49.126694329183955</c:v>
                </c:pt>
                <c:pt idx="20">
                  <c:v>48.482465854558875</c:v>
                </c:pt>
                <c:pt idx="21">
                  <c:v>55.184021543985637</c:v>
                </c:pt>
                <c:pt idx="22">
                  <c:v>57.457466918714559</c:v>
                </c:pt>
                <c:pt idx="23">
                  <c:v>55.996527777777779</c:v>
                </c:pt>
              </c:numCache>
            </c:numRef>
          </c:val>
          <c:extLst>
            <c:ext xmlns:c16="http://schemas.microsoft.com/office/drawing/2014/chart" uri="{C3380CC4-5D6E-409C-BE32-E72D297353CC}">
              <c16:uniqueId val="{00000000-CC1C-4939-AFF3-10F193B7578E}"/>
            </c:ext>
          </c:extLst>
        </c:ser>
        <c:dLbls>
          <c:showLegendKey val="0"/>
          <c:showVal val="0"/>
          <c:showCatName val="0"/>
          <c:showSerName val="0"/>
          <c:showPercent val="0"/>
          <c:showBubbleSize val="0"/>
        </c:dLbls>
        <c:gapWidth val="150"/>
        <c:axId val="1362580976"/>
        <c:axId val="1362578480"/>
      </c:barChart>
      <c:catAx>
        <c:axId val="136258097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7280966305067379"/>
              <c:y val="0.9139402887139108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78480"/>
        <c:crosses val="autoZero"/>
        <c:auto val="1"/>
        <c:lblAlgn val="ctr"/>
        <c:lblOffset val="100"/>
        <c:noMultiLvlLbl val="0"/>
      </c:catAx>
      <c:valAx>
        <c:axId val="136257848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8097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4 Δημαρχείο!PivotTable5</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Vehicle Sum vs Day vs Time,Station : Mayor's Office</a:t>
            </a:r>
          </a:p>
        </c:rich>
      </c:tx>
      <c:layout>
        <c:manualLayout>
          <c:xMode val="edge"/>
          <c:yMode val="edge"/>
          <c:x val="0.27829517799743431"/>
          <c:y val="5.2890437988260111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a:noFill/>
          </a:ln>
          <a:effectLst/>
        </c:spPr>
        <c:marker>
          <c:symbol val="none"/>
        </c:marker>
      </c:pivotFmt>
      <c:pivotFmt>
        <c:idx val="44"/>
        <c:spPr>
          <a:solidFill>
            <a:schemeClr val="accent1"/>
          </a:solidFill>
          <a:ln>
            <a:noFill/>
          </a:ln>
          <a:effectLst/>
        </c:spPr>
        <c:marker>
          <c:symbol val="none"/>
        </c:marker>
      </c:pivotFmt>
      <c:pivotFmt>
        <c:idx val="45"/>
        <c:spPr>
          <a:solidFill>
            <a:schemeClr val="accent1"/>
          </a:solidFill>
          <a:ln>
            <a:noFill/>
          </a:ln>
          <a:effectLst/>
        </c:spPr>
        <c:marker>
          <c:symbol val="none"/>
        </c:marker>
      </c:pivotFmt>
      <c:pivotFmt>
        <c:idx val="46"/>
        <c:spPr>
          <a:solidFill>
            <a:schemeClr val="accent1"/>
          </a:solidFill>
          <a:ln>
            <a:noFill/>
          </a:ln>
          <a:effectLst/>
        </c:spPr>
        <c:marker>
          <c:symbol val="none"/>
        </c:marker>
      </c:pivotFmt>
      <c:pivotFmt>
        <c:idx val="47"/>
        <c:spPr>
          <a:solidFill>
            <a:schemeClr val="accent1"/>
          </a:solidFill>
          <a:ln>
            <a:noFill/>
          </a:ln>
          <a:effectLst/>
        </c:spPr>
        <c:marker>
          <c:symbol val="none"/>
        </c:marker>
      </c:pivotFmt>
      <c:pivotFmt>
        <c:idx val="48"/>
        <c:spPr>
          <a:solidFill>
            <a:schemeClr val="accent1"/>
          </a:solidFill>
          <a:ln>
            <a:noFill/>
          </a:ln>
          <a:effectLst/>
        </c:spPr>
        <c:marker>
          <c:symbol val="none"/>
        </c:marker>
      </c:pivotFmt>
      <c:pivotFmt>
        <c:idx val="49"/>
        <c:spPr>
          <a:solidFill>
            <a:schemeClr val="accent1"/>
          </a:solidFill>
          <a:ln>
            <a:noFill/>
          </a:ln>
          <a:effectLst/>
        </c:spPr>
        <c:marker>
          <c:symbol val="none"/>
        </c:marker>
      </c:pivotFmt>
      <c:pivotFmt>
        <c:idx val="50"/>
        <c:spPr>
          <a:solidFill>
            <a:schemeClr val="accent1"/>
          </a:solidFill>
          <a:ln>
            <a:noFill/>
          </a:ln>
          <a:effectLst/>
        </c:spPr>
        <c:marker>
          <c:symbol val="none"/>
        </c:marker>
      </c:pivotFmt>
      <c:pivotFmt>
        <c:idx val="51"/>
        <c:spPr>
          <a:solidFill>
            <a:schemeClr val="accent1"/>
          </a:solidFill>
          <a:ln>
            <a:noFill/>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
        <c:idx val="56"/>
        <c:spPr>
          <a:solidFill>
            <a:schemeClr val="accent1"/>
          </a:solidFill>
          <a:ln>
            <a:noFill/>
          </a:ln>
          <a:effectLst/>
        </c:spPr>
        <c:marker>
          <c:symbol val="none"/>
        </c:marker>
      </c:pivotFmt>
      <c:pivotFmt>
        <c:idx val="57"/>
        <c:spPr>
          <a:solidFill>
            <a:schemeClr val="accent1"/>
          </a:solidFill>
          <a:ln>
            <a:noFill/>
          </a:ln>
          <a:effectLst/>
        </c:spPr>
        <c:marker>
          <c:symbol val="none"/>
        </c:marker>
      </c:pivotFmt>
      <c:pivotFmt>
        <c:idx val="58"/>
        <c:spPr>
          <a:solidFill>
            <a:schemeClr val="accent1"/>
          </a:solidFill>
          <a:ln>
            <a:noFill/>
          </a:ln>
          <a:effectLst/>
        </c:spPr>
        <c:marker>
          <c:symbol val="none"/>
        </c:marker>
      </c:pivotFmt>
      <c:pivotFmt>
        <c:idx val="59"/>
        <c:spPr>
          <a:solidFill>
            <a:schemeClr val="accent1"/>
          </a:solidFill>
          <a:ln>
            <a:noFill/>
          </a:ln>
          <a:effectLst/>
        </c:spPr>
        <c:marker>
          <c:symbol val="none"/>
        </c:marker>
      </c:pivotFmt>
    </c:pivotFmts>
    <c:plotArea>
      <c:layout/>
      <c:barChart>
        <c:barDir val="col"/>
        <c:grouping val="clustered"/>
        <c:varyColors val="0"/>
        <c:ser>
          <c:idx val="0"/>
          <c:order val="0"/>
          <c:tx>
            <c:strRef>
              <c:f>'Pivot Table 4 Δημαρχείο'!$B$1:$B$2</c:f>
              <c:strCache>
                <c:ptCount val="1"/>
                <c:pt idx="0">
                  <c:v>Monday</c:v>
                </c:pt>
              </c:strCache>
            </c:strRef>
          </c:tx>
          <c:spPr>
            <a:solidFill>
              <a:schemeClr val="accent1"/>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Δημαρχείο'!$B$3:$B$27</c:f>
              <c:numCache>
                <c:formatCode>General</c:formatCode>
                <c:ptCount val="24"/>
                <c:pt idx="0">
                  <c:v>13</c:v>
                </c:pt>
                <c:pt idx="1">
                  <c:v>10</c:v>
                </c:pt>
                <c:pt idx="2">
                  <c:v>6</c:v>
                </c:pt>
                <c:pt idx="3">
                  <c:v>4</c:v>
                </c:pt>
                <c:pt idx="4">
                  <c:v>6</c:v>
                </c:pt>
                <c:pt idx="5">
                  <c:v>33</c:v>
                </c:pt>
                <c:pt idx="6">
                  <c:v>124</c:v>
                </c:pt>
                <c:pt idx="7">
                  <c:v>246</c:v>
                </c:pt>
                <c:pt idx="8">
                  <c:v>331</c:v>
                </c:pt>
                <c:pt idx="9">
                  <c:v>298</c:v>
                </c:pt>
                <c:pt idx="10">
                  <c:v>254</c:v>
                </c:pt>
                <c:pt idx="11">
                  <c:v>254</c:v>
                </c:pt>
                <c:pt idx="12">
                  <c:v>297</c:v>
                </c:pt>
                <c:pt idx="13">
                  <c:v>352</c:v>
                </c:pt>
                <c:pt idx="14">
                  <c:v>345</c:v>
                </c:pt>
                <c:pt idx="15">
                  <c:v>350</c:v>
                </c:pt>
                <c:pt idx="16">
                  <c:v>306</c:v>
                </c:pt>
                <c:pt idx="17">
                  <c:v>303</c:v>
                </c:pt>
                <c:pt idx="18">
                  <c:v>267</c:v>
                </c:pt>
                <c:pt idx="19">
                  <c:v>213</c:v>
                </c:pt>
                <c:pt idx="20">
                  <c:v>144</c:v>
                </c:pt>
                <c:pt idx="21">
                  <c:v>90</c:v>
                </c:pt>
                <c:pt idx="22">
                  <c:v>48</c:v>
                </c:pt>
                <c:pt idx="23">
                  <c:v>21</c:v>
                </c:pt>
              </c:numCache>
            </c:numRef>
          </c:val>
          <c:extLst>
            <c:ext xmlns:c16="http://schemas.microsoft.com/office/drawing/2014/chart" uri="{C3380CC4-5D6E-409C-BE32-E72D297353CC}">
              <c16:uniqueId val="{00000000-2D73-4782-A85B-DB2131F838F0}"/>
            </c:ext>
          </c:extLst>
        </c:ser>
        <c:ser>
          <c:idx val="1"/>
          <c:order val="1"/>
          <c:tx>
            <c:strRef>
              <c:f>'Pivot Table 4 Δημαρχείο'!$C$1:$C$2</c:f>
              <c:strCache>
                <c:ptCount val="1"/>
                <c:pt idx="0">
                  <c:v>Tuesday</c:v>
                </c:pt>
              </c:strCache>
            </c:strRef>
          </c:tx>
          <c:spPr>
            <a:solidFill>
              <a:schemeClr val="accent2"/>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Δημαρχείο'!$C$3:$C$27</c:f>
              <c:numCache>
                <c:formatCode>General</c:formatCode>
                <c:ptCount val="24"/>
                <c:pt idx="0">
                  <c:v>17</c:v>
                </c:pt>
                <c:pt idx="1">
                  <c:v>10</c:v>
                </c:pt>
                <c:pt idx="2">
                  <c:v>10</c:v>
                </c:pt>
                <c:pt idx="3">
                  <c:v>7</c:v>
                </c:pt>
                <c:pt idx="4">
                  <c:v>6</c:v>
                </c:pt>
                <c:pt idx="5">
                  <c:v>30</c:v>
                </c:pt>
                <c:pt idx="6">
                  <c:v>121</c:v>
                </c:pt>
                <c:pt idx="7">
                  <c:v>215</c:v>
                </c:pt>
                <c:pt idx="8">
                  <c:v>334</c:v>
                </c:pt>
                <c:pt idx="9">
                  <c:v>306</c:v>
                </c:pt>
                <c:pt idx="10">
                  <c:v>301</c:v>
                </c:pt>
                <c:pt idx="11">
                  <c:v>338</c:v>
                </c:pt>
                <c:pt idx="12">
                  <c:v>334</c:v>
                </c:pt>
                <c:pt idx="13">
                  <c:v>387</c:v>
                </c:pt>
                <c:pt idx="14">
                  <c:v>418</c:v>
                </c:pt>
                <c:pt idx="15">
                  <c:v>393</c:v>
                </c:pt>
                <c:pt idx="16">
                  <c:v>405</c:v>
                </c:pt>
                <c:pt idx="17">
                  <c:v>336</c:v>
                </c:pt>
                <c:pt idx="18">
                  <c:v>278</c:v>
                </c:pt>
                <c:pt idx="19">
                  <c:v>256</c:v>
                </c:pt>
                <c:pt idx="20">
                  <c:v>168</c:v>
                </c:pt>
                <c:pt idx="21">
                  <c:v>108</c:v>
                </c:pt>
                <c:pt idx="22">
                  <c:v>52</c:v>
                </c:pt>
                <c:pt idx="23">
                  <c:v>23</c:v>
                </c:pt>
              </c:numCache>
            </c:numRef>
          </c:val>
          <c:extLst>
            <c:ext xmlns:c16="http://schemas.microsoft.com/office/drawing/2014/chart" uri="{C3380CC4-5D6E-409C-BE32-E72D297353CC}">
              <c16:uniqueId val="{00000001-2D73-4782-A85B-DB2131F838F0}"/>
            </c:ext>
          </c:extLst>
        </c:ser>
        <c:ser>
          <c:idx val="2"/>
          <c:order val="2"/>
          <c:tx>
            <c:strRef>
              <c:f>'Pivot Table 4 Δημαρχείο'!$D$1:$D$2</c:f>
              <c:strCache>
                <c:ptCount val="1"/>
                <c:pt idx="0">
                  <c:v>Wednesday</c:v>
                </c:pt>
              </c:strCache>
            </c:strRef>
          </c:tx>
          <c:spPr>
            <a:solidFill>
              <a:schemeClr val="accent3"/>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Δημαρχείο'!$D$3:$D$27</c:f>
              <c:numCache>
                <c:formatCode>General</c:formatCode>
                <c:ptCount val="24"/>
                <c:pt idx="0">
                  <c:v>12</c:v>
                </c:pt>
                <c:pt idx="1">
                  <c:v>5</c:v>
                </c:pt>
                <c:pt idx="2">
                  <c:v>4</c:v>
                </c:pt>
                <c:pt idx="3">
                  <c:v>8</c:v>
                </c:pt>
                <c:pt idx="4">
                  <c:v>1</c:v>
                </c:pt>
                <c:pt idx="5">
                  <c:v>30</c:v>
                </c:pt>
                <c:pt idx="6">
                  <c:v>107</c:v>
                </c:pt>
                <c:pt idx="7">
                  <c:v>196</c:v>
                </c:pt>
                <c:pt idx="8">
                  <c:v>239</c:v>
                </c:pt>
                <c:pt idx="9">
                  <c:v>233</c:v>
                </c:pt>
                <c:pt idx="10">
                  <c:v>237</c:v>
                </c:pt>
                <c:pt idx="11">
                  <c:v>270</c:v>
                </c:pt>
                <c:pt idx="12">
                  <c:v>251</c:v>
                </c:pt>
                <c:pt idx="13">
                  <c:v>376</c:v>
                </c:pt>
                <c:pt idx="14">
                  <c:v>548</c:v>
                </c:pt>
                <c:pt idx="15">
                  <c:v>558</c:v>
                </c:pt>
                <c:pt idx="16">
                  <c:v>503</c:v>
                </c:pt>
                <c:pt idx="17">
                  <c:v>431</c:v>
                </c:pt>
                <c:pt idx="18">
                  <c:v>382</c:v>
                </c:pt>
                <c:pt idx="19">
                  <c:v>292</c:v>
                </c:pt>
                <c:pt idx="20">
                  <c:v>299</c:v>
                </c:pt>
                <c:pt idx="21">
                  <c:v>141</c:v>
                </c:pt>
                <c:pt idx="22">
                  <c:v>80</c:v>
                </c:pt>
                <c:pt idx="23">
                  <c:v>35</c:v>
                </c:pt>
              </c:numCache>
            </c:numRef>
          </c:val>
          <c:extLst>
            <c:ext xmlns:c16="http://schemas.microsoft.com/office/drawing/2014/chart" uri="{C3380CC4-5D6E-409C-BE32-E72D297353CC}">
              <c16:uniqueId val="{00000002-2D73-4782-A85B-DB2131F838F0}"/>
            </c:ext>
          </c:extLst>
        </c:ser>
        <c:ser>
          <c:idx val="3"/>
          <c:order val="3"/>
          <c:tx>
            <c:strRef>
              <c:f>'Pivot Table 4 Δημαρχείο'!$E$1:$E$2</c:f>
              <c:strCache>
                <c:ptCount val="1"/>
                <c:pt idx="0">
                  <c:v>Thursday</c:v>
                </c:pt>
              </c:strCache>
            </c:strRef>
          </c:tx>
          <c:spPr>
            <a:solidFill>
              <a:schemeClr val="accent4"/>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Δημαρχείο'!$E$3:$E$27</c:f>
              <c:numCache>
                <c:formatCode>General</c:formatCode>
                <c:ptCount val="24"/>
                <c:pt idx="0">
                  <c:v>12</c:v>
                </c:pt>
                <c:pt idx="1">
                  <c:v>11</c:v>
                </c:pt>
                <c:pt idx="2">
                  <c:v>9</c:v>
                </c:pt>
                <c:pt idx="3">
                  <c:v>5</c:v>
                </c:pt>
                <c:pt idx="4">
                  <c:v>8</c:v>
                </c:pt>
                <c:pt idx="5">
                  <c:v>38</c:v>
                </c:pt>
                <c:pt idx="6">
                  <c:v>189</c:v>
                </c:pt>
                <c:pt idx="7">
                  <c:v>353</c:v>
                </c:pt>
                <c:pt idx="8">
                  <c:v>463</c:v>
                </c:pt>
                <c:pt idx="9">
                  <c:v>412</c:v>
                </c:pt>
                <c:pt idx="10">
                  <c:v>428</c:v>
                </c:pt>
                <c:pt idx="11">
                  <c:v>438</c:v>
                </c:pt>
                <c:pt idx="12">
                  <c:v>437</c:v>
                </c:pt>
                <c:pt idx="13">
                  <c:v>410</c:v>
                </c:pt>
                <c:pt idx="14">
                  <c:v>377</c:v>
                </c:pt>
                <c:pt idx="15">
                  <c:v>335</c:v>
                </c:pt>
                <c:pt idx="16">
                  <c:v>367</c:v>
                </c:pt>
                <c:pt idx="17">
                  <c:v>307</c:v>
                </c:pt>
                <c:pt idx="18">
                  <c:v>286</c:v>
                </c:pt>
                <c:pt idx="19">
                  <c:v>193</c:v>
                </c:pt>
                <c:pt idx="20">
                  <c:v>198</c:v>
                </c:pt>
                <c:pt idx="21">
                  <c:v>85</c:v>
                </c:pt>
                <c:pt idx="22">
                  <c:v>51</c:v>
                </c:pt>
                <c:pt idx="23">
                  <c:v>34</c:v>
                </c:pt>
              </c:numCache>
            </c:numRef>
          </c:val>
          <c:extLst>
            <c:ext xmlns:c16="http://schemas.microsoft.com/office/drawing/2014/chart" uri="{C3380CC4-5D6E-409C-BE32-E72D297353CC}">
              <c16:uniqueId val="{00000003-2D73-4782-A85B-DB2131F838F0}"/>
            </c:ext>
          </c:extLst>
        </c:ser>
        <c:ser>
          <c:idx val="4"/>
          <c:order val="4"/>
          <c:tx>
            <c:strRef>
              <c:f>'Pivot Table 4 Δημαρχείο'!$F$1:$F$2</c:f>
              <c:strCache>
                <c:ptCount val="1"/>
                <c:pt idx="0">
                  <c:v>Friday</c:v>
                </c:pt>
              </c:strCache>
            </c:strRef>
          </c:tx>
          <c:spPr>
            <a:solidFill>
              <a:schemeClr val="accent5"/>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Δημαρχείο'!$F$3:$F$27</c:f>
              <c:numCache>
                <c:formatCode>General</c:formatCode>
                <c:ptCount val="24"/>
                <c:pt idx="0">
                  <c:v>21</c:v>
                </c:pt>
                <c:pt idx="1">
                  <c:v>10</c:v>
                </c:pt>
                <c:pt idx="2">
                  <c:v>5</c:v>
                </c:pt>
                <c:pt idx="3">
                  <c:v>5</c:v>
                </c:pt>
                <c:pt idx="4">
                  <c:v>9</c:v>
                </c:pt>
                <c:pt idx="5">
                  <c:v>28</c:v>
                </c:pt>
                <c:pt idx="6">
                  <c:v>134</c:v>
                </c:pt>
                <c:pt idx="7">
                  <c:v>235</c:v>
                </c:pt>
                <c:pt idx="8">
                  <c:v>345</c:v>
                </c:pt>
                <c:pt idx="9">
                  <c:v>299</c:v>
                </c:pt>
                <c:pt idx="10">
                  <c:v>263</c:v>
                </c:pt>
                <c:pt idx="11">
                  <c:v>259</c:v>
                </c:pt>
                <c:pt idx="12">
                  <c:v>313</c:v>
                </c:pt>
                <c:pt idx="13">
                  <c:v>304</c:v>
                </c:pt>
                <c:pt idx="14">
                  <c:v>372</c:v>
                </c:pt>
                <c:pt idx="15">
                  <c:v>375</c:v>
                </c:pt>
                <c:pt idx="16">
                  <c:v>342</c:v>
                </c:pt>
                <c:pt idx="17">
                  <c:v>346</c:v>
                </c:pt>
                <c:pt idx="18">
                  <c:v>297</c:v>
                </c:pt>
                <c:pt idx="19">
                  <c:v>224</c:v>
                </c:pt>
                <c:pt idx="20">
                  <c:v>170</c:v>
                </c:pt>
                <c:pt idx="21">
                  <c:v>108</c:v>
                </c:pt>
                <c:pt idx="22">
                  <c:v>54</c:v>
                </c:pt>
                <c:pt idx="23">
                  <c:v>22</c:v>
                </c:pt>
              </c:numCache>
            </c:numRef>
          </c:val>
          <c:extLst>
            <c:ext xmlns:c16="http://schemas.microsoft.com/office/drawing/2014/chart" uri="{C3380CC4-5D6E-409C-BE32-E72D297353CC}">
              <c16:uniqueId val="{00000004-2D73-4782-A85B-DB2131F838F0}"/>
            </c:ext>
          </c:extLst>
        </c:ser>
        <c:ser>
          <c:idx val="5"/>
          <c:order val="5"/>
          <c:tx>
            <c:strRef>
              <c:f>'Pivot Table 4 Δημαρχείο'!$G$1:$G$2</c:f>
              <c:strCache>
                <c:ptCount val="1"/>
                <c:pt idx="0">
                  <c:v>Saturday</c:v>
                </c:pt>
              </c:strCache>
            </c:strRef>
          </c:tx>
          <c:spPr>
            <a:solidFill>
              <a:schemeClr val="accent6"/>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Δημαρχείο'!$G$3:$G$27</c:f>
              <c:numCache>
                <c:formatCode>General</c:formatCode>
                <c:ptCount val="24"/>
                <c:pt idx="0">
                  <c:v>25</c:v>
                </c:pt>
                <c:pt idx="1">
                  <c:v>23</c:v>
                </c:pt>
                <c:pt idx="2">
                  <c:v>8</c:v>
                </c:pt>
                <c:pt idx="3">
                  <c:v>8</c:v>
                </c:pt>
                <c:pt idx="4">
                  <c:v>5</c:v>
                </c:pt>
                <c:pt idx="5">
                  <c:v>28</c:v>
                </c:pt>
                <c:pt idx="6">
                  <c:v>72</c:v>
                </c:pt>
                <c:pt idx="7">
                  <c:v>219</c:v>
                </c:pt>
                <c:pt idx="8">
                  <c:v>264</c:v>
                </c:pt>
                <c:pt idx="9">
                  <c:v>257</c:v>
                </c:pt>
                <c:pt idx="10">
                  <c:v>292</c:v>
                </c:pt>
                <c:pt idx="11">
                  <c:v>345</c:v>
                </c:pt>
                <c:pt idx="12">
                  <c:v>313</c:v>
                </c:pt>
                <c:pt idx="13">
                  <c:v>335</c:v>
                </c:pt>
                <c:pt idx="14">
                  <c:v>348</c:v>
                </c:pt>
                <c:pt idx="15">
                  <c:v>351</c:v>
                </c:pt>
                <c:pt idx="16">
                  <c:v>314</c:v>
                </c:pt>
                <c:pt idx="17">
                  <c:v>294</c:v>
                </c:pt>
                <c:pt idx="18">
                  <c:v>261</c:v>
                </c:pt>
                <c:pt idx="19">
                  <c:v>225</c:v>
                </c:pt>
                <c:pt idx="20">
                  <c:v>155</c:v>
                </c:pt>
                <c:pt idx="21">
                  <c:v>90</c:v>
                </c:pt>
                <c:pt idx="22">
                  <c:v>49</c:v>
                </c:pt>
                <c:pt idx="23">
                  <c:v>31</c:v>
                </c:pt>
              </c:numCache>
            </c:numRef>
          </c:val>
          <c:extLst>
            <c:ext xmlns:c16="http://schemas.microsoft.com/office/drawing/2014/chart" uri="{C3380CC4-5D6E-409C-BE32-E72D297353CC}">
              <c16:uniqueId val="{00000005-2D73-4782-A85B-DB2131F838F0}"/>
            </c:ext>
          </c:extLst>
        </c:ser>
        <c:ser>
          <c:idx val="6"/>
          <c:order val="6"/>
          <c:tx>
            <c:strRef>
              <c:f>'Pivot Table 4 Δημαρχείο'!$H$1:$H$2</c:f>
              <c:strCache>
                <c:ptCount val="1"/>
                <c:pt idx="0">
                  <c:v>Sunday</c:v>
                </c:pt>
              </c:strCache>
            </c:strRef>
          </c:tx>
          <c:spPr>
            <a:solidFill>
              <a:schemeClr val="accent1">
                <a:lumMod val="60000"/>
              </a:schemeClr>
            </a:solidFill>
            <a:ln>
              <a:noFill/>
            </a:ln>
            <a:effectLst/>
          </c:spPr>
          <c:invertIfNegative val="0"/>
          <c:cat>
            <c:strRef>
              <c:f>'Pivot Table 4 Δημαρχείο'!$A$3:$A$27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Δημαρχείο'!$H$3:$H$27</c:f>
              <c:numCache>
                <c:formatCode>General</c:formatCode>
                <c:ptCount val="24"/>
                <c:pt idx="0">
                  <c:v>21</c:v>
                </c:pt>
                <c:pt idx="1">
                  <c:v>17</c:v>
                </c:pt>
                <c:pt idx="2">
                  <c:v>10</c:v>
                </c:pt>
                <c:pt idx="3">
                  <c:v>10</c:v>
                </c:pt>
                <c:pt idx="4">
                  <c:v>7</c:v>
                </c:pt>
                <c:pt idx="5">
                  <c:v>12</c:v>
                </c:pt>
                <c:pt idx="6">
                  <c:v>32</c:v>
                </c:pt>
                <c:pt idx="7">
                  <c:v>97</c:v>
                </c:pt>
                <c:pt idx="8">
                  <c:v>176</c:v>
                </c:pt>
                <c:pt idx="9">
                  <c:v>197</c:v>
                </c:pt>
                <c:pt idx="10">
                  <c:v>230</c:v>
                </c:pt>
                <c:pt idx="11">
                  <c:v>264</c:v>
                </c:pt>
                <c:pt idx="12">
                  <c:v>261</c:v>
                </c:pt>
                <c:pt idx="13">
                  <c:v>303</c:v>
                </c:pt>
                <c:pt idx="14">
                  <c:v>265</c:v>
                </c:pt>
                <c:pt idx="15">
                  <c:v>233</c:v>
                </c:pt>
                <c:pt idx="16">
                  <c:v>225</c:v>
                </c:pt>
                <c:pt idx="17">
                  <c:v>252</c:v>
                </c:pt>
                <c:pt idx="18">
                  <c:v>187</c:v>
                </c:pt>
                <c:pt idx="19">
                  <c:v>191</c:v>
                </c:pt>
                <c:pt idx="20">
                  <c:v>141</c:v>
                </c:pt>
                <c:pt idx="21">
                  <c:v>78</c:v>
                </c:pt>
                <c:pt idx="22">
                  <c:v>40</c:v>
                </c:pt>
                <c:pt idx="23">
                  <c:v>26</c:v>
                </c:pt>
              </c:numCache>
            </c:numRef>
          </c:val>
          <c:extLst>
            <c:ext xmlns:c16="http://schemas.microsoft.com/office/drawing/2014/chart" uri="{C3380CC4-5D6E-409C-BE32-E72D297353CC}">
              <c16:uniqueId val="{00000006-2D73-4782-A85B-DB2131F838F0}"/>
            </c:ext>
          </c:extLst>
        </c:ser>
        <c:dLbls>
          <c:showLegendKey val="0"/>
          <c:showVal val="0"/>
          <c:showCatName val="0"/>
          <c:showSerName val="0"/>
          <c:showPercent val="0"/>
          <c:showBubbleSize val="0"/>
        </c:dLbls>
        <c:gapWidth val="150"/>
        <c:axId val="243282143"/>
        <c:axId val="243274239"/>
      </c:barChart>
      <c:catAx>
        <c:axId val="24328214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a:t>
                </a:r>
              </a:p>
            </c:rich>
          </c:tx>
          <c:layout>
            <c:manualLayout>
              <c:xMode val="edge"/>
              <c:yMode val="edge"/>
              <c:x val="0.45620882940963187"/>
              <c:y val="0.908720130362851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74239"/>
        <c:crosses val="autoZero"/>
        <c:auto val="1"/>
        <c:lblAlgn val="ctr"/>
        <c:lblOffset val="100"/>
        <c:noMultiLvlLbl val="0"/>
      </c:catAx>
      <c:valAx>
        <c:axId val="24327423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328214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3.1 Δημαρχείο!PivotTable4</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Sum of Speeding Vehicles (over 50 km/h) vs Hours,Station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
        <c:idx val="31"/>
        <c:spPr>
          <a:solidFill>
            <a:schemeClr val="accent1"/>
          </a:solidFill>
          <a:ln>
            <a:noFill/>
          </a:ln>
          <a:effectLst/>
        </c:spPr>
        <c:marker>
          <c:symbol val="none"/>
        </c:marker>
      </c:pivotFmt>
    </c:pivotFmts>
    <c:plotArea>
      <c:layout/>
      <c:barChart>
        <c:barDir val="col"/>
        <c:grouping val="clustered"/>
        <c:varyColors val="0"/>
        <c:ser>
          <c:idx val="0"/>
          <c:order val="0"/>
          <c:tx>
            <c:strRef>
              <c:f>'Pivot Table 3.1 Δημαρχείο'!$B$3</c:f>
              <c:strCache>
                <c:ptCount val="1"/>
                <c:pt idx="0">
                  <c:v>Total</c:v>
                </c:pt>
              </c:strCache>
            </c:strRef>
          </c:tx>
          <c:spPr>
            <a:solidFill>
              <a:schemeClr val="accent1"/>
            </a:solidFill>
            <a:ln>
              <a:noFill/>
            </a:ln>
            <a:effectLst/>
          </c:spPr>
          <c:invertIfNegative val="0"/>
          <c:cat>
            <c:strRef>
              <c:f>'Pivot Table 3.1 Δημαρχείο'!$A$4:$A$28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3.1 Δημαρχείο'!$B$4:$B$28</c:f>
              <c:numCache>
                <c:formatCode>General</c:formatCode>
                <c:ptCount val="24"/>
                <c:pt idx="0">
                  <c:v>121</c:v>
                </c:pt>
                <c:pt idx="1">
                  <c:v>86</c:v>
                </c:pt>
                <c:pt idx="2">
                  <c:v>52</c:v>
                </c:pt>
                <c:pt idx="3">
                  <c:v>47</c:v>
                </c:pt>
                <c:pt idx="4">
                  <c:v>42</c:v>
                </c:pt>
                <c:pt idx="5">
                  <c:v>199</c:v>
                </c:pt>
                <c:pt idx="6">
                  <c:v>779</c:v>
                </c:pt>
                <c:pt idx="7">
                  <c:v>1561</c:v>
                </c:pt>
                <c:pt idx="8">
                  <c:v>2152</c:v>
                </c:pt>
                <c:pt idx="9">
                  <c:v>2002</c:v>
                </c:pt>
                <c:pt idx="10">
                  <c:v>2005</c:v>
                </c:pt>
                <c:pt idx="11">
                  <c:v>2168</c:v>
                </c:pt>
                <c:pt idx="12">
                  <c:v>2206</c:v>
                </c:pt>
                <c:pt idx="13">
                  <c:v>2467</c:v>
                </c:pt>
                <c:pt idx="14">
                  <c:v>2673</c:v>
                </c:pt>
                <c:pt idx="15">
                  <c:v>2595</c:v>
                </c:pt>
                <c:pt idx="16">
                  <c:v>2462</c:v>
                </c:pt>
                <c:pt idx="17">
                  <c:v>2269</c:v>
                </c:pt>
                <c:pt idx="18">
                  <c:v>1958</c:v>
                </c:pt>
                <c:pt idx="19">
                  <c:v>1594</c:v>
                </c:pt>
                <c:pt idx="20">
                  <c:v>1275</c:v>
                </c:pt>
                <c:pt idx="21">
                  <c:v>700</c:v>
                </c:pt>
                <c:pt idx="22">
                  <c:v>374</c:v>
                </c:pt>
                <c:pt idx="23">
                  <c:v>192</c:v>
                </c:pt>
              </c:numCache>
            </c:numRef>
          </c:val>
          <c:extLst>
            <c:ext xmlns:c16="http://schemas.microsoft.com/office/drawing/2014/chart" uri="{C3380CC4-5D6E-409C-BE32-E72D297353CC}">
              <c16:uniqueId val="{00000000-C8B5-4F7F-8DE6-C895202E4830}"/>
            </c:ext>
          </c:extLst>
        </c:ser>
        <c:dLbls>
          <c:showLegendKey val="0"/>
          <c:showVal val="0"/>
          <c:showCatName val="0"/>
          <c:showSerName val="0"/>
          <c:showPercent val="0"/>
          <c:showBubbleSize val="0"/>
        </c:dLbls>
        <c:gapWidth val="219"/>
        <c:overlap val="-27"/>
        <c:axId val="399615583"/>
        <c:axId val="399607679"/>
      </c:barChart>
      <c:catAx>
        <c:axId val="3996155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a:t>
                </a:r>
                <a:endParaRPr lang="en-GB"/>
              </a:p>
            </c:rich>
          </c:tx>
          <c:layout>
            <c:manualLayout>
              <c:xMode val="edge"/>
              <c:yMode val="edge"/>
              <c:x val="0.47378169172451728"/>
              <c:y val="0.92203639992898512"/>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07679"/>
        <c:crosses val="autoZero"/>
        <c:auto val="1"/>
        <c:lblAlgn val="ctr"/>
        <c:lblOffset val="100"/>
        <c:noMultiLvlLbl val="0"/>
      </c:catAx>
      <c:valAx>
        <c:axId val="39960767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155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5.1 Δημαρχείο!PivotTable1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 vs Hours,Station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s>
    <c:plotArea>
      <c:layout/>
      <c:barChart>
        <c:barDir val="col"/>
        <c:grouping val="clustered"/>
        <c:varyColors val="0"/>
        <c:ser>
          <c:idx val="0"/>
          <c:order val="0"/>
          <c:tx>
            <c:strRef>
              <c:f>'Pivot Table 5.1 Δημαρχείο'!$B$3</c:f>
              <c:strCache>
                <c:ptCount val="1"/>
                <c:pt idx="0">
                  <c:v>Total</c:v>
                </c:pt>
              </c:strCache>
            </c:strRef>
          </c:tx>
          <c:spPr>
            <a:solidFill>
              <a:schemeClr val="accent1"/>
            </a:solidFill>
            <a:ln>
              <a:noFill/>
            </a:ln>
            <a:effectLst/>
          </c:spPr>
          <c:invertIfNegative val="0"/>
          <c:cat>
            <c:strRef>
              <c:f>'Pivot Table 5.1 Δημαρχείο'!$A$4:$A$28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5.1 Δημαρχείο'!$B$4:$B$28</c:f>
              <c:numCache>
                <c:formatCode>0.00</c:formatCode>
                <c:ptCount val="24"/>
                <c:pt idx="0">
                  <c:v>4.3259887005649711</c:v>
                </c:pt>
                <c:pt idx="1">
                  <c:v>4.5373913043478247</c:v>
                </c:pt>
                <c:pt idx="2">
                  <c:v>4.2548387096774194</c:v>
                </c:pt>
                <c:pt idx="3">
                  <c:v>4.4830188679245282</c:v>
                </c:pt>
                <c:pt idx="4">
                  <c:v>4.445901639344263</c:v>
                </c:pt>
                <c:pt idx="5">
                  <c:v>4.6706790123456745</c:v>
                </c:pt>
                <c:pt idx="6">
                  <c:v>4.7115321252059257</c:v>
                </c:pt>
                <c:pt idx="7">
                  <c:v>4.7744067364123381</c:v>
                </c:pt>
                <c:pt idx="8">
                  <c:v>4.6670795189373537</c:v>
                </c:pt>
                <c:pt idx="9">
                  <c:v>4.6615641215715362</c:v>
                </c:pt>
                <c:pt idx="10">
                  <c:v>4.5394840928632858</c:v>
                </c:pt>
                <c:pt idx="11">
                  <c:v>4.5839024390243841</c:v>
                </c:pt>
                <c:pt idx="12">
                  <c:v>4.5256599140577052</c:v>
                </c:pt>
                <c:pt idx="13">
                  <c:v>4.5324545603405939</c:v>
                </c:pt>
                <c:pt idx="14">
                  <c:v>4.6205079800926496</c:v>
                </c:pt>
                <c:pt idx="15">
                  <c:v>4.5891521853607191</c:v>
                </c:pt>
                <c:pt idx="16">
                  <c:v>4.4559062934286224</c:v>
                </c:pt>
                <c:pt idx="17">
                  <c:v>4.4131119625372515</c:v>
                </c:pt>
                <c:pt idx="18">
                  <c:v>4.4487146251890266</c:v>
                </c:pt>
                <c:pt idx="19">
                  <c:v>4.4569847856154947</c:v>
                </c:pt>
                <c:pt idx="20">
                  <c:v>4.2116279069767444</c:v>
                </c:pt>
                <c:pt idx="21">
                  <c:v>4.4731597845601474</c:v>
                </c:pt>
                <c:pt idx="22">
                  <c:v>4.3877126654064273</c:v>
                </c:pt>
                <c:pt idx="23">
                  <c:v>4.3013888888888854</c:v>
                </c:pt>
              </c:numCache>
            </c:numRef>
          </c:val>
          <c:extLst>
            <c:ext xmlns:c16="http://schemas.microsoft.com/office/drawing/2014/chart" uri="{C3380CC4-5D6E-409C-BE32-E72D297353CC}">
              <c16:uniqueId val="{00000000-7EBB-44B3-A941-914D2E90E48C}"/>
            </c:ext>
          </c:extLst>
        </c:ser>
        <c:dLbls>
          <c:showLegendKey val="0"/>
          <c:showVal val="0"/>
          <c:showCatName val="0"/>
          <c:showSerName val="0"/>
          <c:showPercent val="0"/>
          <c:showBubbleSize val="0"/>
        </c:dLbls>
        <c:gapWidth val="219"/>
        <c:overlap val="-27"/>
        <c:axId val="1745519407"/>
        <c:axId val="1745533967"/>
      </c:barChart>
      <c:catAx>
        <c:axId val="174551940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5533967"/>
        <c:crosses val="autoZero"/>
        <c:auto val="1"/>
        <c:lblAlgn val="ctr"/>
        <c:lblOffset val="100"/>
        <c:noMultiLvlLbl val="0"/>
      </c:catAx>
      <c:valAx>
        <c:axId val="174553396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55194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Δημαρχείο.xlsx]Pivot Table 5 Δημαρχείο!PivotTable1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 vs Month</a:t>
            </a:r>
            <a:r>
              <a:rPr lang="en-US" baseline="0"/>
              <a:t> Vs Day,Station : Mayor's Office</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s>
    <c:plotArea>
      <c:layout/>
      <c:barChart>
        <c:barDir val="col"/>
        <c:grouping val="clustered"/>
        <c:varyColors val="0"/>
        <c:ser>
          <c:idx val="0"/>
          <c:order val="0"/>
          <c:tx>
            <c:strRef>
              <c:f>'Pivot Table 5 Δημαρχείο'!$B$3</c:f>
              <c:strCache>
                <c:ptCount val="1"/>
                <c:pt idx="0">
                  <c:v>Total</c:v>
                </c:pt>
              </c:strCache>
            </c:strRef>
          </c:tx>
          <c:spPr>
            <a:solidFill>
              <a:schemeClr val="accent1"/>
            </a:solidFill>
            <a:ln>
              <a:noFill/>
            </a:ln>
            <a:effectLst/>
          </c:spPr>
          <c:invertIfNegative val="0"/>
          <c:cat>
            <c:multiLvlStrRef>
              <c:f>'Pivot Table 5 Δημαρχείο'!$A$4:$A$18</c:f>
              <c:multiLvlStrCache>
                <c:ptCount val="12"/>
                <c:lvl>
                  <c:pt idx="0">
                    <c:v>Wednesday</c:v>
                  </c:pt>
                  <c:pt idx="1">
                    <c:v>Thursday</c:v>
                  </c:pt>
                  <c:pt idx="2">
                    <c:v>Friday</c:v>
                  </c:pt>
                  <c:pt idx="3">
                    <c:v>Saturday</c:v>
                  </c:pt>
                  <c:pt idx="4">
                    <c:v>Sunday</c:v>
                  </c:pt>
                  <c:pt idx="5">
                    <c:v>Monday</c:v>
                  </c:pt>
                  <c:pt idx="6">
                    <c:v>Tuesday</c:v>
                  </c:pt>
                  <c:pt idx="7">
                    <c:v>Wednesday</c:v>
                  </c:pt>
                  <c:pt idx="8">
                    <c:v>Thursday</c:v>
                  </c:pt>
                  <c:pt idx="9">
                    <c:v>Friday</c:v>
                  </c:pt>
                  <c:pt idx="10">
                    <c:v>Saturday</c:v>
                  </c:pt>
                  <c:pt idx="11">
                    <c:v>Sunday</c:v>
                  </c:pt>
                </c:lvl>
                <c:lvl>
                  <c:pt idx="0">
                    <c:v>February</c:v>
                  </c:pt>
                  <c:pt idx="5">
                    <c:v>March</c:v>
                  </c:pt>
                </c:lvl>
              </c:multiLvlStrCache>
            </c:multiLvlStrRef>
          </c:cat>
          <c:val>
            <c:numRef>
              <c:f>'Pivot Table 5 Δημαρχείο'!$B$4:$B$18</c:f>
              <c:numCache>
                <c:formatCode>0.00</c:formatCode>
                <c:ptCount val="12"/>
                <c:pt idx="0">
                  <c:v>4.4990087232355354</c:v>
                </c:pt>
                <c:pt idx="1">
                  <c:v>4.6152632579357515</c:v>
                </c:pt>
                <c:pt idx="2">
                  <c:v>4.5794000346800825</c:v>
                </c:pt>
                <c:pt idx="3">
                  <c:v>4.4873830845771101</c:v>
                </c:pt>
                <c:pt idx="4">
                  <c:v>4.42366372599896</c:v>
                </c:pt>
                <c:pt idx="5">
                  <c:v>4.5500183116645214</c:v>
                </c:pt>
                <c:pt idx="6">
                  <c:v>4.5997514356732667</c:v>
                </c:pt>
                <c:pt idx="7">
                  <c:v>4.5884720062208455</c:v>
                </c:pt>
                <c:pt idx="8">
                  <c:v>4.5548695980849061</c:v>
                </c:pt>
                <c:pt idx="9">
                  <c:v>4.5467616334282903</c:v>
                </c:pt>
                <c:pt idx="10">
                  <c:v>4.4540578358209064</c:v>
                </c:pt>
                <c:pt idx="11">
                  <c:v>4.3957198443579752</c:v>
                </c:pt>
              </c:numCache>
            </c:numRef>
          </c:val>
          <c:extLst>
            <c:ext xmlns:c16="http://schemas.microsoft.com/office/drawing/2014/chart" uri="{C3380CC4-5D6E-409C-BE32-E72D297353CC}">
              <c16:uniqueId val="{00000000-A229-4499-B8B7-AFEEDBDA326E}"/>
            </c:ext>
          </c:extLst>
        </c:ser>
        <c:dLbls>
          <c:showLegendKey val="0"/>
          <c:showVal val="0"/>
          <c:showCatName val="0"/>
          <c:showSerName val="0"/>
          <c:showPercent val="0"/>
          <c:showBubbleSize val="0"/>
        </c:dLbls>
        <c:gapWidth val="219"/>
        <c:overlap val="-27"/>
        <c:axId val="1745519407"/>
        <c:axId val="1745533967"/>
      </c:barChart>
      <c:catAx>
        <c:axId val="174551940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(Day/Month)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5533967"/>
        <c:crosses val="autoZero"/>
        <c:auto val="1"/>
        <c:lblAlgn val="ctr"/>
        <c:lblOffset val="100"/>
        <c:noMultiLvlLbl val="0"/>
      </c:catAx>
      <c:valAx>
        <c:axId val="174553396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4551940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2 Γέφυρα!PivotTable16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Speed vs Hour vs Day of</a:t>
            </a:r>
            <a:r>
              <a:rPr lang="en-GB" baseline="0"/>
              <a:t> the Week, Station : Intersection-Bridge</a:t>
            </a:r>
            <a:endParaRPr lang="en-GB"/>
          </a:p>
        </c:rich>
      </c:tx>
      <c:layout>
        <c:manualLayout>
          <c:xMode val="edge"/>
          <c:yMode val="edge"/>
          <c:x val="0.19585973806506127"/>
          <c:y val="2.2605643044619424E-2"/>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s>
    <c:plotArea>
      <c:layout>
        <c:manualLayout>
          <c:layoutTarget val="inner"/>
          <c:xMode val="edge"/>
          <c:yMode val="edge"/>
          <c:x val="8.6923958091512127E-2"/>
          <c:y val="0.13732305336832898"/>
          <c:w val="0.87930378325715564"/>
          <c:h val="0.71464960629921259"/>
        </c:manualLayout>
      </c:layout>
      <c:barChart>
        <c:barDir val="bar"/>
        <c:grouping val="clustered"/>
        <c:varyColors val="0"/>
        <c:ser>
          <c:idx val="0"/>
          <c:order val="0"/>
          <c:tx>
            <c:strRef>
              <c:f>'Pivot Chart 2 Γέφυρα'!$B$1:$B$2</c:f>
              <c:strCache>
                <c:ptCount val="1"/>
                <c:pt idx="0">
                  <c:v>Monday</c:v>
                </c:pt>
              </c:strCache>
            </c:strRef>
          </c:tx>
          <c:spPr>
            <a:solidFill>
              <a:schemeClr val="accent1"/>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Γέφυρα'!$B$3:$B$27</c:f>
              <c:numCache>
                <c:formatCode>0.0</c:formatCode>
                <c:ptCount val="24"/>
                <c:pt idx="0">
                  <c:v>57.3</c:v>
                </c:pt>
                <c:pt idx="1">
                  <c:v>54.666666666666664</c:v>
                </c:pt>
                <c:pt idx="2">
                  <c:v>67</c:v>
                </c:pt>
                <c:pt idx="3">
                  <c:v>58.8</c:v>
                </c:pt>
                <c:pt idx="4">
                  <c:v>54.529411764705884</c:v>
                </c:pt>
                <c:pt idx="5">
                  <c:v>56.524999999999999</c:v>
                </c:pt>
                <c:pt idx="6">
                  <c:v>54.634482758620692</c:v>
                </c:pt>
                <c:pt idx="7">
                  <c:v>51.543165467625897</c:v>
                </c:pt>
                <c:pt idx="8">
                  <c:v>50.31456548347613</c:v>
                </c:pt>
                <c:pt idx="9">
                  <c:v>48.857673267326732</c:v>
                </c:pt>
                <c:pt idx="10">
                  <c:v>47.420871559633028</c:v>
                </c:pt>
                <c:pt idx="11">
                  <c:v>47.36172450052576</c:v>
                </c:pt>
                <c:pt idx="12">
                  <c:v>48.821235102925243</c:v>
                </c:pt>
                <c:pt idx="13">
                  <c:v>48.487755102040815</c:v>
                </c:pt>
                <c:pt idx="14">
                  <c:v>48.518644067796608</c:v>
                </c:pt>
                <c:pt idx="15">
                  <c:v>49.352095808383233</c:v>
                </c:pt>
                <c:pt idx="16">
                  <c:v>48.3997113997114</c:v>
                </c:pt>
                <c:pt idx="17">
                  <c:v>49.023809523809526</c:v>
                </c:pt>
                <c:pt idx="18">
                  <c:v>48.956845238095241</c:v>
                </c:pt>
                <c:pt idx="19">
                  <c:v>48.309716599190281</c:v>
                </c:pt>
                <c:pt idx="20">
                  <c:v>49.653250773993811</c:v>
                </c:pt>
                <c:pt idx="21">
                  <c:v>52.928143712574851</c:v>
                </c:pt>
                <c:pt idx="22">
                  <c:v>53.261363636363633</c:v>
                </c:pt>
                <c:pt idx="23">
                  <c:v>52.142857142857146</c:v>
                </c:pt>
              </c:numCache>
            </c:numRef>
          </c:val>
          <c:extLst>
            <c:ext xmlns:c16="http://schemas.microsoft.com/office/drawing/2014/chart" uri="{C3380CC4-5D6E-409C-BE32-E72D297353CC}">
              <c16:uniqueId val="{00000000-6E44-4C7C-9A7A-8FEFB6431920}"/>
            </c:ext>
          </c:extLst>
        </c:ser>
        <c:ser>
          <c:idx val="1"/>
          <c:order val="1"/>
          <c:tx>
            <c:strRef>
              <c:f>'Pivot Chart 2 Γέφυρα'!$C$1:$C$2</c:f>
              <c:strCache>
                <c:ptCount val="1"/>
                <c:pt idx="0">
                  <c:v>Tuesday</c:v>
                </c:pt>
              </c:strCache>
            </c:strRef>
          </c:tx>
          <c:spPr>
            <a:solidFill>
              <a:schemeClr val="accent2"/>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Γέφυρα'!$C$3:$C$27</c:f>
              <c:numCache>
                <c:formatCode>0.0</c:formatCode>
                <c:ptCount val="24"/>
                <c:pt idx="0">
                  <c:v>54.583333333333336</c:v>
                </c:pt>
                <c:pt idx="1">
                  <c:v>61.733333333333334</c:v>
                </c:pt>
                <c:pt idx="2">
                  <c:v>55.583333333333336</c:v>
                </c:pt>
                <c:pt idx="3">
                  <c:v>72.5</c:v>
                </c:pt>
                <c:pt idx="4">
                  <c:v>55.625</c:v>
                </c:pt>
                <c:pt idx="5">
                  <c:v>55.230769230769234</c:v>
                </c:pt>
                <c:pt idx="6">
                  <c:v>53.763313609467453</c:v>
                </c:pt>
                <c:pt idx="7">
                  <c:v>51.893115942028984</c:v>
                </c:pt>
                <c:pt idx="8">
                  <c:v>46.531456953642383</c:v>
                </c:pt>
                <c:pt idx="9">
                  <c:v>47.01263823064771</c:v>
                </c:pt>
                <c:pt idx="10">
                  <c:v>46.710973724884077</c:v>
                </c:pt>
                <c:pt idx="11">
                  <c:v>46.433257055682688</c:v>
                </c:pt>
                <c:pt idx="12">
                  <c:v>46.951091045899169</c:v>
                </c:pt>
                <c:pt idx="13">
                  <c:v>46.933526011560694</c:v>
                </c:pt>
                <c:pt idx="14">
                  <c:v>47.382916053019144</c:v>
                </c:pt>
                <c:pt idx="15">
                  <c:v>47.31392604248623</c:v>
                </c:pt>
                <c:pt idx="16">
                  <c:v>48.969312169312168</c:v>
                </c:pt>
                <c:pt idx="17">
                  <c:v>49.550724637681157</c:v>
                </c:pt>
                <c:pt idx="18">
                  <c:v>49.29907975460123</c:v>
                </c:pt>
                <c:pt idx="19">
                  <c:v>49.487712665406427</c:v>
                </c:pt>
                <c:pt idx="20">
                  <c:v>51.907407407407405</c:v>
                </c:pt>
                <c:pt idx="21">
                  <c:v>53.104166666666664</c:v>
                </c:pt>
                <c:pt idx="22">
                  <c:v>57.905405405405403</c:v>
                </c:pt>
                <c:pt idx="23">
                  <c:v>55.384615384615387</c:v>
                </c:pt>
              </c:numCache>
            </c:numRef>
          </c:val>
          <c:extLst>
            <c:ext xmlns:c16="http://schemas.microsoft.com/office/drawing/2014/chart" uri="{C3380CC4-5D6E-409C-BE32-E72D297353CC}">
              <c16:uniqueId val="{00000001-6E44-4C7C-9A7A-8FEFB6431920}"/>
            </c:ext>
          </c:extLst>
        </c:ser>
        <c:ser>
          <c:idx val="2"/>
          <c:order val="2"/>
          <c:tx>
            <c:strRef>
              <c:f>'Pivot Chart 2 Γέφυρα'!$D$1:$D$2</c:f>
              <c:strCache>
                <c:ptCount val="1"/>
                <c:pt idx="0">
                  <c:v>Wednesday</c:v>
                </c:pt>
              </c:strCache>
            </c:strRef>
          </c:tx>
          <c:spPr>
            <a:solidFill>
              <a:schemeClr val="accent3"/>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Γέφυρα'!$D$3:$D$27</c:f>
              <c:numCache>
                <c:formatCode>0.0</c:formatCode>
                <c:ptCount val="24"/>
                <c:pt idx="0">
                  <c:v>58.5625</c:v>
                </c:pt>
                <c:pt idx="1">
                  <c:v>53.142857142857146</c:v>
                </c:pt>
                <c:pt idx="2">
                  <c:v>55</c:v>
                </c:pt>
                <c:pt idx="3">
                  <c:v>63.2</c:v>
                </c:pt>
                <c:pt idx="4">
                  <c:v>49.833333333333336</c:v>
                </c:pt>
                <c:pt idx="5">
                  <c:v>57.333333333333336</c:v>
                </c:pt>
                <c:pt idx="6">
                  <c:v>53.193548387096776</c:v>
                </c:pt>
                <c:pt idx="7">
                  <c:v>50.076492537313435</c:v>
                </c:pt>
                <c:pt idx="8">
                  <c:v>46.321515892420535</c:v>
                </c:pt>
                <c:pt idx="9">
                  <c:v>47.571214392803597</c:v>
                </c:pt>
                <c:pt idx="10">
                  <c:v>47.896070975918882</c:v>
                </c:pt>
                <c:pt idx="11">
                  <c:v>48.690773067331669</c:v>
                </c:pt>
                <c:pt idx="12">
                  <c:v>48.666279069767441</c:v>
                </c:pt>
                <c:pt idx="13">
                  <c:v>49.799176107106078</c:v>
                </c:pt>
                <c:pt idx="14">
                  <c:v>49.621886792452827</c:v>
                </c:pt>
                <c:pt idx="15">
                  <c:v>49.856414613423958</c:v>
                </c:pt>
                <c:pt idx="16">
                  <c:v>48.768635043562441</c:v>
                </c:pt>
                <c:pt idx="17">
                  <c:v>48.730510105871026</c:v>
                </c:pt>
                <c:pt idx="18">
                  <c:v>48.776811594202897</c:v>
                </c:pt>
                <c:pt idx="19">
                  <c:v>48.230569948186528</c:v>
                </c:pt>
                <c:pt idx="20">
                  <c:v>52.679841897233203</c:v>
                </c:pt>
                <c:pt idx="21">
                  <c:v>54.385214007782103</c:v>
                </c:pt>
                <c:pt idx="22">
                  <c:v>56.972222222222221</c:v>
                </c:pt>
                <c:pt idx="23">
                  <c:v>54.186440677966104</c:v>
                </c:pt>
              </c:numCache>
            </c:numRef>
          </c:val>
          <c:extLst>
            <c:ext xmlns:c16="http://schemas.microsoft.com/office/drawing/2014/chart" uri="{C3380CC4-5D6E-409C-BE32-E72D297353CC}">
              <c16:uniqueId val="{00000002-6E44-4C7C-9A7A-8FEFB6431920}"/>
            </c:ext>
          </c:extLst>
        </c:ser>
        <c:ser>
          <c:idx val="3"/>
          <c:order val="3"/>
          <c:tx>
            <c:strRef>
              <c:f>'Pivot Chart 2 Γέφυρα'!$E$1:$E$2</c:f>
              <c:strCache>
                <c:ptCount val="1"/>
                <c:pt idx="0">
                  <c:v>Thursday</c:v>
                </c:pt>
              </c:strCache>
            </c:strRef>
          </c:tx>
          <c:spPr>
            <a:solidFill>
              <a:schemeClr val="accent4"/>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Γέφυρα'!$E$3:$E$27</c:f>
              <c:numCache>
                <c:formatCode>0.0</c:formatCode>
                <c:ptCount val="24"/>
                <c:pt idx="0">
                  <c:v>50.10526315789474</c:v>
                </c:pt>
                <c:pt idx="1">
                  <c:v>55.307692307692307</c:v>
                </c:pt>
                <c:pt idx="2">
                  <c:v>59.833333333333336</c:v>
                </c:pt>
                <c:pt idx="3">
                  <c:v>69.875</c:v>
                </c:pt>
                <c:pt idx="4">
                  <c:v>56.333333333333336</c:v>
                </c:pt>
                <c:pt idx="5">
                  <c:v>53.273972602739725</c:v>
                </c:pt>
                <c:pt idx="6">
                  <c:v>54.988461538461536</c:v>
                </c:pt>
                <c:pt idx="7">
                  <c:v>51.403658536585368</c:v>
                </c:pt>
                <c:pt idx="8">
                  <c:v>49.485470085470084</c:v>
                </c:pt>
                <c:pt idx="9">
                  <c:v>48.340827338129493</c:v>
                </c:pt>
                <c:pt idx="10">
                  <c:v>47.495510204081633</c:v>
                </c:pt>
                <c:pt idx="11">
                  <c:v>48.17316017316017</c:v>
                </c:pt>
                <c:pt idx="12">
                  <c:v>47.977401129943502</c:v>
                </c:pt>
                <c:pt idx="13">
                  <c:v>48.978102189781019</c:v>
                </c:pt>
                <c:pt idx="14">
                  <c:v>50.14560770156438</c:v>
                </c:pt>
                <c:pt idx="15">
                  <c:v>50.739187418086502</c:v>
                </c:pt>
                <c:pt idx="16">
                  <c:v>50.494688922610017</c:v>
                </c:pt>
                <c:pt idx="17">
                  <c:v>50.991610738255034</c:v>
                </c:pt>
                <c:pt idx="18">
                  <c:v>49.620129870129873</c:v>
                </c:pt>
                <c:pt idx="19">
                  <c:v>49.878542510121456</c:v>
                </c:pt>
                <c:pt idx="20">
                  <c:v>52.584848484848486</c:v>
                </c:pt>
                <c:pt idx="21">
                  <c:v>55.840707964601769</c:v>
                </c:pt>
                <c:pt idx="22">
                  <c:v>61.857142857142854</c:v>
                </c:pt>
                <c:pt idx="23">
                  <c:v>57.270270270270274</c:v>
                </c:pt>
              </c:numCache>
            </c:numRef>
          </c:val>
          <c:extLst>
            <c:ext xmlns:c16="http://schemas.microsoft.com/office/drawing/2014/chart" uri="{C3380CC4-5D6E-409C-BE32-E72D297353CC}">
              <c16:uniqueId val="{00000003-6E44-4C7C-9A7A-8FEFB6431920}"/>
            </c:ext>
          </c:extLst>
        </c:ser>
        <c:ser>
          <c:idx val="4"/>
          <c:order val="4"/>
          <c:tx>
            <c:strRef>
              <c:f>'Pivot Chart 2 Γέφυρα'!$F$1:$F$2</c:f>
              <c:strCache>
                <c:ptCount val="1"/>
                <c:pt idx="0">
                  <c:v>Friday</c:v>
                </c:pt>
              </c:strCache>
            </c:strRef>
          </c:tx>
          <c:spPr>
            <a:solidFill>
              <a:schemeClr val="accent5"/>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Γέφυρα'!$F$3:$F$27</c:f>
              <c:numCache>
                <c:formatCode>0.0</c:formatCode>
                <c:ptCount val="24"/>
                <c:pt idx="0">
                  <c:v>54.5</c:v>
                </c:pt>
                <c:pt idx="1">
                  <c:v>59.428571428571431</c:v>
                </c:pt>
                <c:pt idx="2">
                  <c:v>61.6</c:v>
                </c:pt>
                <c:pt idx="3">
                  <c:v>64.111111111111114</c:v>
                </c:pt>
                <c:pt idx="4">
                  <c:v>58.454545454545453</c:v>
                </c:pt>
                <c:pt idx="5">
                  <c:v>54.155555555555559</c:v>
                </c:pt>
                <c:pt idx="6">
                  <c:v>53.453488372093027</c:v>
                </c:pt>
                <c:pt idx="7">
                  <c:v>51.501785714285717</c:v>
                </c:pt>
                <c:pt idx="8">
                  <c:v>49.827397260273976</c:v>
                </c:pt>
                <c:pt idx="9">
                  <c:v>47.435606060606062</c:v>
                </c:pt>
                <c:pt idx="10">
                  <c:v>47.978075517661388</c:v>
                </c:pt>
                <c:pt idx="11">
                  <c:v>48.086084905660378</c:v>
                </c:pt>
                <c:pt idx="12">
                  <c:v>47.691642651296831</c:v>
                </c:pt>
                <c:pt idx="13">
                  <c:v>48.415529905561385</c:v>
                </c:pt>
                <c:pt idx="14">
                  <c:v>49.78002378121284</c:v>
                </c:pt>
                <c:pt idx="15">
                  <c:v>48.912513842746399</c:v>
                </c:pt>
                <c:pt idx="16">
                  <c:v>49.821158690176325</c:v>
                </c:pt>
                <c:pt idx="17">
                  <c:v>49.329113924050631</c:v>
                </c:pt>
                <c:pt idx="18">
                  <c:v>48.059219380888294</c:v>
                </c:pt>
                <c:pt idx="19">
                  <c:v>48.245579567779963</c:v>
                </c:pt>
                <c:pt idx="20">
                  <c:v>50.626062322946176</c:v>
                </c:pt>
                <c:pt idx="21">
                  <c:v>52.829896907216494</c:v>
                </c:pt>
                <c:pt idx="22">
                  <c:v>52.897727272727273</c:v>
                </c:pt>
                <c:pt idx="23">
                  <c:v>54.38095238095238</c:v>
                </c:pt>
              </c:numCache>
            </c:numRef>
          </c:val>
          <c:extLst>
            <c:ext xmlns:c16="http://schemas.microsoft.com/office/drawing/2014/chart" uri="{C3380CC4-5D6E-409C-BE32-E72D297353CC}">
              <c16:uniqueId val="{00000004-6E44-4C7C-9A7A-8FEFB6431920}"/>
            </c:ext>
          </c:extLst>
        </c:ser>
        <c:ser>
          <c:idx val="5"/>
          <c:order val="5"/>
          <c:tx>
            <c:strRef>
              <c:f>'Pivot Chart 2 Γέφυρα'!$G$1:$G$2</c:f>
              <c:strCache>
                <c:ptCount val="1"/>
                <c:pt idx="0">
                  <c:v>Saturday</c:v>
                </c:pt>
              </c:strCache>
            </c:strRef>
          </c:tx>
          <c:spPr>
            <a:solidFill>
              <a:schemeClr val="accent6"/>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Γέφυρα'!$G$3:$G$27</c:f>
              <c:numCache>
                <c:formatCode>0.0</c:formatCode>
                <c:ptCount val="24"/>
                <c:pt idx="0">
                  <c:v>55.058823529411768</c:v>
                </c:pt>
                <c:pt idx="1">
                  <c:v>61.65625</c:v>
                </c:pt>
                <c:pt idx="2">
                  <c:v>59.571428571428569</c:v>
                </c:pt>
                <c:pt idx="3">
                  <c:v>62.727272727272727</c:v>
                </c:pt>
                <c:pt idx="4">
                  <c:v>52.5</c:v>
                </c:pt>
                <c:pt idx="5">
                  <c:v>57.611111111111114</c:v>
                </c:pt>
                <c:pt idx="6">
                  <c:v>53.727272727272727</c:v>
                </c:pt>
                <c:pt idx="7">
                  <c:v>53.183139534883722</c:v>
                </c:pt>
                <c:pt idx="8">
                  <c:v>50.67878787878788</c:v>
                </c:pt>
                <c:pt idx="9">
                  <c:v>48.494827586206895</c:v>
                </c:pt>
                <c:pt idx="10">
                  <c:v>47.891666666666666</c:v>
                </c:pt>
                <c:pt idx="11">
                  <c:v>47.640287769784173</c:v>
                </c:pt>
                <c:pt idx="12">
                  <c:v>48.126030624263841</c:v>
                </c:pt>
                <c:pt idx="13">
                  <c:v>49.253807106598984</c:v>
                </c:pt>
                <c:pt idx="14">
                  <c:v>49.355756791720566</c:v>
                </c:pt>
                <c:pt idx="15">
                  <c:v>49.581164807930605</c:v>
                </c:pt>
                <c:pt idx="16">
                  <c:v>48.243842364532021</c:v>
                </c:pt>
                <c:pt idx="17">
                  <c:v>47.350069735006976</c:v>
                </c:pt>
                <c:pt idx="18">
                  <c:v>48.432325886990803</c:v>
                </c:pt>
                <c:pt idx="19">
                  <c:v>48.59550561797753</c:v>
                </c:pt>
                <c:pt idx="20">
                  <c:v>52.361111111111114</c:v>
                </c:pt>
                <c:pt idx="21">
                  <c:v>56.692857142857143</c:v>
                </c:pt>
                <c:pt idx="22">
                  <c:v>57.458333333333336</c:v>
                </c:pt>
                <c:pt idx="23">
                  <c:v>56.627118644067799</c:v>
                </c:pt>
              </c:numCache>
            </c:numRef>
          </c:val>
          <c:extLst>
            <c:ext xmlns:c16="http://schemas.microsoft.com/office/drawing/2014/chart" uri="{C3380CC4-5D6E-409C-BE32-E72D297353CC}">
              <c16:uniqueId val="{00000005-6E44-4C7C-9A7A-8FEFB6431920}"/>
            </c:ext>
          </c:extLst>
        </c:ser>
        <c:ser>
          <c:idx val="6"/>
          <c:order val="6"/>
          <c:tx>
            <c:strRef>
              <c:f>'Pivot Chart 2 Γέφυρα'!$H$1:$H$2</c:f>
              <c:strCache>
                <c:ptCount val="1"/>
                <c:pt idx="0">
                  <c:v>Sunday</c:v>
                </c:pt>
              </c:strCache>
            </c:strRef>
          </c:tx>
          <c:spPr>
            <a:solidFill>
              <a:schemeClr val="accent1">
                <a:lumMod val="60000"/>
              </a:schemeClr>
            </a:solidFill>
            <a:ln>
              <a:noFill/>
            </a:ln>
            <a:effectLst/>
          </c:spPr>
          <c:invertIfNegative val="0"/>
          <c:cat>
            <c:strRef>
              <c:f>'Pivot Chart 2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 Γέφυρα'!$H$3:$H$27</c:f>
              <c:numCache>
                <c:formatCode>0.0</c:formatCode>
                <c:ptCount val="24"/>
                <c:pt idx="0">
                  <c:v>56.111111111111114</c:v>
                </c:pt>
                <c:pt idx="1">
                  <c:v>60.130434782608695</c:v>
                </c:pt>
                <c:pt idx="2">
                  <c:v>60.466666666666669</c:v>
                </c:pt>
                <c:pt idx="3">
                  <c:v>59.444444444444443</c:v>
                </c:pt>
                <c:pt idx="4">
                  <c:v>54.615384615384613</c:v>
                </c:pt>
                <c:pt idx="5">
                  <c:v>62.733333333333334</c:v>
                </c:pt>
                <c:pt idx="6">
                  <c:v>51.6</c:v>
                </c:pt>
                <c:pt idx="7">
                  <c:v>52.106382978723403</c:v>
                </c:pt>
                <c:pt idx="8">
                  <c:v>49.498442367601243</c:v>
                </c:pt>
                <c:pt idx="9">
                  <c:v>47.948837209302326</c:v>
                </c:pt>
                <c:pt idx="10">
                  <c:v>47.586837294332724</c:v>
                </c:pt>
                <c:pt idx="11">
                  <c:v>47.90059347181009</c:v>
                </c:pt>
                <c:pt idx="12">
                  <c:v>47.577941176470588</c:v>
                </c:pt>
                <c:pt idx="13">
                  <c:v>51.301127214170691</c:v>
                </c:pt>
                <c:pt idx="14">
                  <c:v>50.791127541589645</c:v>
                </c:pt>
                <c:pt idx="15">
                  <c:v>50.879098360655739</c:v>
                </c:pt>
                <c:pt idx="16">
                  <c:v>50.715415019762844</c:v>
                </c:pt>
                <c:pt idx="17">
                  <c:v>50.733082706766915</c:v>
                </c:pt>
                <c:pt idx="18">
                  <c:v>49.962421711899793</c:v>
                </c:pt>
                <c:pt idx="19">
                  <c:v>50.713527851458885</c:v>
                </c:pt>
                <c:pt idx="20">
                  <c:v>53.065454545454543</c:v>
                </c:pt>
                <c:pt idx="21">
                  <c:v>57.321428571428569</c:v>
                </c:pt>
                <c:pt idx="22">
                  <c:v>62.39473684210526</c:v>
                </c:pt>
                <c:pt idx="23">
                  <c:v>56.871794871794869</c:v>
                </c:pt>
              </c:numCache>
            </c:numRef>
          </c:val>
          <c:extLst>
            <c:ext xmlns:c16="http://schemas.microsoft.com/office/drawing/2014/chart" uri="{C3380CC4-5D6E-409C-BE32-E72D297353CC}">
              <c16:uniqueId val="{00000006-6E44-4C7C-9A7A-8FEFB6431920}"/>
            </c:ext>
          </c:extLst>
        </c:ser>
        <c:dLbls>
          <c:showLegendKey val="0"/>
          <c:showVal val="0"/>
          <c:showCatName val="0"/>
          <c:showSerName val="0"/>
          <c:showPercent val="0"/>
          <c:showBubbleSize val="0"/>
        </c:dLbls>
        <c:gapWidth val="182"/>
        <c:axId val="337687023"/>
        <c:axId val="337672047"/>
      </c:barChart>
      <c:catAx>
        <c:axId val="337687023"/>
        <c:scaling>
          <c:orientation val="minMax"/>
        </c:scaling>
        <c:delete val="0"/>
        <c:axPos val="l"/>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Hour</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672047"/>
        <c:crosses val="autoZero"/>
        <c:auto val="1"/>
        <c:lblAlgn val="ctr"/>
        <c:lblOffset val="100"/>
        <c:noMultiLvlLbl val="0"/>
      </c:catAx>
      <c:valAx>
        <c:axId val="33767204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a:t>
                </a:r>
                <a:r>
                  <a:rPr lang="en-GB" baseline="0"/>
                  <a:t> Speed (km/h)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6870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2.1 Γέφυρα!PivotTable16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 Speed vs Hours,Station : Intersection-Bridge</a:t>
            </a:r>
          </a:p>
        </c:rich>
      </c:tx>
      <c:layout>
        <c:manualLayout>
          <c:xMode val="edge"/>
          <c:yMode val="edge"/>
          <c:x val="0.345203552163803"/>
          <c:y val="3.8930187238300898E-2"/>
        </c:manualLayout>
      </c:layout>
      <c:overlay val="1"/>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s>
    <c:plotArea>
      <c:layout>
        <c:manualLayout>
          <c:layoutTarget val="inner"/>
          <c:xMode val="edge"/>
          <c:yMode val="edge"/>
          <c:x val="7.451522170561177E-2"/>
          <c:y val="0.10725373976855772"/>
          <c:w val="0.90972320786882588"/>
          <c:h val="0.76741939857009833"/>
        </c:manualLayout>
      </c:layout>
      <c:barChart>
        <c:barDir val="col"/>
        <c:grouping val="clustered"/>
        <c:varyColors val="0"/>
        <c:ser>
          <c:idx val="0"/>
          <c:order val="0"/>
          <c:tx>
            <c:strRef>
              <c:f>'Pivot Chart 2.1 Γέφυρα'!$B$1</c:f>
              <c:strCache>
                <c:ptCount val="1"/>
                <c:pt idx="0">
                  <c:v>Total</c:v>
                </c:pt>
              </c:strCache>
            </c:strRef>
          </c:tx>
          <c:spPr>
            <a:solidFill>
              <a:schemeClr val="accent1"/>
            </a:solidFill>
            <a:ln>
              <a:noFill/>
            </a:ln>
            <a:effectLst/>
          </c:spPr>
          <c:invertIfNegative val="0"/>
          <c:cat>
            <c:strRef>
              <c:f>'Pivot Chart 2.1 Γέφυρα'!$A$2:$A$26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2.1 Γέφυρα'!$B$2:$B$26</c:f>
              <c:numCache>
                <c:formatCode>0.0</c:formatCode>
                <c:ptCount val="24"/>
                <c:pt idx="0">
                  <c:v>54.663366336633665</c:v>
                </c:pt>
                <c:pt idx="1">
                  <c:v>58.857142857142854</c:v>
                </c:pt>
                <c:pt idx="2">
                  <c:v>59.242424242424242</c:v>
                </c:pt>
                <c:pt idx="3">
                  <c:v>64.172413793103445</c:v>
                </c:pt>
                <c:pt idx="4">
                  <c:v>54.865853658536587</c:v>
                </c:pt>
                <c:pt idx="5">
                  <c:v>55.70422535211268</c:v>
                </c:pt>
                <c:pt idx="6">
                  <c:v>53.877495462794919</c:v>
                </c:pt>
                <c:pt idx="7">
                  <c:v>51.526152980877391</c:v>
                </c:pt>
                <c:pt idx="8">
                  <c:v>48.651735923727287</c:v>
                </c:pt>
                <c:pt idx="9">
                  <c:v>47.885764809902739</c:v>
                </c:pt>
                <c:pt idx="10">
                  <c:v>47.490268028079129</c:v>
                </c:pt>
                <c:pt idx="11">
                  <c:v>47.682486041727884</c:v>
                </c:pt>
                <c:pt idx="12">
                  <c:v>47.916032685263453</c:v>
                </c:pt>
                <c:pt idx="13">
                  <c:v>48.781519739634923</c:v>
                </c:pt>
                <c:pt idx="14">
                  <c:v>49.160817821177908</c:v>
                </c:pt>
                <c:pt idx="15">
                  <c:v>49.287155669442662</c:v>
                </c:pt>
                <c:pt idx="16">
                  <c:v>49.221793458287394</c:v>
                </c:pt>
                <c:pt idx="17">
                  <c:v>49.25327332242226</c:v>
                </c:pt>
                <c:pt idx="18">
                  <c:v>48.92880193626462</c:v>
                </c:pt>
                <c:pt idx="19">
                  <c:v>48.946885953087083</c:v>
                </c:pt>
                <c:pt idx="20">
                  <c:v>51.866119096509237</c:v>
                </c:pt>
                <c:pt idx="21">
                  <c:v>54.406808510638299</c:v>
                </c:pt>
                <c:pt idx="22">
                  <c:v>56.816568047337277</c:v>
                </c:pt>
                <c:pt idx="23">
                  <c:v>55.303225806451614</c:v>
                </c:pt>
              </c:numCache>
            </c:numRef>
          </c:val>
          <c:extLst>
            <c:ext xmlns:c16="http://schemas.microsoft.com/office/drawing/2014/chart" uri="{C3380CC4-5D6E-409C-BE32-E72D297353CC}">
              <c16:uniqueId val="{00000000-1273-4694-8085-1C3425DD8B2A}"/>
            </c:ext>
          </c:extLst>
        </c:ser>
        <c:dLbls>
          <c:showLegendKey val="0"/>
          <c:showVal val="0"/>
          <c:showCatName val="0"/>
          <c:showSerName val="0"/>
          <c:showPercent val="0"/>
          <c:showBubbleSize val="0"/>
        </c:dLbls>
        <c:gapWidth val="182"/>
        <c:axId val="337687023"/>
        <c:axId val="337672047"/>
      </c:barChart>
      <c:catAx>
        <c:axId val="337687023"/>
        <c:scaling>
          <c:orientation val="minMax"/>
        </c:scaling>
        <c:delete val="0"/>
        <c:axPos val="b"/>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Hour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672047"/>
        <c:crosses val="autoZero"/>
        <c:auto val="1"/>
        <c:lblAlgn val="ctr"/>
        <c:lblOffset val="100"/>
        <c:noMultiLvlLbl val="0"/>
      </c:catAx>
      <c:valAx>
        <c:axId val="33767204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a:t>
                </a:r>
                <a:r>
                  <a:rPr lang="en-GB" baseline="0"/>
                  <a:t> Speed (km/h)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3768702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6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4 Γέφυρα!PivotTable2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Sum of Speeding Vehicles (over 50 km/h) vs Day vs Time, Station : Intersection-Bridge</a:t>
            </a:r>
          </a:p>
        </c:rich>
      </c:tx>
      <c:layout>
        <c:manualLayout>
          <c:xMode val="edge"/>
          <c:yMode val="edge"/>
          <c:x val="0.13110788048545646"/>
          <c:y val="1.0990676374658189E-3"/>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s>
    <c:plotArea>
      <c:layout>
        <c:manualLayout>
          <c:layoutTarget val="inner"/>
          <c:xMode val="edge"/>
          <c:yMode val="edge"/>
          <c:x val="0.11115910535349345"/>
          <c:y val="0.10986788785293052"/>
          <c:w val="0.7155508956740485"/>
          <c:h val="0.73411172975762962"/>
        </c:manualLayout>
      </c:layout>
      <c:barChart>
        <c:barDir val="col"/>
        <c:grouping val="clustered"/>
        <c:varyColors val="0"/>
        <c:ser>
          <c:idx val="0"/>
          <c:order val="0"/>
          <c:tx>
            <c:strRef>
              <c:f>'Pivot Chart 4 Γέφυρα'!$B$1:$B$2</c:f>
              <c:strCache>
                <c:ptCount val="1"/>
                <c:pt idx="0">
                  <c:v>Monday</c:v>
                </c:pt>
              </c:strCache>
            </c:strRef>
          </c:tx>
          <c:spPr>
            <a:solidFill>
              <a:schemeClr val="accent1"/>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Γέφυρα'!$B$3:$B$27</c:f>
              <c:numCache>
                <c:formatCode>General</c:formatCode>
                <c:ptCount val="24"/>
                <c:pt idx="0">
                  <c:v>18</c:v>
                </c:pt>
                <c:pt idx="1">
                  <c:v>7</c:v>
                </c:pt>
                <c:pt idx="2">
                  <c:v>3</c:v>
                </c:pt>
                <c:pt idx="3">
                  <c:v>5</c:v>
                </c:pt>
                <c:pt idx="4">
                  <c:v>9</c:v>
                </c:pt>
                <c:pt idx="5">
                  <c:v>25</c:v>
                </c:pt>
                <c:pt idx="6">
                  <c:v>92</c:v>
                </c:pt>
                <c:pt idx="7">
                  <c:v>295</c:v>
                </c:pt>
                <c:pt idx="8">
                  <c:v>385</c:v>
                </c:pt>
                <c:pt idx="9">
                  <c:v>299</c:v>
                </c:pt>
                <c:pt idx="10">
                  <c:v>287</c:v>
                </c:pt>
                <c:pt idx="11">
                  <c:v>315</c:v>
                </c:pt>
                <c:pt idx="12">
                  <c:v>349</c:v>
                </c:pt>
                <c:pt idx="13">
                  <c:v>380</c:v>
                </c:pt>
                <c:pt idx="14">
                  <c:v>343</c:v>
                </c:pt>
                <c:pt idx="15">
                  <c:v>352</c:v>
                </c:pt>
                <c:pt idx="16">
                  <c:v>287</c:v>
                </c:pt>
                <c:pt idx="17">
                  <c:v>258</c:v>
                </c:pt>
                <c:pt idx="18">
                  <c:v>277</c:v>
                </c:pt>
                <c:pt idx="19">
                  <c:v>183</c:v>
                </c:pt>
                <c:pt idx="20">
                  <c:v>145</c:v>
                </c:pt>
                <c:pt idx="21">
                  <c:v>94</c:v>
                </c:pt>
                <c:pt idx="22">
                  <c:v>53</c:v>
                </c:pt>
                <c:pt idx="23">
                  <c:v>19</c:v>
                </c:pt>
              </c:numCache>
            </c:numRef>
          </c:val>
          <c:extLst>
            <c:ext xmlns:c16="http://schemas.microsoft.com/office/drawing/2014/chart" uri="{C3380CC4-5D6E-409C-BE32-E72D297353CC}">
              <c16:uniqueId val="{00000000-3700-4C64-A700-B16DAA7E2F96}"/>
            </c:ext>
          </c:extLst>
        </c:ser>
        <c:ser>
          <c:idx val="1"/>
          <c:order val="1"/>
          <c:tx>
            <c:strRef>
              <c:f>'Pivot Chart 4 Γέφυρα'!$C$1:$C$2</c:f>
              <c:strCache>
                <c:ptCount val="1"/>
                <c:pt idx="0">
                  <c:v>Tuesday</c:v>
                </c:pt>
              </c:strCache>
            </c:strRef>
          </c:tx>
          <c:spPr>
            <a:solidFill>
              <a:schemeClr val="accent2"/>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Γέφυρα'!$C$3:$C$27</c:f>
              <c:numCache>
                <c:formatCode>General</c:formatCode>
                <c:ptCount val="24"/>
                <c:pt idx="0">
                  <c:v>15</c:v>
                </c:pt>
                <c:pt idx="1">
                  <c:v>14</c:v>
                </c:pt>
                <c:pt idx="2">
                  <c:v>10</c:v>
                </c:pt>
                <c:pt idx="3">
                  <c:v>6</c:v>
                </c:pt>
                <c:pt idx="4">
                  <c:v>5</c:v>
                </c:pt>
                <c:pt idx="5">
                  <c:v>26</c:v>
                </c:pt>
                <c:pt idx="6">
                  <c:v>102</c:v>
                </c:pt>
                <c:pt idx="7">
                  <c:v>295</c:v>
                </c:pt>
                <c:pt idx="8">
                  <c:v>373</c:v>
                </c:pt>
                <c:pt idx="9">
                  <c:v>355</c:v>
                </c:pt>
                <c:pt idx="10">
                  <c:v>366</c:v>
                </c:pt>
                <c:pt idx="11">
                  <c:v>349</c:v>
                </c:pt>
                <c:pt idx="12">
                  <c:v>398</c:v>
                </c:pt>
                <c:pt idx="13">
                  <c:v>449</c:v>
                </c:pt>
                <c:pt idx="14">
                  <c:v>409</c:v>
                </c:pt>
                <c:pt idx="15">
                  <c:v>399</c:v>
                </c:pt>
                <c:pt idx="16">
                  <c:v>400</c:v>
                </c:pt>
                <c:pt idx="17">
                  <c:v>293</c:v>
                </c:pt>
                <c:pt idx="18">
                  <c:v>255</c:v>
                </c:pt>
                <c:pt idx="19">
                  <c:v>214</c:v>
                </c:pt>
                <c:pt idx="20">
                  <c:v>168</c:v>
                </c:pt>
                <c:pt idx="21">
                  <c:v>105</c:v>
                </c:pt>
                <c:pt idx="22">
                  <c:v>50</c:v>
                </c:pt>
                <c:pt idx="23">
                  <c:v>28</c:v>
                </c:pt>
              </c:numCache>
            </c:numRef>
          </c:val>
          <c:extLst>
            <c:ext xmlns:c16="http://schemas.microsoft.com/office/drawing/2014/chart" uri="{C3380CC4-5D6E-409C-BE32-E72D297353CC}">
              <c16:uniqueId val="{00000001-3700-4C64-A700-B16DAA7E2F96}"/>
            </c:ext>
          </c:extLst>
        </c:ser>
        <c:ser>
          <c:idx val="2"/>
          <c:order val="2"/>
          <c:tx>
            <c:strRef>
              <c:f>'Pivot Chart 4 Γέφυρα'!$D$1:$D$2</c:f>
              <c:strCache>
                <c:ptCount val="1"/>
                <c:pt idx="0">
                  <c:v>Wednesday</c:v>
                </c:pt>
              </c:strCache>
            </c:strRef>
          </c:tx>
          <c:spPr>
            <a:solidFill>
              <a:schemeClr val="accent3"/>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Γέφυρα'!$D$3:$D$27</c:f>
              <c:numCache>
                <c:formatCode>General</c:formatCode>
                <c:ptCount val="24"/>
                <c:pt idx="0">
                  <c:v>11</c:v>
                </c:pt>
                <c:pt idx="1">
                  <c:v>5</c:v>
                </c:pt>
                <c:pt idx="2">
                  <c:v>4</c:v>
                </c:pt>
                <c:pt idx="3">
                  <c:v>9</c:v>
                </c:pt>
                <c:pt idx="4">
                  <c:v>3</c:v>
                </c:pt>
                <c:pt idx="5">
                  <c:v>26</c:v>
                </c:pt>
                <c:pt idx="6">
                  <c:v>95</c:v>
                </c:pt>
                <c:pt idx="7">
                  <c:v>246</c:v>
                </c:pt>
                <c:pt idx="8">
                  <c:v>278</c:v>
                </c:pt>
                <c:pt idx="9">
                  <c:v>233</c:v>
                </c:pt>
                <c:pt idx="10">
                  <c:v>292</c:v>
                </c:pt>
                <c:pt idx="11">
                  <c:v>302</c:v>
                </c:pt>
                <c:pt idx="12">
                  <c:v>339</c:v>
                </c:pt>
                <c:pt idx="13">
                  <c:v>435</c:v>
                </c:pt>
                <c:pt idx="14">
                  <c:v>577</c:v>
                </c:pt>
                <c:pt idx="15">
                  <c:v>544</c:v>
                </c:pt>
                <c:pt idx="16">
                  <c:v>442</c:v>
                </c:pt>
                <c:pt idx="17">
                  <c:v>433</c:v>
                </c:pt>
                <c:pt idx="18">
                  <c:v>393</c:v>
                </c:pt>
                <c:pt idx="19">
                  <c:v>289</c:v>
                </c:pt>
                <c:pt idx="20">
                  <c:v>270</c:v>
                </c:pt>
                <c:pt idx="21">
                  <c:v>157</c:v>
                </c:pt>
                <c:pt idx="22">
                  <c:v>72</c:v>
                </c:pt>
                <c:pt idx="23">
                  <c:v>37</c:v>
                </c:pt>
              </c:numCache>
            </c:numRef>
          </c:val>
          <c:extLst>
            <c:ext xmlns:c16="http://schemas.microsoft.com/office/drawing/2014/chart" uri="{C3380CC4-5D6E-409C-BE32-E72D297353CC}">
              <c16:uniqueId val="{00000002-3700-4C64-A700-B16DAA7E2F96}"/>
            </c:ext>
          </c:extLst>
        </c:ser>
        <c:ser>
          <c:idx val="3"/>
          <c:order val="3"/>
          <c:tx>
            <c:strRef>
              <c:f>'Pivot Chart 4 Γέφυρα'!$E$1:$E$2</c:f>
              <c:strCache>
                <c:ptCount val="1"/>
                <c:pt idx="0">
                  <c:v>Thursday</c:v>
                </c:pt>
              </c:strCache>
            </c:strRef>
          </c:tx>
          <c:spPr>
            <a:solidFill>
              <a:schemeClr val="accent4"/>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Γέφυρα'!$E$3:$E$27</c:f>
              <c:numCache>
                <c:formatCode>General</c:formatCode>
                <c:ptCount val="24"/>
                <c:pt idx="0">
                  <c:v>16</c:v>
                </c:pt>
                <c:pt idx="1">
                  <c:v>15</c:v>
                </c:pt>
                <c:pt idx="2">
                  <c:v>9</c:v>
                </c:pt>
                <c:pt idx="3">
                  <c:v>8</c:v>
                </c:pt>
                <c:pt idx="4">
                  <c:v>9</c:v>
                </c:pt>
                <c:pt idx="5">
                  <c:v>34</c:v>
                </c:pt>
                <c:pt idx="6">
                  <c:v>170</c:v>
                </c:pt>
                <c:pt idx="7">
                  <c:v>420</c:v>
                </c:pt>
                <c:pt idx="8">
                  <c:v>514</c:v>
                </c:pt>
                <c:pt idx="9">
                  <c:v>419</c:v>
                </c:pt>
                <c:pt idx="10">
                  <c:v>413</c:v>
                </c:pt>
                <c:pt idx="11">
                  <c:v>501</c:v>
                </c:pt>
                <c:pt idx="12">
                  <c:v>497</c:v>
                </c:pt>
                <c:pt idx="13">
                  <c:v>534</c:v>
                </c:pt>
                <c:pt idx="14">
                  <c:v>369</c:v>
                </c:pt>
                <c:pt idx="15">
                  <c:v>360</c:v>
                </c:pt>
                <c:pt idx="16">
                  <c:v>311</c:v>
                </c:pt>
                <c:pt idx="17">
                  <c:v>293</c:v>
                </c:pt>
                <c:pt idx="18">
                  <c:v>269</c:v>
                </c:pt>
                <c:pt idx="19">
                  <c:v>217</c:v>
                </c:pt>
                <c:pt idx="20">
                  <c:v>184</c:v>
                </c:pt>
                <c:pt idx="21">
                  <c:v>75</c:v>
                </c:pt>
                <c:pt idx="22">
                  <c:v>48</c:v>
                </c:pt>
                <c:pt idx="23">
                  <c:v>27</c:v>
                </c:pt>
              </c:numCache>
            </c:numRef>
          </c:val>
          <c:extLst>
            <c:ext xmlns:c16="http://schemas.microsoft.com/office/drawing/2014/chart" uri="{C3380CC4-5D6E-409C-BE32-E72D297353CC}">
              <c16:uniqueId val="{00000003-3700-4C64-A700-B16DAA7E2F96}"/>
            </c:ext>
          </c:extLst>
        </c:ser>
        <c:ser>
          <c:idx val="4"/>
          <c:order val="4"/>
          <c:tx>
            <c:strRef>
              <c:f>'Pivot Chart 4 Γέφυρα'!$F$1:$F$2</c:f>
              <c:strCache>
                <c:ptCount val="1"/>
                <c:pt idx="0">
                  <c:v>Friday</c:v>
                </c:pt>
              </c:strCache>
            </c:strRef>
          </c:tx>
          <c:spPr>
            <a:solidFill>
              <a:schemeClr val="accent5"/>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Γέφυρα'!$F$3:$F$27</c:f>
              <c:numCache>
                <c:formatCode>General</c:formatCode>
                <c:ptCount val="24"/>
                <c:pt idx="0">
                  <c:v>19</c:v>
                </c:pt>
                <c:pt idx="1">
                  <c:v>10</c:v>
                </c:pt>
                <c:pt idx="2">
                  <c:v>5</c:v>
                </c:pt>
                <c:pt idx="3">
                  <c:v>8</c:v>
                </c:pt>
                <c:pt idx="4">
                  <c:v>8</c:v>
                </c:pt>
                <c:pt idx="5">
                  <c:v>30</c:v>
                </c:pt>
                <c:pt idx="6">
                  <c:v>108</c:v>
                </c:pt>
                <c:pt idx="7">
                  <c:v>303</c:v>
                </c:pt>
                <c:pt idx="8">
                  <c:v>328</c:v>
                </c:pt>
                <c:pt idx="9">
                  <c:v>294</c:v>
                </c:pt>
                <c:pt idx="10">
                  <c:v>300</c:v>
                </c:pt>
                <c:pt idx="11">
                  <c:v>319</c:v>
                </c:pt>
                <c:pt idx="12">
                  <c:v>352</c:v>
                </c:pt>
                <c:pt idx="13">
                  <c:v>345</c:v>
                </c:pt>
                <c:pt idx="14">
                  <c:v>371</c:v>
                </c:pt>
                <c:pt idx="15">
                  <c:v>375</c:v>
                </c:pt>
                <c:pt idx="16">
                  <c:v>364</c:v>
                </c:pt>
                <c:pt idx="17">
                  <c:v>331</c:v>
                </c:pt>
                <c:pt idx="18">
                  <c:v>265</c:v>
                </c:pt>
                <c:pt idx="19">
                  <c:v>185</c:v>
                </c:pt>
                <c:pt idx="20">
                  <c:v>176</c:v>
                </c:pt>
                <c:pt idx="21">
                  <c:v>104</c:v>
                </c:pt>
                <c:pt idx="22">
                  <c:v>48</c:v>
                </c:pt>
                <c:pt idx="23">
                  <c:v>27</c:v>
                </c:pt>
              </c:numCache>
            </c:numRef>
          </c:val>
          <c:extLst>
            <c:ext xmlns:c16="http://schemas.microsoft.com/office/drawing/2014/chart" uri="{C3380CC4-5D6E-409C-BE32-E72D297353CC}">
              <c16:uniqueId val="{00000004-3700-4C64-A700-B16DAA7E2F96}"/>
            </c:ext>
          </c:extLst>
        </c:ser>
        <c:ser>
          <c:idx val="5"/>
          <c:order val="5"/>
          <c:tx>
            <c:strRef>
              <c:f>'Pivot Chart 4 Γέφυρα'!$G$1:$G$2</c:f>
              <c:strCache>
                <c:ptCount val="1"/>
                <c:pt idx="0">
                  <c:v>Saturday</c:v>
                </c:pt>
              </c:strCache>
            </c:strRef>
          </c:tx>
          <c:spPr>
            <a:solidFill>
              <a:schemeClr val="accent6"/>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Γέφυρα'!$G$3:$G$27</c:f>
              <c:numCache>
                <c:formatCode>General</c:formatCode>
                <c:ptCount val="24"/>
                <c:pt idx="0">
                  <c:v>23</c:v>
                </c:pt>
                <c:pt idx="1">
                  <c:v>27</c:v>
                </c:pt>
                <c:pt idx="2">
                  <c:v>9</c:v>
                </c:pt>
                <c:pt idx="3">
                  <c:v>9</c:v>
                </c:pt>
                <c:pt idx="4">
                  <c:v>7</c:v>
                </c:pt>
                <c:pt idx="5">
                  <c:v>25</c:v>
                </c:pt>
                <c:pt idx="6">
                  <c:v>68</c:v>
                </c:pt>
                <c:pt idx="7">
                  <c:v>206</c:v>
                </c:pt>
                <c:pt idx="8">
                  <c:v>258</c:v>
                </c:pt>
                <c:pt idx="9">
                  <c:v>225</c:v>
                </c:pt>
                <c:pt idx="10">
                  <c:v>258</c:v>
                </c:pt>
                <c:pt idx="11">
                  <c:v>311</c:v>
                </c:pt>
                <c:pt idx="12">
                  <c:v>328</c:v>
                </c:pt>
                <c:pt idx="13">
                  <c:v>332</c:v>
                </c:pt>
                <c:pt idx="14">
                  <c:v>337</c:v>
                </c:pt>
                <c:pt idx="15">
                  <c:v>352</c:v>
                </c:pt>
                <c:pt idx="16">
                  <c:v>331</c:v>
                </c:pt>
                <c:pt idx="17">
                  <c:v>264</c:v>
                </c:pt>
                <c:pt idx="18">
                  <c:v>301</c:v>
                </c:pt>
                <c:pt idx="19">
                  <c:v>207</c:v>
                </c:pt>
                <c:pt idx="20">
                  <c:v>189</c:v>
                </c:pt>
                <c:pt idx="21">
                  <c:v>96</c:v>
                </c:pt>
                <c:pt idx="22">
                  <c:v>36</c:v>
                </c:pt>
                <c:pt idx="23">
                  <c:v>40</c:v>
                </c:pt>
              </c:numCache>
            </c:numRef>
          </c:val>
          <c:extLst>
            <c:ext xmlns:c16="http://schemas.microsoft.com/office/drawing/2014/chart" uri="{C3380CC4-5D6E-409C-BE32-E72D297353CC}">
              <c16:uniqueId val="{00000005-3700-4C64-A700-B16DAA7E2F96}"/>
            </c:ext>
          </c:extLst>
        </c:ser>
        <c:ser>
          <c:idx val="6"/>
          <c:order val="6"/>
          <c:tx>
            <c:strRef>
              <c:f>'Pivot Chart 4 Γέφυρα'!$H$1:$H$2</c:f>
              <c:strCache>
                <c:ptCount val="1"/>
                <c:pt idx="0">
                  <c:v>Sunday</c:v>
                </c:pt>
              </c:strCache>
            </c:strRef>
          </c:tx>
          <c:spPr>
            <a:solidFill>
              <a:schemeClr val="accent1">
                <a:lumMod val="60000"/>
              </a:schemeClr>
            </a:solidFill>
            <a:ln>
              <a:noFill/>
            </a:ln>
            <a:effectLst/>
          </c:spPr>
          <c:invertIfNegative val="0"/>
          <c:cat>
            <c:strRef>
              <c:f>'Pivot Chart 4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 Γέφυρα'!$H$3:$H$27</c:f>
              <c:numCache>
                <c:formatCode>General</c:formatCode>
                <c:ptCount val="24"/>
                <c:pt idx="0">
                  <c:v>23</c:v>
                </c:pt>
                <c:pt idx="1">
                  <c:v>17</c:v>
                </c:pt>
                <c:pt idx="2">
                  <c:v>12</c:v>
                </c:pt>
                <c:pt idx="3">
                  <c:v>8</c:v>
                </c:pt>
                <c:pt idx="4">
                  <c:v>8</c:v>
                </c:pt>
                <c:pt idx="5">
                  <c:v>13</c:v>
                </c:pt>
                <c:pt idx="6">
                  <c:v>42</c:v>
                </c:pt>
                <c:pt idx="7">
                  <c:v>105</c:v>
                </c:pt>
                <c:pt idx="8">
                  <c:v>147</c:v>
                </c:pt>
                <c:pt idx="9">
                  <c:v>189</c:v>
                </c:pt>
                <c:pt idx="10">
                  <c:v>209</c:v>
                </c:pt>
                <c:pt idx="11">
                  <c:v>265</c:v>
                </c:pt>
                <c:pt idx="12">
                  <c:v>256</c:v>
                </c:pt>
                <c:pt idx="13">
                  <c:v>313</c:v>
                </c:pt>
                <c:pt idx="14">
                  <c:v>269</c:v>
                </c:pt>
                <c:pt idx="15">
                  <c:v>239</c:v>
                </c:pt>
                <c:pt idx="16">
                  <c:v>244</c:v>
                </c:pt>
                <c:pt idx="17">
                  <c:v>248</c:v>
                </c:pt>
                <c:pt idx="18">
                  <c:v>222</c:v>
                </c:pt>
                <c:pt idx="19">
                  <c:v>178</c:v>
                </c:pt>
                <c:pt idx="20">
                  <c:v>146</c:v>
                </c:pt>
                <c:pt idx="21">
                  <c:v>73</c:v>
                </c:pt>
                <c:pt idx="22">
                  <c:v>32</c:v>
                </c:pt>
                <c:pt idx="23">
                  <c:v>30</c:v>
                </c:pt>
              </c:numCache>
            </c:numRef>
          </c:val>
          <c:extLst>
            <c:ext xmlns:c16="http://schemas.microsoft.com/office/drawing/2014/chart" uri="{C3380CC4-5D6E-409C-BE32-E72D297353CC}">
              <c16:uniqueId val="{00000006-3700-4C64-A700-B16DAA7E2F96}"/>
            </c:ext>
          </c:extLst>
        </c:ser>
        <c:dLbls>
          <c:showLegendKey val="0"/>
          <c:showVal val="0"/>
          <c:showCatName val="0"/>
          <c:showSerName val="0"/>
          <c:showPercent val="0"/>
          <c:showBubbleSize val="0"/>
        </c:dLbls>
        <c:gapWidth val="182"/>
        <c:axId val="234519583"/>
        <c:axId val="234530399"/>
      </c:barChart>
      <c:catAx>
        <c:axId val="2345195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30399"/>
        <c:crosses val="autoZero"/>
        <c:auto val="1"/>
        <c:lblAlgn val="ctr"/>
        <c:lblOffset val="100"/>
        <c:noMultiLvlLbl val="0"/>
      </c:catAx>
      <c:valAx>
        <c:axId val="234530399"/>
        <c:scaling>
          <c:orientation val="minMax"/>
          <c:max val="6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Speeding Vehicles</a:t>
                </a:r>
              </a:p>
              <a:p>
                <a:pPr>
                  <a:defRPr/>
                </a:pP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19583"/>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6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3 Γέφυρα!PivotTable16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Average Speed vs Day vs Time, Station : Intersection-Bridge</a:t>
            </a:r>
            <a:endParaRPr lang="en-GB">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4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4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4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8"/>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9"/>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0"/>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1"/>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2"/>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53"/>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5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5"/>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56"/>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7"/>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8"/>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9"/>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60"/>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6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2"/>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63"/>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64"/>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65"/>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66"/>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67"/>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s>
    <c:plotArea>
      <c:layout/>
      <c:lineChart>
        <c:grouping val="standard"/>
        <c:varyColors val="0"/>
        <c:ser>
          <c:idx val="0"/>
          <c:order val="0"/>
          <c:tx>
            <c:strRef>
              <c:f>'Pivot Chart 3 Γέφυρα'!$B$1:$B$2</c:f>
              <c:strCache>
                <c:ptCount val="1"/>
                <c:pt idx="0">
                  <c:v>Monday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Γέφυρα'!$B$3:$B$27</c:f>
              <c:numCache>
                <c:formatCode>0.0</c:formatCode>
                <c:ptCount val="24"/>
                <c:pt idx="0">
                  <c:v>57.3</c:v>
                </c:pt>
                <c:pt idx="1">
                  <c:v>54.666666666666664</c:v>
                </c:pt>
                <c:pt idx="2">
                  <c:v>67</c:v>
                </c:pt>
                <c:pt idx="3">
                  <c:v>58.8</c:v>
                </c:pt>
                <c:pt idx="4">
                  <c:v>54.529411764705884</c:v>
                </c:pt>
                <c:pt idx="5">
                  <c:v>56.524999999999999</c:v>
                </c:pt>
                <c:pt idx="6">
                  <c:v>54.634482758620692</c:v>
                </c:pt>
                <c:pt idx="7">
                  <c:v>51.543165467625897</c:v>
                </c:pt>
                <c:pt idx="8">
                  <c:v>50.31456548347613</c:v>
                </c:pt>
                <c:pt idx="9">
                  <c:v>48.857673267326732</c:v>
                </c:pt>
                <c:pt idx="10">
                  <c:v>47.420871559633028</c:v>
                </c:pt>
                <c:pt idx="11">
                  <c:v>47.36172450052576</c:v>
                </c:pt>
                <c:pt idx="12">
                  <c:v>48.821235102925243</c:v>
                </c:pt>
                <c:pt idx="13">
                  <c:v>48.487755102040815</c:v>
                </c:pt>
                <c:pt idx="14">
                  <c:v>48.518644067796608</c:v>
                </c:pt>
                <c:pt idx="15">
                  <c:v>49.352095808383233</c:v>
                </c:pt>
                <c:pt idx="16">
                  <c:v>48.3997113997114</c:v>
                </c:pt>
                <c:pt idx="17">
                  <c:v>49.023809523809526</c:v>
                </c:pt>
                <c:pt idx="18">
                  <c:v>48.956845238095241</c:v>
                </c:pt>
                <c:pt idx="19">
                  <c:v>48.309716599190281</c:v>
                </c:pt>
                <c:pt idx="20">
                  <c:v>49.653250773993811</c:v>
                </c:pt>
                <c:pt idx="21">
                  <c:v>52.928143712574851</c:v>
                </c:pt>
                <c:pt idx="22">
                  <c:v>53.261363636363633</c:v>
                </c:pt>
                <c:pt idx="23">
                  <c:v>52.142857142857146</c:v>
                </c:pt>
              </c:numCache>
            </c:numRef>
          </c:val>
          <c:smooth val="0"/>
          <c:extLst>
            <c:ext xmlns:c16="http://schemas.microsoft.com/office/drawing/2014/chart" uri="{C3380CC4-5D6E-409C-BE32-E72D297353CC}">
              <c16:uniqueId val="{00000000-02C5-499C-AAAC-A30D5D2DD31B}"/>
            </c:ext>
          </c:extLst>
        </c:ser>
        <c:ser>
          <c:idx val="1"/>
          <c:order val="1"/>
          <c:tx>
            <c:strRef>
              <c:f>'Pivot Chart 3 Γέφυρα'!$C$1:$C$2</c:f>
              <c:strCache>
                <c:ptCount val="1"/>
                <c:pt idx="0">
                  <c:v>Tuesday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Γέφυρα'!$C$3:$C$27</c:f>
              <c:numCache>
                <c:formatCode>0.0</c:formatCode>
                <c:ptCount val="24"/>
                <c:pt idx="0">
                  <c:v>54.583333333333336</c:v>
                </c:pt>
                <c:pt idx="1">
                  <c:v>61.733333333333334</c:v>
                </c:pt>
                <c:pt idx="2">
                  <c:v>55.583333333333336</c:v>
                </c:pt>
                <c:pt idx="3">
                  <c:v>72.5</c:v>
                </c:pt>
                <c:pt idx="4">
                  <c:v>55.625</c:v>
                </c:pt>
                <c:pt idx="5">
                  <c:v>55.230769230769234</c:v>
                </c:pt>
                <c:pt idx="6">
                  <c:v>53.763313609467453</c:v>
                </c:pt>
                <c:pt idx="7">
                  <c:v>51.893115942028984</c:v>
                </c:pt>
                <c:pt idx="8">
                  <c:v>46.531456953642383</c:v>
                </c:pt>
                <c:pt idx="9">
                  <c:v>47.01263823064771</c:v>
                </c:pt>
                <c:pt idx="10">
                  <c:v>46.710973724884077</c:v>
                </c:pt>
                <c:pt idx="11">
                  <c:v>46.433257055682688</c:v>
                </c:pt>
                <c:pt idx="12">
                  <c:v>46.951091045899169</c:v>
                </c:pt>
                <c:pt idx="13">
                  <c:v>46.933526011560694</c:v>
                </c:pt>
                <c:pt idx="14">
                  <c:v>47.382916053019144</c:v>
                </c:pt>
                <c:pt idx="15">
                  <c:v>47.31392604248623</c:v>
                </c:pt>
                <c:pt idx="16">
                  <c:v>48.969312169312168</c:v>
                </c:pt>
                <c:pt idx="17">
                  <c:v>49.550724637681157</c:v>
                </c:pt>
                <c:pt idx="18">
                  <c:v>49.29907975460123</c:v>
                </c:pt>
                <c:pt idx="19">
                  <c:v>49.487712665406427</c:v>
                </c:pt>
                <c:pt idx="20">
                  <c:v>51.907407407407405</c:v>
                </c:pt>
                <c:pt idx="21">
                  <c:v>53.104166666666664</c:v>
                </c:pt>
                <c:pt idx="22">
                  <c:v>57.905405405405403</c:v>
                </c:pt>
                <c:pt idx="23">
                  <c:v>55.384615384615387</c:v>
                </c:pt>
              </c:numCache>
            </c:numRef>
          </c:val>
          <c:smooth val="0"/>
          <c:extLst>
            <c:ext xmlns:c16="http://schemas.microsoft.com/office/drawing/2014/chart" uri="{C3380CC4-5D6E-409C-BE32-E72D297353CC}">
              <c16:uniqueId val="{00000001-02C5-499C-AAAC-A30D5D2DD31B}"/>
            </c:ext>
          </c:extLst>
        </c:ser>
        <c:ser>
          <c:idx val="2"/>
          <c:order val="2"/>
          <c:tx>
            <c:strRef>
              <c:f>'Pivot Chart 3 Γέφυρα'!$D$1:$D$2</c:f>
              <c:strCache>
                <c:ptCount val="1"/>
                <c:pt idx="0">
                  <c:v>Wednesday</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Γέφυρα'!$D$3:$D$27</c:f>
              <c:numCache>
                <c:formatCode>0.0</c:formatCode>
                <c:ptCount val="24"/>
                <c:pt idx="0">
                  <c:v>58.5625</c:v>
                </c:pt>
                <c:pt idx="1">
                  <c:v>53.142857142857146</c:v>
                </c:pt>
                <c:pt idx="2">
                  <c:v>55</c:v>
                </c:pt>
                <c:pt idx="3">
                  <c:v>63.2</c:v>
                </c:pt>
                <c:pt idx="4">
                  <c:v>49.833333333333336</c:v>
                </c:pt>
                <c:pt idx="5">
                  <c:v>57.333333333333336</c:v>
                </c:pt>
                <c:pt idx="6">
                  <c:v>53.193548387096776</c:v>
                </c:pt>
                <c:pt idx="7">
                  <c:v>50.076492537313435</c:v>
                </c:pt>
                <c:pt idx="8">
                  <c:v>46.321515892420535</c:v>
                </c:pt>
                <c:pt idx="9">
                  <c:v>47.571214392803597</c:v>
                </c:pt>
                <c:pt idx="10">
                  <c:v>47.896070975918882</c:v>
                </c:pt>
                <c:pt idx="11">
                  <c:v>48.690773067331669</c:v>
                </c:pt>
                <c:pt idx="12">
                  <c:v>48.666279069767441</c:v>
                </c:pt>
                <c:pt idx="13">
                  <c:v>49.799176107106078</c:v>
                </c:pt>
                <c:pt idx="14">
                  <c:v>49.621886792452827</c:v>
                </c:pt>
                <c:pt idx="15">
                  <c:v>49.856414613423958</c:v>
                </c:pt>
                <c:pt idx="16">
                  <c:v>48.768635043562441</c:v>
                </c:pt>
                <c:pt idx="17">
                  <c:v>48.730510105871026</c:v>
                </c:pt>
                <c:pt idx="18">
                  <c:v>48.776811594202897</c:v>
                </c:pt>
                <c:pt idx="19">
                  <c:v>48.230569948186528</c:v>
                </c:pt>
                <c:pt idx="20">
                  <c:v>52.679841897233203</c:v>
                </c:pt>
                <c:pt idx="21">
                  <c:v>54.385214007782103</c:v>
                </c:pt>
                <c:pt idx="22">
                  <c:v>56.972222222222221</c:v>
                </c:pt>
                <c:pt idx="23">
                  <c:v>54.186440677966104</c:v>
                </c:pt>
              </c:numCache>
            </c:numRef>
          </c:val>
          <c:smooth val="0"/>
          <c:extLst>
            <c:ext xmlns:c16="http://schemas.microsoft.com/office/drawing/2014/chart" uri="{C3380CC4-5D6E-409C-BE32-E72D297353CC}">
              <c16:uniqueId val="{00000002-02C5-499C-AAAC-A30D5D2DD31B}"/>
            </c:ext>
          </c:extLst>
        </c:ser>
        <c:ser>
          <c:idx val="3"/>
          <c:order val="3"/>
          <c:tx>
            <c:strRef>
              <c:f>'Pivot Chart 3 Γέφυρα'!$E$1:$E$2</c:f>
              <c:strCache>
                <c:ptCount val="1"/>
                <c:pt idx="0">
                  <c:v>Thursday</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Γέφυρα'!$E$3:$E$27</c:f>
              <c:numCache>
                <c:formatCode>0.0</c:formatCode>
                <c:ptCount val="24"/>
                <c:pt idx="0">
                  <c:v>50.10526315789474</c:v>
                </c:pt>
                <c:pt idx="1">
                  <c:v>55.307692307692307</c:v>
                </c:pt>
                <c:pt idx="2">
                  <c:v>59.833333333333336</c:v>
                </c:pt>
                <c:pt idx="3">
                  <c:v>69.875</c:v>
                </c:pt>
                <c:pt idx="4">
                  <c:v>56.333333333333336</c:v>
                </c:pt>
                <c:pt idx="5">
                  <c:v>53.273972602739725</c:v>
                </c:pt>
                <c:pt idx="6">
                  <c:v>54.988461538461536</c:v>
                </c:pt>
                <c:pt idx="7">
                  <c:v>51.403658536585368</c:v>
                </c:pt>
                <c:pt idx="8">
                  <c:v>49.485470085470084</c:v>
                </c:pt>
                <c:pt idx="9">
                  <c:v>48.340827338129493</c:v>
                </c:pt>
                <c:pt idx="10">
                  <c:v>47.495510204081633</c:v>
                </c:pt>
                <c:pt idx="11">
                  <c:v>48.17316017316017</c:v>
                </c:pt>
                <c:pt idx="12">
                  <c:v>47.977401129943502</c:v>
                </c:pt>
                <c:pt idx="13">
                  <c:v>48.978102189781019</c:v>
                </c:pt>
                <c:pt idx="14">
                  <c:v>50.14560770156438</c:v>
                </c:pt>
                <c:pt idx="15">
                  <c:v>50.739187418086502</c:v>
                </c:pt>
                <c:pt idx="16">
                  <c:v>50.494688922610017</c:v>
                </c:pt>
                <c:pt idx="17">
                  <c:v>50.991610738255034</c:v>
                </c:pt>
                <c:pt idx="18">
                  <c:v>49.620129870129873</c:v>
                </c:pt>
                <c:pt idx="19">
                  <c:v>49.878542510121456</c:v>
                </c:pt>
                <c:pt idx="20">
                  <c:v>52.584848484848486</c:v>
                </c:pt>
                <c:pt idx="21">
                  <c:v>55.840707964601769</c:v>
                </c:pt>
                <c:pt idx="22">
                  <c:v>61.857142857142854</c:v>
                </c:pt>
                <c:pt idx="23">
                  <c:v>57.270270270270274</c:v>
                </c:pt>
              </c:numCache>
            </c:numRef>
          </c:val>
          <c:smooth val="0"/>
          <c:extLst>
            <c:ext xmlns:c16="http://schemas.microsoft.com/office/drawing/2014/chart" uri="{C3380CC4-5D6E-409C-BE32-E72D297353CC}">
              <c16:uniqueId val="{00000003-02C5-499C-AAAC-A30D5D2DD31B}"/>
            </c:ext>
          </c:extLst>
        </c:ser>
        <c:ser>
          <c:idx val="4"/>
          <c:order val="4"/>
          <c:tx>
            <c:strRef>
              <c:f>'Pivot Chart 3 Γέφυρα'!$F$1:$F$2</c:f>
              <c:strCache>
                <c:ptCount val="1"/>
                <c:pt idx="0">
                  <c:v>Friday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Γέφυρα'!$F$3:$F$27</c:f>
              <c:numCache>
                <c:formatCode>0.0</c:formatCode>
                <c:ptCount val="24"/>
                <c:pt idx="0">
                  <c:v>54.5</c:v>
                </c:pt>
                <c:pt idx="1">
                  <c:v>59.428571428571431</c:v>
                </c:pt>
                <c:pt idx="2">
                  <c:v>61.6</c:v>
                </c:pt>
                <c:pt idx="3">
                  <c:v>64.111111111111114</c:v>
                </c:pt>
                <c:pt idx="4">
                  <c:v>58.454545454545453</c:v>
                </c:pt>
                <c:pt idx="5">
                  <c:v>54.155555555555559</c:v>
                </c:pt>
                <c:pt idx="6">
                  <c:v>53.453488372093027</c:v>
                </c:pt>
                <c:pt idx="7">
                  <c:v>51.501785714285717</c:v>
                </c:pt>
                <c:pt idx="8">
                  <c:v>49.827397260273976</c:v>
                </c:pt>
                <c:pt idx="9">
                  <c:v>47.435606060606062</c:v>
                </c:pt>
                <c:pt idx="10">
                  <c:v>47.978075517661388</c:v>
                </c:pt>
                <c:pt idx="11">
                  <c:v>48.086084905660378</c:v>
                </c:pt>
                <c:pt idx="12">
                  <c:v>47.691642651296831</c:v>
                </c:pt>
                <c:pt idx="13">
                  <c:v>48.415529905561385</c:v>
                </c:pt>
                <c:pt idx="14">
                  <c:v>49.78002378121284</c:v>
                </c:pt>
                <c:pt idx="15">
                  <c:v>48.912513842746399</c:v>
                </c:pt>
                <c:pt idx="16">
                  <c:v>49.821158690176325</c:v>
                </c:pt>
                <c:pt idx="17">
                  <c:v>49.329113924050631</c:v>
                </c:pt>
                <c:pt idx="18">
                  <c:v>48.059219380888294</c:v>
                </c:pt>
                <c:pt idx="19">
                  <c:v>48.245579567779963</c:v>
                </c:pt>
                <c:pt idx="20">
                  <c:v>50.626062322946176</c:v>
                </c:pt>
                <c:pt idx="21">
                  <c:v>52.829896907216494</c:v>
                </c:pt>
                <c:pt idx="22">
                  <c:v>52.897727272727273</c:v>
                </c:pt>
                <c:pt idx="23">
                  <c:v>54.38095238095238</c:v>
                </c:pt>
              </c:numCache>
            </c:numRef>
          </c:val>
          <c:smooth val="0"/>
          <c:extLst>
            <c:ext xmlns:c16="http://schemas.microsoft.com/office/drawing/2014/chart" uri="{C3380CC4-5D6E-409C-BE32-E72D297353CC}">
              <c16:uniqueId val="{00000004-02C5-499C-AAAC-A30D5D2DD31B}"/>
            </c:ext>
          </c:extLst>
        </c:ser>
        <c:ser>
          <c:idx val="5"/>
          <c:order val="5"/>
          <c:tx>
            <c:strRef>
              <c:f>'Pivot Chart 3 Γέφυρα'!$G$1:$G$2</c:f>
              <c:strCache>
                <c:ptCount val="1"/>
                <c:pt idx="0">
                  <c:v>Saturday</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Γέφυρα'!$G$3:$G$27</c:f>
              <c:numCache>
                <c:formatCode>0.0</c:formatCode>
                <c:ptCount val="24"/>
                <c:pt idx="0">
                  <c:v>55.058823529411768</c:v>
                </c:pt>
                <c:pt idx="1">
                  <c:v>61.65625</c:v>
                </c:pt>
                <c:pt idx="2">
                  <c:v>59.571428571428569</c:v>
                </c:pt>
                <c:pt idx="3">
                  <c:v>62.727272727272727</c:v>
                </c:pt>
                <c:pt idx="4">
                  <c:v>52.5</c:v>
                </c:pt>
                <c:pt idx="5">
                  <c:v>57.611111111111114</c:v>
                </c:pt>
                <c:pt idx="6">
                  <c:v>53.727272727272727</c:v>
                </c:pt>
                <c:pt idx="7">
                  <c:v>53.183139534883722</c:v>
                </c:pt>
                <c:pt idx="8">
                  <c:v>50.67878787878788</c:v>
                </c:pt>
                <c:pt idx="9">
                  <c:v>48.494827586206895</c:v>
                </c:pt>
                <c:pt idx="10">
                  <c:v>47.891666666666666</c:v>
                </c:pt>
                <c:pt idx="11">
                  <c:v>47.640287769784173</c:v>
                </c:pt>
                <c:pt idx="12">
                  <c:v>48.126030624263841</c:v>
                </c:pt>
                <c:pt idx="13">
                  <c:v>49.253807106598984</c:v>
                </c:pt>
                <c:pt idx="14">
                  <c:v>49.355756791720566</c:v>
                </c:pt>
                <c:pt idx="15">
                  <c:v>49.581164807930605</c:v>
                </c:pt>
                <c:pt idx="16">
                  <c:v>48.243842364532021</c:v>
                </c:pt>
                <c:pt idx="17">
                  <c:v>47.350069735006976</c:v>
                </c:pt>
                <c:pt idx="18">
                  <c:v>48.432325886990803</c:v>
                </c:pt>
                <c:pt idx="19">
                  <c:v>48.59550561797753</c:v>
                </c:pt>
                <c:pt idx="20">
                  <c:v>52.361111111111114</c:v>
                </c:pt>
                <c:pt idx="21">
                  <c:v>56.692857142857143</c:v>
                </c:pt>
                <c:pt idx="22">
                  <c:v>57.458333333333336</c:v>
                </c:pt>
                <c:pt idx="23">
                  <c:v>56.627118644067799</c:v>
                </c:pt>
              </c:numCache>
            </c:numRef>
          </c:val>
          <c:smooth val="0"/>
          <c:extLst>
            <c:ext xmlns:c16="http://schemas.microsoft.com/office/drawing/2014/chart" uri="{C3380CC4-5D6E-409C-BE32-E72D297353CC}">
              <c16:uniqueId val="{00000005-02C5-499C-AAAC-A30D5D2DD31B}"/>
            </c:ext>
          </c:extLst>
        </c:ser>
        <c:ser>
          <c:idx val="6"/>
          <c:order val="6"/>
          <c:tx>
            <c:strRef>
              <c:f>'Pivot Chart 3 Γέφυρα'!$H$1:$H$2</c:f>
              <c:strCache>
                <c:ptCount val="1"/>
                <c:pt idx="0">
                  <c:v>Sunday</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'Pivot Chart 3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 Γέφυρα'!$H$3:$H$27</c:f>
              <c:numCache>
                <c:formatCode>0.0</c:formatCode>
                <c:ptCount val="24"/>
                <c:pt idx="0">
                  <c:v>56.111111111111114</c:v>
                </c:pt>
                <c:pt idx="1">
                  <c:v>60.130434782608695</c:v>
                </c:pt>
                <c:pt idx="2">
                  <c:v>60.466666666666669</c:v>
                </c:pt>
                <c:pt idx="3">
                  <c:v>59.444444444444443</c:v>
                </c:pt>
                <c:pt idx="4">
                  <c:v>54.615384615384613</c:v>
                </c:pt>
                <c:pt idx="5">
                  <c:v>62.733333333333334</c:v>
                </c:pt>
                <c:pt idx="6">
                  <c:v>51.6</c:v>
                </c:pt>
                <c:pt idx="7">
                  <c:v>52.106382978723403</c:v>
                </c:pt>
                <c:pt idx="8">
                  <c:v>49.498442367601243</c:v>
                </c:pt>
                <c:pt idx="9">
                  <c:v>47.948837209302326</c:v>
                </c:pt>
                <c:pt idx="10">
                  <c:v>47.586837294332724</c:v>
                </c:pt>
                <c:pt idx="11">
                  <c:v>47.90059347181009</c:v>
                </c:pt>
                <c:pt idx="12">
                  <c:v>47.577941176470588</c:v>
                </c:pt>
                <c:pt idx="13">
                  <c:v>51.301127214170691</c:v>
                </c:pt>
                <c:pt idx="14">
                  <c:v>50.791127541589645</c:v>
                </c:pt>
                <c:pt idx="15">
                  <c:v>50.879098360655739</c:v>
                </c:pt>
                <c:pt idx="16">
                  <c:v>50.715415019762844</c:v>
                </c:pt>
                <c:pt idx="17">
                  <c:v>50.733082706766915</c:v>
                </c:pt>
                <c:pt idx="18">
                  <c:v>49.962421711899793</c:v>
                </c:pt>
                <c:pt idx="19">
                  <c:v>50.713527851458885</c:v>
                </c:pt>
                <c:pt idx="20">
                  <c:v>53.065454545454543</c:v>
                </c:pt>
                <c:pt idx="21">
                  <c:v>57.321428571428569</c:v>
                </c:pt>
                <c:pt idx="22">
                  <c:v>62.39473684210526</c:v>
                </c:pt>
                <c:pt idx="23">
                  <c:v>56.871794871794869</c:v>
                </c:pt>
              </c:numCache>
            </c:numRef>
          </c:val>
          <c:smooth val="0"/>
          <c:extLst>
            <c:ext xmlns:c16="http://schemas.microsoft.com/office/drawing/2014/chart" uri="{C3380CC4-5D6E-409C-BE32-E72D297353CC}">
              <c16:uniqueId val="{00000006-02C5-499C-AAAC-A30D5D2DD31B}"/>
            </c:ext>
          </c:extLst>
        </c:ser>
        <c:dLbls>
          <c:showLegendKey val="0"/>
          <c:showVal val="0"/>
          <c:showCatName val="0"/>
          <c:showSerName val="0"/>
          <c:showPercent val="0"/>
          <c:showBubbleSize val="0"/>
        </c:dLbls>
        <c:marker val="1"/>
        <c:smooth val="0"/>
        <c:axId val="964738848"/>
        <c:axId val="964736352"/>
      </c:lineChart>
      <c:catAx>
        <c:axId val="96473884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(Hours)</a:t>
                </a:r>
                <a:endParaRPr lang="en-GB"/>
              </a:p>
            </c:rich>
          </c:tx>
          <c:layout>
            <c:manualLayout>
              <c:xMode val="edge"/>
              <c:yMode val="edge"/>
              <c:x val="0.4580237533061457"/>
              <c:y val="0.913341066157433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4736352"/>
        <c:crosses val="autoZero"/>
        <c:auto val="1"/>
        <c:lblAlgn val="ctr"/>
        <c:lblOffset val="100"/>
        <c:noMultiLvlLbl val="0"/>
      </c:catAx>
      <c:valAx>
        <c:axId val="9647363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4738848"/>
        <c:crosses val="autoZero"/>
        <c:crossBetween val="between"/>
        <c:majorUnit val="10"/>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29531375746345"/>
          <c:y val="0.11355528673346933"/>
          <c:w val="0.86648516179499346"/>
          <c:h val="0.62867915382560391"/>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Temp!$A$32:$A$34</c:f>
              <c:numCache>
                <c:formatCode>General</c:formatCode>
                <c:ptCount val="3"/>
                <c:pt idx="0">
                  <c:v>9</c:v>
                </c:pt>
                <c:pt idx="1">
                  <c:v>14</c:v>
                </c:pt>
                <c:pt idx="2">
                  <c:v>17</c:v>
                </c:pt>
              </c:numCache>
            </c:numRef>
          </c:cat>
          <c:val>
            <c:numRef>
              <c:f>Temp!$Y$33:$Y$35</c:f>
              <c:numCache>
                <c:formatCode>0.0</c:formatCode>
                <c:ptCount val="3"/>
                <c:pt idx="1">
                  <c:v>19.742105263157896</c:v>
                </c:pt>
                <c:pt idx="2">
                  <c:v>21.46842105263158</c:v>
                </c:pt>
              </c:numCache>
            </c:numRef>
          </c:val>
          <c:smooth val="0"/>
          <c:extLst>
            <c:ext xmlns:c16="http://schemas.microsoft.com/office/drawing/2014/chart" uri="{C3380CC4-5D6E-409C-BE32-E72D297353CC}">
              <c16:uniqueId val="{00000000-F01C-4D1F-A76F-B4432926EDC8}"/>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Temp!$A$32:$A$34</c:f>
              <c:numCache>
                <c:formatCode>General</c:formatCode>
                <c:ptCount val="3"/>
                <c:pt idx="0">
                  <c:v>9</c:v>
                </c:pt>
                <c:pt idx="1">
                  <c:v>14</c:v>
                </c:pt>
                <c:pt idx="2">
                  <c:v>17</c:v>
                </c:pt>
              </c:numCache>
            </c:numRef>
          </c:cat>
          <c:val>
            <c:numRef>
              <c:f>Temp!$Z$33:$Z$35</c:f>
              <c:numCache>
                <c:formatCode>0.0</c:formatCode>
                <c:ptCount val="3"/>
                <c:pt idx="1">
                  <c:v>22.373684210526321</c:v>
                </c:pt>
                <c:pt idx="2">
                  <c:v>21.494736842105265</c:v>
                </c:pt>
              </c:numCache>
            </c:numRef>
          </c:val>
          <c:smooth val="0"/>
          <c:extLst>
            <c:ext xmlns:c16="http://schemas.microsoft.com/office/drawing/2014/chart" uri="{C3380CC4-5D6E-409C-BE32-E72D297353CC}">
              <c16:uniqueId val="{00000001-F01C-4D1F-A76F-B4432926EDC8}"/>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Temp!$A$32:$A$34</c:f>
              <c:numCache>
                <c:formatCode>General</c:formatCode>
                <c:ptCount val="3"/>
                <c:pt idx="0">
                  <c:v>9</c:v>
                </c:pt>
                <c:pt idx="1">
                  <c:v>14</c:v>
                </c:pt>
                <c:pt idx="2">
                  <c:v>17</c:v>
                </c:pt>
              </c:numCache>
            </c:numRef>
          </c:cat>
          <c:val>
            <c:numRef>
              <c:f>Temp!$AA$33:$AA$35</c:f>
              <c:numCache>
                <c:formatCode>0.0</c:formatCode>
                <c:ptCount val="3"/>
                <c:pt idx="1">
                  <c:v>16.642105263157891</c:v>
                </c:pt>
                <c:pt idx="2">
                  <c:v>19.621052631578944</c:v>
                </c:pt>
              </c:numCache>
            </c:numRef>
          </c:val>
          <c:smooth val="0"/>
          <c:extLst>
            <c:ext xmlns:c16="http://schemas.microsoft.com/office/drawing/2014/chart" uri="{C3380CC4-5D6E-409C-BE32-E72D297353CC}">
              <c16:uniqueId val="{00000002-F01C-4D1F-A76F-B4432926EDC8}"/>
            </c:ext>
          </c:extLst>
        </c:ser>
        <c:dLbls>
          <c:showLegendKey val="0"/>
          <c:showVal val="0"/>
          <c:showCatName val="0"/>
          <c:showSerName val="0"/>
          <c:showPercent val="0"/>
          <c:showBubbleSize val="0"/>
        </c:dLbls>
        <c:marker val="1"/>
        <c:smooth val="0"/>
        <c:axId val="294617808"/>
        <c:axId val="294621136"/>
      </c:lineChart>
      <c:catAx>
        <c:axId val="29461780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WEDN</a:t>
                </a:r>
                <a:r>
                  <a:rPr lang="el-GR"/>
                  <a:t>Ε</a:t>
                </a:r>
                <a:r>
                  <a:rPr lang="en-GB"/>
                  <a:t>SDAY, SEASON : WINTER</a:t>
                </a:r>
              </a:p>
            </c:rich>
          </c:tx>
          <c:layout>
            <c:manualLayout>
              <c:xMode val="edge"/>
              <c:yMode val="edge"/>
              <c:x val="0.39771223948084411"/>
              <c:y val="0.8261236102045481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21136"/>
        <c:crosses val="autoZero"/>
        <c:auto val="1"/>
        <c:lblAlgn val="ctr"/>
        <c:lblOffset val="100"/>
        <c:noMultiLvlLbl val="0"/>
      </c:catAx>
      <c:valAx>
        <c:axId val="294621136"/>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 (◦C)</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780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6 Γέφυρα!PivotTable3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a:t>
            </a:r>
            <a:r>
              <a:rPr lang="en-US" baseline="0"/>
              <a:t> vs Month vs Day, Station : Intersection-Bridge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s>
    <c:plotArea>
      <c:layout/>
      <c:barChart>
        <c:barDir val="col"/>
        <c:grouping val="clustered"/>
        <c:varyColors val="0"/>
        <c:ser>
          <c:idx val="0"/>
          <c:order val="0"/>
          <c:tx>
            <c:strRef>
              <c:f>'Pivot Chart 6 Γέφυρα'!$B$3</c:f>
              <c:strCache>
                <c:ptCount val="1"/>
                <c:pt idx="0">
                  <c:v>Total</c:v>
                </c:pt>
              </c:strCache>
            </c:strRef>
          </c:tx>
          <c:spPr>
            <a:solidFill>
              <a:schemeClr val="accent1"/>
            </a:solidFill>
            <a:ln>
              <a:noFill/>
            </a:ln>
            <a:effectLst/>
          </c:spPr>
          <c:invertIfNegative val="0"/>
          <c:cat>
            <c:multiLvlStrRef>
              <c:f>'Pivot Chart 6 Γέφυρα'!$A$4:$A$18</c:f>
              <c:multiLvlStrCache>
                <c:ptCount val="12"/>
                <c:lvl>
                  <c:pt idx="0">
                    <c:v>Wednesday</c:v>
                  </c:pt>
                  <c:pt idx="1">
                    <c:v>Thursday</c:v>
                  </c:pt>
                  <c:pt idx="2">
                    <c:v>Friday</c:v>
                  </c:pt>
                  <c:pt idx="3">
                    <c:v>Saturday</c:v>
                  </c:pt>
                  <c:pt idx="4">
                    <c:v>Sunday</c:v>
                  </c:pt>
                  <c:pt idx="5">
                    <c:v>Monday</c:v>
                  </c:pt>
                  <c:pt idx="6">
                    <c:v>Tuesday</c:v>
                  </c:pt>
                  <c:pt idx="7">
                    <c:v>Wednesday</c:v>
                  </c:pt>
                  <c:pt idx="8">
                    <c:v>Thursday</c:v>
                  </c:pt>
                  <c:pt idx="9">
                    <c:v>Friday</c:v>
                  </c:pt>
                  <c:pt idx="10">
                    <c:v>Saturday</c:v>
                  </c:pt>
                  <c:pt idx="11">
                    <c:v>Sunday</c:v>
                  </c:pt>
                </c:lvl>
                <c:lvl>
                  <c:pt idx="0">
                    <c:v>February</c:v>
                  </c:pt>
                  <c:pt idx="5">
                    <c:v>March</c:v>
                  </c:pt>
                </c:lvl>
              </c:multiLvlStrCache>
            </c:multiLvlStrRef>
          </c:cat>
          <c:val>
            <c:numRef>
              <c:f>'Pivot Chart 6 Γέφυρα'!$B$4:$B$18</c:f>
              <c:numCache>
                <c:formatCode>0.00</c:formatCode>
                <c:ptCount val="12"/>
                <c:pt idx="0">
                  <c:v>4.534333821376288</c:v>
                </c:pt>
                <c:pt idx="1">
                  <c:v>4.6588114371145553</c:v>
                </c:pt>
                <c:pt idx="2">
                  <c:v>4.6309428950863207</c:v>
                </c:pt>
                <c:pt idx="3">
                  <c:v>4.50814856926283</c:v>
                </c:pt>
                <c:pt idx="4">
                  <c:v>4.42359911133053</c:v>
                </c:pt>
                <c:pt idx="5">
                  <c:v>4.6233969118982605</c:v>
                </c:pt>
                <c:pt idx="6">
                  <c:v>4.7375461633155638</c:v>
                </c:pt>
                <c:pt idx="7">
                  <c:v>4.5876572097104473</c:v>
                </c:pt>
                <c:pt idx="8">
                  <c:v>4.6469933184855217</c:v>
                </c:pt>
                <c:pt idx="9">
                  <c:v>4.6364039313933363</c:v>
                </c:pt>
                <c:pt idx="10">
                  <c:v>4.4876751313484986</c:v>
                </c:pt>
                <c:pt idx="11">
                  <c:v>4.4383868808567621</c:v>
                </c:pt>
              </c:numCache>
            </c:numRef>
          </c:val>
          <c:extLst>
            <c:ext xmlns:c16="http://schemas.microsoft.com/office/drawing/2014/chart" uri="{C3380CC4-5D6E-409C-BE32-E72D297353CC}">
              <c16:uniqueId val="{00000000-8ABE-4DC6-8467-7559390BC614}"/>
            </c:ext>
          </c:extLst>
        </c:ser>
        <c:dLbls>
          <c:showLegendKey val="0"/>
          <c:showVal val="0"/>
          <c:showCatName val="0"/>
          <c:showSerName val="0"/>
          <c:showPercent val="0"/>
          <c:showBubbleSize val="0"/>
        </c:dLbls>
        <c:gapWidth val="219"/>
        <c:overlap val="-27"/>
        <c:axId val="1014493647"/>
        <c:axId val="1014487407"/>
      </c:barChart>
      <c:catAx>
        <c:axId val="101449364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Time(Day/Month)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4487407"/>
        <c:crosses val="autoZero"/>
        <c:auto val="1"/>
        <c:lblAlgn val="ctr"/>
        <c:lblOffset val="100"/>
        <c:noMultiLvlLbl val="0"/>
      </c:catAx>
      <c:valAx>
        <c:axId val="101448740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Avg.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44936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3.1 Γέφυρα!PivotTable16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Average Speed vs Hours, Station : Intersection-Bridge</a:t>
            </a:r>
            <a:endParaRPr lang="en-GB">
              <a:effectLst/>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8"/>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9"/>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4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4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4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8"/>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49"/>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50"/>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1"/>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52"/>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53"/>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5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1"/>
        <c:spPr>
          <a:solidFill>
            <a:schemeClr val="accent1"/>
          </a:solidFill>
          <a:ln>
            <a:noFill/>
          </a:ln>
          <a:effectLst/>
        </c:spPr>
        <c:marker>
          <c:symbol val="none"/>
        </c:marker>
      </c:pivotFmt>
      <c:pivotFmt>
        <c:idx val="62"/>
        <c:spPr>
          <a:solidFill>
            <a:schemeClr val="accent1"/>
          </a:solidFill>
          <a:ln>
            <a:noFill/>
          </a:ln>
          <a:effectLst/>
        </c:spPr>
        <c:marker>
          <c:symbol val="none"/>
        </c:marker>
      </c:pivotFmt>
      <c:pivotFmt>
        <c:idx val="63"/>
        <c:spPr>
          <a:solidFill>
            <a:schemeClr val="accent1"/>
          </a:solidFill>
          <a:ln>
            <a:noFill/>
          </a:ln>
          <a:effectLst/>
        </c:spPr>
        <c:marker>
          <c:symbol val="none"/>
        </c:marker>
      </c:pivotFmt>
    </c:pivotFmts>
    <c:plotArea>
      <c:layout/>
      <c:barChart>
        <c:barDir val="col"/>
        <c:grouping val="clustered"/>
        <c:varyColors val="0"/>
        <c:ser>
          <c:idx val="0"/>
          <c:order val="0"/>
          <c:tx>
            <c:strRef>
              <c:f>'Pivot Chart 3.1 Γέφυρα'!$B$1</c:f>
              <c:strCache>
                <c:ptCount val="1"/>
                <c:pt idx="0">
                  <c:v>Total</c:v>
                </c:pt>
              </c:strCache>
            </c:strRef>
          </c:tx>
          <c:spPr>
            <a:solidFill>
              <a:schemeClr val="accent1"/>
            </a:solidFill>
            <a:ln>
              <a:noFill/>
            </a:ln>
            <a:effectLst/>
          </c:spPr>
          <c:invertIfNegative val="0"/>
          <c:cat>
            <c:strRef>
              <c:f>'Pivot Chart 3.1 Γέφυρα'!$A$2:$A$26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3.1 Γέφυρα'!$B$2:$B$26</c:f>
              <c:numCache>
                <c:formatCode>0.0</c:formatCode>
                <c:ptCount val="24"/>
                <c:pt idx="0">
                  <c:v>54.663366336633665</c:v>
                </c:pt>
                <c:pt idx="1">
                  <c:v>58.857142857142854</c:v>
                </c:pt>
                <c:pt idx="2">
                  <c:v>59.242424242424242</c:v>
                </c:pt>
                <c:pt idx="3">
                  <c:v>64.172413793103445</c:v>
                </c:pt>
                <c:pt idx="4">
                  <c:v>54.865853658536587</c:v>
                </c:pt>
                <c:pt idx="5">
                  <c:v>55.70422535211268</c:v>
                </c:pt>
                <c:pt idx="6">
                  <c:v>53.877495462794919</c:v>
                </c:pt>
                <c:pt idx="7">
                  <c:v>51.526152980877391</c:v>
                </c:pt>
                <c:pt idx="8">
                  <c:v>48.651735923727287</c:v>
                </c:pt>
                <c:pt idx="9">
                  <c:v>47.885764809902739</c:v>
                </c:pt>
                <c:pt idx="10">
                  <c:v>47.490268028079129</c:v>
                </c:pt>
                <c:pt idx="11">
                  <c:v>47.682486041727884</c:v>
                </c:pt>
                <c:pt idx="12">
                  <c:v>47.916032685263453</c:v>
                </c:pt>
                <c:pt idx="13">
                  <c:v>48.781519739634923</c:v>
                </c:pt>
                <c:pt idx="14">
                  <c:v>49.160817821177908</c:v>
                </c:pt>
                <c:pt idx="15">
                  <c:v>49.287155669442662</c:v>
                </c:pt>
                <c:pt idx="16">
                  <c:v>49.221793458287394</c:v>
                </c:pt>
                <c:pt idx="17">
                  <c:v>49.25327332242226</c:v>
                </c:pt>
                <c:pt idx="18">
                  <c:v>48.92880193626462</c:v>
                </c:pt>
                <c:pt idx="19">
                  <c:v>48.946885953087083</c:v>
                </c:pt>
                <c:pt idx="20">
                  <c:v>51.866119096509237</c:v>
                </c:pt>
                <c:pt idx="21">
                  <c:v>54.406808510638299</c:v>
                </c:pt>
                <c:pt idx="22">
                  <c:v>56.816568047337277</c:v>
                </c:pt>
                <c:pt idx="23">
                  <c:v>55.303225806451614</c:v>
                </c:pt>
              </c:numCache>
            </c:numRef>
          </c:val>
          <c:extLst>
            <c:ext xmlns:c16="http://schemas.microsoft.com/office/drawing/2014/chart" uri="{C3380CC4-5D6E-409C-BE32-E72D297353CC}">
              <c16:uniqueId val="{00000000-3B8D-47BE-804E-94D872A58BB2}"/>
            </c:ext>
          </c:extLst>
        </c:ser>
        <c:dLbls>
          <c:showLegendKey val="0"/>
          <c:showVal val="0"/>
          <c:showCatName val="0"/>
          <c:showSerName val="0"/>
          <c:showPercent val="0"/>
          <c:showBubbleSize val="0"/>
        </c:dLbls>
        <c:gapWidth val="150"/>
        <c:axId val="964738848"/>
        <c:axId val="964736352"/>
      </c:barChart>
      <c:catAx>
        <c:axId val="964738848"/>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a:t>
                </a:r>
                <a:r>
                  <a:rPr lang="en-GB" baseline="0"/>
                  <a:t> (Hours)</a:t>
                </a:r>
                <a:endParaRPr lang="en-GB"/>
              </a:p>
            </c:rich>
          </c:tx>
          <c:layout>
            <c:manualLayout>
              <c:xMode val="edge"/>
              <c:yMode val="edge"/>
              <c:x val="0.4580237533061457"/>
              <c:y val="0.9133410661574339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4736352"/>
        <c:crosses val="autoZero"/>
        <c:auto val="1"/>
        <c:lblAlgn val="ctr"/>
        <c:lblOffset val="100"/>
        <c:noMultiLvlLbl val="0"/>
      </c:catAx>
      <c:valAx>
        <c:axId val="96473635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964738848"/>
        <c:crosses val="autoZero"/>
        <c:crossBetween val="between"/>
        <c:majorUnit val="10"/>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5 Γέφυρα!PivotTable3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Vehicle Sum vs Day vs Time, Station : Intersection-Bridge</a:t>
            </a:r>
          </a:p>
        </c:rich>
      </c:tx>
      <c:overlay val="0"/>
      <c:spPr>
        <a:noFill/>
        <a:ln>
          <a:noFill/>
        </a:ln>
        <a:effectLst/>
      </c:sp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8"/>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3"/>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24"/>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25"/>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26"/>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7"/>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8"/>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9"/>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1"/>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2"/>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33"/>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34"/>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35"/>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6"/>
        <c:marker>
          <c:symbol val="none"/>
        </c:marker>
      </c:pivotFmt>
      <c:pivotFmt>
        <c:idx val="37"/>
        <c:marker>
          <c:symbol val="none"/>
        </c:marker>
      </c:pivotFmt>
      <c:pivotFmt>
        <c:idx val="38"/>
        <c:marker>
          <c:symbol val="none"/>
        </c:marker>
      </c:pivotFmt>
      <c:pivotFmt>
        <c:idx val="39"/>
        <c:marker>
          <c:symbol val="none"/>
        </c:marker>
      </c:pivotFmt>
      <c:pivotFmt>
        <c:idx val="40"/>
        <c:marker>
          <c:symbol val="none"/>
        </c:marker>
      </c:pivotFmt>
      <c:pivotFmt>
        <c:idx val="41"/>
        <c:marker>
          <c:symbol val="none"/>
        </c:marker>
      </c:pivotFmt>
      <c:pivotFmt>
        <c:idx val="42"/>
        <c:marker>
          <c:symbol val="none"/>
        </c:marker>
      </c:pivotFmt>
      <c:pivotFmt>
        <c:idx val="43"/>
        <c:marker>
          <c:symbol val="none"/>
        </c:marker>
      </c:pivotFmt>
      <c:pivotFmt>
        <c:idx val="44"/>
        <c:marker>
          <c:symbol val="none"/>
        </c:marker>
      </c:pivotFmt>
      <c:pivotFmt>
        <c:idx val="45"/>
        <c:marker>
          <c:symbol val="none"/>
        </c:marker>
      </c:pivotFmt>
      <c:pivotFmt>
        <c:idx val="46"/>
        <c:marker>
          <c:symbol val="none"/>
        </c:marker>
      </c:pivotFmt>
      <c:pivotFmt>
        <c:idx val="47"/>
        <c:marker>
          <c:symbol val="none"/>
        </c:marker>
      </c:pivotFmt>
      <c:pivotFmt>
        <c:idx val="48"/>
        <c:marker>
          <c:symbol val="none"/>
        </c:marker>
      </c:pivotFmt>
      <c:pivotFmt>
        <c:idx val="49"/>
        <c:marker>
          <c:symbol val="none"/>
        </c:marker>
      </c:pivotFmt>
      <c:pivotFmt>
        <c:idx val="50"/>
        <c:marker>
          <c:symbol val="none"/>
        </c:marker>
      </c:pivotFmt>
      <c:pivotFmt>
        <c:idx val="51"/>
        <c:marker>
          <c:symbol val="none"/>
        </c:marker>
      </c:pivotFmt>
      <c:pivotFmt>
        <c:idx val="52"/>
        <c:marker>
          <c:symbol val="none"/>
        </c:marker>
      </c:pivotFmt>
      <c:pivotFmt>
        <c:idx val="53"/>
        <c:marker>
          <c:symbol val="none"/>
        </c:marker>
      </c:pivotFmt>
      <c:pivotFmt>
        <c:idx val="54"/>
        <c:marker>
          <c:symbol val="none"/>
        </c:marker>
      </c:pivotFmt>
      <c:pivotFmt>
        <c:idx val="55"/>
        <c:marker>
          <c:symbol val="none"/>
        </c:marker>
      </c:pivotFmt>
      <c:pivotFmt>
        <c:idx val="56"/>
        <c:marker>
          <c:symbol val="none"/>
        </c:marker>
      </c:pivotFmt>
      <c:pivotFmt>
        <c:idx val="57"/>
        <c:marker>
          <c:symbol val="none"/>
        </c:marker>
      </c:pivotFmt>
      <c:pivotFmt>
        <c:idx val="58"/>
        <c:marker>
          <c:symbol val="none"/>
        </c:marker>
      </c:pivotFmt>
      <c:pivotFmt>
        <c:idx val="59"/>
        <c:marker>
          <c:symbol val="none"/>
        </c:marker>
      </c:pivotFmt>
      <c:pivotFmt>
        <c:idx val="60"/>
        <c:marker>
          <c:symbol val="none"/>
        </c:marker>
      </c:pivotFmt>
      <c:pivotFmt>
        <c:idx val="61"/>
        <c:marker>
          <c:symbol val="none"/>
        </c:marker>
      </c:pivotFmt>
      <c:pivotFmt>
        <c:idx val="62"/>
        <c:marker>
          <c:symbol val="none"/>
        </c:marker>
      </c:pivotFmt>
      <c:pivotFmt>
        <c:idx val="63"/>
        <c:marker>
          <c:symbol val="none"/>
        </c:marker>
      </c:pivotFmt>
      <c:pivotFmt>
        <c:idx val="64"/>
        <c:marker>
          <c:symbol val="none"/>
        </c:marker>
      </c:pivotFmt>
      <c:pivotFmt>
        <c:idx val="65"/>
        <c:marker>
          <c:symbol val="none"/>
        </c:marker>
      </c:pivotFmt>
      <c:pivotFmt>
        <c:idx val="66"/>
        <c:marker>
          <c:symbol val="none"/>
        </c:marker>
      </c:pivotFmt>
      <c:pivotFmt>
        <c:idx val="67"/>
        <c:marker>
          <c:symbol val="none"/>
        </c:marker>
      </c:pivotFmt>
      <c:pivotFmt>
        <c:idx val="68"/>
        <c:marker>
          <c:symbol val="none"/>
        </c:marker>
      </c:pivotFmt>
      <c:pivotFmt>
        <c:idx val="69"/>
        <c:marker>
          <c:symbol val="none"/>
        </c:marker>
      </c:pivotFmt>
      <c:pivotFmt>
        <c:idx val="70"/>
        <c:marker>
          <c:symbol val="none"/>
        </c:marker>
      </c:pivotFmt>
      <c:pivotFmt>
        <c:idx val="71"/>
        <c:marker>
          <c:symbol val="none"/>
        </c:marker>
      </c:pivotFmt>
      <c:pivotFmt>
        <c:idx val="72"/>
        <c:marker>
          <c:symbol val="none"/>
        </c:marker>
      </c:pivotFmt>
      <c:pivotFmt>
        <c:idx val="73"/>
        <c:marker>
          <c:symbol val="none"/>
        </c:marker>
      </c:pivotFmt>
      <c:pivotFmt>
        <c:idx val="74"/>
        <c:marker>
          <c:symbol val="none"/>
        </c:marker>
      </c:pivotFmt>
      <c:pivotFmt>
        <c:idx val="75"/>
        <c:marker>
          <c:symbol val="none"/>
        </c:marker>
      </c:pivotFmt>
      <c:pivotFmt>
        <c:idx val="76"/>
        <c:marker>
          <c:symbol val="none"/>
        </c:marker>
      </c:pivotFmt>
      <c:pivotFmt>
        <c:idx val="77"/>
        <c:marker>
          <c:symbol val="none"/>
        </c:marker>
      </c:pivotFmt>
    </c:pivotFmts>
    <c:plotArea>
      <c:layout/>
      <c:barChart>
        <c:barDir val="col"/>
        <c:grouping val="clustered"/>
        <c:varyColors val="0"/>
        <c:ser>
          <c:idx val="0"/>
          <c:order val="0"/>
          <c:tx>
            <c:strRef>
              <c:f>'Pivot Chart 5 Γέφυρα'!$B$1:$B$2</c:f>
              <c:strCache>
                <c:ptCount val="1"/>
                <c:pt idx="0">
                  <c:v>Monday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Γέφυρα'!$B$3:$B$27</c:f>
              <c:numCache>
                <c:formatCode>General</c:formatCode>
                <c:ptCount val="24"/>
                <c:pt idx="0">
                  <c:v>20</c:v>
                </c:pt>
                <c:pt idx="1">
                  <c:v>9</c:v>
                </c:pt>
                <c:pt idx="2">
                  <c:v>3</c:v>
                </c:pt>
                <c:pt idx="3">
                  <c:v>5</c:v>
                </c:pt>
                <c:pt idx="4">
                  <c:v>17</c:v>
                </c:pt>
                <c:pt idx="5">
                  <c:v>40</c:v>
                </c:pt>
                <c:pt idx="6">
                  <c:v>145</c:v>
                </c:pt>
                <c:pt idx="7">
                  <c:v>556</c:v>
                </c:pt>
                <c:pt idx="8">
                  <c:v>817</c:v>
                </c:pt>
                <c:pt idx="9">
                  <c:v>808</c:v>
                </c:pt>
                <c:pt idx="10">
                  <c:v>872</c:v>
                </c:pt>
                <c:pt idx="11">
                  <c:v>951</c:v>
                </c:pt>
                <c:pt idx="12">
                  <c:v>923</c:v>
                </c:pt>
                <c:pt idx="13">
                  <c:v>980</c:v>
                </c:pt>
                <c:pt idx="14">
                  <c:v>885</c:v>
                </c:pt>
                <c:pt idx="15">
                  <c:v>835</c:v>
                </c:pt>
                <c:pt idx="16">
                  <c:v>693</c:v>
                </c:pt>
                <c:pt idx="17">
                  <c:v>672</c:v>
                </c:pt>
                <c:pt idx="18">
                  <c:v>672</c:v>
                </c:pt>
                <c:pt idx="19">
                  <c:v>494</c:v>
                </c:pt>
                <c:pt idx="20">
                  <c:v>323</c:v>
                </c:pt>
                <c:pt idx="21">
                  <c:v>167</c:v>
                </c:pt>
                <c:pt idx="22">
                  <c:v>88</c:v>
                </c:pt>
                <c:pt idx="23">
                  <c:v>35</c:v>
                </c:pt>
              </c:numCache>
            </c:numRef>
          </c:val>
          <c:extLst>
            <c:ext xmlns:c16="http://schemas.microsoft.com/office/drawing/2014/chart" uri="{C3380CC4-5D6E-409C-BE32-E72D297353CC}">
              <c16:uniqueId val="{00000000-9D64-4CFF-8136-62AA870BAFCC}"/>
            </c:ext>
          </c:extLst>
        </c:ser>
        <c:ser>
          <c:idx val="1"/>
          <c:order val="1"/>
          <c:tx>
            <c:strRef>
              <c:f>'Pivot Chart 5 Γέφυρα'!$C$1:$C$2</c:f>
              <c:strCache>
                <c:ptCount val="1"/>
                <c:pt idx="0">
                  <c:v>Tuesday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Γέφυρα'!$C$3:$C$27</c:f>
              <c:numCache>
                <c:formatCode>General</c:formatCode>
                <c:ptCount val="24"/>
                <c:pt idx="0">
                  <c:v>24</c:v>
                </c:pt>
                <c:pt idx="1">
                  <c:v>15</c:v>
                </c:pt>
                <c:pt idx="2">
                  <c:v>12</c:v>
                </c:pt>
                <c:pt idx="3">
                  <c:v>6</c:v>
                </c:pt>
                <c:pt idx="4">
                  <c:v>8</c:v>
                </c:pt>
                <c:pt idx="5">
                  <c:v>39</c:v>
                </c:pt>
                <c:pt idx="6">
                  <c:v>169</c:v>
                </c:pt>
                <c:pt idx="7">
                  <c:v>552</c:v>
                </c:pt>
                <c:pt idx="8">
                  <c:v>1208</c:v>
                </c:pt>
                <c:pt idx="9">
                  <c:v>1266</c:v>
                </c:pt>
                <c:pt idx="10">
                  <c:v>1294</c:v>
                </c:pt>
                <c:pt idx="11">
                  <c:v>1311</c:v>
                </c:pt>
                <c:pt idx="12">
                  <c:v>1329</c:v>
                </c:pt>
                <c:pt idx="13">
                  <c:v>1384</c:v>
                </c:pt>
                <c:pt idx="14">
                  <c:v>1358</c:v>
                </c:pt>
                <c:pt idx="15">
                  <c:v>1271</c:v>
                </c:pt>
                <c:pt idx="16">
                  <c:v>945</c:v>
                </c:pt>
                <c:pt idx="17">
                  <c:v>621</c:v>
                </c:pt>
                <c:pt idx="18">
                  <c:v>652</c:v>
                </c:pt>
                <c:pt idx="19">
                  <c:v>529</c:v>
                </c:pt>
                <c:pt idx="20">
                  <c:v>324</c:v>
                </c:pt>
                <c:pt idx="21">
                  <c:v>192</c:v>
                </c:pt>
                <c:pt idx="22">
                  <c:v>74</c:v>
                </c:pt>
                <c:pt idx="23">
                  <c:v>39</c:v>
                </c:pt>
              </c:numCache>
            </c:numRef>
          </c:val>
          <c:extLst>
            <c:ext xmlns:c16="http://schemas.microsoft.com/office/drawing/2014/chart" uri="{C3380CC4-5D6E-409C-BE32-E72D297353CC}">
              <c16:uniqueId val="{00000001-9D64-4CFF-8136-62AA870BAFCC}"/>
            </c:ext>
          </c:extLst>
        </c:ser>
        <c:ser>
          <c:idx val="2"/>
          <c:order val="2"/>
          <c:tx>
            <c:strRef>
              <c:f>'Pivot Chart 5 Γέφυρα'!$D$1:$D$2</c:f>
              <c:strCache>
                <c:ptCount val="1"/>
                <c:pt idx="0">
                  <c:v>Wednesday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Γέφυρα'!$D$3:$D$27</c:f>
              <c:numCache>
                <c:formatCode>General</c:formatCode>
                <c:ptCount val="24"/>
                <c:pt idx="0">
                  <c:v>16</c:v>
                </c:pt>
                <c:pt idx="1">
                  <c:v>7</c:v>
                </c:pt>
                <c:pt idx="2">
                  <c:v>5</c:v>
                </c:pt>
                <c:pt idx="3">
                  <c:v>10</c:v>
                </c:pt>
                <c:pt idx="4">
                  <c:v>6</c:v>
                </c:pt>
                <c:pt idx="5">
                  <c:v>36</c:v>
                </c:pt>
                <c:pt idx="6">
                  <c:v>155</c:v>
                </c:pt>
                <c:pt idx="7">
                  <c:v>536</c:v>
                </c:pt>
                <c:pt idx="8">
                  <c:v>818</c:v>
                </c:pt>
                <c:pt idx="9">
                  <c:v>667</c:v>
                </c:pt>
                <c:pt idx="10">
                  <c:v>789</c:v>
                </c:pt>
                <c:pt idx="11">
                  <c:v>802</c:v>
                </c:pt>
                <c:pt idx="12">
                  <c:v>860</c:v>
                </c:pt>
                <c:pt idx="13">
                  <c:v>971</c:v>
                </c:pt>
                <c:pt idx="14">
                  <c:v>1325</c:v>
                </c:pt>
                <c:pt idx="15">
                  <c:v>1177</c:v>
                </c:pt>
                <c:pt idx="16">
                  <c:v>1033</c:v>
                </c:pt>
                <c:pt idx="17">
                  <c:v>1039</c:v>
                </c:pt>
                <c:pt idx="18">
                  <c:v>1035</c:v>
                </c:pt>
                <c:pt idx="19">
                  <c:v>772</c:v>
                </c:pt>
                <c:pt idx="20">
                  <c:v>506</c:v>
                </c:pt>
                <c:pt idx="21">
                  <c:v>257</c:v>
                </c:pt>
                <c:pt idx="22">
                  <c:v>108</c:v>
                </c:pt>
                <c:pt idx="23">
                  <c:v>59</c:v>
                </c:pt>
              </c:numCache>
            </c:numRef>
          </c:val>
          <c:extLst>
            <c:ext xmlns:c16="http://schemas.microsoft.com/office/drawing/2014/chart" uri="{C3380CC4-5D6E-409C-BE32-E72D297353CC}">
              <c16:uniqueId val="{00000002-9D64-4CFF-8136-62AA870BAFCC}"/>
            </c:ext>
          </c:extLst>
        </c:ser>
        <c:ser>
          <c:idx val="3"/>
          <c:order val="3"/>
          <c:tx>
            <c:strRef>
              <c:f>'Pivot Chart 5 Γέφυρα'!$E$1:$E$2</c:f>
              <c:strCache>
                <c:ptCount val="1"/>
                <c:pt idx="0">
                  <c:v>Thursday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Γέφυρα'!$E$3:$E$27</c:f>
              <c:numCache>
                <c:formatCode>General</c:formatCode>
                <c:ptCount val="24"/>
                <c:pt idx="0">
                  <c:v>38</c:v>
                </c:pt>
                <c:pt idx="1">
                  <c:v>26</c:v>
                </c:pt>
                <c:pt idx="2">
                  <c:v>12</c:v>
                </c:pt>
                <c:pt idx="3">
                  <c:v>8</c:v>
                </c:pt>
                <c:pt idx="4">
                  <c:v>15</c:v>
                </c:pt>
                <c:pt idx="5">
                  <c:v>73</c:v>
                </c:pt>
                <c:pt idx="6">
                  <c:v>260</c:v>
                </c:pt>
                <c:pt idx="7">
                  <c:v>820</c:v>
                </c:pt>
                <c:pt idx="8">
                  <c:v>1170</c:v>
                </c:pt>
                <c:pt idx="9">
                  <c:v>1112</c:v>
                </c:pt>
                <c:pt idx="10">
                  <c:v>1225</c:v>
                </c:pt>
                <c:pt idx="11">
                  <c:v>1386</c:v>
                </c:pt>
                <c:pt idx="12">
                  <c:v>1416</c:v>
                </c:pt>
                <c:pt idx="13">
                  <c:v>1370</c:v>
                </c:pt>
                <c:pt idx="14">
                  <c:v>831</c:v>
                </c:pt>
                <c:pt idx="15">
                  <c:v>763</c:v>
                </c:pt>
                <c:pt idx="16">
                  <c:v>659</c:v>
                </c:pt>
                <c:pt idx="17">
                  <c:v>596</c:v>
                </c:pt>
                <c:pt idx="18">
                  <c:v>616</c:v>
                </c:pt>
                <c:pt idx="19">
                  <c:v>494</c:v>
                </c:pt>
                <c:pt idx="20">
                  <c:v>330</c:v>
                </c:pt>
                <c:pt idx="21">
                  <c:v>113</c:v>
                </c:pt>
                <c:pt idx="22">
                  <c:v>63</c:v>
                </c:pt>
                <c:pt idx="23">
                  <c:v>37</c:v>
                </c:pt>
              </c:numCache>
            </c:numRef>
          </c:val>
          <c:extLst>
            <c:ext xmlns:c16="http://schemas.microsoft.com/office/drawing/2014/chart" uri="{C3380CC4-5D6E-409C-BE32-E72D297353CC}">
              <c16:uniqueId val="{00000003-9D64-4CFF-8136-62AA870BAFCC}"/>
            </c:ext>
          </c:extLst>
        </c:ser>
        <c:ser>
          <c:idx val="4"/>
          <c:order val="4"/>
          <c:tx>
            <c:strRef>
              <c:f>'Pivot Chart 5 Γέφυρα'!$F$1:$F$2</c:f>
              <c:strCache>
                <c:ptCount val="1"/>
                <c:pt idx="0">
                  <c:v>Friday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Γέφυρα'!$F$3:$F$27</c:f>
              <c:numCache>
                <c:formatCode>General</c:formatCode>
                <c:ptCount val="24"/>
                <c:pt idx="0">
                  <c:v>34</c:v>
                </c:pt>
                <c:pt idx="1">
                  <c:v>14</c:v>
                </c:pt>
                <c:pt idx="2">
                  <c:v>5</c:v>
                </c:pt>
                <c:pt idx="3">
                  <c:v>9</c:v>
                </c:pt>
                <c:pt idx="4">
                  <c:v>11</c:v>
                </c:pt>
                <c:pt idx="5">
                  <c:v>45</c:v>
                </c:pt>
                <c:pt idx="6">
                  <c:v>172</c:v>
                </c:pt>
                <c:pt idx="7">
                  <c:v>560</c:v>
                </c:pt>
                <c:pt idx="8">
                  <c:v>730</c:v>
                </c:pt>
                <c:pt idx="9">
                  <c:v>792</c:v>
                </c:pt>
                <c:pt idx="10">
                  <c:v>821</c:v>
                </c:pt>
                <c:pt idx="11">
                  <c:v>848</c:v>
                </c:pt>
                <c:pt idx="12">
                  <c:v>1041</c:v>
                </c:pt>
                <c:pt idx="13">
                  <c:v>953</c:v>
                </c:pt>
                <c:pt idx="14">
                  <c:v>841</c:v>
                </c:pt>
                <c:pt idx="15">
                  <c:v>903</c:v>
                </c:pt>
                <c:pt idx="16">
                  <c:v>794</c:v>
                </c:pt>
                <c:pt idx="17">
                  <c:v>711</c:v>
                </c:pt>
                <c:pt idx="18">
                  <c:v>743</c:v>
                </c:pt>
                <c:pt idx="19">
                  <c:v>509</c:v>
                </c:pt>
                <c:pt idx="20">
                  <c:v>353</c:v>
                </c:pt>
                <c:pt idx="21">
                  <c:v>194</c:v>
                </c:pt>
                <c:pt idx="22">
                  <c:v>88</c:v>
                </c:pt>
                <c:pt idx="23">
                  <c:v>42</c:v>
                </c:pt>
              </c:numCache>
            </c:numRef>
          </c:val>
          <c:extLst>
            <c:ext xmlns:c16="http://schemas.microsoft.com/office/drawing/2014/chart" uri="{C3380CC4-5D6E-409C-BE32-E72D297353CC}">
              <c16:uniqueId val="{00000004-9D64-4CFF-8136-62AA870BAFCC}"/>
            </c:ext>
          </c:extLst>
        </c:ser>
        <c:ser>
          <c:idx val="5"/>
          <c:order val="5"/>
          <c:tx>
            <c:strRef>
              <c:f>'Pivot Chart 5 Γέφυρα'!$G$1:$G$2</c:f>
              <c:strCache>
                <c:ptCount val="1"/>
                <c:pt idx="0">
                  <c:v>Saturday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Γέφυρα'!$G$3:$G$27</c:f>
              <c:numCache>
                <c:formatCode>General</c:formatCode>
                <c:ptCount val="24"/>
                <c:pt idx="0">
                  <c:v>34</c:v>
                </c:pt>
                <c:pt idx="1">
                  <c:v>32</c:v>
                </c:pt>
                <c:pt idx="2">
                  <c:v>14</c:v>
                </c:pt>
                <c:pt idx="3">
                  <c:v>11</c:v>
                </c:pt>
                <c:pt idx="4">
                  <c:v>12</c:v>
                </c:pt>
                <c:pt idx="5">
                  <c:v>36</c:v>
                </c:pt>
                <c:pt idx="6">
                  <c:v>121</c:v>
                </c:pt>
                <c:pt idx="7">
                  <c:v>344</c:v>
                </c:pt>
                <c:pt idx="8">
                  <c:v>495</c:v>
                </c:pt>
                <c:pt idx="9">
                  <c:v>580</c:v>
                </c:pt>
                <c:pt idx="10">
                  <c:v>720</c:v>
                </c:pt>
                <c:pt idx="11">
                  <c:v>834</c:v>
                </c:pt>
                <c:pt idx="12">
                  <c:v>849</c:v>
                </c:pt>
                <c:pt idx="13">
                  <c:v>788</c:v>
                </c:pt>
                <c:pt idx="14">
                  <c:v>773</c:v>
                </c:pt>
                <c:pt idx="15">
                  <c:v>807</c:v>
                </c:pt>
                <c:pt idx="16">
                  <c:v>812</c:v>
                </c:pt>
                <c:pt idx="17">
                  <c:v>717</c:v>
                </c:pt>
                <c:pt idx="18">
                  <c:v>761</c:v>
                </c:pt>
                <c:pt idx="19">
                  <c:v>534</c:v>
                </c:pt>
                <c:pt idx="20">
                  <c:v>324</c:v>
                </c:pt>
                <c:pt idx="21">
                  <c:v>140</c:v>
                </c:pt>
                <c:pt idx="22">
                  <c:v>48</c:v>
                </c:pt>
                <c:pt idx="23">
                  <c:v>59</c:v>
                </c:pt>
              </c:numCache>
            </c:numRef>
          </c:val>
          <c:extLst>
            <c:ext xmlns:c16="http://schemas.microsoft.com/office/drawing/2014/chart" uri="{C3380CC4-5D6E-409C-BE32-E72D297353CC}">
              <c16:uniqueId val="{00000005-9D64-4CFF-8136-62AA870BAFCC}"/>
            </c:ext>
          </c:extLst>
        </c:ser>
        <c:ser>
          <c:idx val="6"/>
          <c:order val="6"/>
          <c:tx>
            <c:strRef>
              <c:f>'Pivot Chart 5 Γέφυρα'!$H$1:$H$2</c:f>
              <c:strCache>
                <c:ptCount val="1"/>
                <c:pt idx="0">
                  <c:v>Sunday</c:v>
                </c:pt>
              </c:strCache>
            </c:strRef>
          </c:tx>
          <c:invertIfNegative val="0"/>
          <c:cat>
            <c:strRef>
              <c:f>'Pivot Chart 5 Γέφυρα'!$A$3:$A$27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5 Γέφυρα'!$H$3:$H$27</c:f>
              <c:numCache>
                <c:formatCode>General</c:formatCode>
                <c:ptCount val="24"/>
                <c:pt idx="0">
                  <c:v>36</c:v>
                </c:pt>
                <c:pt idx="1">
                  <c:v>23</c:v>
                </c:pt>
                <c:pt idx="2">
                  <c:v>15</c:v>
                </c:pt>
                <c:pt idx="3">
                  <c:v>9</c:v>
                </c:pt>
                <c:pt idx="4">
                  <c:v>13</c:v>
                </c:pt>
                <c:pt idx="5">
                  <c:v>15</c:v>
                </c:pt>
                <c:pt idx="6">
                  <c:v>80</c:v>
                </c:pt>
                <c:pt idx="7">
                  <c:v>188</c:v>
                </c:pt>
                <c:pt idx="8">
                  <c:v>321</c:v>
                </c:pt>
                <c:pt idx="9">
                  <c:v>430</c:v>
                </c:pt>
                <c:pt idx="10">
                  <c:v>547</c:v>
                </c:pt>
                <c:pt idx="11">
                  <c:v>674</c:v>
                </c:pt>
                <c:pt idx="12">
                  <c:v>680</c:v>
                </c:pt>
                <c:pt idx="13">
                  <c:v>621</c:v>
                </c:pt>
                <c:pt idx="14">
                  <c:v>541</c:v>
                </c:pt>
                <c:pt idx="15">
                  <c:v>488</c:v>
                </c:pt>
                <c:pt idx="16">
                  <c:v>506</c:v>
                </c:pt>
                <c:pt idx="17">
                  <c:v>532</c:v>
                </c:pt>
                <c:pt idx="18">
                  <c:v>479</c:v>
                </c:pt>
                <c:pt idx="19">
                  <c:v>377</c:v>
                </c:pt>
                <c:pt idx="20">
                  <c:v>275</c:v>
                </c:pt>
                <c:pt idx="21">
                  <c:v>112</c:v>
                </c:pt>
                <c:pt idx="22">
                  <c:v>38</c:v>
                </c:pt>
                <c:pt idx="23">
                  <c:v>39</c:v>
                </c:pt>
              </c:numCache>
            </c:numRef>
          </c:val>
          <c:extLst>
            <c:ext xmlns:c16="http://schemas.microsoft.com/office/drawing/2014/chart" uri="{C3380CC4-5D6E-409C-BE32-E72D297353CC}">
              <c16:uniqueId val="{00000006-9D64-4CFF-8136-62AA870BAFCC}"/>
            </c:ext>
          </c:extLst>
        </c:ser>
        <c:dLbls>
          <c:showLegendKey val="0"/>
          <c:showVal val="0"/>
          <c:showCatName val="0"/>
          <c:showSerName val="0"/>
          <c:showPercent val="0"/>
          <c:showBubbleSize val="0"/>
        </c:dLbls>
        <c:gapWidth val="150"/>
        <c:axId val="62184415"/>
        <c:axId val="62185663"/>
      </c:barChart>
      <c:catAx>
        <c:axId val="62184415"/>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layout>
            <c:manualLayout>
              <c:xMode val="edge"/>
              <c:yMode val="edge"/>
              <c:x val="0.43693118894212657"/>
              <c:y val="0.9226357715288368"/>
            </c:manualLayout>
          </c:layout>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5663"/>
        <c:crosses val="autoZero"/>
        <c:auto val="1"/>
        <c:lblAlgn val="ctr"/>
        <c:lblOffset val="100"/>
        <c:noMultiLvlLbl val="0"/>
      </c:catAx>
      <c:valAx>
        <c:axId val="62185663"/>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Vehicles</a:t>
                </a:r>
                <a:endParaRPr lang="en-GB"/>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2184415"/>
        <c:crosses val="autoZero"/>
        <c:crossBetween val="between"/>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4.1 Γέφυρα!PivotTable2</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Sum of Speeding Vehicles (over 50 km/h) vs Hours, Station : Intersection-Bridge</a:t>
            </a:r>
          </a:p>
        </c:rich>
      </c:tx>
      <c:layout>
        <c:manualLayout>
          <c:xMode val="edge"/>
          <c:yMode val="edge"/>
          <c:x val="0.1394450788229025"/>
          <c:y val="1.556542134360864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s>
    <c:plotArea>
      <c:layout>
        <c:manualLayout>
          <c:layoutTarget val="inner"/>
          <c:xMode val="edge"/>
          <c:yMode val="edge"/>
          <c:x val="0.13049248216711151"/>
          <c:y val="0.1556852069023287"/>
          <c:w val="0.77282011340862233"/>
          <c:h val="0.68829452169542638"/>
        </c:manualLayout>
      </c:layout>
      <c:barChart>
        <c:barDir val="col"/>
        <c:grouping val="clustered"/>
        <c:varyColors val="0"/>
        <c:ser>
          <c:idx val="0"/>
          <c:order val="0"/>
          <c:tx>
            <c:strRef>
              <c:f>'Pivot Chart 4.1 Γέφυρα'!$B$1</c:f>
              <c:strCache>
                <c:ptCount val="1"/>
                <c:pt idx="0">
                  <c:v>Total</c:v>
                </c:pt>
              </c:strCache>
            </c:strRef>
          </c:tx>
          <c:spPr>
            <a:solidFill>
              <a:schemeClr val="accent1"/>
            </a:solidFill>
            <a:ln>
              <a:noFill/>
            </a:ln>
            <a:effectLst/>
          </c:spPr>
          <c:invertIfNegative val="0"/>
          <c:cat>
            <c:strRef>
              <c:f>'Pivot Chart 4.1 Γέφυρα'!$A$2:$A$26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4.1 Γέφυρα'!$B$2:$B$26</c:f>
              <c:numCache>
                <c:formatCode>General</c:formatCode>
                <c:ptCount val="24"/>
                <c:pt idx="0">
                  <c:v>125</c:v>
                </c:pt>
                <c:pt idx="1">
                  <c:v>95</c:v>
                </c:pt>
                <c:pt idx="2">
                  <c:v>52</c:v>
                </c:pt>
                <c:pt idx="3">
                  <c:v>53</c:v>
                </c:pt>
                <c:pt idx="4">
                  <c:v>49</c:v>
                </c:pt>
                <c:pt idx="5">
                  <c:v>179</c:v>
                </c:pt>
                <c:pt idx="6">
                  <c:v>677</c:v>
                </c:pt>
                <c:pt idx="7">
                  <c:v>1870</c:v>
                </c:pt>
                <c:pt idx="8">
                  <c:v>2283</c:v>
                </c:pt>
                <c:pt idx="9">
                  <c:v>2014</c:v>
                </c:pt>
                <c:pt idx="10">
                  <c:v>2125</c:v>
                </c:pt>
                <c:pt idx="11">
                  <c:v>2362</c:v>
                </c:pt>
                <c:pt idx="12">
                  <c:v>2519</c:v>
                </c:pt>
                <c:pt idx="13">
                  <c:v>2788</c:v>
                </c:pt>
                <c:pt idx="14">
                  <c:v>2675</c:v>
                </c:pt>
                <c:pt idx="15">
                  <c:v>2621</c:v>
                </c:pt>
                <c:pt idx="16">
                  <c:v>2379</c:v>
                </c:pt>
                <c:pt idx="17">
                  <c:v>2120</c:v>
                </c:pt>
                <c:pt idx="18">
                  <c:v>1982</c:v>
                </c:pt>
                <c:pt idx="19">
                  <c:v>1473</c:v>
                </c:pt>
                <c:pt idx="20">
                  <c:v>1278</c:v>
                </c:pt>
                <c:pt idx="21">
                  <c:v>704</c:v>
                </c:pt>
                <c:pt idx="22">
                  <c:v>339</c:v>
                </c:pt>
                <c:pt idx="23">
                  <c:v>208</c:v>
                </c:pt>
              </c:numCache>
            </c:numRef>
          </c:val>
          <c:extLst>
            <c:ext xmlns:c16="http://schemas.microsoft.com/office/drawing/2014/chart" uri="{C3380CC4-5D6E-409C-BE32-E72D297353CC}">
              <c16:uniqueId val="{00000000-A414-4769-A70E-E68DA3D4C272}"/>
            </c:ext>
          </c:extLst>
        </c:ser>
        <c:dLbls>
          <c:showLegendKey val="0"/>
          <c:showVal val="0"/>
          <c:showCatName val="0"/>
          <c:showSerName val="0"/>
          <c:showPercent val="0"/>
          <c:showBubbleSize val="0"/>
        </c:dLbls>
        <c:gapWidth val="182"/>
        <c:axId val="234519583"/>
        <c:axId val="234530399"/>
      </c:barChart>
      <c:catAx>
        <c:axId val="234519583"/>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30399"/>
        <c:crosses val="autoZero"/>
        <c:auto val="1"/>
        <c:lblAlgn val="ctr"/>
        <c:lblOffset val="100"/>
        <c:noMultiLvlLbl val="0"/>
      </c:catAx>
      <c:valAx>
        <c:axId val="23453039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a:t>
                </a:r>
                <a:r>
                  <a:rPr lang="en-GB" baseline="0"/>
                  <a:t> of Speeding Vehicles</a:t>
                </a:r>
              </a:p>
              <a:p>
                <a:pPr>
                  <a:defRPr/>
                </a:pP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4519583"/>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Γέφυρα.xlsx]Pivot Chart 6.1 Γέφυρα!PivotTable3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a:t>
            </a:r>
            <a:r>
              <a:rPr lang="en-US" baseline="0"/>
              <a:t> vs Hours, Station : Intersection-Bridge</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s>
    <c:plotArea>
      <c:layout/>
      <c:barChart>
        <c:barDir val="col"/>
        <c:grouping val="clustered"/>
        <c:varyColors val="0"/>
        <c:ser>
          <c:idx val="0"/>
          <c:order val="0"/>
          <c:tx>
            <c:strRef>
              <c:f>'Pivot Chart 6.1 Γέφυρα'!$B$3</c:f>
              <c:strCache>
                <c:ptCount val="1"/>
                <c:pt idx="0">
                  <c:v>Total</c:v>
                </c:pt>
              </c:strCache>
            </c:strRef>
          </c:tx>
          <c:spPr>
            <a:solidFill>
              <a:schemeClr val="accent1"/>
            </a:solidFill>
            <a:ln>
              <a:noFill/>
            </a:ln>
            <a:effectLst/>
          </c:spPr>
          <c:invertIfNegative val="0"/>
          <c:cat>
            <c:strRef>
              <c:f>'Pivot Chart 6.1 Γέφυρα'!$A$4:$A$28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Chart 6.1 Γέφυρα'!$B$4:$B$28</c:f>
              <c:numCache>
                <c:formatCode>0.00</c:formatCode>
                <c:ptCount val="24"/>
                <c:pt idx="0">
                  <c:v>4.3678217821782166</c:v>
                </c:pt>
                <c:pt idx="1">
                  <c:v>4.4317460317460293</c:v>
                </c:pt>
                <c:pt idx="2">
                  <c:v>4.3287878787878782</c:v>
                </c:pt>
                <c:pt idx="3">
                  <c:v>4.3137931034482779</c:v>
                </c:pt>
                <c:pt idx="4">
                  <c:v>4.3731707317073161</c:v>
                </c:pt>
                <c:pt idx="5">
                  <c:v>4.6725352112676068</c:v>
                </c:pt>
                <c:pt idx="6">
                  <c:v>4.9022686025408388</c:v>
                </c:pt>
                <c:pt idx="7">
                  <c:v>4.9898481439820062</c:v>
                </c:pt>
                <c:pt idx="8">
                  <c:v>4.8224141032559791</c:v>
                </c:pt>
                <c:pt idx="9">
                  <c:v>4.6784261715296092</c:v>
                </c:pt>
                <c:pt idx="10">
                  <c:v>4.6341895341416794</c:v>
                </c:pt>
                <c:pt idx="11">
                  <c:v>4.6315897737290701</c:v>
                </c:pt>
                <c:pt idx="12">
                  <c:v>4.5687235841081915</c:v>
                </c:pt>
                <c:pt idx="13">
                  <c:v>4.6324890335361522</c:v>
                </c:pt>
                <c:pt idx="14">
                  <c:v>4.6626335062557196</c:v>
                </c:pt>
                <c:pt idx="15">
                  <c:v>4.6266335682254942</c:v>
                </c:pt>
                <c:pt idx="16">
                  <c:v>4.4649026093348088</c:v>
                </c:pt>
                <c:pt idx="17">
                  <c:v>4.4233837970540195</c:v>
                </c:pt>
                <c:pt idx="18">
                  <c:v>4.4802944735780574</c:v>
                </c:pt>
                <c:pt idx="19">
                  <c:v>4.4815583715287053</c:v>
                </c:pt>
                <c:pt idx="20">
                  <c:v>4.387186858316217</c:v>
                </c:pt>
                <c:pt idx="21">
                  <c:v>4.4796595744680943</c:v>
                </c:pt>
                <c:pt idx="22">
                  <c:v>4.3865877712031542</c:v>
                </c:pt>
                <c:pt idx="23">
                  <c:v>4.354838709677419</c:v>
                </c:pt>
              </c:numCache>
            </c:numRef>
          </c:val>
          <c:extLst>
            <c:ext xmlns:c16="http://schemas.microsoft.com/office/drawing/2014/chart" uri="{C3380CC4-5D6E-409C-BE32-E72D297353CC}">
              <c16:uniqueId val="{00000000-2316-441D-9954-BCCBF3F5DF5F}"/>
            </c:ext>
          </c:extLst>
        </c:ser>
        <c:dLbls>
          <c:showLegendKey val="0"/>
          <c:showVal val="0"/>
          <c:showCatName val="0"/>
          <c:showSerName val="0"/>
          <c:showPercent val="0"/>
          <c:showBubbleSize val="0"/>
        </c:dLbls>
        <c:gapWidth val="219"/>
        <c:overlap val="-27"/>
        <c:axId val="1014493647"/>
        <c:axId val="1014487407"/>
      </c:barChart>
      <c:catAx>
        <c:axId val="101449364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4487407"/>
        <c:crosses val="autoZero"/>
        <c:auto val="1"/>
        <c:lblAlgn val="ctr"/>
        <c:lblOffset val="100"/>
        <c:noMultiLvlLbl val="0"/>
      </c:catAx>
      <c:valAx>
        <c:axId val="1014487407"/>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Avg.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14493647"/>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Chart 1 ΕΛΤΑ!PivotTable3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a:t>
            </a:r>
            <a:r>
              <a:rPr lang="en-US" baseline="0"/>
              <a:t> Speed vs Day, Station : Post Office (ELTA)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s>
    <c:plotArea>
      <c:layout/>
      <c:barChart>
        <c:barDir val="bar"/>
        <c:grouping val="clustered"/>
        <c:varyColors val="0"/>
        <c:ser>
          <c:idx val="0"/>
          <c:order val="0"/>
          <c:tx>
            <c:strRef>
              <c:f>'Pivot Chart 1 ΕΛΤΑ'!$B$1</c:f>
              <c:strCache>
                <c:ptCount val="1"/>
                <c:pt idx="0">
                  <c:v>Total</c:v>
                </c:pt>
              </c:strCache>
            </c:strRef>
          </c:tx>
          <c:spPr>
            <a:solidFill>
              <a:schemeClr val="accent1"/>
            </a:solidFill>
            <a:ln>
              <a:noFill/>
            </a:ln>
            <a:effectLst/>
          </c:spPr>
          <c:invertIfNegative val="0"/>
          <c:cat>
            <c:multiLvlStrRef>
              <c:f>'Pivot Chart 1 ΕΛΤΑ'!$A$2:$A$16</c:f>
              <c:multiLvlStrCache>
                <c:ptCount val="12"/>
                <c:lvl>
                  <c:pt idx="0">
                    <c:v>Wednesday</c:v>
                  </c:pt>
                  <c:pt idx="1">
                    <c:v>Thursday</c:v>
                  </c:pt>
                  <c:pt idx="2">
                    <c:v>Friday</c:v>
                  </c:pt>
                  <c:pt idx="3">
                    <c:v>Saturday</c:v>
                  </c:pt>
                  <c:pt idx="4">
                    <c:v>Sunday</c:v>
                  </c:pt>
                  <c:pt idx="5">
                    <c:v>Monday</c:v>
                  </c:pt>
                  <c:pt idx="6">
                    <c:v>Tuesday</c:v>
                  </c:pt>
                  <c:pt idx="7">
                    <c:v>Wednesday</c:v>
                  </c:pt>
                  <c:pt idx="8">
                    <c:v>Thursday</c:v>
                  </c:pt>
                  <c:pt idx="9">
                    <c:v>Friday</c:v>
                  </c:pt>
                  <c:pt idx="10">
                    <c:v>Saturday</c:v>
                  </c:pt>
                  <c:pt idx="11">
                    <c:v>Sunday</c:v>
                  </c:pt>
                </c:lvl>
                <c:lvl>
                  <c:pt idx="0">
                    <c:v>February</c:v>
                  </c:pt>
                  <c:pt idx="5">
                    <c:v>March</c:v>
                  </c:pt>
                </c:lvl>
              </c:multiLvlStrCache>
            </c:multiLvlStrRef>
          </c:cat>
          <c:val>
            <c:numRef>
              <c:f>'Pivot Chart 1 ΕΛΤΑ'!$B$2:$B$16</c:f>
              <c:numCache>
                <c:formatCode>0.0</c:formatCode>
                <c:ptCount val="12"/>
                <c:pt idx="0">
                  <c:v>34.474495412844036</c:v>
                </c:pt>
                <c:pt idx="1">
                  <c:v>32.066409266409266</c:v>
                </c:pt>
                <c:pt idx="2">
                  <c:v>31.356984478935697</c:v>
                </c:pt>
                <c:pt idx="3">
                  <c:v>33.206313416009017</c:v>
                </c:pt>
                <c:pt idx="4">
                  <c:v>34.213078291814945</c:v>
                </c:pt>
                <c:pt idx="5">
                  <c:v>32.478934033968287</c:v>
                </c:pt>
                <c:pt idx="6">
                  <c:v>31.306872597288731</c:v>
                </c:pt>
                <c:pt idx="7">
                  <c:v>33.325800376647834</c:v>
                </c:pt>
                <c:pt idx="8">
                  <c:v>33.006590621039287</c:v>
                </c:pt>
                <c:pt idx="9">
                  <c:v>33.382846861255494</c:v>
                </c:pt>
                <c:pt idx="10">
                  <c:v>34.286393479737377</c:v>
                </c:pt>
                <c:pt idx="11">
                  <c:v>34.742118537200504</c:v>
                </c:pt>
              </c:numCache>
            </c:numRef>
          </c:val>
          <c:extLst>
            <c:ext xmlns:c16="http://schemas.microsoft.com/office/drawing/2014/chart" uri="{C3380CC4-5D6E-409C-BE32-E72D297353CC}">
              <c16:uniqueId val="{00000000-A175-4C52-9266-9524F2C1E835}"/>
            </c:ext>
          </c:extLst>
        </c:ser>
        <c:dLbls>
          <c:showLegendKey val="0"/>
          <c:showVal val="0"/>
          <c:showCatName val="0"/>
          <c:showSerName val="0"/>
          <c:showPercent val="0"/>
          <c:showBubbleSize val="0"/>
        </c:dLbls>
        <c:gapWidth val="182"/>
        <c:axId val="1362563504"/>
        <c:axId val="1362572240"/>
      </c:barChart>
      <c:catAx>
        <c:axId val="1362563504"/>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72240"/>
        <c:crosses val="autoZero"/>
        <c:auto val="1"/>
        <c:lblAlgn val="ctr"/>
        <c:lblOffset val="100"/>
        <c:noMultiLvlLbl val="0"/>
      </c:catAx>
      <c:valAx>
        <c:axId val="1362572240"/>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 (km/h)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36256350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2 ΕΛΤΑ!PivotTable3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a:t>
            </a:r>
            <a:r>
              <a:rPr lang="en-GB" baseline="0"/>
              <a:t> Speed vs Day vs Time, Station : Post Office (ELTA)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8"/>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39"/>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40"/>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41"/>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42"/>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43"/>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s>
    <c:plotArea>
      <c:layout/>
      <c:lineChart>
        <c:grouping val="standard"/>
        <c:varyColors val="0"/>
        <c:ser>
          <c:idx val="0"/>
          <c:order val="0"/>
          <c:tx>
            <c:strRef>
              <c:f>'Pivot Table 2 ΕΛΤΑ'!$B$1:$B$2</c:f>
              <c:strCache>
                <c:ptCount val="1"/>
                <c:pt idx="0">
                  <c:v>Monday</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ΕΛΤΑ'!$B$3:$B$27</c:f>
              <c:numCache>
                <c:formatCode>0.0</c:formatCode>
                <c:ptCount val="24"/>
                <c:pt idx="0">
                  <c:v>39.805555555555557</c:v>
                </c:pt>
                <c:pt idx="1">
                  <c:v>38.25</c:v>
                </c:pt>
                <c:pt idx="2">
                  <c:v>45.375</c:v>
                </c:pt>
                <c:pt idx="3">
                  <c:v>54.333333333333336</c:v>
                </c:pt>
                <c:pt idx="4">
                  <c:v>44.083333333333336</c:v>
                </c:pt>
                <c:pt idx="5">
                  <c:v>39.720930232558139</c:v>
                </c:pt>
                <c:pt idx="6">
                  <c:v>37.822485207100591</c:v>
                </c:pt>
                <c:pt idx="7">
                  <c:v>33.45862068965517</c:v>
                </c:pt>
                <c:pt idx="8">
                  <c:v>31.462897526501767</c:v>
                </c:pt>
                <c:pt idx="9">
                  <c:v>30.960839160839161</c:v>
                </c:pt>
                <c:pt idx="10">
                  <c:v>30.2237380627558</c:v>
                </c:pt>
                <c:pt idx="11">
                  <c:v>29.440386680988183</c:v>
                </c:pt>
                <c:pt idx="12">
                  <c:v>30.851111111111113</c:v>
                </c:pt>
                <c:pt idx="13">
                  <c:v>29.878854625550662</c:v>
                </c:pt>
                <c:pt idx="14">
                  <c:v>33.08733087330873</c:v>
                </c:pt>
                <c:pt idx="15">
                  <c:v>34.428399518652228</c:v>
                </c:pt>
                <c:pt idx="16">
                  <c:v>34.694083694083695</c:v>
                </c:pt>
                <c:pt idx="17">
                  <c:v>33.433811802232853</c:v>
                </c:pt>
                <c:pt idx="18">
                  <c:v>34.334375000000001</c:v>
                </c:pt>
                <c:pt idx="19">
                  <c:v>33.019880715705767</c:v>
                </c:pt>
                <c:pt idx="20">
                  <c:v>34.359550561797754</c:v>
                </c:pt>
                <c:pt idx="21">
                  <c:v>37.41317365269461</c:v>
                </c:pt>
                <c:pt idx="22">
                  <c:v>38.696629213483149</c:v>
                </c:pt>
                <c:pt idx="23">
                  <c:v>34.813953488372093</c:v>
                </c:pt>
              </c:numCache>
            </c:numRef>
          </c:val>
          <c:smooth val="0"/>
          <c:extLst>
            <c:ext xmlns:c16="http://schemas.microsoft.com/office/drawing/2014/chart" uri="{C3380CC4-5D6E-409C-BE32-E72D297353CC}">
              <c16:uniqueId val="{00000000-B3EA-4D68-A94C-2AD4F6071C93}"/>
            </c:ext>
          </c:extLst>
        </c:ser>
        <c:ser>
          <c:idx val="1"/>
          <c:order val="1"/>
          <c:tx>
            <c:strRef>
              <c:f>'Pivot Table 2 ΕΛΤΑ'!$C$1:$C$2</c:f>
              <c:strCache>
                <c:ptCount val="1"/>
                <c:pt idx="0">
                  <c:v>Tuesday</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ΕΛΤΑ'!$C$3:$C$27</c:f>
              <c:numCache>
                <c:formatCode>0.0</c:formatCode>
                <c:ptCount val="24"/>
                <c:pt idx="0">
                  <c:v>40.475000000000001</c:v>
                </c:pt>
                <c:pt idx="1">
                  <c:v>41.444444444444443</c:v>
                </c:pt>
                <c:pt idx="2">
                  <c:v>41.625</c:v>
                </c:pt>
                <c:pt idx="3">
                  <c:v>47.666666666666664</c:v>
                </c:pt>
                <c:pt idx="4">
                  <c:v>42.666666666666664</c:v>
                </c:pt>
                <c:pt idx="5">
                  <c:v>38.674418604651166</c:v>
                </c:pt>
                <c:pt idx="6">
                  <c:v>37.230337078651687</c:v>
                </c:pt>
                <c:pt idx="7">
                  <c:v>32.913907284768214</c:v>
                </c:pt>
                <c:pt idx="8">
                  <c:v>29.686115214180205</c:v>
                </c:pt>
                <c:pt idx="9">
                  <c:v>30.100925147182505</c:v>
                </c:pt>
                <c:pt idx="10">
                  <c:v>28.540140296180827</c:v>
                </c:pt>
                <c:pt idx="11">
                  <c:v>28.242469879518072</c:v>
                </c:pt>
                <c:pt idx="12">
                  <c:v>29.490825688073393</c:v>
                </c:pt>
                <c:pt idx="13">
                  <c:v>29.915689149560116</c:v>
                </c:pt>
                <c:pt idx="14">
                  <c:v>31.044561933534744</c:v>
                </c:pt>
                <c:pt idx="15">
                  <c:v>32.739923954372621</c:v>
                </c:pt>
                <c:pt idx="16">
                  <c:v>33.542372881355931</c:v>
                </c:pt>
                <c:pt idx="17">
                  <c:v>34.329670329670328</c:v>
                </c:pt>
                <c:pt idx="18">
                  <c:v>33.472402597402599</c:v>
                </c:pt>
                <c:pt idx="19">
                  <c:v>33.790196078431372</c:v>
                </c:pt>
                <c:pt idx="20">
                  <c:v>36.010230179028135</c:v>
                </c:pt>
                <c:pt idx="21">
                  <c:v>37.966850828729285</c:v>
                </c:pt>
                <c:pt idx="22">
                  <c:v>42</c:v>
                </c:pt>
                <c:pt idx="23">
                  <c:v>35.837209302325583</c:v>
                </c:pt>
              </c:numCache>
            </c:numRef>
          </c:val>
          <c:smooth val="0"/>
          <c:extLst>
            <c:ext xmlns:c16="http://schemas.microsoft.com/office/drawing/2014/chart" uri="{C3380CC4-5D6E-409C-BE32-E72D297353CC}">
              <c16:uniqueId val="{00000001-B3EA-4D68-A94C-2AD4F6071C93}"/>
            </c:ext>
          </c:extLst>
        </c:ser>
        <c:ser>
          <c:idx val="2"/>
          <c:order val="2"/>
          <c:tx>
            <c:strRef>
              <c:f>'Pivot Table 2 ΕΛΤΑ'!$D$1:$D$2</c:f>
              <c:strCache>
                <c:ptCount val="1"/>
                <c:pt idx="0">
                  <c:v>Wednesday</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ΕΛΤΑ'!$D$3:$D$27</c:f>
              <c:numCache>
                <c:formatCode>0.0</c:formatCode>
                <c:ptCount val="24"/>
                <c:pt idx="0">
                  <c:v>41.805555555555557</c:v>
                </c:pt>
                <c:pt idx="1">
                  <c:v>40.07692307692308</c:v>
                </c:pt>
                <c:pt idx="2">
                  <c:v>39.5</c:v>
                </c:pt>
                <c:pt idx="3">
                  <c:v>44.363636363636367</c:v>
                </c:pt>
                <c:pt idx="4">
                  <c:v>41</c:v>
                </c:pt>
                <c:pt idx="5">
                  <c:v>39.741935483870968</c:v>
                </c:pt>
                <c:pt idx="6">
                  <c:v>36.522222222222226</c:v>
                </c:pt>
                <c:pt idx="7">
                  <c:v>32.570855614973262</c:v>
                </c:pt>
                <c:pt idx="8">
                  <c:v>32.164179104477611</c:v>
                </c:pt>
                <c:pt idx="9">
                  <c:v>31.283987915407856</c:v>
                </c:pt>
                <c:pt idx="10">
                  <c:v>31.968011126564672</c:v>
                </c:pt>
                <c:pt idx="11">
                  <c:v>31.530106257378986</c:v>
                </c:pt>
                <c:pt idx="12">
                  <c:v>31.415313225058004</c:v>
                </c:pt>
                <c:pt idx="13">
                  <c:v>31.354085603112839</c:v>
                </c:pt>
                <c:pt idx="14">
                  <c:v>33.894476504534211</c:v>
                </c:pt>
                <c:pt idx="15">
                  <c:v>34.504432624113477</c:v>
                </c:pt>
                <c:pt idx="16">
                  <c:v>34.81909090909091</c:v>
                </c:pt>
                <c:pt idx="17">
                  <c:v>33.911468812877267</c:v>
                </c:pt>
                <c:pt idx="18">
                  <c:v>34.29710144927536</c:v>
                </c:pt>
                <c:pt idx="19">
                  <c:v>33.951250000000002</c:v>
                </c:pt>
                <c:pt idx="20">
                  <c:v>37.385714285714286</c:v>
                </c:pt>
                <c:pt idx="21">
                  <c:v>38.821292775665398</c:v>
                </c:pt>
                <c:pt idx="22">
                  <c:v>40.79577464788732</c:v>
                </c:pt>
                <c:pt idx="23">
                  <c:v>38.386363636363633</c:v>
                </c:pt>
              </c:numCache>
            </c:numRef>
          </c:val>
          <c:smooth val="0"/>
          <c:extLst>
            <c:ext xmlns:c16="http://schemas.microsoft.com/office/drawing/2014/chart" uri="{C3380CC4-5D6E-409C-BE32-E72D297353CC}">
              <c16:uniqueId val="{00000002-B3EA-4D68-A94C-2AD4F6071C93}"/>
            </c:ext>
          </c:extLst>
        </c:ser>
        <c:ser>
          <c:idx val="3"/>
          <c:order val="3"/>
          <c:tx>
            <c:strRef>
              <c:f>'Pivot Table 2 ΕΛΤΑ'!$E$1:$E$2</c:f>
              <c:strCache>
                <c:ptCount val="1"/>
                <c:pt idx="0">
                  <c:v>Thursday</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ΕΛΤΑ'!$E$3:$E$27</c:f>
              <c:numCache>
                <c:formatCode>0.0</c:formatCode>
                <c:ptCount val="24"/>
                <c:pt idx="0">
                  <c:v>41.58</c:v>
                </c:pt>
                <c:pt idx="1">
                  <c:v>38.055555555555557</c:v>
                </c:pt>
                <c:pt idx="2">
                  <c:v>47.6</c:v>
                </c:pt>
                <c:pt idx="3">
                  <c:v>47.444444444444443</c:v>
                </c:pt>
                <c:pt idx="4">
                  <c:v>40.857142857142854</c:v>
                </c:pt>
                <c:pt idx="5">
                  <c:v>39.590909090909093</c:v>
                </c:pt>
                <c:pt idx="6">
                  <c:v>37.782894736842103</c:v>
                </c:pt>
                <c:pt idx="7">
                  <c:v>33.23160434258142</c:v>
                </c:pt>
                <c:pt idx="8">
                  <c:v>32.251227495908346</c:v>
                </c:pt>
                <c:pt idx="9">
                  <c:v>31.596</c:v>
                </c:pt>
                <c:pt idx="10">
                  <c:v>31.156439066551425</c:v>
                </c:pt>
                <c:pt idx="11">
                  <c:v>29.085329341317365</c:v>
                </c:pt>
                <c:pt idx="12">
                  <c:v>30.375193798449612</c:v>
                </c:pt>
                <c:pt idx="13">
                  <c:v>30.667950693374422</c:v>
                </c:pt>
                <c:pt idx="14">
                  <c:v>34.6</c:v>
                </c:pt>
                <c:pt idx="15">
                  <c:v>34.424200278164115</c:v>
                </c:pt>
                <c:pt idx="16">
                  <c:v>35.2992125984252</c:v>
                </c:pt>
                <c:pt idx="17">
                  <c:v>34.409246575342465</c:v>
                </c:pt>
                <c:pt idx="18">
                  <c:v>34.082474226804123</c:v>
                </c:pt>
                <c:pt idx="19">
                  <c:v>34.376494023904385</c:v>
                </c:pt>
                <c:pt idx="20">
                  <c:v>35.805128205128206</c:v>
                </c:pt>
                <c:pt idx="21">
                  <c:v>37.616883116883116</c:v>
                </c:pt>
                <c:pt idx="22">
                  <c:v>39.439024390243901</c:v>
                </c:pt>
                <c:pt idx="23">
                  <c:v>35.574074074074076</c:v>
                </c:pt>
              </c:numCache>
            </c:numRef>
          </c:val>
          <c:smooth val="0"/>
          <c:extLst>
            <c:ext xmlns:c16="http://schemas.microsoft.com/office/drawing/2014/chart" uri="{C3380CC4-5D6E-409C-BE32-E72D297353CC}">
              <c16:uniqueId val="{00000003-B3EA-4D68-A94C-2AD4F6071C93}"/>
            </c:ext>
          </c:extLst>
        </c:ser>
        <c:ser>
          <c:idx val="4"/>
          <c:order val="4"/>
          <c:tx>
            <c:strRef>
              <c:f>'Pivot Table 2 ΕΛΤΑ'!$F$1:$F$2</c:f>
              <c:strCache>
                <c:ptCount val="1"/>
                <c:pt idx="0">
                  <c:v>Friday</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ΕΛΤΑ'!$F$3:$F$27</c:f>
              <c:numCache>
                <c:formatCode>0.0</c:formatCode>
                <c:ptCount val="24"/>
                <c:pt idx="0">
                  <c:v>40.804878048780488</c:v>
                </c:pt>
                <c:pt idx="1">
                  <c:v>37.75</c:v>
                </c:pt>
                <c:pt idx="2">
                  <c:v>39.583333333333336</c:v>
                </c:pt>
                <c:pt idx="3">
                  <c:v>46.4</c:v>
                </c:pt>
                <c:pt idx="4">
                  <c:v>42.2</c:v>
                </c:pt>
                <c:pt idx="5">
                  <c:v>39.111111111111114</c:v>
                </c:pt>
                <c:pt idx="6">
                  <c:v>36.128078817733993</c:v>
                </c:pt>
                <c:pt idx="7">
                  <c:v>33.352833638025594</c:v>
                </c:pt>
                <c:pt idx="8">
                  <c:v>30.01717791411043</c:v>
                </c:pt>
                <c:pt idx="9">
                  <c:v>29.633103448275861</c:v>
                </c:pt>
                <c:pt idx="10">
                  <c:v>29.883691529709228</c:v>
                </c:pt>
                <c:pt idx="11">
                  <c:v>29.039473684210527</c:v>
                </c:pt>
                <c:pt idx="12">
                  <c:v>28.611349036402569</c:v>
                </c:pt>
                <c:pt idx="13">
                  <c:v>31.931793179317932</c:v>
                </c:pt>
                <c:pt idx="14">
                  <c:v>33.611111111111114</c:v>
                </c:pt>
                <c:pt idx="15">
                  <c:v>34.09737827715356</c:v>
                </c:pt>
                <c:pt idx="16">
                  <c:v>34.337992376111814</c:v>
                </c:pt>
                <c:pt idx="17">
                  <c:v>33.672754946727551</c:v>
                </c:pt>
                <c:pt idx="18">
                  <c:v>33.483357452966715</c:v>
                </c:pt>
                <c:pt idx="19">
                  <c:v>33.688391038696537</c:v>
                </c:pt>
                <c:pt idx="20">
                  <c:v>35.432432432432435</c:v>
                </c:pt>
                <c:pt idx="21">
                  <c:v>36.705555555555556</c:v>
                </c:pt>
                <c:pt idx="22">
                  <c:v>39.942307692307693</c:v>
                </c:pt>
                <c:pt idx="23">
                  <c:v>37.704918032786885</c:v>
                </c:pt>
              </c:numCache>
            </c:numRef>
          </c:val>
          <c:smooth val="0"/>
          <c:extLst>
            <c:ext xmlns:c16="http://schemas.microsoft.com/office/drawing/2014/chart" uri="{C3380CC4-5D6E-409C-BE32-E72D297353CC}">
              <c16:uniqueId val="{00000004-B3EA-4D68-A94C-2AD4F6071C93}"/>
            </c:ext>
          </c:extLst>
        </c:ser>
        <c:ser>
          <c:idx val="5"/>
          <c:order val="5"/>
          <c:tx>
            <c:strRef>
              <c:f>'Pivot Table 2 ΕΛΤΑ'!$G$1:$G$2</c:f>
              <c:strCache>
                <c:ptCount val="1"/>
                <c:pt idx="0">
                  <c:v>Saturday</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ΕΛΤΑ'!$G$3:$G$27</c:f>
              <c:numCache>
                <c:formatCode>0.0</c:formatCode>
                <c:ptCount val="24"/>
                <c:pt idx="0">
                  <c:v>41.825000000000003</c:v>
                </c:pt>
                <c:pt idx="1">
                  <c:v>43.29032258064516</c:v>
                </c:pt>
                <c:pt idx="2">
                  <c:v>37.200000000000003</c:v>
                </c:pt>
                <c:pt idx="3">
                  <c:v>41.909090909090907</c:v>
                </c:pt>
                <c:pt idx="4">
                  <c:v>38.5625</c:v>
                </c:pt>
                <c:pt idx="5">
                  <c:v>41.945945945945944</c:v>
                </c:pt>
                <c:pt idx="6">
                  <c:v>39.453237410071942</c:v>
                </c:pt>
                <c:pt idx="7">
                  <c:v>34.496240601503757</c:v>
                </c:pt>
                <c:pt idx="8">
                  <c:v>33.826552462526763</c:v>
                </c:pt>
                <c:pt idx="9">
                  <c:v>32.089743589743591</c:v>
                </c:pt>
                <c:pt idx="10">
                  <c:v>31.264792899408285</c:v>
                </c:pt>
                <c:pt idx="11">
                  <c:v>31.624846248462486</c:v>
                </c:pt>
                <c:pt idx="12">
                  <c:v>32.742483660130716</c:v>
                </c:pt>
                <c:pt idx="13">
                  <c:v>33.406824146981627</c:v>
                </c:pt>
                <c:pt idx="14">
                  <c:v>33.233502538071065</c:v>
                </c:pt>
                <c:pt idx="15">
                  <c:v>34.502551020408163</c:v>
                </c:pt>
                <c:pt idx="16">
                  <c:v>33.140485312899109</c:v>
                </c:pt>
                <c:pt idx="17">
                  <c:v>33.427753934191699</c:v>
                </c:pt>
                <c:pt idx="18">
                  <c:v>33.668909825033644</c:v>
                </c:pt>
                <c:pt idx="19">
                  <c:v>34.030888030888029</c:v>
                </c:pt>
                <c:pt idx="20">
                  <c:v>36.782722513089006</c:v>
                </c:pt>
                <c:pt idx="21">
                  <c:v>39.621468926553675</c:v>
                </c:pt>
                <c:pt idx="22">
                  <c:v>38.586666666666666</c:v>
                </c:pt>
                <c:pt idx="23">
                  <c:v>39.630136986301373</c:v>
                </c:pt>
              </c:numCache>
            </c:numRef>
          </c:val>
          <c:smooth val="0"/>
          <c:extLst>
            <c:ext xmlns:c16="http://schemas.microsoft.com/office/drawing/2014/chart" uri="{C3380CC4-5D6E-409C-BE32-E72D297353CC}">
              <c16:uniqueId val="{00000005-B3EA-4D68-A94C-2AD4F6071C93}"/>
            </c:ext>
          </c:extLst>
        </c:ser>
        <c:ser>
          <c:idx val="6"/>
          <c:order val="6"/>
          <c:tx>
            <c:strRef>
              <c:f>'Pivot Table 2 ΕΛΤΑ'!$H$1:$H$2</c:f>
              <c:strCache>
                <c:ptCount val="1"/>
                <c:pt idx="0">
                  <c:v>Sunday</c:v>
                </c:pt>
              </c:strCache>
            </c:strRef>
          </c:tx>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cat>
            <c:strRef>
              <c:f>'Pivot Table 2 ΕΛΤΑ'!$A$3:$A$27</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 ΕΛΤΑ'!$H$3:$H$27</c:f>
              <c:numCache>
                <c:formatCode>0.0</c:formatCode>
                <c:ptCount val="24"/>
                <c:pt idx="0">
                  <c:v>42</c:v>
                </c:pt>
                <c:pt idx="1">
                  <c:v>38.90625</c:v>
                </c:pt>
                <c:pt idx="2">
                  <c:v>37.590909090909093</c:v>
                </c:pt>
                <c:pt idx="3">
                  <c:v>39.75</c:v>
                </c:pt>
                <c:pt idx="4">
                  <c:v>34.571428571428569</c:v>
                </c:pt>
                <c:pt idx="5">
                  <c:v>37.466666666666669</c:v>
                </c:pt>
                <c:pt idx="6">
                  <c:v>38.776119402985074</c:v>
                </c:pt>
                <c:pt idx="7">
                  <c:v>34.78921568627451</c:v>
                </c:pt>
                <c:pt idx="8">
                  <c:v>34.535294117647062</c:v>
                </c:pt>
                <c:pt idx="9">
                  <c:v>32.661052631578947</c:v>
                </c:pt>
                <c:pt idx="10">
                  <c:v>32.206322795341102</c:v>
                </c:pt>
                <c:pt idx="11">
                  <c:v>32.088435374149661</c:v>
                </c:pt>
                <c:pt idx="12">
                  <c:v>32.476987447698747</c:v>
                </c:pt>
                <c:pt idx="13">
                  <c:v>34.682014388489208</c:v>
                </c:pt>
                <c:pt idx="14">
                  <c:v>35.765957446808514</c:v>
                </c:pt>
                <c:pt idx="15">
                  <c:v>34.6</c:v>
                </c:pt>
                <c:pt idx="16">
                  <c:v>35.341818181818184</c:v>
                </c:pt>
                <c:pt idx="17">
                  <c:v>34.833876221498372</c:v>
                </c:pt>
                <c:pt idx="18">
                  <c:v>34.811623246492985</c:v>
                </c:pt>
                <c:pt idx="19">
                  <c:v>34.67326732673267</c:v>
                </c:pt>
                <c:pt idx="20">
                  <c:v>36.814465408805034</c:v>
                </c:pt>
                <c:pt idx="21">
                  <c:v>40.423999999999999</c:v>
                </c:pt>
                <c:pt idx="22">
                  <c:v>40.75</c:v>
                </c:pt>
                <c:pt idx="23">
                  <c:v>39.5</c:v>
                </c:pt>
              </c:numCache>
            </c:numRef>
          </c:val>
          <c:smooth val="0"/>
          <c:extLst>
            <c:ext xmlns:c16="http://schemas.microsoft.com/office/drawing/2014/chart" uri="{C3380CC4-5D6E-409C-BE32-E72D297353CC}">
              <c16:uniqueId val="{00000006-B3EA-4D68-A94C-2AD4F6071C93}"/>
            </c:ext>
          </c:extLst>
        </c:ser>
        <c:dLbls>
          <c:showLegendKey val="0"/>
          <c:showVal val="0"/>
          <c:showCatName val="0"/>
          <c:showSerName val="0"/>
          <c:showPercent val="0"/>
          <c:showBubbleSize val="0"/>
        </c:dLbls>
        <c:marker val="1"/>
        <c:smooth val="0"/>
        <c:axId val="1425179216"/>
        <c:axId val="1425185040"/>
      </c:lineChart>
      <c:catAx>
        <c:axId val="142517921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3571632478510303"/>
              <c:y val="0.894518181030142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185040"/>
        <c:crosses val="autoZero"/>
        <c:auto val="1"/>
        <c:lblAlgn val="ctr"/>
        <c:lblOffset val="100"/>
        <c:noMultiLvlLbl val="0"/>
      </c:catAx>
      <c:valAx>
        <c:axId val="1425185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a:t>
                </a:r>
                <a:r>
                  <a:rPr lang="en-GB" baseline="0"/>
                  <a:t> (km/h)</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17921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2.1 ΕΛΤΑ!PivotTable3</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Average</a:t>
            </a:r>
            <a:r>
              <a:rPr lang="en-GB" baseline="0"/>
              <a:t> Speed vs Hour, Station : Post Office (ELTA)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7"/>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8"/>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9"/>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0"/>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1"/>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2"/>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4"/>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25"/>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26"/>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27"/>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8"/>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9"/>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0"/>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1"/>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2"/>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3"/>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4"/>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5"/>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6"/>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solidFill>
            <a:schemeClr val="accent1"/>
          </a:solidFill>
          <a:ln>
            <a:noFill/>
          </a:ln>
          <a:effectLst/>
        </c:spPr>
        <c:marker>
          <c:symbol val="none"/>
        </c:marker>
      </c:pivotFmt>
      <c:pivotFmt>
        <c:idx val="38"/>
        <c:spPr>
          <a:solidFill>
            <a:schemeClr val="accent1"/>
          </a:solidFill>
          <a:ln>
            <a:noFill/>
          </a:ln>
          <a:effectLst/>
        </c:spPr>
        <c:marker>
          <c:symbol val="none"/>
        </c:marker>
      </c:pivotFmt>
      <c:pivotFmt>
        <c:idx val="39"/>
        <c:spPr>
          <a:solidFill>
            <a:schemeClr val="accent1"/>
          </a:solidFill>
          <a:ln>
            <a:noFill/>
          </a:ln>
          <a:effectLst/>
        </c:spPr>
        <c:marker>
          <c:symbol val="none"/>
        </c:marker>
      </c:pivotFmt>
    </c:pivotFmts>
    <c:plotArea>
      <c:layout/>
      <c:barChart>
        <c:barDir val="col"/>
        <c:grouping val="clustered"/>
        <c:varyColors val="0"/>
        <c:ser>
          <c:idx val="0"/>
          <c:order val="0"/>
          <c:tx>
            <c:strRef>
              <c:f>'Pivot Table 2.1 ΕΛΤΑ'!$B$1</c:f>
              <c:strCache>
                <c:ptCount val="1"/>
                <c:pt idx="0">
                  <c:v>Total</c:v>
                </c:pt>
              </c:strCache>
            </c:strRef>
          </c:tx>
          <c:spPr>
            <a:solidFill>
              <a:schemeClr val="accent1"/>
            </a:solidFill>
            <a:ln>
              <a:noFill/>
            </a:ln>
            <a:effectLst/>
          </c:spPr>
          <c:invertIfNegative val="0"/>
          <c:cat>
            <c:strRef>
              <c:f>'Pivot Table 2.1 ΕΛΤΑ'!$A$2:$A$26</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2.1 ΕΛΤΑ'!$B$2:$B$26</c:f>
              <c:numCache>
                <c:formatCode>0.0</c:formatCode>
                <c:ptCount val="24"/>
                <c:pt idx="0">
                  <c:v>41.227586206896554</c:v>
                </c:pt>
                <c:pt idx="1">
                  <c:v>40.066176470588232</c:v>
                </c:pt>
                <c:pt idx="2">
                  <c:v>40.337349397590359</c:v>
                </c:pt>
                <c:pt idx="3">
                  <c:v>44.612903225806448</c:v>
                </c:pt>
                <c:pt idx="4">
                  <c:v>40.192771084337352</c:v>
                </c:pt>
                <c:pt idx="5">
                  <c:v>39.607142857142854</c:v>
                </c:pt>
                <c:pt idx="6">
                  <c:v>37.49596774193548</c:v>
                </c:pt>
                <c:pt idx="7">
                  <c:v>33.317054461774482</c:v>
                </c:pt>
                <c:pt idx="8">
                  <c:v>31.49390142021721</c:v>
                </c:pt>
                <c:pt idx="9">
                  <c:v>31.015060240963855</c:v>
                </c:pt>
                <c:pt idx="10">
                  <c:v>30.525671140939597</c:v>
                </c:pt>
                <c:pt idx="11">
                  <c:v>29.89334895985936</c:v>
                </c:pt>
                <c:pt idx="12">
                  <c:v>30.646546635183</c:v>
                </c:pt>
                <c:pt idx="13">
                  <c:v>31.38426191843768</c:v>
                </c:pt>
                <c:pt idx="14">
                  <c:v>33.32257549129254</c:v>
                </c:pt>
                <c:pt idx="15">
                  <c:v>34.056762092793683</c:v>
                </c:pt>
                <c:pt idx="16">
                  <c:v>34.37452711223203</c:v>
                </c:pt>
                <c:pt idx="17">
                  <c:v>33.979842061512883</c:v>
                </c:pt>
                <c:pt idx="18">
                  <c:v>34.005488705932024</c:v>
                </c:pt>
                <c:pt idx="19">
                  <c:v>33.915504291845494</c:v>
                </c:pt>
                <c:pt idx="20">
                  <c:v>36.15941512125535</c:v>
                </c:pt>
                <c:pt idx="21">
                  <c:v>38.328789093825179</c:v>
                </c:pt>
                <c:pt idx="22">
                  <c:v>40.054226475279108</c:v>
                </c:pt>
                <c:pt idx="23">
                  <c:v>37.669047619047618</c:v>
                </c:pt>
              </c:numCache>
            </c:numRef>
          </c:val>
          <c:extLst>
            <c:ext xmlns:c16="http://schemas.microsoft.com/office/drawing/2014/chart" uri="{C3380CC4-5D6E-409C-BE32-E72D297353CC}">
              <c16:uniqueId val="{00000000-3E35-4176-8F84-CB3656EB8C50}"/>
            </c:ext>
          </c:extLst>
        </c:ser>
        <c:dLbls>
          <c:showLegendKey val="0"/>
          <c:showVal val="0"/>
          <c:showCatName val="0"/>
          <c:showSerName val="0"/>
          <c:showPercent val="0"/>
          <c:showBubbleSize val="0"/>
        </c:dLbls>
        <c:gapWidth val="150"/>
        <c:axId val="1425179216"/>
        <c:axId val="1425185040"/>
      </c:barChart>
      <c:catAx>
        <c:axId val="1425179216"/>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layout>
            <c:manualLayout>
              <c:xMode val="edge"/>
              <c:yMode val="edge"/>
              <c:x val="0.43571632478510303"/>
              <c:y val="0.89451818103014247"/>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185040"/>
        <c:crosses val="autoZero"/>
        <c:auto val="1"/>
        <c:lblAlgn val="ctr"/>
        <c:lblOffset val="100"/>
        <c:noMultiLvlLbl val="0"/>
      </c:catAx>
      <c:valAx>
        <c:axId val="142518504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Average Speed</a:t>
                </a:r>
                <a:r>
                  <a:rPr lang="en-GB" baseline="0"/>
                  <a:t> (km/h)</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25179216"/>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7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3 ΕΛΤΑ!PivotTable6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Speeding</a:t>
            </a:r>
            <a:r>
              <a:rPr lang="en-GB" baseline="0"/>
              <a:t> Vehicles vs Day vs Hour, Station : Post Office (ELTA)</a:t>
            </a:r>
          </a:p>
        </c:rich>
      </c:tx>
      <c:layout>
        <c:manualLayout>
          <c:xMode val="edge"/>
          <c:yMode val="edge"/>
          <c:x val="0.22654651058351544"/>
          <c:y val="3.9286468057472199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
        <c:idx val="31"/>
        <c:spPr>
          <a:solidFill>
            <a:schemeClr val="accent1"/>
          </a:solidFill>
          <a:ln>
            <a:noFill/>
          </a:ln>
          <a:effectLst/>
        </c:spPr>
        <c:marker>
          <c:symbol val="none"/>
        </c:marker>
      </c:pivotFmt>
      <c:pivotFmt>
        <c:idx val="32"/>
        <c:spPr>
          <a:solidFill>
            <a:schemeClr val="accent1"/>
          </a:solidFill>
          <a:ln>
            <a:noFill/>
          </a:ln>
          <a:effectLst/>
        </c:spPr>
        <c:marker>
          <c:symbol val="none"/>
        </c:marker>
      </c:pivotFmt>
      <c:pivotFmt>
        <c:idx val="33"/>
        <c:spPr>
          <a:solidFill>
            <a:schemeClr val="accent1"/>
          </a:solidFill>
          <a:ln>
            <a:noFill/>
          </a:ln>
          <a:effectLst/>
        </c:spPr>
        <c:marker>
          <c:symbol val="none"/>
        </c:marker>
      </c:pivotFmt>
      <c:pivotFmt>
        <c:idx val="34"/>
        <c:spPr>
          <a:solidFill>
            <a:schemeClr val="accent1"/>
          </a:solidFill>
          <a:ln>
            <a:noFill/>
          </a:ln>
          <a:effectLst/>
        </c:spPr>
        <c:marker>
          <c:symbol val="none"/>
        </c:marker>
      </c:pivotFmt>
      <c:pivotFmt>
        <c:idx val="35"/>
        <c:spPr>
          <a:solidFill>
            <a:schemeClr val="accent1"/>
          </a:solidFill>
          <a:ln>
            <a:noFill/>
          </a:ln>
          <a:effectLst/>
        </c:spPr>
        <c:marker>
          <c:symbol val="none"/>
        </c:marker>
      </c:pivotFmt>
      <c:pivotFmt>
        <c:idx val="36"/>
        <c:spPr>
          <a:solidFill>
            <a:schemeClr val="accent1"/>
          </a:solidFill>
          <a:ln>
            <a:noFill/>
          </a:ln>
          <a:effectLst/>
        </c:spPr>
        <c:marker>
          <c:symbol val="none"/>
        </c:marker>
      </c:pivotFmt>
      <c:pivotFmt>
        <c:idx val="37"/>
        <c:spPr>
          <a:solidFill>
            <a:schemeClr val="accent1"/>
          </a:solidFill>
          <a:ln>
            <a:noFill/>
          </a:ln>
          <a:effectLst/>
        </c:spPr>
        <c:marker>
          <c:symbol val="none"/>
        </c:marker>
      </c:pivotFmt>
      <c:pivotFmt>
        <c:idx val="38"/>
        <c:spPr>
          <a:solidFill>
            <a:schemeClr val="accent1"/>
          </a:solidFill>
          <a:ln>
            <a:noFill/>
          </a:ln>
          <a:effectLst/>
        </c:spPr>
        <c:marker>
          <c:symbol val="none"/>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a:noFill/>
          </a:ln>
          <a:effectLst/>
        </c:spPr>
        <c:marker>
          <c:symbol val="none"/>
        </c:marker>
      </c:pivotFmt>
      <c:pivotFmt>
        <c:idx val="44"/>
        <c:spPr>
          <a:solidFill>
            <a:schemeClr val="accent1"/>
          </a:solidFill>
          <a:ln>
            <a:noFill/>
          </a:ln>
          <a:effectLst/>
        </c:spPr>
        <c:marker>
          <c:symbol val="none"/>
        </c:marker>
      </c:pivotFmt>
      <c:pivotFmt>
        <c:idx val="45"/>
        <c:spPr>
          <a:solidFill>
            <a:schemeClr val="accent1"/>
          </a:solidFill>
          <a:ln>
            <a:noFill/>
          </a:ln>
          <a:effectLst/>
        </c:spPr>
        <c:marker>
          <c:symbol val="none"/>
        </c:marker>
      </c:pivotFmt>
      <c:pivotFmt>
        <c:idx val="46"/>
        <c:spPr>
          <a:solidFill>
            <a:schemeClr val="accent1"/>
          </a:solidFill>
          <a:ln>
            <a:noFill/>
          </a:ln>
          <a:effectLst/>
        </c:spPr>
        <c:marker>
          <c:symbol val="none"/>
        </c:marker>
      </c:pivotFmt>
      <c:pivotFmt>
        <c:idx val="47"/>
        <c:spPr>
          <a:solidFill>
            <a:schemeClr val="accent1"/>
          </a:solidFill>
          <a:ln>
            <a:noFill/>
          </a:ln>
          <a:effectLst/>
        </c:spPr>
        <c:marker>
          <c:symbol val="none"/>
        </c:marker>
      </c:pivotFmt>
      <c:pivotFmt>
        <c:idx val="48"/>
        <c:spPr>
          <a:solidFill>
            <a:schemeClr val="accent1"/>
          </a:solidFill>
          <a:ln>
            <a:noFill/>
          </a:ln>
          <a:effectLst/>
        </c:spPr>
        <c:marker>
          <c:symbol val="none"/>
        </c:marker>
      </c:pivotFmt>
      <c:pivotFmt>
        <c:idx val="49"/>
        <c:spPr>
          <a:solidFill>
            <a:schemeClr val="accent1"/>
          </a:solidFill>
          <a:ln>
            <a:noFill/>
          </a:ln>
          <a:effectLst/>
        </c:spPr>
        <c:marker>
          <c:symbol val="none"/>
        </c:marker>
      </c:pivotFmt>
      <c:pivotFmt>
        <c:idx val="50"/>
        <c:spPr>
          <a:solidFill>
            <a:schemeClr val="accent1"/>
          </a:solidFill>
          <a:ln>
            <a:noFill/>
          </a:ln>
          <a:effectLst/>
        </c:spPr>
        <c:marker>
          <c:symbol val="none"/>
        </c:marker>
      </c:pivotFmt>
      <c:pivotFmt>
        <c:idx val="51"/>
        <c:spPr>
          <a:solidFill>
            <a:schemeClr val="accent1"/>
          </a:solidFill>
          <a:ln>
            <a:noFill/>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
        <c:idx val="56"/>
        <c:spPr>
          <a:solidFill>
            <a:schemeClr val="accent1"/>
          </a:solidFill>
          <a:ln>
            <a:noFill/>
          </a:ln>
          <a:effectLst/>
        </c:spPr>
        <c:marker>
          <c:symbol val="none"/>
        </c:marker>
      </c:pivotFmt>
      <c:pivotFmt>
        <c:idx val="57"/>
        <c:spPr>
          <a:solidFill>
            <a:schemeClr val="accent1"/>
          </a:solidFill>
          <a:ln>
            <a:noFill/>
          </a:ln>
          <a:effectLst/>
        </c:spPr>
        <c:marker>
          <c:symbol val="none"/>
        </c:marker>
      </c:pivotFmt>
      <c:pivotFmt>
        <c:idx val="58"/>
        <c:spPr>
          <a:solidFill>
            <a:schemeClr val="accent1"/>
          </a:solidFill>
          <a:ln>
            <a:noFill/>
          </a:ln>
          <a:effectLst/>
        </c:spPr>
        <c:marker>
          <c:symbol val="none"/>
        </c:marker>
      </c:pivotFmt>
      <c:pivotFmt>
        <c:idx val="59"/>
        <c:spPr>
          <a:solidFill>
            <a:schemeClr val="accent1"/>
          </a:solidFill>
          <a:ln>
            <a:noFill/>
          </a:ln>
          <a:effectLst/>
        </c:spPr>
        <c:marker>
          <c:symbol val="none"/>
        </c:marker>
      </c:pivotFmt>
      <c:pivotFmt>
        <c:idx val="60"/>
        <c:spPr>
          <a:solidFill>
            <a:schemeClr val="accent1"/>
          </a:solidFill>
          <a:ln>
            <a:noFill/>
          </a:ln>
          <a:effectLst/>
        </c:spPr>
        <c:marker>
          <c:symbol val="none"/>
        </c:marker>
      </c:pivotFmt>
      <c:pivotFmt>
        <c:idx val="61"/>
        <c:spPr>
          <a:solidFill>
            <a:schemeClr val="accent1"/>
          </a:solidFill>
          <a:ln>
            <a:noFill/>
          </a:ln>
          <a:effectLst/>
        </c:spPr>
        <c:marker>
          <c:symbol val="none"/>
        </c:marker>
      </c:pivotFmt>
      <c:pivotFmt>
        <c:idx val="62"/>
        <c:spPr>
          <a:solidFill>
            <a:schemeClr val="accent1"/>
          </a:solidFill>
          <a:ln>
            <a:noFill/>
          </a:ln>
          <a:effectLst/>
        </c:spPr>
        <c:marker>
          <c:symbol val="none"/>
        </c:marker>
      </c:pivotFmt>
      <c:pivotFmt>
        <c:idx val="63"/>
        <c:spPr>
          <a:solidFill>
            <a:schemeClr val="accent1"/>
          </a:solidFill>
          <a:ln>
            <a:noFill/>
          </a:ln>
          <a:effectLst/>
        </c:spPr>
        <c:marker>
          <c:symbol val="none"/>
        </c:marker>
      </c:pivotFmt>
    </c:pivotFmts>
    <c:plotArea>
      <c:layout/>
      <c:barChart>
        <c:barDir val="col"/>
        <c:grouping val="clustered"/>
        <c:varyColors val="0"/>
        <c:ser>
          <c:idx val="0"/>
          <c:order val="0"/>
          <c:tx>
            <c:strRef>
              <c:f>'Pivot Table 3 ΕΛΤΑ'!$B$3:$B$4</c:f>
              <c:strCache>
                <c:ptCount val="1"/>
                <c:pt idx="0">
                  <c:v>Monday</c:v>
                </c:pt>
              </c:strCache>
            </c:strRef>
          </c:tx>
          <c:spPr>
            <a:solidFill>
              <a:schemeClr val="accent1"/>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ΕΛΤΑ'!$B$5:$B$29</c:f>
              <c:numCache>
                <c:formatCode>General</c:formatCode>
                <c:ptCount val="24"/>
                <c:pt idx="0">
                  <c:v>6</c:v>
                </c:pt>
                <c:pt idx="1">
                  <c:v>0</c:v>
                </c:pt>
                <c:pt idx="2">
                  <c:v>4</c:v>
                </c:pt>
                <c:pt idx="3">
                  <c:v>2</c:v>
                </c:pt>
                <c:pt idx="4">
                  <c:v>3</c:v>
                </c:pt>
                <c:pt idx="5">
                  <c:v>8</c:v>
                </c:pt>
                <c:pt idx="6">
                  <c:v>12</c:v>
                </c:pt>
                <c:pt idx="7">
                  <c:v>12</c:v>
                </c:pt>
                <c:pt idx="8">
                  <c:v>6</c:v>
                </c:pt>
                <c:pt idx="9">
                  <c:v>7</c:v>
                </c:pt>
                <c:pt idx="10">
                  <c:v>6</c:v>
                </c:pt>
                <c:pt idx="11">
                  <c:v>7</c:v>
                </c:pt>
                <c:pt idx="12">
                  <c:v>12</c:v>
                </c:pt>
                <c:pt idx="13">
                  <c:v>9</c:v>
                </c:pt>
                <c:pt idx="14">
                  <c:v>17</c:v>
                </c:pt>
                <c:pt idx="15">
                  <c:v>26</c:v>
                </c:pt>
                <c:pt idx="16">
                  <c:v>15</c:v>
                </c:pt>
                <c:pt idx="17">
                  <c:v>10</c:v>
                </c:pt>
                <c:pt idx="18">
                  <c:v>17</c:v>
                </c:pt>
                <c:pt idx="19">
                  <c:v>9</c:v>
                </c:pt>
                <c:pt idx="20">
                  <c:v>12</c:v>
                </c:pt>
                <c:pt idx="21">
                  <c:v>10</c:v>
                </c:pt>
                <c:pt idx="22">
                  <c:v>8</c:v>
                </c:pt>
                <c:pt idx="23">
                  <c:v>2</c:v>
                </c:pt>
              </c:numCache>
            </c:numRef>
          </c:val>
          <c:extLst>
            <c:ext xmlns:c16="http://schemas.microsoft.com/office/drawing/2014/chart" uri="{C3380CC4-5D6E-409C-BE32-E72D297353CC}">
              <c16:uniqueId val="{00000000-EE96-450A-AD87-A5C8D11DF001}"/>
            </c:ext>
          </c:extLst>
        </c:ser>
        <c:ser>
          <c:idx val="1"/>
          <c:order val="1"/>
          <c:tx>
            <c:strRef>
              <c:f>'Pivot Table 3 ΕΛΤΑ'!$C$3:$C$4</c:f>
              <c:strCache>
                <c:ptCount val="1"/>
                <c:pt idx="0">
                  <c:v>Tuesday</c:v>
                </c:pt>
              </c:strCache>
            </c:strRef>
          </c:tx>
          <c:spPr>
            <a:solidFill>
              <a:schemeClr val="accent2"/>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ΕΛΤΑ'!$C$5:$C$29</c:f>
              <c:numCache>
                <c:formatCode>General</c:formatCode>
                <c:ptCount val="24"/>
                <c:pt idx="0">
                  <c:v>6</c:v>
                </c:pt>
                <c:pt idx="1">
                  <c:v>3</c:v>
                </c:pt>
                <c:pt idx="2">
                  <c:v>0</c:v>
                </c:pt>
                <c:pt idx="3">
                  <c:v>3</c:v>
                </c:pt>
                <c:pt idx="4">
                  <c:v>2</c:v>
                </c:pt>
                <c:pt idx="5">
                  <c:v>6</c:v>
                </c:pt>
                <c:pt idx="6">
                  <c:v>12</c:v>
                </c:pt>
                <c:pt idx="7">
                  <c:v>15</c:v>
                </c:pt>
                <c:pt idx="8">
                  <c:v>3</c:v>
                </c:pt>
                <c:pt idx="9">
                  <c:v>3</c:v>
                </c:pt>
                <c:pt idx="10">
                  <c:v>3</c:v>
                </c:pt>
                <c:pt idx="11">
                  <c:v>3</c:v>
                </c:pt>
                <c:pt idx="12">
                  <c:v>6</c:v>
                </c:pt>
                <c:pt idx="13">
                  <c:v>9</c:v>
                </c:pt>
                <c:pt idx="14">
                  <c:v>11</c:v>
                </c:pt>
                <c:pt idx="15">
                  <c:v>17</c:v>
                </c:pt>
                <c:pt idx="16">
                  <c:v>16</c:v>
                </c:pt>
                <c:pt idx="17">
                  <c:v>16</c:v>
                </c:pt>
                <c:pt idx="18">
                  <c:v>8</c:v>
                </c:pt>
                <c:pt idx="19">
                  <c:v>23</c:v>
                </c:pt>
                <c:pt idx="20">
                  <c:v>18</c:v>
                </c:pt>
                <c:pt idx="21">
                  <c:v>18</c:v>
                </c:pt>
                <c:pt idx="22">
                  <c:v>14</c:v>
                </c:pt>
                <c:pt idx="23">
                  <c:v>2</c:v>
                </c:pt>
              </c:numCache>
            </c:numRef>
          </c:val>
          <c:extLst>
            <c:ext xmlns:c16="http://schemas.microsoft.com/office/drawing/2014/chart" uri="{C3380CC4-5D6E-409C-BE32-E72D297353CC}">
              <c16:uniqueId val="{00000001-EE96-450A-AD87-A5C8D11DF001}"/>
            </c:ext>
          </c:extLst>
        </c:ser>
        <c:ser>
          <c:idx val="2"/>
          <c:order val="2"/>
          <c:tx>
            <c:strRef>
              <c:f>'Pivot Table 3 ΕΛΤΑ'!$D$3:$D$4</c:f>
              <c:strCache>
                <c:ptCount val="1"/>
                <c:pt idx="0">
                  <c:v>Wednesday</c:v>
                </c:pt>
              </c:strCache>
            </c:strRef>
          </c:tx>
          <c:spPr>
            <a:solidFill>
              <a:schemeClr val="accent3"/>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ΕΛΤΑ'!$D$5:$D$29</c:f>
              <c:numCache>
                <c:formatCode>General</c:formatCode>
                <c:ptCount val="24"/>
                <c:pt idx="0">
                  <c:v>6</c:v>
                </c:pt>
                <c:pt idx="1">
                  <c:v>2</c:v>
                </c:pt>
                <c:pt idx="2">
                  <c:v>1</c:v>
                </c:pt>
                <c:pt idx="3">
                  <c:v>2</c:v>
                </c:pt>
                <c:pt idx="4">
                  <c:v>1</c:v>
                </c:pt>
                <c:pt idx="5">
                  <c:v>7</c:v>
                </c:pt>
                <c:pt idx="6">
                  <c:v>12</c:v>
                </c:pt>
                <c:pt idx="7">
                  <c:v>13</c:v>
                </c:pt>
                <c:pt idx="8">
                  <c:v>8</c:v>
                </c:pt>
                <c:pt idx="9">
                  <c:v>8</c:v>
                </c:pt>
                <c:pt idx="10">
                  <c:v>9</c:v>
                </c:pt>
                <c:pt idx="11">
                  <c:v>8</c:v>
                </c:pt>
                <c:pt idx="12">
                  <c:v>7</c:v>
                </c:pt>
                <c:pt idx="13">
                  <c:v>10</c:v>
                </c:pt>
                <c:pt idx="14">
                  <c:v>26</c:v>
                </c:pt>
                <c:pt idx="15">
                  <c:v>28</c:v>
                </c:pt>
                <c:pt idx="16">
                  <c:v>29</c:v>
                </c:pt>
                <c:pt idx="17">
                  <c:v>27</c:v>
                </c:pt>
                <c:pt idx="18">
                  <c:v>31</c:v>
                </c:pt>
                <c:pt idx="19">
                  <c:v>29</c:v>
                </c:pt>
                <c:pt idx="20">
                  <c:v>42</c:v>
                </c:pt>
                <c:pt idx="21">
                  <c:v>26</c:v>
                </c:pt>
                <c:pt idx="22">
                  <c:v>27</c:v>
                </c:pt>
                <c:pt idx="23">
                  <c:v>6</c:v>
                </c:pt>
              </c:numCache>
            </c:numRef>
          </c:val>
          <c:extLst>
            <c:ext xmlns:c16="http://schemas.microsoft.com/office/drawing/2014/chart" uri="{C3380CC4-5D6E-409C-BE32-E72D297353CC}">
              <c16:uniqueId val="{00000002-EE96-450A-AD87-A5C8D11DF001}"/>
            </c:ext>
          </c:extLst>
        </c:ser>
        <c:ser>
          <c:idx val="3"/>
          <c:order val="3"/>
          <c:tx>
            <c:strRef>
              <c:f>'Pivot Table 3 ΕΛΤΑ'!$E$3:$E$4</c:f>
              <c:strCache>
                <c:ptCount val="1"/>
                <c:pt idx="0">
                  <c:v>Thursday</c:v>
                </c:pt>
              </c:strCache>
            </c:strRef>
          </c:tx>
          <c:spPr>
            <a:solidFill>
              <a:schemeClr val="accent4"/>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ΕΛΤΑ'!$E$5:$E$29</c:f>
              <c:numCache>
                <c:formatCode>General</c:formatCode>
                <c:ptCount val="24"/>
                <c:pt idx="0">
                  <c:v>5</c:v>
                </c:pt>
                <c:pt idx="1">
                  <c:v>1</c:v>
                </c:pt>
                <c:pt idx="2">
                  <c:v>4</c:v>
                </c:pt>
                <c:pt idx="3">
                  <c:v>4</c:v>
                </c:pt>
                <c:pt idx="4">
                  <c:v>1</c:v>
                </c:pt>
                <c:pt idx="5">
                  <c:v>13</c:v>
                </c:pt>
                <c:pt idx="6">
                  <c:v>25</c:v>
                </c:pt>
                <c:pt idx="7">
                  <c:v>25</c:v>
                </c:pt>
                <c:pt idx="8">
                  <c:v>12</c:v>
                </c:pt>
                <c:pt idx="9">
                  <c:v>11</c:v>
                </c:pt>
                <c:pt idx="10">
                  <c:v>14</c:v>
                </c:pt>
                <c:pt idx="11">
                  <c:v>5</c:v>
                </c:pt>
                <c:pt idx="12">
                  <c:v>15</c:v>
                </c:pt>
                <c:pt idx="13">
                  <c:v>17</c:v>
                </c:pt>
                <c:pt idx="14">
                  <c:v>21</c:v>
                </c:pt>
                <c:pt idx="15">
                  <c:v>18</c:v>
                </c:pt>
                <c:pt idx="16">
                  <c:v>22</c:v>
                </c:pt>
                <c:pt idx="17">
                  <c:v>20</c:v>
                </c:pt>
                <c:pt idx="18">
                  <c:v>16</c:v>
                </c:pt>
                <c:pt idx="19">
                  <c:v>20</c:v>
                </c:pt>
                <c:pt idx="20">
                  <c:v>22</c:v>
                </c:pt>
                <c:pt idx="21">
                  <c:v>15</c:v>
                </c:pt>
                <c:pt idx="22">
                  <c:v>9</c:v>
                </c:pt>
                <c:pt idx="23">
                  <c:v>4</c:v>
                </c:pt>
              </c:numCache>
            </c:numRef>
          </c:val>
          <c:extLst>
            <c:ext xmlns:c16="http://schemas.microsoft.com/office/drawing/2014/chart" uri="{C3380CC4-5D6E-409C-BE32-E72D297353CC}">
              <c16:uniqueId val="{00000003-EE96-450A-AD87-A5C8D11DF001}"/>
            </c:ext>
          </c:extLst>
        </c:ser>
        <c:ser>
          <c:idx val="4"/>
          <c:order val="4"/>
          <c:tx>
            <c:strRef>
              <c:f>'Pivot Table 3 ΕΛΤΑ'!$F$3:$F$4</c:f>
              <c:strCache>
                <c:ptCount val="1"/>
                <c:pt idx="0">
                  <c:v>Friday</c:v>
                </c:pt>
              </c:strCache>
            </c:strRef>
          </c:tx>
          <c:spPr>
            <a:solidFill>
              <a:schemeClr val="accent5"/>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ΕΛΤΑ'!$F$5:$F$29</c:f>
              <c:numCache>
                <c:formatCode>General</c:formatCode>
                <c:ptCount val="24"/>
                <c:pt idx="0">
                  <c:v>7</c:v>
                </c:pt>
                <c:pt idx="1">
                  <c:v>1</c:v>
                </c:pt>
                <c:pt idx="2">
                  <c:v>1</c:v>
                </c:pt>
                <c:pt idx="3">
                  <c:v>3</c:v>
                </c:pt>
                <c:pt idx="4">
                  <c:v>1</c:v>
                </c:pt>
                <c:pt idx="5">
                  <c:v>7</c:v>
                </c:pt>
                <c:pt idx="6">
                  <c:v>14</c:v>
                </c:pt>
                <c:pt idx="7">
                  <c:v>12</c:v>
                </c:pt>
                <c:pt idx="8">
                  <c:v>5</c:v>
                </c:pt>
                <c:pt idx="9">
                  <c:v>8</c:v>
                </c:pt>
                <c:pt idx="10">
                  <c:v>1</c:v>
                </c:pt>
                <c:pt idx="11">
                  <c:v>4</c:v>
                </c:pt>
                <c:pt idx="12">
                  <c:v>6</c:v>
                </c:pt>
                <c:pt idx="13">
                  <c:v>15</c:v>
                </c:pt>
                <c:pt idx="14">
                  <c:v>17</c:v>
                </c:pt>
                <c:pt idx="15">
                  <c:v>13</c:v>
                </c:pt>
                <c:pt idx="16">
                  <c:v>16</c:v>
                </c:pt>
                <c:pt idx="17">
                  <c:v>10</c:v>
                </c:pt>
                <c:pt idx="18">
                  <c:v>6</c:v>
                </c:pt>
                <c:pt idx="19">
                  <c:v>14</c:v>
                </c:pt>
                <c:pt idx="20">
                  <c:v>17</c:v>
                </c:pt>
                <c:pt idx="21">
                  <c:v>12</c:v>
                </c:pt>
                <c:pt idx="22">
                  <c:v>13</c:v>
                </c:pt>
                <c:pt idx="23">
                  <c:v>6</c:v>
                </c:pt>
              </c:numCache>
            </c:numRef>
          </c:val>
          <c:extLst>
            <c:ext xmlns:c16="http://schemas.microsoft.com/office/drawing/2014/chart" uri="{C3380CC4-5D6E-409C-BE32-E72D297353CC}">
              <c16:uniqueId val="{00000004-EE96-450A-AD87-A5C8D11DF001}"/>
            </c:ext>
          </c:extLst>
        </c:ser>
        <c:ser>
          <c:idx val="5"/>
          <c:order val="5"/>
          <c:tx>
            <c:strRef>
              <c:f>'Pivot Table 3 ΕΛΤΑ'!$G$3:$G$4</c:f>
              <c:strCache>
                <c:ptCount val="1"/>
                <c:pt idx="0">
                  <c:v>Saturday</c:v>
                </c:pt>
              </c:strCache>
            </c:strRef>
          </c:tx>
          <c:spPr>
            <a:solidFill>
              <a:schemeClr val="accent6"/>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ΕΛΤΑ'!$G$5:$G$29</c:f>
              <c:numCache>
                <c:formatCode>General</c:formatCode>
                <c:ptCount val="24"/>
                <c:pt idx="0">
                  <c:v>10</c:v>
                </c:pt>
                <c:pt idx="1">
                  <c:v>9</c:v>
                </c:pt>
                <c:pt idx="2">
                  <c:v>1</c:v>
                </c:pt>
                <c:pt idx="3">
                  <c:v>2</c:v>
                </c:pt>
                <c:pt idx="4">
                  <c:v>3</c:v>
                </c:pt>
                <c:pt idx="5">
                  <c:v>11</c:v>
                </c:pt>
                <c:pt idx="6">
                  <c:v>15</c:v>
                </c:pt>
                <c:pt idx="7">
                  <c:v>9</c:v>
                </c:pt>
                <c:pt idx="8">
                  <c:v>6</c:v>
                </c:pt>
                <c:pt idx="9">
                  <c:v>9</c:v>
                </c:pt>
                <c:pt idx="10">
                  <c:v>10</c:v>
                </c:pt>
                <c:pt idx="11">
                  <c:v>15</c:v>
                </c:pt>
                <c:pt idx="12">
                  <c:v>15</c:v>
                </c:pt>
                <c:pt idx="13">
                  <c:v>21</c:v>
                </c:pt>
                <c:pt idx="14">
                  <c:v>19</c:v>
                </c:pt>
                <c:pt idx="15">
                  <c:v>20</c:v>
                </c:pt>
                <c:pt idx="16">
                  <c:v>15</c:v>
                </c:pt>
                <c:pt idx="17">
                  <c:v>15</c:v>
                </c:pt>
                <c:pt idx="18">
                  <c:v>15</c:v>
                </c:pt>
                <c:pt idx="19">
                  <c:v>12</c:v>
                </c:pt>
                <c:pt idx="20">
                  <c:v>20</c:v>
                </c:pt>
                <c:pt idx="21">
                  <c:v>20</c:v>
                </c:pt>
                <c:pt idx="22">
                  <c:v>7</c:v>
                </c:pt>
                <c:pt idx="23">
                  <c:v>9</c:v>
                </c:pt>
              </c:numCache>
            </c:numRef>
          </c:val>
          <c:extLst>
            <c:ext xmlns:c16="http://schemas.microsoft.com/office/drawing/2014/chart" uri="{C3380CC4-5D6E-409C-BE32-E72D297353CC}">
              <c16:uniqueId val="{00000005-EE96-450A-AD87-A5C8D11DF001}"/>
            </c:ext>
          </c:extLst>
        </c:ser>
        <c:ser>
          <c:idx val="6"/>
          <c:order val="6"/>
          <c:tx>
            <c:strRef>
              <c:f>'Pivot Table 3 ΕΛΤΑ'!$H$3:$H$4</c:f>
              <c:strCache>
                <c:ptCount val="1"/>
                <c:pt idx="0">
                  <c:v>Sunday</c:v>
                </c:pt>
              </c:strCache>
            </c:strRef>
          </c:tx>
          <c:spPr>
            <a:solidFill>
              <a:schemeClr val="accent1">
                <a:lumMod val="60000"/>
              </a:schemeClr>
            </a:solidFill>
            <a:ln>
              <a:noFill/>
            </a:ln>
            <a:effectLst/>
          </c:spPr>
          <c:invertIfNegative val="0"/>
          <c:cat>
            <c:strRef>
              <c:f>'Pivot Table 3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 ΕΛΤΑ'!$H$5:$H$29</c:f>
              <c:numCache>
                <c:formatCode>General</c:formatCode>
                <c:ptCount val="24"/>
                <c:pt idx="0">
                  <c:v>9</c:v>
                </c:pt>
                <c:pt idx="1">
                  <c:v>4</c:v>
                </c:pt>
                <c:pt idx="2">
                  <c:v>3</c:v>
                </c:pt>
                <c:pt idx="3">
                  <c:v>2</c:v>
                </c:pt>
                <c:pt idx="4">
                  <c:v>2</c:v>
                </c:pt>
                <c:pt idx="5">
                  <c:v>0</c:v>
                </c:pt>
                <c:pt idx="6">
                  <c:v>6</c:v>
                </c:pt>
                <c:pt idx="7">
                  <c:v>10</c:v>
                </c:pt>
                <c:pt idx="8">
                  <c:v>12</c:v>
                </c:pt>
                <c:pt idx="9">
                  <c:v>13</c:v>
                </c:pt>
                <c:pt idx="10">
                  <c:v>9</c:v>
                </c:pt>
                <c:pt idx="11">
                  <c:v>12</c:v>
                </c:pt>
                <c:pt idx="12">
                  <c:v>20</c:v>
                </c:pt>
                <c:pt idx="13">
                  <c:v>29</c:v>
                </c:pt>
                <c:pt idx="14">
                  <c:v>25</c:v>
                </c:pt>
                <c:pt idx="15">
                  <c:v>13</c:v>
                </c:pt>
                <c:pt idx="16">
                  <c:v>20</c:v>
                </c:pt>
                <c:pt idx="17">
                  <c:v>22</c:v>
                </c:pt>
                <c:pt idx="18">
                  <c:v>14</c:v>
                </c:pt>
                <c:pt idx="19">
                  <c:v>10</c:v>
                </c:pt>
                <c:pt idx="20">
                  <c:v>18</c:v>
                </c:pt>
                <c:pt idx="21">
                  <c:v>18</c:v>
                </c:pt>
                <c:pt idx="22">
                  <c:v>10</c:v>
                </c:pt>
                <c:pt idx="23">
                  <c:v>9</c:v>
                </c:pt>
              </c:numCache>
            </c:numRef>
          </c:val>
          <c:extLst>
            <c:ext xmlns:c16="http://schemas.microsoft.com/office/drawing/2014/chart" uri="{C3380CC4-5D6E-409C-BE32-E72D297353CC}">
              <c16:uniqueId val="{00000006-EE96-450A-AD87-A5C8D11DF001}"/>
            </c:ext>
          </c:extLst>
        </c:ser>
        <c:dLbls>
          <c:showLegendKey val="0"/>
          <c:showVal val="0"/>
          <c:showCatName val="0"/>
          <c:showSerName val="0"/>
          <c:showPercent val="0"/>
          <c:showBubbleSize val="0"/>
        </c:dLbls>
        <c:gapWidth val="219"/>
        <c:overlap val="-27"/>
        <c:axId val="399605599"/>
        <c:axId val="399620159"/>
      </c:barChart>
      <c:catAx>
        <c:axId val="399605599"/>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20159"/>
        <c:crosses val="autoZero"/>
        <c:auto val="1"/>
        <c:lblAlgn val="ctr"/>
        <c:lblOffset val="100"/>
        <c:noMultiLvlLbl val="0"/>
      </c:catAx>
      <c:valAx>
        <c:axId val="39962015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05599"/>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7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3.1 ΕΛΤΑ!PivotTable6</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Speeding</a:t>
            </a:r>
            <a:r>
              <a:rPr lang="en-GB" baseline="0"/>
              <a:t> Vehicles vs Hour, Station : Post Office (ELTA)</a:t>
            </a:r>
          </a:p>
        </c:rich>
      </c:tx>
      <c:layout>
        <c:manualLayout>
          <c:xMode val="edge"/>
          <c:yMode val="edge"/>
          <c:x val="0.2710984615588039"/>
          <c:y val="2.0912788745008768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
        <c:idx val="6"/>
        <c:spPr>
          <a:solidFill>
            <a:schemeClr val="accent1"/>
          </a:solidFill>
          <a:ln>
            <a:noFill/>
          </a:ln>
          <a:effectLst/>
        </c:spPr>
        <c:marker>
          <c:symbol val="none"/>
        </c:marker>
      </c:pivotFmt>
      <c:pivotFmt>
        <c:idx val="7"/>
        <c:spPr>
          <a:solidFill>
            <a:schemeClr val="accent1"/>
          </a:solidFill>
          <a:ln>
            <a:noFill/>
          </a:ln>
          <a:effectLst/>
        </c:spPr>
        <c:marker>
          <c:symbol val="none"/>
        </c:marker>
      </c:pivotFmt>
      <c:pivotFmt>
        <c:idx val="8"/>
        <c:spPr>
          <a:solidFill>
            <a:schemeClr val="accent1"/>
          </a:solidFill>
          <a:ln>
            <a:noFill/>
          </a:ln>
          <a:effectLst/>
        </c:spPr>
        <c:marker>
          <c:symbol val="none"/>
        </c:marker>
      </c:pivotFmt>
      <c:pivotFmt>
        <c:idx val="9"/>
        <c:spPr>
          <a:solidFill>
            <a:schemeClr val="accent1"/>
          </a:solidFill>
          <a:ln>
            <a:noFill/>
          </a:ln>
          <a:effectLst/>
        </c:spPr>
        <c:marker>
          <c:symbol val="none"/>
        </c:marker>
      </c:pivotFmt>
      <c:pivotFmt>
        <c:idx val="10"/>
        <c:spPr>
          <a:solidFill>
            <a:schemeClr val="accent1"/>
          </a:solidFill>
          <a:ln>
            <a:noFill/>
          </a:ln>
          <a:effectLst/>
        </c:spPr>
        <c:marker>
          <c:symbol val="none"/>
        </c:marker>
      </c:pivotFmt>
      <c:pivotFmt>
        <c:idx val="11"/>
        <c:spPr>
          <a:solidFill>
            <a:schemeClr val="accent1"/>
          </a:solidFill>
          <a:ln>
            <a:noFill/>
          </a:ln>
          <a:effectLst/>
        </c:spPr>
        <c:marker>
          <c:symbol val="none"/>
        </c:marker>
      </c:pivotFmt>
      <c:pivotFmt>
        <c:idx val="12"/>
        <c:spPr>
          <a:solidFill>
            <a:schemeClr val="accent1"/>
          </a:solidFill>
          <a:ln>
            <a:noFill/>
          </a:ln>
          <a:effectLst/>
        </c:spPr>
        <c:marker>
          <c:symbol val="none"/>
        </c:marker>
      </c:pivotFmt>
      <c:pivotFmt>
        <c:idx val="13"/>
        <c:spPr>
          <a:solidFill>
            <a:schemeClr val="accent1"/>
          </a:solidFill>
          <a:ln>
            <a:noFill/>
          </a:ln>
          <a:effectLst/>
        </c:spPr>
        <c:marker>
          <c:symbol val="none"/>
        </c:marker>
      </c:pivotFmt>
      <c:pivotFmt>
        <c:idx val="14"/>
        <c:spPr>
          <a:solidFill>
            <a:schemeClr val="accent1"/>
          </a:solidFill>
          <a:ln>
            <a:noFill/>
          </a:ln>
          <a:effectLst/>
        </c:spPr>
        <c:marker>
          <c:symbol val="none"/>
        </c:marker>
      </c:pivotFmt>
      <c:pivotFmt>
        <c:idx val="15"/>
        <c:spPr>
          <a:solidFill>
            <a:schemeClr val="accent1"/>
          </a:solidFill>
          <a:ln>
            <a:noFill/>
          </a:ln>
          <a:effectLst/>
        </c:spPr>
        <c:marker>
          <c:symbol val="none"/>
        </c:marker>
      </c:pivotFmt>
      <c:pivotFmt>
        <c:idx val="16"/>
        <c:spPr>
          <a:solidFill>
            <a:schemeClr val="accent1"/>
          </a:solidFill>
          <a:ln>
            <a:noFill/>
          </a:ln>
          <a:effectLst/>
        </c:spPr>
        <c:marker>
          <c:symbol val="none"/>
        </c:marker>
      </c:pivotFmt>
      <c:pivotFmt>
        <c:idx val="17"/>
        <c:spPr>
          <a:solidFill>
            <a:schemeClr val="accent1"/>
          </a:solidFill>
          <a:ln>
            <a:noFill/>
          </a:ln>
          <a:effectLst/>
        </c:spPr>
        <c:marker>
          <c:symbol val="none"/>
        </c:marker>
      </c:pivotFmt>
      <c:pivotFmt>
        <c:idx val="18"/>
        <c:spPr>
          <a:solidFill>
            <a:schemeClr val="accent1"/>
          </a:solidFill>
          <a:ln>
            <a:noFill/>
          </a:ln>
          <a:effectLst/>
        </c:spPr>
        <c:marker>
          <c:symbol val="none"/>
        </c:marker>
      </c:pivotFmt>
      <c:pivotFmt>
        <c:idx val="19"/>
        <c:spPr>
          <a:solidFill>
            <a:schemeClr val="accent1"/>
          </a:solidFill>
          <a:ln>
            <a:noFill/>
          </a:ln>
          <a:effectLst/>
        </c:spPr>
        <c:marker>
          <c:symbol val="none"/>
        </c:marker>
      </c:pivotFmt>
      <c:pivotFmt>
        <c:idx val="20"/>
        <c:spPr>
          <a:solidFill>
            <a:schemeClr val="accent1"/>
          </a:solidFill>
          <a:ln>
            <a:noFill/>
          </a:ln>
          <a:effectLst/>
        </c:spPr>
        <c:marker>
          <c:symbol val="none"/>
        </c:marker>
      </c:pivotFmt>
      <c:pivotFmt>
        <c:idx val="21"/>
        <c:spPr>
          <a:solidFill>
            <a:schemeClr val="accent1"/>
          </a:solidFill>
          <a:ln>
            <a:noFill/>
          </a:ln>
          <a:effectLst/>
        </c:spPr>
        <c:marker>
          <c:symbol val="none"/>
        </c:marker>
      </c:pivotFmt>
      <c:pivotFmt>
        <c:idx val="22"/>
        <c:spPr>
          <a:solidFill>
            <a:schemeClr val="accent1"/>
          </a:solidFill>
          <a:ln>
            <a:noFill/>
          </a:ln>
          <a:effectLst/>
        </c:spPr>
        <c:marker>
          <c:symbol val="none"/>
        </c:marker>
      </c:pivotFmt>
      <c:pivotFmt>
        <c:idx val="23"/>
        <c:spPr>
          <a:solidFill>
            <a:schemeClr val="accent1"/>
          </a:solidFill>
          <a:ln>
            <a:noFill/>
          </a:ln>
          <a:effectLst/>
        </c:spPr>
        <c:marker>
          <c:symbol val="none"/>
        </c:marker>
      </c:pivotFmt>
      <c:pivotFmt>
        <c:idx val="24"/>
        <c:spPr>
          <a:solidFill>
            <a:schemeClr val="accent1"/>
          </a:solidFill>
          <a:ln>
            <a:noFill/>
          </a:ln>
          <a:effectLst/>
        </c:spPr>
        <c:marker>
          <c:symbol val="none"/>
        </c:marker>
      </c:pivotFmt>
      <c:pivotFmt>
        <c:idx val="25"/>
        <c:spPr>
          <a:solidFill>
            <a:schemeClr val="accent1"/>
          </a:solidFill>
          <a:ln>
            <a:noFill/>
          </a:ln>
          <a:effectLst/>
        </c:spPr>
        <c:marker>
          <c:symbol val="none"/>
        </c:marker>
      </c:pivotFmt>
      <c:pivotFmt>
        <c:idx val="26"/>
        <c:spPr>
          <a:solidFill>
            <a:schemeClr val="accent1"/>
          </a:solidFill>
          <a:ln>
            <a:noFill/>
          </a:ln>
          <a:effectLst/>
        </c:spPr>
        <c:marker>
          <c:symbol val="none"/>
        </c:marker>
      </c:pivotFmt>
      <c:pivotFmt>
        <c:idx val="27"/>
        <c:spPr>
          <a:solidFill>
            <a:schemeClr val="accent1"/>
          </a:solidFill>
          <a:ln>
            <a:noFill/>
          </a:ln>
          <a:effectLst/>
        </c:spPr>
        <c:marker>
          <c:symbol val="none"/>
        </c:marker>
      </c:pivotFmt>
      <c:pivotFmt>
        <c:idx val="28"/>
        <c:spPr>
          <a:solidFill>
            <a:schemeClr val="accent1"/>
          </a:solidFill>
          <a:ln>
            <a:noFill/>
          </a:ln>
          <a:effectLst/>
        </c:spPr>
        <c:marker>
          <c:symbol val="none"/>
        </c:marker>
      </c:pivotFmt>
      <c:pivotFmt>
        <c:idx val="29"/>
        <c:spPr>
          <a:solidFill>
            <a:schemeClr val="accent1"/>
          </a:solidFill>
          <a:ln>
            <a:noFill/>
          </a:ln>
          <a:effectLst/>
        </c:spPr>
        <c:marker>
          <c:symbol val="none"/>
        </c:marker>
      </c:pivotFmt>
      <c:pivotFmt>
        <c:idx val="30"/>
        <c:spPr>
          <a:solidFill>
            <a:schemeClr val="accent1"/>
          </a:solidFill>
          <a:ln>
            <a:noFill/>
          </a:ln>
          <a:effectLst/>
        </c:spPr>
        <c:marker>
          <c:symbol val="none"/>
        </c:marker>
      </c:pivotFmt>
      <c:pivotFmt>
        <c:idx val="31"/>
        <c:spPr>
          <a:solidFill>
            <a:schemeClr val="accent1"/>
          </a:solidFill>
          <a:ln>
            <a:noFill/>
          </a:ln>
          <a:effectLst/>
        </c:spPr>
        <c:marker>
          <c:symbol val="none"/>
        </c:marker>
      </c:pivotFmt>
      <c:pivotFmt>
        <c:idx val="32"/>
        <c:spPr>
          <a:solidFill>
            <a:schemeClr val="accent1"/>
          </a:solidFill>
          <a:ln>
            <a:noFill/>
          </a:ln>
          <a:effectLst/>
        </c:spPr>
        <c:marker>
          <c:symbol val="none"/>
        </c:marker>
      </c:pivotFmt>
      <c:pivotFmt>
        <c:idx val="33"/>
        <c:spPr>
          <a:solidFill>
            <a:schemeClr val="accent1"/>
          </a:solidFill>
          <a:ln>
            <a:noFill/>
          </a:ln>
          <a:effectLst/>
        </c:spPr>
        <c:marker>
          <c:symbol val="none"/>
        </c:marker>
      </c:pivotFmt>
      <c:pivotFmt>
        <c:idx val="34"/>
        <c:spPr>
          <a:solidFill>
            <a:schemeClr val="accent1"/>
          </a:solidFill>
          <a:ln>
            <a:noFill/>
          </a:ln>
          <a:effectLst/>
        </c:spPr>
        <c:marker>
          <c:symbol val="none"/>
        </c:marker>
      </c:pivotFmt>
      <c:pivotFmt>
        <c:idx val="35"/>
        <c:spPr>
          <a:solidFill>
            <a:schemeClr val="accent1"/>
          </a:solidFill>
          <a:ln>
            <a:noFill/>
          </a:ln>
          <a:effectLst/>
        </c:spPr>
        <c:marker>
          <c:symbol val="none"/>
        </c:marker>
      </c:pivotFmt>
      <c:pivotFmt>
        <c:idx val="36"/>
        <c:spPr>
          <a:solidFill>
            <a:schemeClr val="accent1"/>
          </a:solidFill>
          <a:ln>
            <a:noFill/>
          </a:ln>
          <a:effectLst/>
        </c:spPr>
        <c:marker>
          <c:symbol val="none"/>
        </c:marker>
      </c:pivotFmt>
      <c:pivotFmt>
        <c:idx val="37"/>
        <c:spPr>
          <a:solidFill>
            <a:schemeClr val="accent1"/>
          </a:solidFill>
          <a:ln>
            <a:noFill/>
          </a:ln>
          <a:effectLst/>
        </c:spPr>
        <c:marker>
          <c:symbol val="none"/>
        </c:marker>
      </c:pivotFmt>
      <c:pivotFmt>
        <c:idx val="38"/>
        <c:spPr>
          <a:solidFill>
            <a:schemeClr val="accent1"/>
          </a:solidFill>
          <a:ln>
            <a:noFill/>
          </a:ln>
          <a:effectLst/>
        </c:spPr>
        <c:marker>
          <c:symbol val="none"/>
        </c:marker>
      </c:pivotFmt>
      <c:pivotFmt>
        <c:idx val="39"/>
        <c:spPr>
          <a:solidFill>
            <a:schemeClr val="accent1"/>
          </a:solidFill>
          <a:ln>
            <a:noFill/>
          </a:ln>
          <a:effectLst/>
        </c:spPr>
        <c:marker>
          <c:symbol val="none"/>
        </c:marker>
      </c:pivotFmt>
      <c:pivotFmt>
        <c:idx val="40"/>
        <c:spPr>
          <a:solidFill>
            <a:schemeClr val="accent1"/>
          </a:solidFill>
          <a:ln>
            <a:noFill/>
          </a:ln>
          <a:effectLst/>
        </c:spPr>
        <c:marker>
          <c:symbol val="none"/>
        </c:marker>
      </c:pivotFmt>
      <c:pivotFmt>
        <c:idx val="41"/>
        <c:spPr>
          <a:solidFill>
            <a:schemeClr val="accent1"/>
          </a:solidFill>
          <a:ln>
            <a:noFill/>
          </a:ln>
          <a:effectLst/>
        </c:spPr>
        <c:marker>
          <c:symbol val="none"/>
        </c:marker>
      </c:pivotFmt>
      <c:pivotFmt>
        <c:idx val="42"/>
        <c:spPr>
          <a:solidFill>
            <a:schemeClr val="accent1"/>
          </a:solidFill>
          <a:ln>
            <a:noFill/>
          </a:ln>
          <a:effectLst/>
        </c:spPr>
        <c:marker>
          <c:symbol val="none"/>
        </c:marker>
      </c:pivotFmt>
      <c:pivotFmt>
        <c:idx val="43"/>
        <c:spPr>
          <a:solidFill>
            <a:schemeClr val="accent1"/>
          </a:solidFill>
          <a:ln>
            <a:noFill/>
          </a:ln>
          <a:effectLst/>
        </c:spPr>
        <c:marker>
          <c:symbol val="none"/>
        </c:marker>
      </c:pivotFmt>
      <c:pivotFmt>
        <c:idx val="44"/>
        <c:spPr>
          <a:solidFill>
            <a:schemeClr val="accent1"/>
          </a:solidFill>
          <a:ln>
            <a:noFill/>
          </a:ln>
          <a:effectLst/>
        </c:spPr>
        <c:marker>
          <c:symbol val="none"/>
        </c:marker>
      </c:pivotFmt>
      <c:pivotFmt>
        <c:idx val="45"/>
        <c:spPr>
          <a:solidFill>
            <a:schemeClr val="accent1"/>
          </a:solidFill>
          <a:ln>
            <a:noFill/>
          </a:ln>
          <a:effectLst/>
        </c:spPr>
        <c:marker>
          <c:symbol val="none"/>
        </c:marker>
      </c:pivotFmt>
      <c:pivotFmt>
        <c:idx val="46"/>
        <c:spPr>
          <a:solidFill>
            <a:schemeClr val="accent1"/>
          </a:solidFill>
          <a:ln>
            <a:noFill/>
          </a:ln>
          <a:effectLst/>
        </c:spPr>
        <c:marker>
          <c:symbol val="none"/>
        </c:marker>
      </c:pivotFmt>
      <c:pivotFmt>
        <c:idx val="47"/>
        <c:spPr>
          <a:solidFill>
            <a:schemeClr val="accent1"/>
          </a:solidFill>
          <a:ln>
            <a:noFill/>
          </a:ln>
          <a:effectLst/>
        </c:spPr>
        <c:marker>
          <c:symbol val="none"/>
        </c:marker>
      </c:pivotFmt>
      <c:pivotFmt>
        <c:idx val="48"/>
        <c:spPr>
          <a:solidFill>
            <a:schemeClr val="accent1"/>
          </a:solidFill>
          <a:ln>
            <a:noFill/>
          </a:ln>
          <a:effectLst/>
        </c:spPr>
        <c:marker>
          <c:symbol val="none"/>
        </c:marker>
      </c:pivotFmt>
      <c:pivotFmt>
        <c:idx val="49"/>
        <c:spPr>
          <a:solidFill>
            <a:schemeClr val="accent1"/>
          </a:solidFill>
          <a:ln>
            <a:noFill/>
          </a:ln>
          <a:effectLst/>
        </c:spPr>
        <c:marker>
          <c:symbol val="none"/>
        </c:marker>
      </c:pivotFmt>
      <c:pivotFmt>
        <c:idx val="50"/>
        <c:spPr>
          <a:solidFill>
            <a:schemeClr val="accent1"/>
          </a:solidFill>
          <a:ln>
            <a:noFill/>
          </a:ln>
          <a:effectLst/>
        </c:spPr>
        <c:marker>
          <c:symbol val="none"/>
        </c:marker>
      </c:pivotFmt>
      <c:pivotFmt>
        <c:idx val="51"/>
        <c:spPr>
          <a:solidFill>
            <a:schemeClr val="accent1"/>
          </a:solidFill>
          <a:ln>
            <a:noFill/>
          </a:ln>
          <a:effectLst/>
        </c:spPr>
        <c:marker>
          <c:symbol val="none"/>
        </c:marker>
      </c:pivotFmt>
      <c:pivotFmt>
        <c:idx val="52"/>
        <c:spPr>
          <a:solidFill>
            <a:schemeClr val="accent1"/>
          </a:solidFill>
          <a:ln>
            <a:noFill/>
          </a:ln>
          <a:effectLst/>
        </c:spPr>
        <c:marker>
          <c:symbol val="none"/>
        </c:marker>
      </c:pivotFmt>
      <c:pivotFmt>
        <c:idx val="53"/>
        <c:spPr>
          <a:solidFill>
            <a:schemeClr val="accent1"/>
          </a:solidFill>
          <a:ln>
            <a:noFill/>
          </a:ln>
          <a:effectLst/>
        </c:spPr>
        <c:marker>
          <c:symbol val="none"/>
        </c:marker>
      </c:pivotFmt>
      <c:pivotFmt>
        <c:idx val="54"/>
        <c:spPr>
          <a:solidFill>
            <a:schemeClr val="accent1"/>
          </a:solidFill>
          <a:ln>
            <a:noFill/>
          </a:ln>
          <a:effectLst/>
        </c:spPr>
        <c:marker>
          <c:symbol val="none"/>
        </c:marker>
      </c:pivotFmt>
      <c:pivotFmt>
        <c:idx val="55"/>
        <c:spPr>
          <a:solidFill>
            <a:schemeClr val="accent1"/>
          </a:solidFill>
          <a:ln>
            <a:noFill/>
          </a:ln>
          <a:effectLst/>
        </c:spPr>
        <c:marker>
          <c:symbol val="none"/>
        </c:marker>
      </c:pivotFmt>
      <c:pivotFmt>
        <c:idx val="56"/>
        <c:spPr>
          <a:solidFill>
            <a:schemeClr val="accent1"/>
          </a:solidFill>
          <a:ln>
            <a:noFill/>
          </a:ln>
          <a:effectLst/>
        </c:spPr>
        <c:marker>
          <c:symbol val="none"/>
        </c:marker>
      </c:pivotFmt>
      <c:pivotFmt>
        <c:idx val="57"/>
        <c:spPr>
          <a:solidFill>
            <a:schemeClr val="accent1"/>
          </a:solidFill>
          <a:ln>
            <a:noFill/>
          </a:ln>
          <a:effectLst/>
        </c:spPr>
        <c:marker>
          <c:symbol val="none"/>
        </c:marker>
      </c:pivotFmt>
      <c:pivotFmt>
        <c:idx val="58"/>
        <c:spPr>
          <a:solidFill>
            <a:schemeClr val="accent1"/>
          </a:solidFill>
          <a:ln>
            <a:noFill/>
          </a:ln>
          <a:effectLst/>
        </c:spPr>
        <c:marker>
          <c:symbol val="none"/>
        </c:marker>
      </c:pivotFmt>
      <c:pivotFmt>
        <c:idx val="59"/>
        <c:spPr>
          <a:solidFill>
            <a:schemeClr val="accent1"/>
          </a:solidFill>
          <a:ln>
            <a:noFill/>
          </a:ln>
          <a:effectLst/>
        </c:spPr>
        <c:marker>
          <c:symbol val="none"/>
        </c:marker>
      </c:pivotFmt>
    </c:pivotFmts>
    <c:plotArea>
      <c:layout/>
      <c:barChart>
        <c:barDir val="col"/>
        <c:grouping val="clustered"/>
        <c:varyColors val="0"/>
        <c:ser>
          <c:idx val="0"/>
          <c:order val="0"/>
          <c:tx>
            <c:strRef>
              <c:f>'Pivot Table 3.1 ΕΛΤΑ'!$B$3</c:f>
              <c:strCache>
                <c:ptCount val="1"/>
                <c:pt idx="0">
                  <c:v>Total</c:v>
                </c:pt>
              </c:strCache>
            </c:strRef>
          </c:tx>
          <c:spPr>
            <a:solidFill>
              <a:schemeClr val="accent1"/>
            </a:solidFill>
            <a:ln>
              <a:noFill/>
            </a:ln>
            <a:effectLst/>
          </c:spPr>
          <c:invertIfNegative val="0"/>
          <c:cat>
            <c:strRef>
              <c:f>'Pivot Table 3.1 ΕΛΤΑ'!$A$4:$A$28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3.1 ΕΛΤΑ'!$B$4:$B$28</c:f>
              <c:numCache>
                <c:formatCode>General</c:formatCode>
                <c:ptCount val="24"/>
                <c:pt idx="0">
                  <c:v>49</c:v>
                </c:pt>
                <c:pt idx="1">
                  <c:v>20</c:v>
                </c:pt>
                <c:pt idx="2">
                  <c:v>14</c:v>
                </c:pt>
                <c:pt idx="3">
                  <c:v>18</c:v>
                </c:pt>
                <c:pt idx="4">
                  <c:v>13</c:v>
                </c:pt>
                <c:pt idx="5">
                  <c:v>52</c:v>
                </c:pt>
                <c:pt idx="6">
                  <c:v>96</c:v>
                </c:pt>
                <c:pt idx="7">
                  <c:v>96</c:v>
                </c:pt>
                <c:pt idx="8">
                  <c:v>52</c:v>
                </c:pt>
                <c:pt idx="9">
                  <c:v>59</c:v>
                </c:pt>
                <c:pt idx="10">
                  <c:v>52</c:v>
                </c:pt>
                <c:pt idx="11">
                  <c:v>54</c:v>
                </c:pt>
                <c:pt idx="12">
                  <c:v>81</c:v>
                </c:pt>
                <c:pt idx="13">
                  <c:v>110</c:v>
                </c:pt>
                <c:pt idx="14">
                  <c:v>136</c:v>
                </c:pt>
                <c:pt idx="15">
                  <c:v>135</c:v>
                </c:pt>
                <c:pt idx="16">
                  <c:v>133</c:v>
                </c:pt>
                <c:pt idx="17">
                  <c:v>120</c:v>
                </c:pt>
                <c:pt idx="18">
                  <c:v>107</c:v>
                </c:pt>
                <c:pt idx="19">
                  <c:v>117</c:v>
                </c:pt>
                <c:pt idx="20">
                  <c:v>149</c:v>
                </c:pt>
                <c:pt idx="21">
                  <c:v>119</c:v>
                </c:pt>
                <c:pt idx="22">
                  <c:v>88</c:v>
                </c:pt>
                <c:pt idx="23">
                  <c:v>38</c:v>
                </c:pt>
              </c:numCache>
            </c:numRef>
          </c:val>
          <c:extLst>
            <c:ext xmlns:c16="http://schemas.microsoft.com/office/drawing/2014/chart" uri="{C3380CC4-5D6E-409C-BE32-E72D297353CC}">
              <c16:uniqueId val="{00000000-BD73-4066-A342-1110B5AED207}"/>
            </c:ext>
          </c:extLst>
        </c:ser>
        <c:dLbls>
          <c:showLegendKey val="0"/>
          <c:showVal val="0"/>
          <c:showCatName val="0"/>
          <c:showSerName val="0"/>
          <c:showPercent val="0"/>
          <c:showBubbleSize val="0"/>
        </c:dLbls>
        <c:gapWidth val="219"/>
        <c:overlap val="-27"/>
        <c:axId val="399605599"/>
        <c:axId val="399620159"/>
      </c:barChart>
      <c:catAx>
        <c:axId val="399605599"/>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20159"/>
        <c:crosses val="autoZero"/>
        <c:auto val="1"/>
        <c:lblAlgn val="ctr"/>
        <c:lblOffset val="100"/>
        <c:noMultiLvlLbl val="0"/>
      </c:catAx>
      <c:valAx>
        <c:axId val="399620159"/>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99605599"/>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586629708395006"/>
          <c:y val="7.3813708260105443E-2"/>
          <c:w val="0.83879745910780545"/>
          <c:h val="0.64680707969500295"/>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Temp!$X$2:$X$5</c:f>
              <c:numCache>
                <c:formatCode>General</c:formatCode>
                <c:ptCount val="3"/>
                <c:pt idx="0">
                  <c:v>9</c:v>
                </c:pt>
                <c:pt idx="1">
                  <c:v>14</c:v>
                </c:pt>
                <c:pt idx="2">
                  <c:v>17</c:v>
                </c:pt>
              </c:numCache>
            </c:numRef>
          </c:cat>
          <c:val>
            <c:numRef>
              <c:f>Temp!$Y$2:$Y$5</c:f>
              <c:numCache>
                <c:formatCode>0.0</c:formatCode>
                <c:ptCount val="3"/>
                <c:pt idx="0">
                  <c:v>15.944736842105263</c:v>
                </c:pt>
                <c:pt idx="1">
                  <c:v>16.473684210526319</c:v>
                </c:pt>
                <c:pt idx="2">
                  <c:v>16.694736842105261</c:v>
                </c:pt>
              </c:numCache>
            </c:numRef>
          </c:val>
          <c:smooth val="0"/>
          <c:extLst>
            <c:ext xmlns:c16="http://schemas.microsoft.com/office/drawing/2014/chart" uri="{C3380CC4-5D6E-409C-BE32-E72D297353CC}">
              <c16:uniqueId val="{00000000-1289-49DA-BC06-61ECE7E48341}"/>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Temp!$X$2:$X$5</c:f>
              <c:numCache>
                <c:formatCode>General</c:formatCode>
                <c:ptCount val="3"/>
                <c:pt idx="0">
                  <c:v>9</c:v>
                </c:pt>
                <c:pt idx="1">
                  <c:v>14</c:v>
                </c:pt>
                <c:pt idx="2">
                  <c:v>17</c:v>
                </c:pt>
              </c:numCache>
            </c:numRef>
          </c:cat>
          <c:val>
            <c:numRef>
              <c:f>Temp!$Z$2:$Z$5</c:f>
              <c:numCache>
                <c:formatCode>0.0</c:formatCode>
                <c:ptCount val="3"/>
                <c:pt idx="0">
                  <c:v>16.574999999999999</c:v>
                </c:pt>
                <c:pt idx="1">
                  <c:v>18.058245614035091</c:v>
                </c:pt>
                <c:pt idx="2">
                  <c:v>16.065789473684205</c:v>
                </c:pt>
              </c:numCache>
            </c:numRef>
          </c:val>
          <c:smooth val="0"/>
          <c:extLst>
            <c:ext xmlns:c16="http://schemas.microsoft.com/office/drawing/2014/chart" uri="{C3380CC4-5D6E-409C-BE32-E72D297353CC}">
              <c16:uniqueId val="{00000001-1289-49DA-BC06-61ECE7E48341}"/>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Temp!$X$2:$X$5</c:f>
              <c:numCache>
                <c:formatCode>General</c:formatCode>
                <c:ptCount val="3"/>
                <c:pt idx="0">
                  <c:v>9</c:v>
                </c:pt>
                <c:pt idx="1">
                  <c:v>14</c:v>
                </c:pt>
                <c:pt idx="2">
                  <c:v>17</c:v>
                </c:pt>
              </c:numCache>
            </c:numRef>
          </c:cat>
          <c:val>
            <c:numRef>
              <c:f>Temp!$AA$2:$AA$5</c:f>
              <c:numCache>
                <c:formatCode>0.0</c:formatCode>
                <c:ptCount val="3"/>
                <c:pt idx="0">
                  <c:v>18.201315789473689</c:v>
                </c:pt>
                <c:pt idx="1">
                  <c:v>18.510526315789477</c:v>
                </c:pt>
                <c:pt idx="2">
                  <c:v>16.215789473684218</c:v>
                </c:pt>
              </c:numCache>
            </c:numRef>
          </c:val>
          <c:smooth val="0"/>
          <c:extLst>
            <c:ext xmlns:c16="http://schemas.microsoft.com/office/drawing/2014/chart" uri="{C3380CC4-5D6E-409C-BE32-E72D297353CC}">
              <c16:uniqueId val="{00000002-1289-49DA-BC06-61ECE7E48341}"/>
            </c:ext>
          </c:extLst>
        </c:ser>
        <c:dLbls>
          <c:showLegendKey val="0"/>
          <c:showVal val="0"/>
          <c:showCatName val="0"/>
          <c:showSerName val="0"/>
          <c:showPercent val="0"/>
          <c:showBubbleSize val="0"/>
        </c:dLbls>
        <c:marker val="1"/>
        <c:smooth val="0"/>
        <c:axId val="294619472"/>
        <c:axId val="294619888"/>
      </c:lineChart>
      <c:catAx>
        <c:axId val="294619472"/>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FRIDAY,</a:t>
                </a:r>
                <a:r>
                  <a:rPr lang="en-GB" baseline="0"/>
                  <a:t> SEASON : WINTER</a:t>
                </a:r>
                <a:endParaRPr lang="en-GB"/>
              </a:p>
            </c:rich>
          </c:tx>
          <c:layout>
            <c:manualLayout>
              <c:xMode val="edge"/>
              <c:yMode val="edge"/>
              <c:x val="0.41183204825152464"/>
              <c:y val="0.80808408175691571"/>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888"/>
        <c:crosses val="autoZero"/>
        <c:auto val="1"/>
        <c:lblAlgn val="ctr"/>
        <c:lblOffset val="100"/>
        <c:noMultiLvlLbl val="0"/>
      </c:catAx>
      <c:valAx>
        <c:axId val="294619888"/>
        <c:scaling>
          <c:orientation val="minMax"/>
          <c:max val="25"/>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a:t>
                </a:r>
                <a:r>
                  <a:rPr lang="en-GB" baseline="0"/>
                  <a:t> (◦C)</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946194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4 ΕΛΤΑ!PivotTable7</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sz="1800" b="0" i="0" baseline="0">
                <a:effectLst/>
              </a:rPr>
              <a:t>Vehicle Sum vs Day vs Time, Station : Post Office (ELTA)</a:t>
            </a:r>
          </a:p>
        </c:rich>
      </c:tx>
      <c:overlay val="0"/>
      <c:spPr>
        <a:noFill/>
        <a:ln>
          <a:noFill/>
        </a:ln>
        <a:effectLst/>
      </c:spPr>
    </c:title>
    <c:autoTitleDeleted val="0"/>
    <c:pivotFmts>
      <c:pivotFmt>
        <c:idx val="0"/>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1"/>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2"/>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3"/>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4"/>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5"/>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6"/>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7"/>
        <c:spPr>
          <a:solidFill>
            <a:schemeClr val="accent1"/>
          </a:solidFill>
          <a:ln w="28575" cap="rnd">
            <a:solidFill>
              <a:schemeClr val="accent1"/>
            </a:solidFill>
            <a:round/>
          </a:ln>
          <a:effectLst/>
        </c:spPr>
        <c:marker>
          <c:spPr>
            <a:solidFill>
              <a:schemeClr val="accent1"/>
            </a:solidFill>
            <a:ln w="9525">
              <a:solidFill>
                <a:schemeClr val="accent1"/>
              </a:solidFill>
            </a:ln>
            <a:effectLst/>
          </c:spPr>
        </c:marker>
      </c:pivotFmt>
      <c:pivotFmt>
        <c:idx val="8"/>
        <c:spPr>
          <a:solidFill>
            <a:schemeClr val="accent1"/>
          </a:solidFill>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9"/>
        <c:spPr>
          <a:solidFill>
            <a:schemeClr val="accent1"/>
          </a:solidFill>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0"/>
        <c:spPr>
          <a:solidFill>
            <a:schemeClr val="accent1"/>
          </a:solidFill>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1"/>
        <c:spPr>
          <a:solidFill>
            <a:schemeClr val="accent1"/>
          </a:solidFill>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2"/>
        <c:spPr>
          <a:solidFill>
            <a:schemeClr val="accent1"/>
          </a:solidFill>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13"/>
        <c:spPr>
          <a:solidFill>
            <a:schemeClr val="accent1"/>
          </a:solidFill>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14"/>
        <c:spPr>
          <a:solidFill>
            <a:schemeClr val="accent1"/>
          </a:solidFill>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15"/>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16"/>
        <c:spPr>
          <a:ln w="28575" cap="rnd">
            <a:solidFill>
              <a:schemeClr val="accent1"/>
            </a:solidFill>
            <a:round/>
          </a:ln>
          <a:effectLst/>
        </c:spPr>
        <c:marker>
          <c:symbol val="circle"/>
          <c:size val="5"/>
          <c:spPr>
            <a:solidFill>
              <a:schemeClr val="accent2"/>
            </a:solidFill>
            <a:ln w="9525">
              <a:solidFill>
                <a:schemeClr val="accent2"/>
              </a:solidFill>
            </a:ln>
            <a:effectLst/>
          </c:spPr>
        </c:marker>
      </c:pivotFmt>
      <c:pivotFmt>
        <c:idx val="17"/>
        <c:spPr>
          <a:ln w="28575" cap="rnd">
            <a:solidFill>
              <a:schemeClr val="accent1"/>
            </a:solidFill>
            <a:round/>
          </a:ln>
          <a:effectLst/>
        </c:spPr>
        <c:marker>
          <c:symbol val="circle"/>
          <c:size val="5"/>
          <c:spPr>
            <a:solidFill>
              <a:schemeClr val="accent3"/>
            </a:solidFill>
            <a:ln w="9525">
              <a:solidFill>
                <a:schemeClr val="accent3"/>
              </a:solidFill>
            </a:ln>
            <a:effectLst/>
          </c:spPr>
        </c:marker>
      </c:pivotFmt>
      <c:pivotFmt>
        <c:idx val="18"/>
        <c:spPr>
          <a:ln w="28575" cap="rnd">
            <a:solidFill>
              <a:schemeClr val="accent1"/>
            </a:solidFill>
            <a:round/>
          </a:ln>
          <a:effectLst/>
        </c:spPr>
        <c:marker>
          <c:symbol val="circle"/>
          <c:size val="5"/>
          <c:spPr>
            <a:solidFill>
              <a:schemeClr val="accent4"/>
            </a:solidFill>
            <a:ln w="9525">
              <a:solidFill>
                <a:schemeClr val="accent4"/>
              </a:solidFill>
            </a:ln>
            <a:effectLst/>
          </c:spPr>
        </c:marker>
      </c:pivotFmt>
      <c:pivotFmt>
        <c:idx val="19"/>
        <c:spPr>
          <a:ln w="28575" cap="rnd">
            <a:solidFill>
              <a:schemeClr val="accent1"/>
            </a:solidFill>
            <a:round/>
          </a:ln>
          <a:effectLst/>
        </c:spPr>
        <c:marker>
          <c:symbol val="circle"/>
          <c:size val="5"/>
          <c:spPr>
            <a:solidFill>
              <a:schemeClr val="accent5"/>
            </a:solidFill>
            <a:ln w="9525">
              <a:solidFill>
                <a:schemeClr val="accent5"/>
              </a:solidFill>
            </a:ln>
            <a:effectLst/>
          </c:spPr>
        </c:marker>
      </c:pivotFmt>
      <c:pivotFmt>
        <c:idx val="20"/>
        <c:spPr>
          <a:ln w="28575" cap="rnd">
            <a:solidFill>
              <a:schemeClr val="accent1"/>
            </a:solidFill>
            <a:round/>
          </a:ln>
          <a:effectLst/>
        </c:spPr>
        <c:marker>
          <c:symbol val="circle"/>
          <c:size val="5"/>
          <c:spPr>
            <a:solidFill>
              <a:schemeClr val="accent6"/>
            </a:solidFill>
            <a:ln w="9525">
              <a:solidFill>
                <a:schemeClr val="accent6"/>
              </a:solidFill>
            </a:ln>
            <a:effectLst/>
          </c:spPr>
        </c:marker>
      </c:pivotFmt>
      <c:pivotFmt>
        <c:idx val="21"/>
        <c:spPr>
          <a:ln w="28575" cap="rnd">
            <a:solidFill>
              <a:schemeClr val="accent1"/>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2"/>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23"/>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24"/>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25"/>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26"/>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27"/>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28"/>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29"/>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0"/>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1"/>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2"/>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33"/>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34"/>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35"/>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36"/>
        <c:spPr>
          <a:ln w="28575" cap="rnd">
            <a:solidFill>
              <a:schemeClr val="accent1"/>
            </a:solidFill>
            <a:round/>
          </a:ln>
          <a:effectLst/>
        </c:spPr>
        <c:marker>
          <c:symbol val="circle"/>
          <c:size val="5"/>
          <c:spPr>
            <a:solidFill>
              <a:schemeClr val="accent1"/>
            </a:solidFill>
            <a:ln w="9525">
              <a:solidFill>
                <a:schemeClr val="accent1"/>
              </a:solidFill>
            </a:ln>
            <a:effectLst/>
          </c:spPr>
        </c:marker>
      </c:pivotFmt>
      <c:pivotFmt>
        <c:idx val="37"/>
        <c:spPr>
          <a:ln w="28575" cap="rnd">
            <a:solidFill>
              <a:schemeClr val="accent2"/>
            </a:solidFill>
            <a:round/>
          </a:ln>
          <a:effectLst/>
        </c:spPr>
        <c:marker>
          <c:symbol val="circle"/>
          <c:size val="5"/>
          <c:spPr>
            <a:solidFill>
              <a:schemeClr val="accent2"/>
            </a:solidFill>
            <a:ln w="9525">
              <a:solidFill>
                <a:schemeClr val="accent2"/>
              </a:solidFill>
            </a:ln>
            <a:effectLst/>
          </c:spPr>
        </c:marker>
      </c:pivotFmt>
      <c:pivotFmt>
        <c:idx val="38"/>
        <c:spPr>
          <a:ln w="28575" cap="rnd">
            <a:solidFill>
              <a:schemeClr val="accent3"/>
            </a:solidFill>
            <a:round/>
          </a:ln>
          <a:effectLst/>
        </c:spPr>
        <c:marker>
          <c:symbol val="circle"/>
          <c:size val="5"/>
          <c:spPr>
            <a:solidFill>
              <a:schemeClr val="accent3"/>
            </a:solidFill>
            <a:ln w="9525">
              <a:solidFill>
                <a:schemeClr val="accent3"/>
              </a:solidFill>
            </a:ln>
            <a:effectLst/>
          </c:spPr>
        </c:marker>
      </c:pivotFmt>
      <c:pivotFmt>
        <c:idx val="39"/>
        <c:spPr>
          <a:ln w="28575" cap="rnd">
            <a:solidFill>
              <a:schemeClr val="accent4"/>
            </a:solidFill>
            <a:round/>
          </a:ln>
          <a:effectLst/>
        </c:spPr>
        <c:marker>
          <c:symbol val="circle"/>
          <c:size val="5"/>
          <c:spPr>
            <a:solidFill>
              <a:schemeClr val="accent4"/>
            </a:solidFill>
            <a:ln w="9525">
              <a:solidFill>
                <a:schemeClr val="accent4"/>
              </a:solidFill>
            </a:ln>
            <a:effectLst/>
          </c:spPr>
        </c:marker>
      </c:pivotFmt>
      <c:pivotFmt>
        <c:idx val="40"/>
        <c:spPr>
          <a:ln w="28575" cap="rnd">
            <a:solidFill>
              <a:schemeClr val="accent5"/>
            </a:solidFill>
            <a:round/>
          </a:ln>
          <a:effectLst/>
        </c:spPr>
        <c:marker>
          <c:symbol val="circle"/>
          <c:size val="5"/>
          <c:spPr>
            <a:solidFill>
              <a:schemeClr val="accent5"/>
            </a:solidFill>
            <a:ln w="9525">
              <a:solidFill>
                <a:schemeClr val="accent5"/>
              </a:solidFill>
            </a:ln>
            <a:effectLst/>
          </c:spPr>
        </c:marker>
      </c:pivotFmt>
      <c:pivotFmt>
        <c:idx val="41"/>
        <c:spPr>
          <a:ln w="28575" cap="rnd">
            <a:solidFill>
              <a:schemeClr val="accent6"/>
            </a:solidFill>
            <a:round/>
          </a:ln>
          <a:effectLst/>
        </c:spPr>
        <c:marker>
          <c:symbol val="circle"/>
          <c:size val="5"/>
          <c:spPr>
            <a:solidFill>
              <a:schemeClr val="accent6"/>
            </a:solidFill>
            <a:ln w="9525">
              <a:solidFill>
                <a:schemeClr val="accent6"/>
              </a:solidFill>
            </a:ln>
            <a:effectLst/>
          </c:spPr>
        </c:marker>
      </c:pivotFmt>
      <c:pivotFmt>
        <c:idx val="42"/>
        <c:spPr>
          <a:ln w="28575" cap="rnd">
            <a:solidFill>
              <a:schemeClr val="accent1">
                <a:lumMod val="60000"/>
              </a:schemeClr>
            </a:solidFill>
            <a:round/>
          </a:ln>
          <a:effectLst/>
        </c:spPr>
        <c:marker>
          <c:symbol val="circle"/>
          <c:size val="5"/>
          <c:spPr>
            <a:solidFill>
              <a:schemeClr val="accent1">
                <a:lumMod val="60000"/>
              </a:schemeClr>
            </a:solidFill>
            <a:ln w="9525">
              <a:solidFill>
                <a:schemeClr val="accent1">
                  <a:lumMod val="60000"/>
                </a:schemeClr>
              </a:solidFill>
            </a:ln>
            <a:effectLst/>
          </c:spPr>
        </c:marker>
      </c:pivotFmt>
      <c:pivotFmt>
        <c:idx val="43"/>
        <c:marker>
          <c:symbol val="none"/>
        </c:marker>
      </c:pivotFmt>
      <c:pivotFmt>
        <c:idx val="44"/>
        <c:marker>
          <c:symbol val="none"/>
        </c:marker>
      </c:pivotFmt>
      <c:pivotFmt>
        <c:idx val="45"/>
        <c:marker>
          <c:symbol val="none"/>
        </c:marker>
      </c:pivotFmt>
      <c:pivotFmt>
        <c:idx val="46"/>
        <c:marker>
          <c:symbol val="none"/>
        </c:marker>
      </c:pivotFmt>
      <c:pivotFmt>
        <c:idx val="47"/>
        <c:marker>
          <c:symbol val="none"/>
        </c:marker>
      </c:pivotFmt>
      <c:pivotFmt>
        <c:idx val="48"/>
        <c:marker>
          <c:symbol val="none"/>
        </c:marker>
      </c:pivotFmt>
      <c:pivotFmt>
        <c:idx val="49"/>
        <c:marker>
          <c:symbol val="none"/>
        </c:marker>
      </c:pivotFmt>
      <c:pivotFmt>
        <c:idx val="50"/>
        <c:marker>
          <c:symbol val="none"/>
        </c:marker>
      </c:pivotFmt>
      <c:pivotFmt>
        <c:idx val="51"/>
        <c:marker>
          <c:symbol val="none"/>
        </c:marker>
      </c:pivotFmt>
      <c:pivotFmt>
        <c:idx val="52"/>
        <c:marker>
          <c:symbol val="none"/>
        </c:marker>
      </c:pivotFmt>
      <c:pivotFmt>
        <c:idx val="53"/>
        <c:marker>
          <c:symbol val="none"/>
        </c:marker>
      </c:pivotFmt>
      <c:pivotFmt>
        <c:idx val="54"/>
        <c:marker>
          <c:symbol val="none"/>
        </c:marker>
      </c:pivotFmt>
      <c:pivotFmt>
        <c:idx val="55"/>
        <c:marker>
          <c:symbol val="none"/>
        </c:marker>
      </c:pivotFmt>
      <c:pivotFmt>
        <c:idx val="56"/>
        <c:marker>
          <c:symbol val="none"/>
        </c:marker>
      </c:pivotFmt>
      <c:pivotFmt>
        <c:idx val="57"/>
        <c:marker>
          <c:symbol val="none"/>
        </c:marker>
      </c:pivotFmt>
      <c:pivotFmt>
        <c:idx val="58"/>
        <c:marker>
          <c:symbol val="none"/>
        </c:marker>
      </c:pivotFmt>
      <c:pivotFmt>
        <c:idx val="59"/>
        <c:marker>
          <c:symbol val="none"/>
        </c:marker>
      </c:pivotFmt>
      <c:pivotFmt>
        <c:idx val="60"/>
        <c:marker>
          <c:symbol val="none"/>
        </c:marker>
      </c:pivotFmt>
      <c:pivotFmt>
        <c:idx val="61"/>
        <c:marker>
          <c:symbol val="none"/>
        </c:marker>
      </c:pivotFmt>
      <c:pivotFmt>
        <c:idx val="62"/>
        <c:marker>
          <c:symbol val="none"/>
        </c:marker>
      </c:pivotFmt>
      <c:pivotFmt>
        <c:idx val="63"/>
        <c:marker>
          <c:symbol val="none"/>
        </c:marker>
      </c:pivotFmt>
    </c:pivotFmts>
    <c:plotArea>
      <c:layout/>
      <c:barChart>
        <c:barDir val="col"/>
        <c:grouping val="clustered"/>
        <c:varyColors val="0"/>
        <c:ser>
          <c:idx val="0"/>
          <c:order val="0"/>
          <c:tx>
            <c:strRef>
              <c:f>'Pivot Table 4 ΕΛΤΑ'!$B$3:$B$4</c:f>
              <c:strCache>
                <c:ptCount val="1"/>
                <c:pt idx="0">
                  <c:v>Monday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ΕΛΤΑ'!$B$5:$B$29</c:f>
              <c:numCache>
                <c:formatCode>General</c:formatCode>
                <c:ptCount val="24"/>
                <c:pt idx="0">
                  <c:v>36</c:v>
                </c:pt>
                <c:pt idx="1">
                  <c:v>8</c:v>
                </c:pt>
                <c:pt idx="2">
                  <c:v>8</c:v>
                </c:pt>
                <c:pt idx="3">
                  <c:v>3</c:v>
                </c:pt>
                <c:pt idx="4">
                  <c:v>12</c:v>
                </c:pt>
                <c:pt idx="5">
                  <c:v>43</c:v>
                </c:pt>
                <c:pt idx="6">
                  <c:v>169</c:v>
                </c:pt>
                <c:pt idx="7">
                  <c:v>580</c:v>
                </c:pt>
                <c:pt idx="8">
                  <c:v>849</c:v>
                </c:pt>
                <c:pt idx="9">
                  <c:v>715</c:v>
                </c:pt>
                <c:pt idx="10">
                  <c:v>733</c:v>
                </c:pt>
                <c:pt idx="11">
                  <c:v>931</c:v>
                </c:pt>
                <c:pt idx="12">
                  <c:v>900</c:v>
                </c:pt>
                <c:pt idx="13">
                  <c:v>908</c:v>
                </c:pt>
                <c:pt idx="14">
                  <c:v>813</c:v>
                </c:pt>
                <c:pt idx="15">
                  <c:v>831</c:v>
                </c:pt>
                <c:pt idx="16">
                  <c:v>693</c:v>
                </c:pt>
                <c:pt idx="17">
                  <c:v>627</c:v>
                </c:pt>
                <c:pt idx="18">
                  <c:v>640</c:v>
                </c:pt>
                <c:pt idx="19">
                  <c:v>503</c:v>
                </c:pt>
                <c:pt idx="20">
                  <c:v>356</c:v>
                </c:pt>
                <c:pt idx="21">
                  <c:v>167</c:v>
                </c:pt>
                <c:pt idx="22">
                  <c:v>89</c:v>
                </c:pt>
                <c:pt idx="23">
                  <c:v>43</c:v>
                </c:pt>
              </c:numCache>
            </c:numRef>
          </c:val>
          <c:extLst>
            <c:ext xmlns:c16="http://schemas.microsoft.com/office/drawing/2014/chart" uri="{C3380CC4-5D6E-409C-BE32-E72D297353CC}">
              <c16:uniqueId val="{00000000-8FD8-41E7-8D08-CAFE0E7D3BFD}"/>
            </c:ext>
          </c:extLst>
        </c:ser>
        <c:ser>
          <c:idx val="1"/>
          <c:order val="1"/>
          <c:tx>
            <c:strRef>
              <c:f>'Pivot Table 4 ΕΛΤΑ'!$C$3:$C$4</c:f>
              <c:strCache>
                <c:ptCount val="1"/>
                <c:pt idx="0">
                  <c:v>Tuesday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ΕΛΤΑ'!$C$5:$C$29</c:f>
              <c:numCache>
                <c:formatCode>General</c:formatCode>
                <c:ptCount val="24"/>
                <c:pt idx="0">
                  <c:v>40</c:v>
                </c:pt>
                <c:pt idx="1">
                  <c:v>18</c:v>
                </c:pt>
                <c:pt idx="2">
                  <c:v>8</c:v>
                </c:pt>
                <c:pt idx="3">
                  <c:v>6</c:v>
                </c:pt>
                <c:pt idx="4">
                  <c:v>9</c:v>
                </c:pt>
                <c:pt idx="5">
                  <c:v>43</c:v>
                </c:pt>
                <c:pt idx="6">
                  <c:v>178</c:v>
                </c:pt>
                <c:pt idx="7">
                  <c:v>604</c:v>
                </c:pt>
                <c:pt idx="8">
                  <c:v>1354</c:v>
                </c:pt>
                <c:pt idx="9">
                  <c:v>1189</c:v>
                </c:pt>
                <c:pt idx="10">
                  <c:v>1283</c:v>
                </c:pt>
                <c:pt idx="11">
                  <c:v>1328</c:v>
                </c:pt>
                <c:pt idx="12">
                  <c:v>1308</c:v>
                </c:pt>
                <c:pt idx="13">
                  <c:v>1364</c:v>
                </c:pt>
                <c:pt idx="14">
                  <c:v>1324</c:v>
                </c:pt>
                <c:pt idx="15">
                  <c:v>1315</c:v>
                </c:pt>
                <c:pt idx="16">
                  <c:v>1003</c:v>
                </c:pt>
                <c:pt idx="17">
                  <c:v>637</c:v>
                </c:pt>
                <c:pt idx="18">
                  <c:v>616</c:v>
                </c:pt>
                <c:pt idx="19">
                  <c:v>510</c:v>
                </c:pt>
                <c:pt idx="20">
                  <c:v>391</c:v>
                </c:pt>
                <c:pt idx="21">
                  <c:v>181</c:v>
                </c:pt>
                <c:pt idx="22">
                  <c:v>75</c:v>
                </c:pt>
                <c:pt idx="23">
                  <c:v>43</c:v>
                </c:pt>
              </c:numCache>
            </c:numRef>
          </c:val>
          <c:extLst>
            <c:ext xmlns:c16="http://schemas.microsoft.com/office/drawing/2014/chart" uri="{C3380CC4-5D6E-409C-BE32-E72D297353CC}">
              <c16:uniqueId val="{00000001-8FD8-41E7-8D08-CAFE0E7D3BFD}"/>
            </c:ext>
          </c:extLst>
        </c:ser>
        <c:ser>
          <c:idx val="2"/>
          <c:order val="2"/>
          <c:tx>
            <c:strRef>
              <c:f>'Pivot Table 4 ΕΛΤΑ'!$D$3:$D$4</c:f>
              <c:strCache>
                <c:ptCount val="1"/>
                <c:pt idx="0">
                  <c:v>Wednesday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ΕΛΤΑ'!$D$5:$D$29</c:f>
              <c:numCache>
                <c:formatCode>General</c:formatCode>
                <c:ptCount val="24"/>
                <c:pt idx="0">
                  <c:v>36</c:v>
                </c:pt>
                <c:pt idx="1">
                  <c:v>13</c:v>
                </c:pt>
                <c:pt idx="2">
                  <c:v>8</c:v>
                </c:pt>
                <c:pt idx="3">
                  <c:v>11</c:v>
                </c:pt>
                <c:pt idx="4">
                  <c:v>8</c:v>
                </c:pt>
                <c:pt idx="5">
                  <c:v>31</c:v>
                </c:pt>
                <c:pt idx="6">
                  <c:v>180</c:v>
                </c:pt>
                <c:pt idx="7">
                  <c:v>748</c:v>
                </c:pt>
                <c:pt idx="8">
                  <c:v>938</c:v>
                </c:pt>
                <c:pt idx="9">
                  <c:v>662</c:v>
                </c:pt>
                <c:pt idx="10">
                  <c:v>719</c:v>
                </c:pt>
                <c:pt idx="11">
                  <c:v>847</c:v>
                </c:pt>
                <c:pt idx="12">
                  <c:v>862</c:v>
                </c:pt>
                <c:pt idx="13">
                  <c:v>1028</c:v>
                </c:pt>
                <c:pt idx="14">
                  <c:v>1213</c:v>
                </c:pt>
                <c:pt idx="15">
                  <c:v>1128</c:v>
                </c:pt>
                <c:pt idx="16">
                  <c:v>1100</c:v>
                </c:pt>
                <c:pt idx="17">
                  <c:v>994</c:v>
                </c:pt>
                <c:pt idx="18">
                  <c:v>966</c:v>
                </c:pt>
                <c:pt idx="19">
                  <c:v>800</c:v>
                </c:pt>
                <c:pt idx="20">
                  <c:v>560</c:v>
                </c:pt>
                <c:pt idx="21">
                  <c:v>263</c:v>
                </c:pt>
                <c:pt idx="22">
                  <c:v>142</c:v>
                </c:pt>
                <c:pt idx="23">
                  <c:v>88</c:v>
                </c:pt>
              </c:numCache>
            </c:numRef>
          </c:val>
          <c:extLst>
            <c:ext xmlns:c16="http://schemas.microsoft.com/office/drawing/2014/chart" uri="{C3380CC4-5D6E-409C-BE32-E72D297353CC}">
              <c16:uniqueId val="{00000002-8FD8-41E7-8D08-CAFE0E7D3BFD}"/>
            </c:ext>
          </c:extLst>
        </c:ser>
        <c:ser>
          <c:idx val="3"/>
          <c:order val="3"/>
          <c:tx>
            <c:strRef>
              <c:f>'Pivot Table 4 ΕΛΤΑ'!$E$3:$E$4</c:f>
              <c:strCache>
                <c:ptCount val="1"/>
                <c:pt idx="0">
                  <c:v>Thursday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ΕΛΤΑ'!$E$5:$E$29</c:f>
              <c:numCache>
                <c:formatCode>General</c:formatCode>
                <c:ptCount val="24"/>
                <c:pt idx="0">
                  <c:v>50</c:v>
                </c:pt>
                <c:pt idx="1">
                  <c:v>18</c:v>
                </c:pt>
                <c:pt idx="2">
                  <c:v>10</c:v>
                </c:pt>
                <c:pt idx="3">
                  <c:v>9</c:v>
                </c:pt>
                <c:pt idx="4">
                  <c:v>14</c:v>
                </c:pt>
                <c:pt idx="5">
                  <c:v>66</c:v>
                </c:pt>
                <c:pt idx="6">
                  <c:v>304</c:v>
                </c:pt>
                <c:pt idx="7">
                  <c:v>829</c:v>
                </c:pt>
                <c:pt idx="8">
                  <c:v>1222</c:v>
                </c:pt>
                <c:pt idx="9">
                  <c:v>1000</c:v>
                </c:pt>
                <c:pt idx="10">
                  <c:v>1157</c:v>
                </c:pt>
                <c:pt idx="11">
                  <c:v>1336</c:v>
                </c:pt>
                <c:pt idx="12">
                  <c:v>1290</c:v>
                </c:pt>
                <c:pt idx="13">
                  <c:v>1298</c:v>
                </c:pt>
                <c:pt idx="14">
                  <c:v>765</c:v>
                </c:pt>
                <c:pt idx="15">
                  <c:v>719</c:v>
                </c:pt>
                <c:pt idx="16">
                  <c:v>635</c:v>
                </c:pt>
                <c:pt idx="17">
                  <c:v>584</c:v>
                </c:pt>
                <c:pt idx="18">
                  <c:v>582</c:v>
                </c:pt>
                <c:pt idx="19">
                  <c:v>502</c:v>
                </c:pt>
                <c:pt idx="20">
                  <c:v>390</c:v>
                </c:pt>
                <c:pt idx="21">
                  <c:v>154</c:v>
                </c:pt>
                <c:pt idx="22">
                  <c:v>82</c:v>
                </c:pt>
                <c:pt idx="23">
                  <c:v>54</c:v>
                </c:pt>
              </c:numCache>
            </c:numRef>
          </c:val>
          <c:extLst>
            <c:ext xmlns:c16="http://schemas.microsoft.com/office/drawing/2014/chart" uri="{C3380CC4-5D6E-409C-BE32-E72D297353CC}">
              <c16:uniqueId val="{00000003-8FD8-41E7-8D08-CAFE0E7D3BFD}"/>
            </c:ext>
          </c:extLst>
        </c:ser>
        <c:ser>
          <c:idx val="4"/>
          <c:order val="4"/>
          <c:tx>
            <c:strRef>
              <c:f>'Pivot Table 4 ΕΛΤΑ'!$F$3:$F$4</c:f>
              <c:strCache>
                <c:ptCount val="1"/>
                <c:pt idx="0">
                  <c:v>Friday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ΕΛΤΑ'!$F$5:$F$29</c:f>
              <c:numCache>
                <c:formatCode>General</c:formatCode>
                <c:ptCount val="24"/>
                <c:pt idx="0">
                  <c:v>41</c:v>
                </c:pt>
                <c:pt idx="1">
                  <c:v>16</c:v>
                </c:pt>
                <c:pt idx="2">
                  <c:v>12</c:v>
                </c:pt>
                <c:pt idx="3">
                  <c:v>10</c:v>
                </c:pt>
                <c:pt idx="4">
                  <c:v>10</c:v>
                </c:pt>
                <c:pt idx="5">
                  <c:v>45</c:v>
                </c:pt>
                <c:pt idx="6">
                  <c:v>203</c:v>
                </c:pt>
                <c:pt idx="7">
                  <c:v>547</c:v>
                </c:pt>
                <c:pt idx="8">
                  <c:v>815</c:v>
                </c:pt>
                <c:pt idx="9">
                  <c:v>725</c:v>
                </c:pt>
                <c:pt idx="10">
                  <c:v>791</c:v>
                </c:pt>
                <c:pt idx="11">
                  <c:v>836</c:v>
                </c:pt>
                <c:pt idx="12">
                  <c:v>934</c:v>
                </c:pt>
                <c:pt idx="13">
                  <c:v>909</c:v>
                </c:pt>
                <c:pt idx="14">
                  <c:v>792</c:v>
                </c:pt>
                <c:pt idx="15">
                  <c:v>801</c:v>
                </c:pt>
                <c:pt idx="16">
                  <c:v>787</c:v>
                </c:pt>
                <c:pt idx="17">
                  <c:v>657</c:v>
                </c:pt>
                <c:pt idx="18">
                  <c:v>691</c:v>
                </c:pt>
                <c:pt idx="19">
                  <c:v>491</c:v>
                </c:pt>
                <c:pt idx="20">
                  <c:v>407</c:v>
                </c:pt>
                <c:pt idx="21">
                  <c:v>180</c:v>
                </c:pt>
                <c:pt idx="22">
                  <c:v>104</c:v>
                </c:pt>
                <c:pt idx="23">
                  <c:v>61</c:v>
                </c:pt>
              </c:numCache>
            </c:numRef>
          </c:val>
          <c:extLst>
            <c:ext xmlns:c16="http://schemas.microsoft.com/office/drawing/2014/chart" uri="{C3380CC4-5D6E-409C-BE32-E72D297353CC}">
              <c16:uniqueId val="{00000004-8FD8-41E7-8D08-CAFE0E7D3BFD}"/>
            </c:ext>
          </c:extLst>
        </c:ser>
        <c:ser>
          <c:idx val="5"/>
          <c:order val="5"/>
          <c:tx>
            <c:strRef>
              <c:f>'Pivot Table 4 ΕΛΤΑ'!$G$3:$G$4</c:f>
              <c:strCache>
                <c:ptCount val="1"/>
                <c:pt idx="0">
                  <c:v>Saturday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ΕΛΤΑ'!$G$5:$G$29</c:f>
              <c:numCache>
                <c:formatCode>General</c:formatCode>
                <c:ptCount val="24"/>
                <c:pt idx="0">
                  <c:v>40</c:v>
                </c:pt>
                <c:pt idx="1">
                  <c:v>31</c:v>
                </c:pt>
                <c:pt idx="2">
                  <c:v>15</c:v>
                </c:pt>
                <c:pt idx="3">
                  <c:v>11</c:v>
                </c:pt>
                <c:pt idx="4">
                  <c:v>16</c:v>
                </c:pt>
                <c:pt idx="5">
                  <c:v>37</c:v>
                </c:pt>
                <c:pt idx="6">
                  <c:v>139</c:v>
                </c:pt>
                <c:pt idx="7">
                  <c:v>399</c:v>
                </c:pt>
                <c:pt idx="8">
                  <c:v>467</c:v>
                </c:pt>
                <c:pt idx="9">
                  <c:v>546</c:v>
                </c:pt>
                <c:pt idx="10">
                  <c:v>676</c:v>
                </c:pt>
                <c:pt idx="11">
                  <c:v>813</c:v>
                </c:pt>
                <c:pt idx="12">
                  <c:v>765</c:v>
                </c:pt>
                <c:pt idx="13">
                  <c:v>762</c:v>
                </c:pt>
                <c:pt idx="14">
                  <c:v>788</c:v>
                </c:pt>
                <c:pt idx="15">
                  <c:v>784</c:v>
                </c:pt>
                <c:pt idx="16">
                  <c:v>783</c:v>
                </c:pt>
                <c:pt idx="17">
                  <c:v>699</c:v>
                </c:pt>
                <c:pt idx="18">
                  <c:v>743</c:v>
                </c:pt>
                <c:pt idx="19">
                  <c:v>518</c:v>
                </c:pt>
                <c:pt idx="20">
                  <c:v>382</c:v>
                </c:pt>
                <c:pt idx="21">
                  <c:v>177</c:v>
                </c:pt>
                <c:pt idx="22">
                  <c:v>75</c:v>
                </c:pt>
                <c:pt idx="23">
                  <c:v>73</c:v>
                </c:pt>
              </c:numCache>
            </c:numRef>
          </c:val>
          <c:extLst>
            <c:ext xmlns:c16="http://schemas.microsoft.com/office/drawing/2014/chart" uri="{C3380CC4-5D6E-409C-BE32-E72D297353CC}">
              <c16:uniqueId val="{00000005-8FD8-41E7-8D08-CAFE0E7D3BFD}"/>
            </c:ext>
          </c:extLst>
        </c:ser>
        <c:ser>
          <c:idx val="6"/>
          <c:order val="6"/>
          <c:tx>
            <c:strRef>
              <c:f>'Pivot Table 4 ΕΛΤΑ'!$H$3:$H$4</c:f>
              <c:strCache>
                <c:ptCount val="1"/>
                <c:pt idx="0">
                  <c:v>Sunday</c:v>
                </c:pt>
              </c:strCache>
            </c:strRef>
          </c:tx>
          <c:invertIfNegative val="0"/>
          <c:cat>
            <c:strRef>
              <c:f>'Pivot Table 4 ΕΛΤΑ'!$A$5:$A$29</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4 ΕΛΤΑ'!$H$5:$H$29</c:f>
              <c:numCache>
                <c:formatCode>General</c:formatCode>
                <c:ptCount val="24"/>
                <c:pt idx="0">
                  <c:v>47</c:v>
                </c:pt>
                <c:pt idx="1">
                  <c:v>32</c:v>
                </c:pt>
                <c:pt idx="2">
                  <c:v>22</c:v>
                </c:pt>
                <c:pt idx="3">
                  <c:v>12</c:v>
                </c:pt>
                <c:pt idx="4">
                  <c:v>14</c:v>
                </c:pt>
                <c:pt idx="5">
                  <c:v>15</c:v>
                </c:pt>
                <c:pt idx="6">
                  <c:v>67</c:v>
                </c:pt>
                <c:pt idx="7">
                  <c:v>204</c:v>
                </c:pt>
                <c:pt idx="8">
                  <c:v>340</c:v>
                </c:pt>
                <c:pt idx="9">
                  <c:v>475</c:v>
                </c:pt>
                <c:pt idx="10">
                  <c:v>601</c:v>
                </c:pt>
                <c:pt idx="11">
                  <c:v>735</c:v>
                </c:pt>
                <c:pt idx="12">
                  <c:v>717</c:v>
                </c:pt>
                <c:pt idx="13">
                  <c:v>695</c:v>
                </c:pt>
                <c:pt idx="14">
                  <c:v>564</c:v>
                </c:pt>
                <c:pt idx="15">
                  <c:v>500</c:v>
                </c:pt>
                <c:pt idx="16">
                  <c:v>550</c:v>
                </c:pt>
                <c:pt idx="17">
                  <c:v>614</c:v>
                </c:pt>
                <c:pt idx="18">
                  <c:v>499</c:v>
                </c:pt>
                <c:pt idx="19">
                  <c:v>404</c:v>
                </c:pt>
                <c:pt idx="20">
                  <c:v>318</c:v>
                </c:pt>
                <c:pt idx="21">
                  <c:v>125</c:v>
                </c:pt>
                <c:pt idx="22">
                  <c:v>60</c:v>
                </c:pt>
                <c:pt idx="23">
                  <c:v>58</c:v>
                </c:pt>
              </c:numCache>
            </c:numRef>
          </c:val>
          <c:extLst>
            <c:ext xmlns:c16="http://schemas.microsoft.com/office/drawing/2014/chart" uri="{C3380CC4-5D6E-409C-BE32-E72D297353CC}">
              <c16:uniqueId val="{00000006-8FD8-41E7-8D08-CAFE0E7D3BFD}"/>
            </c:ext>
          </c:extLst>
        </c:ser>
        <c:dLbls>
          <c:showLegendKey val="0"/>
          <c:showVal val="0"/>
          <c:showCatName val="0"/>
          <c:showSerName val="0"/>
          <c:showPercent val="0"/>
          <c:showBubbleSize val="0"/>
        </c:dLbls>
        <c:gapWidth val="150"/>
        <c:axId val="368772927"/>
        <c:axId val="368781247"/>
      </c:barChart>
      <c:catAx>
        <c:axId val="368772927"/>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81247"/>
        <c:crosses val="autoZero"/>
        <c:auto val="1"/>
        <c:lblAlgn val="ctr"/>
        <c:lblOffset val="100"/>
        <c:noMultiLvlLbl val="0"/>
      </c:catAx>
      <c:valAx>
        <c:axId val="368781247"/>
        <c:scaling>
          <c:orientation val="minMax"/>
          <c:max val="1400"/>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Sum of Vehicles</a:t>
                </a:r>
              </a:p>
            </c:rich>
          </c:tx>
          <c:overlay val="0"/>
          <c:spPr>
            <a:noFill/>
            <a:ln>
              <a:noFill/>
            </a:ln>
            <a:effectLst/>
          </c:sp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368772927"/>
        <c:crosses val="autoZero"/>
        <c:crossBetween val="between"/>
      </c:valAx>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txPr>
    <a:bodyPr/>
    <a:lstStyle/>
    <a:p>
      <a:pPr>
        <a:defRPr/>
      </a:pPr>
      <a:endParaRPr lang="en-US"/>
    </a:p>
  </c:txPr>
  <c:externalData r:id="rId1">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5.1 ΕΛΤΑ!PivotTable1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 vs Hours, Station : Post Office (ELTA)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s>
    <c:plotArea>
      <c:layout/>
      <c:barChart>
        <c:barDir val="col"/>
        <c:grouping val="clustered"/>
        <c:varyColors val="0"/>
        <c:ser>
          <c:idx val="0"/>
          <c:order val="0"/>
          <c:tx>
            <c:strRef>
              <c:f>'Pivot Table 5.1 ΕΛΤΑ'!$B$3</c:f>
              <c:strCache>
                <c:ptCount val="1"/>
                <c:pt idx="0">
                  <c:v>Total</c:v>
                </c:pt>
              </c:strCache>
            </c:strRef>
          </c:tx>
          <c:spPr>
            <a:solidFill>
              <a:schemeClr val="accent1"/>
            </a:solidFill>
            <a:ln>
              <a:noFill/>
            </a:ln>
            <a:effectLst/>
          </c:spPr>
          <c:invertIfNegative val="0"/>
          <c:cat>
            <c:strRef>
              <c:f>'Pivot Table 5.1 ΕΛΤΑ'!$A$4:$A$28</c:f>
              <c:strCache>
                <c:ptCount val="24"/>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strCache>
            </c:strRef>
          </c:cat>
          <c:val>
            <c:numRef>
              <c:f>'Pivot Table 5.1 ΕΛΤΑ'!$B$4:$B$28</c:f>
              <c:numCache>
                <c:formatCode>0.00</c:formatCode>
                <c:ptCount val="24"/>
                <c:pt idx="0">
                  <c:v>3.9886206896551735</c:v>
                </c:pt>
                <c:pt idx="1">
                  <c:v>4.1088235294117625</c:v>
                </c:pt>
                <c:pt idx="2">
                  <c:v>3.995180722891567</c:v>
                </c:pt>
                <c:pt idx="3">
                  <c:v>4.0693548387096774</c:v>
                </c:pt>
                <c:pt idx="4">
                  <c:v>4.1903614457831315</c:v>
                </c:pt>
                <c:pt idx="5">
                  <c:v>4.3024999999999975</c:v>
                </c:pt>
                <c:pt idx="6">
                  <c:v>4.3198387096774136</c:v>
                </c:pt>
                <c:pt idx="7">
                  <c:v>4.4022244950140657</c:v>
                </c:pt>
                <c:pt idx="8">
                  <c:v>4.3387635756056646</c:v>
                </c:pt>
                <c:pt idx="9">
                  <c:v>4.3277861445782904</c:v>
                </c:pt>
                <c:pt idx="10">
                  <c:v>4.2230201342281743</c:v>
                </c:pt>
                <c:pt idx="11">
                  <c:v>4.2249633753296143</c:v>
                </c:pt>
                <c:pt idx="12">
                  <c:v>4.1812278630460504</c:v>
                </c:pt>
                <c:pt idx="13">
                  <c:v>4.2357553130384806</c:v>
                </c:pt>
                <c:pt idx="14">
                  <c:v>4.2406774245087107</c:v>
                </c:pt>
                <c:pt idx="15">
                  <c:v>4.2052484369858618</c:v>
                </c:pt>
                <c:pt idx="16">
                  <c:v>4.1686362817510281</c:v>
                </c:pt>
                <c:pt idx="17">
                  <c:v>4.1126974231088811</c:v>
                </c:pt>
                <c:pt idx="18">
                  <c:v>4.1312434029976934</c:v>
                </c:pt>
                <c:pt idx="19">
                  <c:v>4.127923819742489</c:v>
                </c:pt>
                <c:pt idx="20">
                  <c:v>4.0505349500713344</c:v>
                </c:pt>
                <c:pt idx="21">
                  <c:v>4.0971932638331996</c:v>
                </c:pt>
                <c:pt idx="22">
                  <c:v>4.0505582137161058</c:v>
                </c:pt>
                <c:pt idx="23">
                  <c:v>3.9714285714285715</c:v>
                </c:pt>
              </c:numCache>
            </c:numRef>
          </c:val>
          <c:extLst>
            <c:ext xmlns:c16="http://schemas.microsoft.com/office/drawing/2014/chart" uri="{C3380CC4-5D6E-409C-BE32-E72D297353CC}">
              <c16:uniqueId val="{00000000-741D-4EE5-9CAF-0E9955270780}"/>
            </c:ext>
          </c:extLst>
        </c:ser>
        <c:dLbls>
          <c:showLegendKey val="0"/>
          <c:showVal val="0"/>
          <c:showCatName val="0"/>
          <c:showSerName val="0"/>
          <c:showPercent val="0"/>
          <c:showBubbleSize val="0"/>
        </c:dLbls>
        <c:gapWidth val="219"/>
        <c:overlap val="-27"/>
        <c:axId val="1734142464"/>
        <c:axId val="1734147872"/>
      </c:barChart>
      <c:catAx>
        <c:axId val="17341424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4147872"/>
        <c:crosses val="autoZero"/>
        <c:auto val="1"/>
        <c:lblAlgn val="ctr"/>
        <c:lblOffset val="100"/>
        <c:noMultiLvlLbl val="0"/>
      </c:catAx>
      <c:valAx>
        <c:axId val="17341478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Avg.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4142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[Ανάλυση Pivot  ΕΛΤΑ.xlsx]Pivot Table 5 ΕΛΤΑ!PivotTable1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Average Length vs Month vs Day, Station : Post Office (ELTA)</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a:noFill/>
          </a:ln>
          <a:effectLst/>
        </c:spPr>
        <c:marker>
          <c:symbol val="none"/>
        </c:marker>
      </c:pivotFmt>
      <c:pivotFmt>
        <c:idx val="1"/>
        <c:spPr>
          <a:solidFill>
            <a:schemeClr val="accent1"/>
          </a:solidFill>
          <a:ln>
            <a:noFill/>
          </a:ln>
          <a:effectLst/>
        </c:spPr>
        <c:marker>
          <c:symbol val="none"/>
        </c:marker>
      </c:pivotFmt>
      <c:pivotFmt>
        <c:idx val="2"/>
        <c:spPr>
          <a:solidFill>
            <a:schemeClr val="accent1"/>
          </a:solidFill>
          <a:ln>
            <a:noFill/>
          </a:ln>
          <a:effectLst/>
        </c:spPr>
        <c:marker>
          <c:symbol val="none"/>
        </c:marker>
      </c:pivotFmt>
      <c:pivotFmt>
        <c:idx val="3"/>
        <c:spPr>
          <a:solidFill>
            <a:schemeClr val="accent1"/>
          </a:solidFill>
          <a:ln>
            <a:noFill/>
          </a:ln>
          <a:effectLst/>
        </c:spPr>
        <c:marker>
          <c:symbol val="none"/>
        </c:marker>
      </c:pivotFmt>
      <c:pivotFmt>
        <c:idx val="4"/>
        <c:spPr>
          <a:solidFill>
            <a:schemeClr val="accent1"/>
          </a:solidFill>
          <a:ln>
            <a:noFill/>
          </a:ln>
          <a:effectLst/>
        </c:spPr>
        <c:marker>
          <c:symbol val="none"/>
        </c:marker>
      </c:pivotFmt>
      <c:pivotFmt>
        <c:idx val="5"/>
        <c:spPr>
          <a:solidFill>
            <a:schemeClr val="accent1"/>
          </a:solidFill>
          <a:ln>
            <a:noFill/>
          </a:ln>
          <a:effectLst/>
        </c:spPr>
        <c:marker>
          <c:symbol val="none"/>
        </c:marker>
      </c:pivotFmt>
    </c:pivotFmts>
    <c:plotArea>
      <c:layout/>
      <c:barChart>
        <c:barDir val="col"/>
        <c:grouping val="clustered"/>
        <c:varyColors val="0"/>
        <c:ser>
          <c:idx val="0"/>
          <c:order val="0"/>
          <c:tx>
            <c:strRef>
              <c:f>'Pivot Table 5 ΕΛΤΑ'!$B$3</c:f>
              <c:strCache>
                <c:ptCount val="1"/>
                <c:pt idx="0">
                  <c:v>Total</c:v>
                </c:pt>
              </c:strCache>
            </c:strRef>
          </c:tx>
          <c:spPr>
            <a:solidFill>
              <a:schemeClr val="accent1"/>
            </a:solidFill>
            <a:ln>
              <a:noFill/>
            </a:ln>
            <a:effectLst/>
          </c:spPr>
          <c:invertIfNegative val="0"/>
          <c:cat>
            <c:multiLvlStrRef>
              <c:f>'Pivot Table 5 ΕΛΤΑ'!$A$4:$A$18</c:f>
              <c:multiLvlStrCache>
                <c:ptCount val="12"/>
                <c:lvl>
                  <c:pt idx="0">
                    <c:v>Wednesday</c:v>
                  </c:pt>
                  <c:pt idx="1">
                    <c:v>Thursday</c:v>
                  </c:pt>
                  <c:pt idx="2">
                    <c:v>Friday</c:v>
                  </c:pt>
                  <c:pt idx="3">
                    <c:v>Saturday</c:v>
                  </c:pt>
                  <c:pt idx="4">
                    <c:v>Sunday</c:v>
                  </c:pt>
                  <c:pt idx="5">
                    <c:v>Monday</c:v>
                  </c:pt>
                  <c:pt idx="6">
                    <c:v>Tuesday</c:v>
                  </c:pt>
                  <c:pt idx="7">
                    <c:v>Wednesday</c:v>
                  </c:pt>
                  <c:pt idx="8">
                    <c:v>Thursday</c:v>
                  </c:pt>
                  <c:pt idx="9">
                    <c:v>Friday</c:v>
                  </c:pt>
                  <c:pt idx="10">
                    <c:v>Saturday</c:v>
                  </c:pt>
                  <c:pt idx="11">
                    <c:v>Sunday</c:v>
                  </c:pt>
                </c:lvl>
                <c:lvl>
                  <c:pt idx="0">
                    <c:v>February</c:v>
                  </c:pt>
                  <c:pt idx="5">
                    <c:v>March</c:v>
                  </c:pt>
                </c:lvl>
              </c:multiLvlStrCache>
            </c:multiLvlStrRef>
          </c:cat>
          <c:val>
            <c:numRef>
              <c:f>'Pivot Table 5 ΕΛΤΑ'!$B$4:$B$18</c:f>
              <c:numCache>
                <c:formatCode>0.00</c:formatCode>
                <c:ptCount val="12"/>
                <c:pt idx="0">
                  <c:v>4.1321467889908208</c:v>
                </c:pt>
                <c:pt idx="1">
                  <c:v>4.2482818532818447</c:v>
                </c:pt>
                <c:pt idx="2">
                  <c:v>4.1793109329694795</c:v>
                </c:pt>
                <c:pt idx="3">
                  <c:v>4.1228673431040912</c:v>
                </c:pt>
                <c:pt idx="4">
                  <c:v>4.0492660142348722</c:v>
                </c:pt>
                <c:pt idx="5">
                  <c:v>4.2118888993149817</c:v>
                </c:pt>
                <c:pt idx="6">
                  <c:v>4.3108383354690689</c:v>
                </c:pt>
                <c:pt idx="7">
                  <c:v>4.3001883239170988</c:v>
                </c:pt>
                <c:pt idx="8">
                  <c:v>4.2037262357414447</c:v>
                </c:pt>
                <c:pt idx="9">
                  <c:v>4.1992802878848554</c:v>
                </c:pt>
                <c:pt idx="10">
                  <c:v>4.1414987548109616</c:v>
                </c:pt>
                <c:pt idx="11">
                  <c:v>4.1088902900378299</c:v>
                </c:pt>
              </c:numCache>
            </c:numRef>
          </c:val>
          <c:extLst>
            <c:ext xmlns:c16="http://schemas.microsoft.com/office/drawing/2014/chart" uri="{C3380CC4-5D6E-409C-BE32-E72D297353CC}">
              <c16:uniqueId val="{00000000-15D5-466D-BA1C-42DFC2E4EC52}"/>
            </c:ext>
          </c:extLst>
        </c:ser>
        <c:dLbls>
          <c:showLegendKey val="0"/>
          <c:showVal val="0"/>
          <c:showCatName val="0"/>
          <c:showSerName val="0"/>
          <c:showPercent val="0"/>
          <c:showBubbleSize val="0"/>
        </c:dLbls>
        <c:gapWidth val="219"/>
        <c:overlap val="-27"/>
        <c:axId val="1734142464"/>
        <c:axId val="1734147872"/>
      </c:barChart>
      <c:catAx>
        <c:axId val="173414246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Time(Day/Month)</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4147872"/>
        <c:crosses val="autoZero"/>
        <c:auto val="1"/>
        <c:lblAlgn val="ctr"/>
        <c:lblOffset val="100"/>
        <c:noMultiLvlLbl val="0"/>
      </c:catAx>
      <c:valAx>
        <c:axId val="1734147872"/>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Avg. Length (m)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34142464"/>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Visible val="1"/>
      </c14:pivotOptions>
    </c:ext>
    <c:ext xmlns:c16="http://schemas.microsoft.com/office/drawing/2014/chart" uri="{E28EC0CA-F0BB-4C9C-879D-F8772B89E7AC}">
      <c16:pivotOptions16>
        <c16:showExpandCollapseFieldButtons val="1"/>
      </c16:pivotOptions16>
    </c:ext>
  </c:extLst>
</c:chartSpace>
</file>

<file path=word/charts/chart8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PM1_Τετάρτη!PivotTable1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&amp; Station, Spring Wednesday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s>
    <c:plotArea>
      <c:layout>
        <c:manualLayout>
          <c:layoutTarget val="inner"/>
          <c:xMode val="edge"/>
          <c:yMode val="edge"/>
          <c:x val="0.17888896077453828"/>
          <c:y val="0.1039157502006464"/>
          <c:w val="0.79780752997948723"/>
          <c:h val="0.6524320513654801"/>
        </c:manualLayout>
      </c:layout>
      <c:lineChart>
        <c:grouping val="standard"/>
        <c:varyColors val="0"/>
        <c:ser>
          <c:idx val="0"/>
          <c:order val="0"/>
          <c:tx>
            <c:strRef>
              <c:f>'Special PM1_Τετάρτη'!$B$3:$B$4</c:f>
              <c:strCache>
                <c:ptCount val="1"/>
                <c:pt idx="0">
                  <c:v>Δημαρχείο</c:v>
                </c:pt>
              </c:strCache>
            </c:strRef>
          </c:tx>
          <c:spPr>
            <a:ln w="28575" cap="rnd">
              <a:solidFill>
                <a:schemeClr val="accent1"/>
              </a:solidFill>
              <a:round/>
            </a:ln>
            <a:effectLst/>
          </c:spPr>
          <c:marker>
            <c:symbol val="none"/>
          </c:marker>
          <c:cat>
            <c:multiLvlStrRef>
              <c:f>'Special PM1_Τετάρτη'!$A$5:$A$189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PM1_Τετάρτη'!$B$5:$B$189</c:f>
              <c:numCache>
                <c:formatCode>0.0000</c:formatCode>
                <c:ptCount val="180"/>
                <c:pt idx="0">
                  <c:v>4.0000000000000001E-3</c:v>
                </c:pt>
                <c:pt idx="1">
                  <c:v>3.166666666666667E-3</c:v>
                </c:pt>
                <c:pt idx="2">
                  <c:v>3.4999999999999996E-3</c:v>
                </c:pt>
                <c:pt idx="3">
                  <c:v>3.166666666666667E-3</c:v>
                </c:pt>
                <c:pt idx="4">
                  <c:v>3.0000000000000005E-3</c:v>
                </c:pt>
                <c:pt idx="5">
                  <c:v>2.8333333333333335E-3</c:v>
                </c:pt>
                <c:pt idx="6">
                  <c:v>4.0000000000000001E-3</c:v>
                </c:pt>
                <c:pt idx="7">
                  <c:v>3.5000000000000001E-3</c:v>
                </c:pt>
                <c:pt idx="8">
                  <c:v>2.5000000000000001E-3</c:v>
                </c:pt>
                <c:pt idx="9">
                  <c:v>3.333333333333334E-3</c:v>
                </c:pt>
                <c:pt idx="10">
                  <c:v>4.6666666666666671E-3</c:v>
                </c:pt>
                <c:pt idx="11">
                  <c:v>5.3333333333333332E-3</c:v>
                </c:pt>
                <c:pt idx="12">
                  <c:v>4.6666666666666662E-3</c:v>
                </c:pt>
                <c:pt idx="13">
                  <c:v>5.6666666666666671E-3</c:v>
                </c:pt>
                <c:pt idx="14">
                  <c:v>9.3333333333333341E-3</c:v>
                </c:pt>
                <c:pt idx="15">
                  <c:v>1.0166666666666666E-2</c:v>
                </c:pt>
                <c:pt idx="16">
                  <c:v>7.5000000000000006E-3</c:v>
                </c:pt>
                <c:pt idx="17">
                  <c:v>1.3333333333333334E-2</c:v>
                </c:pt>
                <c:pt idx="18">
                  <c:v>1.0500000000000001E-2</c:v>
                </c:pt>
                <c:pt idx="19">
                  <c:v>7.8333333333333345E-3</c:v>
                </c:pt>
                <c:pt idx="20">
                  <c:v>6.8333333333333336E-3</c:v>
                </c:pt>
                <c:pt idx="21">
                  <c:v>5.5000000000000005E-3</c:v>
                </c:pt>
                <c:pt idx="22">
                  <c:v>4.5000000000000005E-3</c:v>
                </c:pt>
                <c:pt idx="23">
                  <c:v>5.3333333333333332E-3</c:v>
                </c:pt>
                <c:pt idx="24">
                  <c:v>5.0000000000000001E-3</c:v>
                </c:pt>
                <c:pt idx="25">
                  <c:v>4.3333333333333331E-3</c:v>
                </c:pt>
                <c:pt idx="26">
                  <c:v>5.3333333333333332E-3</c:v>
                </c:pt>
                <c:pt idx="27">
                  <c:v>4.0000000000000001E-3</c:v>
                </c:pt>
                <c:pt idx="28">
                  <c:v>3.9999999999999992E-3</c:v>
                </c:pt>
                <c:pt idx="29">
                  <c:v>4.0000000000000001E-3</c:v>
                </c:pt>
                <c:pt idx="30">
                  <c:v>3.0000000000000005E-3</c:v>
                </c:pt>
                <c:pt idx="31">
                  <c:v>3.0000000000000005E-3</c:v>
                </c:pt>
                <c:pt idx="32">
                  <c:v>3.166666666666667E-3</c:v>
                </c:pt>
                <c:pt idx="33">
                  <c:v>3.0000000000000005E-3</c:v>
                </c:pt>
                <c:pt idx="34">
                  <c:v>2.8333333333333335E-3</c:v>
                </c:pt>
                <c:pt idx="35">
                  <c:v>3.0000000000000001E-3</c:v>
                </c:pt>
                <c:pt idx="36">
                  <c:v>3.7142857142857147E-3</c:v>
                </c:pt>
                <c:pt idx="37">
                  <c:v>4.1428571428571426E-3</c:v>
                </c:pt>
                <c:pt idx="38">
                  <c:v>3.8571428571428576E-3</c:v>
                </c:pt>
                <c:pt idx="39">
                  <c:v>3.4285714285714293E-3</c:v>
                </c:pt>
                <c:pt idx="40">
                  <c:v>3.4285714285714288E-3</c:v>
                </c:pt>
                <c:pt idx="41">
                  <c:v>2.8571428571428576E-3</c:v>
                </c:pt>
                <c:pt idx="42">
                  <c:v>3.0000000000000005E-3</c:v>
                </c:pt>
                <c:pt idx="43">
                  <c:v>4.5714285714285726E-3</c:v>
                </c:pt>
                <c:pt idx="44">
                  <c:v>4.0000000000000001E-3</c:v>
                </c:pt>
                <c:pt idx="45">
                  <c:v>3.666666666666667E-3</c:v>
                </c:pt>
                <c:pt idx="46">
                  <c:v>3.333333333333334E-3</c:v>
                </c:pt>
                <c:pt idx="47">
                  <c:v>3.166666666666667E-3</c:v>
                </c:pt>
                <c:pt idx="48">
                  <c:v>4.0000000000000001E-3</c:v>
                </c:pt>
                <c:pt idx="49">
                  <c:v>4.333333333333334E-3</c:v>
                </c:pt>
                <c:pt idx="50">
                  <c:v>4.6666666666666671E-3</c:v>
                </c:pt>
                <c:pt idx="51">
                  <c:v>3.1666666666666666E-3</c:v>
                </c:pt>
                <c:pt idx="52">
                  <c:v>3.7142857142857147E-3</c:v>
                </c:pt>
                <c:pt idx="53">
                  <c:v>3.7142857142857147E-3</c:v>
                </c:pt>
                <c:pt idx="54">
                  <c:v>3.142857142857143E-3</c:v>
                </c:pt>
                <c:pt idx="55">
                  <c:v>3.142857142857143E-3</c:v>
                </c:pt>
                <c:pt idx="56">
                  <c:v>3.7142857142857151E-3</c:v>
                </c:pt>
                <c:pt idx="57">
                  <c:v>3.2857142857142868E-3</c:v>
                </c:pt>
                <c:pt idx="58">
                  <c:v>3.4285714285714288E-3</c:v>
                </c:pt>
                <c:pt idx="59">
                  <c:v>3.8571428571428576E-3</c:v>
                </c:pt>
                <c:pt idx="60">
                  <c:v>3.5000000000000009E-3</c:v>
                </c:pt>
                <c:pt idx="61">
                  <c:v>3.333333333333334E-3</c:v>
                </c:pt>
                <c:pt idx="62">
                  <c:v>2.5000000000000001E-3</c:v>
                </c:pt>
                <c:pt idx="63">
                  <c:v>3.1666666666666666E-3</c:v>
                </c:pt>
                <c:pt idx="64">
                  <c:v>3.5000000000000001E-3</c:v>
                </c:pt>
                <c:pt idx="65">
                  <c:v>2.6666666666666666E-3</c:v>
                </c:pt>
                <c:pt idx="66">
                  <c:v>3.3333333333333335E-3</c:v>
                </c:pt>
                <c:pt idx="67">
                  <c:v>3.166666666666667E-3</c:v>
                </c:pt>
                <c:pt idx="68">
                  <c:v>2.8333333333333335E-3</c:v>
                </c:pt>
                <c:pt idx="69">
                  <c:v>3.0000000000000005E-3</c:v>
                </c:pt>
                <c:pt idx="70">
                  <c:v>3.3333333333333335E-3</c:v>
                </c:pt>
                <c:pt idx="71">
                  <c:v>3.0000000000000005E-3</c:v>
                </c:pt>
                <c:pt idx="72">
                  <c:v>2.8333333333333335E-3</c:v>
                </c:pt>
                <c:pt idx="73">
                  <c:v>3.166666666666667E-3</c:v>
                </c:pt>
                <c:pt idx="74">
                  <c:v>3.6666666666666666E-3</c:v>
                </c:pt>
                <c:pt idx="75">
                  <c:v>3.6666666666666666E-3</c:v>
                </c:pt>
                <c:pt idx="76">
                  <c:v>3.8333333333333331E-3</c:v>
                </c:pt>
                <c:pt idx="77">
                  <c:v>3.666666666666667E-3</c:v>
                </c:pt>
                <c:pt idx="78">
                  <c:v>2.5000000000000001E-3</c:v>
                </c:pt>
                <c:pt idx="79">
                  <c:v>3.8333333333333331E-3</c:v>
                </c:pt>
                <c:pt idx="80">
                  <c:v>4.333333333333334E-3</c:v>
                </c:pt>
                <c:pt idx="81">
                  <c:v>3.0000000000000005E-3</c:v>
                </c:pt>
                <c:pt idx="82">
                  <c:v>3.666666666666667E-3</c:v>
                </c:pt>
                <c:pt idx="83">
                  <c:v>3.0000000000000005E-3</c:v>
                </c:pt>
                <c:pt idx="84">
                  <c:v>2.6666666666666666E-3</c:v>
                </c:pt>
                <c:pt idx="85">
                  <c:v>2.8333333333333335E-3</c:v>
                </c:pt>
                <c:pt idx="86">
                  <c:v>3.3333333333333335E-3</c:v>
                </c:pt>
                <c:pt idx="87">
                  <c:v>3.1666666666666666E-3</c:v>
                </c:pt>
                <c:pt idx="88">
                  <c:v>3.333333333333334E-3</c:v>
                </c:pt>
                <c:pt idx="89">
                  <c:v>3.8333333333333331E-3</c:v>
                </c:pt>
                <c:pt idx="90">
                  <c:v>5.6666666666666671E-3</c:v>
                </c:pt>
                <c:pt idx="91">
                  <c:v>4.5714285714285718E-3</c:v>
                </c:pt>
                <c:pt idx="92">
                  <c:v>3.5714285714285713E-3</c:v>
                </c:pt>
                <c:pt idx="93">
                  <c:v>2.8571428571428576E-3</c:v>
                </c:pt>
                <c:pt idx="94">
                  <c:v>3.8571428571428567E-3</c:v>
                </c:pt>
                <c:pt idx="95">
                  <c:v>4.2857142857142851E-3</c:v>
                </c:pt>
                <c:pt idx="96">
                  <c:v>5.1666666666666666E-3</c:v>
                </c:pt>
                <c:pt idx="97">
                  <c:v>5.3333333333333332E-3</c:v>
                </c:pt>
                <c:pt idx="98">
                  <c:v>5.3333333333333332E-3</c:v>
                </c:pt>
                <c:pt idx="99">
                  <c:v>4.8333333333333327E-3</c:v>
                </c:pt>
                <c:pt idx="100">
                  <c:v>3.7142857142857147E-3</c:v>
                </c:pt>
                <c:pt idx="101">
                  <c:v>3.5714285714285704E-3</c:v>
                </c:pt>
                <c:pt idx="102">
                  <c:v>2.7142857142857147E-3</c:v>
                </c:pt>
                <c:pt idx="103">
                  <c:v>3.1428571428571439E-3</c:v>
                </c:pt>
                <c:pt idx="104">
                  <c:v>4.1666666666666666E-3</c:v>
                </c:pt>
                <c:pt idx="105">
                  <c:v>4.1666666666666666E-3</c:v>
                </c:pt>
                <c:pt idx="106">
                  <c:v>3.6666666666666666E-3</c:v>
                </c:pt>
                <c:pt idx="107">
                  <c:v>3.333333333333334E-3</c:v>
                </c:pt>
                <c:pt idx="108">
                  <c:v>4.0000000000000001E-3</c:v>
                </c:pt>
                <c:pt idx="109">
                  <c:v>3.6666666666666666E-3</c:v>
                </c:pt>
                <c:pt idx="110">
                  <c:v>3.0000000000000005E-3</c:v>
                </c:pt>
                <c:pt idx="111">
                  <c:v>2.6666666666666666E-3</c:v>
                </c:pt>
                <c:pt idx="112">
                  <c:v>3.0000000000000005E-3</c:v>
                </c:pt>
                <c:pt idx="113">
                  <c:v>4.1666666666666666E-3</c:v>
                </c:pt>
                <c:pt idx="114">
                  <c:v>4.333333333333334E-3</c:v>
                </c:pt>
                <c:pt idx="115">
                  <c:v>4.1666666666666666E-3</c:v>
                </c:pt>
                <c:pt idx="116">
                  <c:v>2.6666666666666666E-3</c:v>
                </c:pt>
                <c:pt idx="117">
                  <c:v>2.3333333333333335E-3</c:v>
                </c:pt>
                <c:pt idx="118">
                  <c:v>2.3333333333333331E-3</c:v>
                </c:pt>
                <c:pt idx="119">
                  <c:v>2.6666666666666666E-3</c:v>
                </c:pt>
                <c:pt idx="120">
                  <c:v>1E-3</c:v>
                </c:pt>
                <c:pt idx="121">
                  <c:v>2E-3</c:v>
                </c:pt>
                <c:pt idx="122">
                  <c:v>1.5000000000000002E-3</c:v>
                </c:pt>
                <c:pt idx="123">
                  <c:v>1.5000000000000002E-3</c:v>
                </c:pt>
                <c:pt idx="124">
                  <c:v>1.8333333333333335E-3</c:v>
                </c:pt>
                <c:pt idx="125">
                  <c:v>2.9999999999999996E-3</c:v>
                </c:pt>
                <c:pt idx="126">
                  <c:v>2.8333333333333335E-3</c:v>
                </c:pt>
                <c:pt idx="127">
                  <c:v>1.3333333333333333E-3</c:v>
                </c:pt>
                <c:pt idx="128">
                  <c:v>1.5714285714285713E-3</c:v>
                </c:pt>
                <c:pt idx="129">
                  <c:v>1.8571428571428573E-3</c:v>
                </c:pt>
                <c:pt idx="130">
                  <c:v>2E-3</c:v>
                </c:pt>
                <c:pt idx="131">
                  <c:v>2.0000000000000005E-3</c:v>
                </c:pt>
                <c:pt idx="132">
                  <c:v>1.1666666666666668E-3</c:v>
                </c:pt>
                <c:pt idx="133">
                  <c:v>1.5000000000000002E-3</c:v>
                </c:pt>
                <c:pt idx="134">
                  <c:v>1.3333333333333333E-3</c:v>
                </c:pt>
                <c:pt idx="135">
                  <c:v>1.8333333333333333E-3</c:v>
                </c:pt>
                <c:pt idx="136">
                  <c:v>1.5000000000000002E-3</c:v>
                </c:pt>
                <c:pt idx="137">
                  <c:v>1.3333333333333333E-3</c:v>
                </c:pt>
                <c:pt idx="138">
                  <c:v>8.3333333333333339E-4</c:v>
                </c:pt>
                <c:pt idx="139">
                  <c:v>1E-3</c:v>
                </c:pt>
                <c:pt idx="140">
                  <c:v>1.666666666666667E-3</c:v>
                </c:pt>
                <c:pt idx="141">
                  <c:v>2E-3</c:v>
                </c:pt>
                <c:pt idx="142">
                  <c:v>1.3333333333333333E-3</c:v>
                </c:pt>
                <c:pt idx="143">
                  <c:v>1.3333333333333333E-3</c:v>
                </c:pt>
                <c:pt idx="144">
                  <c:v>1.6666666666666668E-3</c:v>
                </c:pt>
                <c:pt idx="145">
                  <c:v>2E-3</c:v>
                </c:pt>
                <c:pt idx="146">
                  <c:v>1.8333333333333333E-3</c:v>
                </c:pt>
                <c:pt idx="147">
                  <c:v>1.5000000000000002E-3</c:v>
                </c:pt>
                <c:pt idx="148">
                  <c:v>1.5000000000000002E-3</c:v>
                </c:pt>
                <c:pt idx="149">
                  <c:v>1.1666666666666668E-3</c:v>
                </c:pt>
                <c:pt idx="150">
                  <c:v>1E-3</c:v>
                </c:pt>
                <c:pt idx="151">
                  <c:v>1.1666666666666668E-3</c:v>
                </c:pt>
                <c:pt idx="152">
                  <c:v>1E-3</c:v>
                </c:pt>
                <c:pt idx="153">
                  <c:v>1E-3</c:v>
                </c:pt>
                <c:pt idx="154">
                  <c:v>1.5000000000000002E-3</c:v>
                </c:pt>
                <c:pt idx="155">
                  <c:v>2.1666666666666666E-3</c:v>
                </c:pt>
                <c:pt idx="156">
                  <c:v>1.1666666666666668E-3</c:v>
                </c:pt>
                <c:pt idx="157">
                  <c:v>1.3333333333333333E-3</c:v>
                </c:pt>
                <c:pt idx="158">
                  <c:v>1.8333333333333333E-3</c:v>
                </c:pt>
                <c:pt idx="159">
                  <c:v>3.0000000000000005E-3</c:v>
                </c:pt>
                <c:pt idx="160">
                  <c:v>2.5000000000000001E-3</c:v>
                </c:pt>
                <c:pt idx="161">
                  <c:v>2.5000000000000001E-3</c:v>
                </c:pt>
                <c:pt idx="162">
                  <c:v>1.8333333333333335E-3</c:v>
                </c:pt>
                <c:pt idx="163">
                  <c:v>2.5000000000000005E-3</c:v>
                </c:pt>
                <c:pt idx="164">
                  <c:v>2.166666666666667E-3</c:v>
                </c:pt>
                <c:pt idx="165">
                  <c:v>2.5000000000000001E-3</c:v>
                </c:pt>
                <c:pt idx="166">
                  <c:v>2.8333333333333335E-3</c:v>
                </c:pt>
                <c:pt idx="167">
                  <c:v>2.3333333333333335E-3</c:v>
                </c:pt>
                <c:pt idx="168">
                  <c:v>2.8333333333333335E-3</c:v>
                </c:pt>
                <c:pt idx="169">
                  <c:v>3.166666666666667E-3</c:v>
                </c:pt>
                <c:pt idx="170">
                  <c:v>3.4999999999999996E-3</c:v>
                </c:pt>
                <c:pt idx="171">
                  <c:v>2.7142857142857142E-3</c:v>
                </c:pt>
                <c:pt idx="172">
                  <c:v>1.8571428571428573E-3</c:v>
                </c:pt>
                <c:pt idx="173">
                  <c:v>1.8571428571428571E-3</c:v>
                </c:pt>
                <c:pt idx="174">
                  <c:v>2.4285714285714288E-3</c:v>
                </c:pt>
                <c:pt idx="175">
                  <c:v>2.4285714285714288E-3</c:v>
                </c:pt>
                <c:pt idx="176">
                  <c:v>2.4285714285714288E-3</c:v>
                </c:pt>
                <c:pt idx="177">
                  <c:v>1.5714285714285713E-3</c:v>
                </c:pt>
                <c:pt idx="178">
                  <c:v>1.1666666666666668E-3</c:v>
                </c:pt>
                <c:pt idx="179">
                  <c:v>1.5000000000000002E-3</c:v>
                </c:pt>
              </c:numCache>
            </c:numRef>
          </c:val>
          <c:smooth val="0"/>
          <c:extLst>
            <c:ext xmlns:c16="http://schemas.microsoft.com/office/drawing/2014/chart" uri="{C3380CC4-5D6E-409C-BE32-E72D297353CC}">
              <c16:uniqueId val="{00000000-765D-4BC6-875C-815E96383EF5}"/>
            </c:ext>
          </c:extLst>
        </c:ser>
        <c:ser>
          <c:idx val="1"/>
          <c:order val="1"/>
          <c:tx>
            <c:strRef>
              <c:f>'Special PM1_Τετάρτη'!$C$3:$C$4</c:f>
              <c:strCache>
                <c:ptCount val="1"/>
                <c:pt idx="0">
                  <c:v>Γέφυρα</c:v>
                </c:pt>
              </c:strCache>
            </c:strRef>
          </c:tx>
          <c:spPr>
            <a:ln w="28575" cap="rnd">
              <a:solidFill>
                <a:schemeClr val="accent2"/>
              </a:solidFill>
              <a:round/>
            </a:ln>
            <a:effectLst/>
          </c:spPr>
          <c:marker>
            <c:symbol val="none"/>
          </c:marker>
          <c:cat>
            <c:multiLvlStrRef>
              <c:f>'Special PM1_Τετάρτη'!$A$5:$A$189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PM1_Τετάρτη'!$C$5:$C$189</c:f>
              <c:numCache>
                <c:formatCode>0.0000</c:formatCode>
                <c:ptCount val="180"/>
                <c:pt idx="0">
                  <c:v>3.0000000000000005E-3</c:v>
                </c:pt>
                <c:pt idx="1">
                  <c:v>3.0000000000000005E-3</c:v>
                </c:pt>
                <c:pt idx="2">
                  <c:v>2.6666666666666666E-3</c:v>
                </c:pt>
                <c:pt idx="3">
                  <c:v>2.6666666666666666E-3</c:v>
                </c:pt>
                <c:pt idx="4">
                  <c:v>2.8333333333333335E-3</c:v>
                </c:pt>
                <c:pt idx="5">
                  <c:v>2.9999999999999996E-3</c:v>
                </c:pt>
                <c:pt idx="6">
                  <c:v>3.6666666666666666E-3</c:v>
                </c:pt>
                <c:pt idx="7">
                  <c:v>2.8333333333333335E-3</c:v>
                </c:pt>
                <c:pt idx="8">
                  <c:v>2.5000000000000001E-3</c:v>
                </c:pt>
                <c:pt idx="9">
                  <c:v>3.0000000000000005E-3</c:v>
                </c:pt>
                <c:pt idx="10">
                  <c:v>1.0500000000000002E-2</c:v>
                </c:pt>
                <c:pt idx="11">
                  <c:v>2.5833333333333333E-2</c:v>
                </c:pt>
                <c:pt idx="12">
                  <c:v>3.2333333333333332E-2</c:v>
                </c:pt>
                <c:pt idx="13">
                  <c:v>1.1000000000000001E-2</c:v>
                </c:pt>
                <c:pt idx="14">
                  <c:v>5.3333333333333332E-3</c:v>
                </c:pt>
                <c:pt idx="15">
                  <c:v>1.3333333333333336E-2</c:v>
                </c:pt>
                <c:pt idx="16">
                  <c:v>0.02</c:v>
                </c:pt>
                <c:pt idx="17">
                  <c:v>1.4666666666666668E-2</c:v>
                </c:pt>
                <c:pt idx="18">
                  <c:v>1.3166666666666669E-2</c:v>
                </c:pt>
                <c:pt idx="19">
                  <c:v>1.466666666666667E-2</c:v>
                </c:pt>
                <c:pt idx="20">
                  <c:v>1.3833333333333336E-2</c:v>
                </c:pt>
                <c:pt idx="21">
                  <c:v>1.2000000000000002E-2</c:v>
                </c:pt>
                <c:pt idx="22">
                  <c:v>9.0000000000000011E-3</c:v>
                </c:pt>
                <c:pt idx="23">
                  <c:v>8.666666666666668E-3</c:v>
                </c:pt>
                <c:pt idx="24">
                  <c:v>7.8333333333333362E-3</c:v>
                </c:pt>
                <c:pt idx="25">
                  <c:v>6.000000000000001E-3</c:v>
                </c:pt>
                <c:pt idx="26">
                  <c:v>5.8333333333333336E-3</c:v>
                </c:pt>
                <c:pt idx="27">
                  <c:v>4.8333333333333327E-3</c:v>
                </c:pt>
                <c:pt idx="28">
                  <c:v>3.1666666666666666E-3</c:v>
                </c:pt>
                <c:pt idx="29">
                  <c:v>4.2857142857142868E-3</c:v>
                </c:pt>
                <c:pt idx="30">
                  <c:v>4.2857142857142859E-3</c:v>
                </c:pt>
                <c:pt idx="31">
                  <c:v>4.000000000000001E-3</c:v>
                </c:pt>
                <c:pt idx="32">
                  <c:v>2.9999999999999996E-3</c:v>
                </c:pt>
                <c:pt idx="33">
                  <c:v>2.8333333333333335E-3</c:v>
                </c:pt>
                <c:pt idx="34">
                  <c:v>3.3333333333333327E-3</c:v>
                </c:pt>
                <c:pt idx="35">
                  <c:v>2.5000000000000001E-3</c:v>
                </c:pt>
                <c:pt idx="36">
                  <c:v>3.8333333333333331E-3</c:v>
                </c:pt>
                <c:pt idx="37">
                  <c:v>4.1666666666666666E-3</c:v>
                </c:pt>
                <c:pt idx="38">
                  <c:v>4.5000000000000005E-3</c:v>
                </c:pt>
                <c:pt idx="39">
                  <c:v>4.5714285714285718E-3</c:v>
                </c:pt>
                <c:pt idx="40">
                  <c:v>4.7142857142857143E-3</c:v>
                </c:pt>
                <c:pt idx="41">
                  <c:v>3.1428571428571426E-3</c:v>
                </c:pt>
                <c:pt idx="42">
                  <c:v>3.0000000000000005E-3</c:v>
                </c:pt>
                <c:pt idx="43">
                  <c:v>3.333333333333334E-3</c:v>
                </c:pt>
                <c:pt idx="44">
                  <c:v>2.3333333333333331E-3</c:v>
                </c:pt>
                <c:pt idx="45">
                  <c:v>2.5000000000000001E-3</c:v>
                </c:pt>
                <c:pt idx="46">
                  <c:v>3.4999999999999996E-3</c:v>
                </c:pt>
                <c:pt idx="47">
                  <c:v>3.6666666666666666E-3</c:v>
                </c:pt>
                <c:pt idx="48">
                  <c:v>3.0000000000000005E-3</c:v>
                </c:pt>
                <c:pt idx="49">
                  <c:v>2.8333333333333335E-3</c:v>
                </c:pt>
                <c:pt idx="50">
                  <c:v>2.5000000000000001E-3</c:v>
                </c:pt>
                <c:pt idx="51">
                  <c:v>3.0000000000000005E-3</c:v>
                </c:pt>
                <c:pt idx="52">
                  <c:v>3.0000000000000005E-3</c:v>
                </c:pt>
                <c:pt idx="53">
                  <c:v>2.166666666666667E-3</c:v>
                </c:pt>
                <c:pt idx="54">
                  <c:v>3.333333333333334E-3</c:v>
                </c:pt>
                <c:pt idx="55">
                  <c:v>4.1666666666666666E-3</c:v>
                </c:pt>
                <c:pt idx="56">
                  <c:v>2.3333333333333335E-3</c:v>
                </c:pt>
                <c:pt idx="57">
                  <c:v>2.166666666666667E-3</c:v>
                </c:pt>
                <c:pt idx="58">
                  <c:v>2.3333333333333335E-3</c:v>
                </c:pt>
                <c:pt idx="59">
                  <c:v>2.8333333333333335E-3</c:v>
                </c:pt>
                <c:pt idx="60">
                  <c:v>2.2857142857142859E-3</c:v>
                </c:pt>
                <c:pt idx="61">
                  <c:v>2.4285714285714288E-3</c:v>
                </c:pt>
                <c:pt idx="62">
                  <c:v>2E-3</c:v>
                </c:pt>
                <c:pt idx="63">
                  <c:v>2.4285714285714288E-3</c:v>
                </c:pt>
                <c:pt idx="64">
                  <c:v>2.2857142857142859E-3</c:v>
                </c:pt>
                <c:pt idx="65">
                  <c:v>2.7142857142857147E-3</c:v>
                </c:pt>
                <c:pt idx="66">
                  <c:v>2.7142857142857147E-3</c:v>
                </c:pt>
                <c:pt idx="67">
                  <c:v>2.6666666666666666E-3</c:v>
                </c:pt>
                <c:pt idx="68">
                  <c:v>2.3333333333333335E-3</c:v>
                </c:pt>
                <c:pt idx="69">
                  <c:v>2.6666666666666666E-3</c:v>
                </c:pt>
                <c:pt idx="70">
                  <c:v>2.3333333333333335E-3</c:v>
                </c:pt>
                <c:pt idx="71">
                  <c:v>2E-3</c:v>
                </c:pt>
                <c:pt idx="72">
                  <c:v>2.6666666666666666E-3</c:v>
                </c:pt>
                <c:pt idx="73">
                  <c:v>2.5000000000000001E-3</c:v>
                </c:pt>
                <c:pt idx="74">
                  <c:v>3.0000000000000005E-3</c:v>
                </c:pt>
                <c:pt idx="75">
                  <c:v>3.166666666666667E-3</c:v>
                </c:pt>
                <c:pt idx="76">
                  <c:v>2.5000000000000001E-3</c:v>
                </c:pt>
                <c:pt idx="77">
                  <c:v>2.5000000000000005E-3</c:v>
                </c:pt>
                <c:pt idx="78">
                  <c:v>2.166666666666667E-3</c:v>
                </c:pt>
                <c:pt idx="79">
                  <c:v>2.5000000000000005E-3</c:v>
                </c:pt>
                <c:pt idx="80">
                  <c:v>1.666666666666667E-3</c:v>
                </c:pt>
                <c:pt idx="81">
                  <c:v>1.5000000000000002E-3</c:v>
                </c:pt>
                <c:pt idx="82">
                  <c:v>2.166666666666667E-3</c:v>
                </c:pt>
                <c:pt idx="83">
                  <c:v>2.166666666666667E-3</c:v>
                </c:pt>
                <c:pt idx="84">
                  <c:v>2.0000000000000005E-3</c:v>
                </c:pt>
                <c:pt idx="85">
                  <c:v>2.0000000000000005E-3</c:v>
                </c:pt>
                <c:pt idx="86">
                  <c:v>1.8571428571428576E-3</c:v>
                </c:pt>
                <c:pt idx="87">
                  <c:v>1.8333333333333335E-3</c:v>
                </c:pt>
                <c:pt idx="88">
                  <c:v>1.666666666666667E-3</c:v>
                </c:pt>
                <c:pt idx="89">
                  <c:v>2.5000000000000001E-3</c:v>
                </c:pt>
                <c:pt idx="90">
                  <c:v>2.5000000000000001E-3</c:v>
                </c:pt>
                <c:pt idx="91">
                  <c:v>2.166666666666667E-3</c:v>
                </c:pt>
                <c:pt idx="92">
                  <c:v>2.3333333333333331E-3</c:v>
                </c:pt>
                <c:pt idx="93">
                  <c:v>2.6666666666666666E-3</c:v>
                </c:pt>
                <c:pt idx="94">
                  <c:v>2.5000000000000001E-3</c:v>
                </c:pt>
                <c:pt idx="95">
                  <c:v>2.3333333333333335E-3</c:v>
                </c:pt>
                <c:pt idx="96">
                  <c:v>2.0000000000000005E-3</c:v>
                </c:pt>
                <c:pt idx="97">
                  <c:v>2.166666666666667E-3</c:v>
                </c:pt>
                <c:pt idx="98">
                  <c:v>2.3333333333333335E-3</c:v>
                </c:pt>
                <c:pt idx="99">
                  <c:v>2.3333333333333335E-3</c:v>
                </c:pt>
                <c:pt idx="100">
                  <c:v>2.5000000000000001E-3</c:v>
                </c:pt>
                <c:pt idx="101">
                  <c:v>2.3333333333333335E-3</c:v>
                </c:pt>
                <c:pt idx="102">
                  <c:v>2.166666666666667E-3</c:v>
                </c:pt>
                <c:pt idx="103">
                  <c:v>2.5000000000000001E-3</c:v>
                </c:pt>
                <c:pt idx="104">
                  <c:v>2.3333333333333335E-3</c:v>
                </c:pt>
                <c:pt idx="105">
                  <c:v>2.0000000000000005E-3</c:v>
                </c:pt>
                <c:pt idx="106">
                  <c:v>2.166666666666667E-3</c:v>
                </c:pt>
                <c:pt idx="107">
                  <c:v>1.6666666666666668E-3</c:v>
                </c:pt>
                <c:pt idx="108">
                  <c:v>1.6666666666666668E-3</c:v>
                </c:pt>
                <c:pt idx="109">
                  <c:v>2.166666666666667E-3</c:v>
                </c:pt>
                <c:pt idx="110">
                  <c:v>2.3333333333333335E-3</c:v>
                </c:pt>
                <c:pt idx="111">
                  <c:v>2.3333333333333335E-3</c:v>
                </c:pt>
                <c:pt idx="112">
                  <c:v>2.3333333333333335E-3</c:v>
                </c:pt>
                <c:pt idx="113">
                  <c:v>1.666666666666667E-3</c:v>
                </c:pt>
                <c:pt idx="114">
                  <c:v>2.0000000000000005E-3</c:v>
                </c:pt>
                <c:pt idx="115">
                  <c:v>2.0000000000000005E-3</c:v>
                </c:pt>
                <c:pt idx="116">
                  <c:v>2.5000000000000001E-3</c:v>
                </c:pt>
                <c:pt idx="117">
                  <c:v>2.1666666666666666E-3</c:v>
                </c:pt>
                <c:pt idx="118">
                  <c:v>1.8333333333333335E-3</c:v>
                </c:pt>
                <c:pt idx="119">
                  <c:v>1.8571428571428573E-3</c:v>
                </c:pt>
                <c:pt idx="120">
                  <c:v>1.3333333333333333E-3</c:v>
                </c:pt>
                <c:pt idx="121">
                  <c:v>1E-3</c:v>
                </c:pt>
                <c:pt idx="122">
                  <c:v>8.3333333333333339E-4</c:v>
                </c:pt>
                <c:pt idx="123">
                  <c:v>1.3333333333333333E-3</c:v>
                </c:pt>
                <c:pt idx="124">
                  <c:v>1.5000000000000002E-3</c:v>
                </c:pt>
                <c:pt idx="125">
                  <c:v>1.1666666666666668E-3</c:v>
                </c:pt>
                <c:pt idx="126">
                  <c:v>1E-3</c:v>
                </c:pt>
                <c:pt idx="127">
                  <c:v>1E-3</c:v>
                </c:pt>
                <c:pt idx="128">
                  <c:v>1.3333333333333333E-3</c:v>
                </c:pt>
                <c:pt idx="129">
                  <c:v>1.5000000000000002E-3</c:v>
                </c:pt>
                <c:pt idx="130">
                  <c:v>2.5000000000000001E-3</c:v>
                </c:pt>
                <c:pt idx="131">
                  <c:v>3.0000000000000005E-3</c:v>
                </c:pt>
                <c:pt idx="132">
                  <c:v>2.6666666666666666E-3</c:v>
                </c:pt>
                <c:pt idx="133">
                  <c:v>3.0000000000000005E-3</c:v>
                </c:pt>
                <c:pt idx="134">
                  <c:v>1.4285714285714286E-3</c:v>
                </c:pt>
                <c:pt idx="135">
                  <c:v>1.1428571428571429E-3</c:v>
                </c:pt>
                <c:pt idx="136">
                  <c:v>1E-3</c:v>
                </c:pt>
                <c:pt idx="137">
                  <c:v>1.1428571428571429E-3</c:v>
                </c:pt>
                <c:pt idx="138">
                  <c:v>1.1428571428571429E-3</c:v>
                </c:pt>
                <c:pt idx="139">
                  <c:v>1.1666666666666668E-3</c:v>
                </c:pt>
                <c:pt idx="140">
                  <c:v>1.5000000000000002E-3</c:v>
                </c:pt>
                <c:pt idx="141">
                  <c:v>1E-3</c:v>
                </c:pt>
                <c:pt idx="142">
                  <c:v>1.3333333333333333E-3</c:v>
                </c:pt>
                <c:pt idx="143">
                  <c:v>1.5000000000000002E-3</c:v>
                </c:pt>
                <c:pt idx="144">
                  <c:v>1.5000000000000002E-3</c:v>
                </c:pt>
                <c:pt idx="145">
                  <c:v>1E-3</c:v>
                </c:pt>
                <c:pt idx="146">
                  <c:v>1.1666666666666668E-3</c:v>
                </c:pt>
                <c:pt idx="147">
                  <c:v>2.3333333333333335E-3</c:v>
                </c:pt>
                <c:pt idx="148">
                  <c:v>2.6666666666666666E-3</c:v>
                </c:pt>
                <c:pt idx="149">
                  <c:v>1E-3</c:v>
                </c:pt>
                <c:pt idx="150">
                  <c:v>1.1666666666666668E-3</c:v>
                </c:pt>
                <c:pt idx="151">
                  <c:v>1E-3</c:v>
                </c:pt>
                <c:pt idx="152">
                  <c:v>1E-3</c:v>
                </c:pt>
                <c:pt idx="153">
                  <c:v>8.3333333333333339E-4</c:v>
                </c:pt>
                <c:pt idx="154">
                  <c:v>1.3333333333333333E-3</c:v>
                </c:pt>
                <c:pt idx="155">
                  <c:v>1.7142857142857148E-3</c:v>
                </c:pt>
                <c:pt idx="156">
                  <c:v>1.4285714285714288E-3</c:v>
                </c:pt>
                <c:pt idx="157">
                  <c:v>1.1666666666666668E-3</c:v>
                </c:pt>
                <c:pt idx="158">
                  <c:v>1E-3</c:v>
                </c:pt>
                <c:pt idx="159">
                  <c:v>1.1666666666666668E-3</c:v>
                </c:pt>
                <c:pt idx="160">
                  <c:v>1E-3</c:v>
                </c:pt>
                <c:pt idx="161">
                  <c:v>1E-3</c:v>
                </c:pt>
                <c:pt idx="162">
                  <c:v>1.8333333333333335E-3</c:v>
                </c:pt>
                <c:pt idx="163">
                  <c:v>2.166666666666667E-3</c:v>
                </c:pt>
                <c:pt idx="164">
                  <c:v>1.1666666666666668E-3</c:v>
                </c:pt>
                <c:pt idx="165">
                  <c:v>1.5000000000000002E-3</c:v>
                </c:pt>
                <c:pt idx="166">
                  <c:v>1.5000000000000002E-3</c:v>
                </c:pt>
                <c:pt idx="167">
                  <c:v>1.3333333333333333E-3</c:v>
                </c:pt>
                <c:pt idx="168">
                  <c:v>8.3333333333333339E-4</c:v>
                </c:pt>
                <c:pt idx="169">
                  <c:v>1.8333333333333335E-3</c:v>
                </c:pt>
                <c:pt idx="170">
                  <c:v>1.8333333333333333E-3</c:v>
                </c:pt>
                <c:pt idx="171">
                  <c:v>1.5000000000000002E-3</c:v>
                </c:pt>
                <c:pt idx="172">
                  <c:v>1.5000000000000002E-3</c:v>
                </c:pt>
                <c:pt idx="173">
                  <c:v>2E-3</c:v>
                </c:pt>
                <c:pt idx="174">
                  <c:v>8.3333333333333339E-4</c:v>
                </c:pt>
                <c:pt idx="175">
                  <c:v>1.1666666666666668E-3</c:v>
                </c:pt>
                <c:pt idx="176">
                  <c:v>1.3333333333333333E-3</c:v>
                </c:pt>
                <c:pt idx="177">
                  <c:v>1.3333333333333333E-3</c:v>
                </c:pt>
                <c:pt idx="178">
                  <c:v>1.666666666666667E-3</c:v>
                </c:pt>
                <c:pt idx="179">
                  <c:v>1.666666666666667E-3</c:v>
                </c:pt>
              </c:numCache>
            </c:numRef>
          </c:val>
          <c:smooth val="0"/>
          <c:extLst>
            <c:ext xmlns:c16="http://schemas.microsoft.com/office/drawing/2014/chart" uri="{C3380CC4-5D6E-409C-BE32-E72D297353CC}">
              <c16:uniqueId val="{00000001-765D-4BC6-875C-815E96383EF5}"/>
            </c:ext>
          </c:extLst>
        </c:ser>
        <c:ser>
          <c:idx val="2"/>
          <c:order val="2"/>
          <c:tx>
            <c:strRef>
              <c:f>'Special PM1_Τετάρτη'!$D$3:$D$4</c:f>
              <c:strCache>
                <c:ptCount val="1"/>
                <c:pt idx="0">
                  <c:v>ΕΛΤΑ</c:v>
                </c:pt>
              </c:strCache>
            </c:strRef>
          </c:tx>
          <c:spPr>
            <a:ln w="28575" cap="rnd">
              <a:solidFill>
                <a:schemeClr val="accent3"/>
              </a:solidFill>
              <a:round/>
            </a:ln>
            <a:effectLst/>
          </c:spPr>
          <c:marker>
            <c:symbol val="none"/>
          </c:marker>
          <c:cat>
            <c:multiLvlStrRef>
              <c:f>'Special PM1_Τετάρτη'!$A$5:$A$189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PM1_Τετάρτη'!$D$5:$D$189</c:f>
              <c:numCache>
                <c:formatCode>0.0000</c:formatCode>
                <c:ptCount val="180"/>
                <c:pt idx="0">
                  <c:v>2.8333333333333335E-3</c:v>
                </c:pt>
                <c:pt idx="1">
                  <c:v>2.5000000000000001E-3</c:v>
                </c:pt>
                <c:pt idx="2">
                  <c:v>2.6666666666666666E-3</c:v>
                </c:pt>
                <c:pt idx="3">
                  <c:v>3.166666666666667E-3</c:v>
                </c:pt>
                <c:pt idx="4">
                  <c:v>3.166666666666667E-3</c:v>
                </c:pt>
                <c:pt idx="5">
                  <c:v>1.6166666666666666E-2</c:v>
                </c:pt>
                <c:pt idx="6">
                  <c:v>1.7166666666666667E-2</c:v>
                </c:pt>
                <c:pt idx="7">
                  <c:v>4.333333333333334E-3</c:v>
                </c:pt>
                <c:pt idx="8">
                  <c:v>4.5000000000000005E-3</c:v>
                </c:pt>
                <c:pt idx="9">
                  <c:v>3.8571428571428572E-3</c:v>
                </c:pt>
                <c:pt idx="10">
                  <c:v>4.1428571428571434E-3</c:v>
                </c:pt>
                <c:pt idx="11">
                  <c:v>3.6666666666666666E-3</c:v>
                </c:pt>
                <c:pt idx="12">
                  <c:v>5.0000000000000001E-3</c:v>
                </c:pt>
                <c:pt idx="13">
                  <c:v>7.0000000000000001E-3</c:v>
                </c:pt>
                <c:pt idx="14">
                  <c:v>4.4999999999999997E-3</c:v>
                </c:pt>
                <c:pt idx="15">
                  <c:v>4.000000000000001E-3</c:v>
                </c:pt>
                <c:pt idx="16">
                  <c:v>4.4999999999999997E-3</c:v>
                </c:pt>
                <c:pt idx="17">
                  <c:v>4.1666666666666675E-3</c:v>
                </c:pt>
                <c:pt idx="18">
                  <c:v>3.833333333333334E-3</c:v>
                </c:pt>
                <c:pt idx="19">
                  <c:v>3.833333333333334E-3</c:v>
                </c:pt>
                <c:pt idx="20">
                  <c:v>4.0000000000000001E-3</c:v>
                </c:pt>
                <c:pt idx="21">
                  <c:v>4.6666666666666671E-3</c:v>
                </c:pt>
                <c:pt idx="22">
                  <c:v>3.3333333333333335E-3</c:v>
                </c:pt>
                <c:pt idx="23">
                  <c:v>3.333333333333334E-3</c:v>
                </c:pt>
                <c:pt idx="24">
                  <c:v>4.8333333333333336E-3</c:v>
                </c:pt>
                <c:pt idx="25">
                  <c:v>4.8333333333333344E-3</c:v>
                </c:pt>
                <c:pt idx="26">
                  <c:v>2.833333333333334E-3</c:v>
                </c:pt>
                <c:pt idx="27">
                  <c:v>2.833333333333334E-3</c:v>
                </c:pt>
                <c:pt idx="28">
                  <c:v>3.0000000000000005E-3</c:v>
                </c:pt>
                <c:pt idx="29">
                  <c:v>3.3333333333333335E-3</c:v>
                </c:pt>
                <c:pt idx="30">
                  <c:v>2.8333333333333335E-3</c:v>
                </c:pt>
                <c:pt idx="31">
                  <c:v>2.6666666666666666E-3</c:v>
                </c:pt>
                <c:pt idx="32">
                  <c:v>3.166666666666667E-3</c:v>
                </c:pt>
                <c:pt idx="33">
                  <c:v>3.1666666666666666E-3</c:v>
                </c:pt>
                <c:pt idx="34">
                  <c:v>3.0000000000000005E-3</c:v>
                </c:pt>
                <c:pt idx="35">
                  <c:v>2.3333333333333331E-3</c:v>
                </c:pt>
                <c:pt idx="36">
                  <c:v>2.6666666666666674E-3</c:v>
                </c:pt>
                <c:pt idx="37">
                  <c:v>3.666666666666667E-3</c:v>
                </c:pt>
                <c:pt idx="38">
                  <c:v>2.5000000000000005E-3</c:v>
                </c:pt>
                <c:pt idx="39">
                  <c:v>2.8333333333333335E-3</c:v>
                </c:pt>
                <c:pt idx="40">
                  <c:v>3.0000000000000005E-3</c:v>
                </c:pt>
                <c:pt idx="41">
                  <c:v>2.5000000000000005E-3</c:v>
                </c:pt>
                <c:pt idx="42">
                  <c:v>2.5000000000000001E-3</c:v>
                </c:pt>
                <c:pt idx="43">
                  <c:v>2.9999999999999996E-3</c:v>
                </c:pt>
                <c:pt idx="44">
                  <c:v>3.6666666666666666E-3</c:v>
                </c:pt>
                <c:pt idx="45">
                  <c:v>2.6666666666666666E-3</c:v>
                </c:pt>
                <c:pt idx="46">
                  <c:v>2.6666666666666666E-3</c:v>
                </c:pt>
                <c:pt idx="47">
                  <c:v>2.8333333333333335E-3</c:v>
                </c:pt>
                <c:pt idx="48">
                  <c:v>2.8333333333333335E-3</c:v>
                </c:pt>
                <c:pt idx="49">
                  <c:v>3.666666666666667E-3</c:v>
                </c:pt>
                <c:pt idx="50">
                  <c:v>2.8333333333333335E-3</c:v>
                </c:pt>
                <c:pt idx="51">
                  <c:v>2.6666666666666666E-3</c:v>
                </c:pt>
                <c:pt idx="52">
                  <c:v>4.6666666666666671E-3</c:v>
                </c:pt>
                <c:pt idx="53">
                  <c:v>5.3333333333333332E-3</c:v>
                </c:pt>
                <c:pt idx="54">
                  <c:v>5.3333333333333332E-3</c:v>
                </c:pt>
                <c:pt idx="55">
                  <c:v>4.1666666666666666E-3</c:v>
                </c:pt>
                <c:pt idx="56">
                  <c:v>3.3333333333333335E-3</c:v>
                </c:pt>
                <c:pt idx="57">
                  <c:v>3.833333333333334E-3</c:v>
                </c:pt>
                <c:pt idx="58">
                  <c:v>4.333333333333334E-3</c:v>
                </c:pt>
                <c:pt idx="59">
                  <c:v>4.1666666666666666E-3</c:v>
                </c:pt>
                <c:pt idx="60">
                  <c:v>2.6666666666666666E-3</c:v>
                </c:pt>
                <c:pt idx="61">
                  <c:v>3.6666666666666666E-3</c:v>
                </c:pt>
                <c:pt idx="62">
                  <c:v>4.333333333333334E-3</c:v>
                </c:pt>
                <c:pt idx="63">
                  <c:v>4.0000000000000001E-3</c:v>
                </c:pt>
                <c:pt idx="64">
                  <c:v>3.6666666666666666E-3</c:v>
                </c:pt>
                <c:pt idx="65">
                  <c:v>4.333333333333334E-3</c:v>
                </c:pt>
                <c:pt idx="66">
                  <c:v>4.333333333333334E-3</c:v>
                </c:pt>
                <c:pt idx="67">
                  <c:v>4.333333333333334E-3</c:v>
                </c:pt>
                <c:pt idx="68">
                  <c:v>4.0000000000000001E-3</c:v>
                </c:pt>
                <c:pt idx="69">
                  <c:v>5.6666666666666671E-3</c:v>
                </c:pt>
                <c:pt idx="70">
                  <c:v>4.0000000000000001E-3</c:v>
                </c:pt>
                <c:pt idx="71">
                  <c:v>5.0000000000000001E-3</c:v>
                </c:pt>
                <c:pt idx="72">
                  <c:v>5.6666666666666671E-3</c:v>
                </c:pt>
                <c:pt idx="73">
                  <c:v>4.6666666666666671E-3</c:v>
                </c:pt>
                <c:pt idx="74">
                  <c:v>4.6666666666666671E-3</c:v>
                </c:pt>
                <c:pt idx="75">
                  <c:v>5.6666666666666671E-3</c:v>
                </c:pt>
                <c:pt idx="76">
                  <c:v>6.000000000000001E-3</c:v>
                </c:pt>
                <c:pt idx="77">
                  <c:v>4.333333333333334E-3</c:v>
                </c:pt>
                <c:pt idx="78">
                  <c:v>5.0000000000000001E-3</c:v>
                </c:pt>
                <c:pt idx="79">
                  <c:v>3.6666666666666666E-3</c:v>
                </c:pt>
                <c:pt idx="80">
                  <c:v>5.3333333333333332E-3</c:v>
                </c:pt>
                <c:pt idx="81">
                  <c:v>5.6666666666666671E-3</c:v>
                </c:pt>
                <c:pt idx="82">
                  <c:v>3.6666666666666666E-3</c:v>
                </c:pt>
                <c:pt idx="83">
                  <c:v>4.333333333333334E-3</c:v>
                </c:pt>
                <c:pt idx="84">
                  <c:v>4.0000000000000001E-3</c:v>
                </c:pt>
                <c:pt idx="85">
                  <c:v>3.3333333333333335E-3</c:v>
                </c:pt>
                <c:pt idx="86">
                  <c:v>3.0000000000000005E-3</c:v>
                </c:pt>
                <c:pt idx="87">
                  <c:v>4.0000000000000001E-3</c:v>
                </c:pt>
                <c:pt idx="88">
                  <c:v>4.333333333333334E-3</c:v>
                </c:pt>
                <c:pt idx="89">
                  <c:v>4.0000000000000001E-3</c:v>
                </c:pt>
                <c:pt idx="90">
                  <c:v>3.7500000000000003E-3</c:v>
                </c:pt>
                <c:pt idx="91">
                  <c:v>4.0000000000000001E-3</c:v>
                </c:pt>
                <c:pt idx="92">
                  <c:v>3.3333333333333335E-3</c:v>
                </c:pt>
                <c:pt idx="93">
                  <c:v>3.6666666666666666E-3</c:v>
                </c:pt>
                <c:pt idx="94">
                  <c:v>3.3333333333333335E-3</c:v>
                </c:pt>
                <c:pt idx="95">
                  <c:v>3.3333333333333335E-3</c:v>
                </c:pt>
                <c:pt idx="96">
                  <c:v>4.333333333333334E-3</c:v>
                </c:pt>
                <c:pt idx="97">
                  <c:v>6.000000000000001E-3</c:v>
                </c:pt>
                <c:pt idx="98">
                  <c:v>5.9999999999999993E-3</c:v>
                </c:pt>
                <c:pt idx="99">
                  <c:v>3.3333333333333335E-3</c:v>
                </c:pt>
                <c:pt idx="100">
                  <c:v>4.0000000000000001E-3</c:v>
                </c:pt>
                <c:pt idx="101">
                  <c:v>3.3333333333333335E-3</c:v>
                </c:pt>
                <c:pt idx="102">
                  <c:v>3.6666666666666666E-3</c:v>
                </c:pt>
                <c:pt idx="103">
                  <c:v>4.333333333333334E-3</c:v>
                </c:pt>
                <c:pt idx="104">
                  <c:v>5.6666666666666671E-3</c:v>
                </c:pt>
                <c:pt idx="105">
                  <c:v>4.333333333333334E-3</c:v>
                </c:pt>
                <c:pt idx="106">
                  <c:v>3.6666666666666666E-3</c:v>
                </c:pt>
                <c:pt idx="107">
                  <c:v>3.3333333333333335E-3</c:v>
                </c:pt>
                <c:pt idx="108">
                  <c:v>3.6666666666666666E-3</c:v>
                </c:pt>
                <c:pt idx="109">
                  <c:v>4.333333333333334E-3</c:v>
                </c:pt>
                <c:pt idx="110">
                  <c:v>4.333333333333334E-3</c:v>
                </c:pt>
                <c:pt idx="111">
                  <c:v>3.666666666666667E-3</c:v>
                </c:pt>
                <c:pt idx="112">
                  <c:v>4.0000000000000001E-3</c:v>
                </c:pt>
                <c:pt idx="113">
                  <c:v>4.333333333333334E-3</c:v>
                </c:pt>
                <c:pt idx="114">
                  <c:v>4.0000000000000001E-3</c:v>
                </c:pt>
                <c:pt idx="115">
                  <c:v>4.333333333333334E-3</c:v>
                </c:pt>
                <c:pt idx="116">
                  <c:v>3.6666666666666666E-3</c:v>
                </c:pt>
                <c:pt idx="117">
                  <c:v>3.6666666666666666E-3</c:v>
                </c:pt>
                <c:pt idx="118">
                  <c:v>4.333333333333334E-3</c:v>
                </c:pt>
                <c:pt idx="119">
                  <c:v>3.3333333333333335E-3</c:v>
                </c:pt>
                <c:pt idx="120">
                  <c:v>6.6666666666666664E-4</c:v>
                </c:pt>
                <c:pt idx="121">
                  <c:v>2.5333333333333333E-2</c:v>
                </c:pt>
                <c:pt idx="122">
                  <c:v>8.4666666666666668E-2</c:v>
                </c:pt>
                <c:pt idx="123">
                  <c:v>5.3999999999999999E-2</c:v>
                </c:pt>
                <c:pt idx="124">
                  <c:v>5.475E-2</c:v>
                </c:pt>
                <c:pt idx="125">
                  <c:v>9.1499999999999998E-2</c:v>
                </c:pt>
                <c:pt idx="126">
                  <c:v>1.1666666666666667E-2</c:v>
                </c:pt>
                <c:pt idx="127">
                  <c:v>2.2333333333333334E-2</c:v>
                </c:pt>
                <c:pt idx="128">
                  <c:v>1.6E-2</c:v>
                </c:pt>
                <c:pt idx="129">
                  <c:v>1.4333333333333335E-2</c:v>
                </c:pt>
                <c:pt idx="130">
                  <c:v>4.0000000000000001E-3</c:v>
                </c:pt>
                <c:pt idx="131">
                  <c:v>2.6666666666666666E-3</c:v>
                </c:pt>
                <c:pt idx="132">
                  <c:v>6.3333333333333332E-3</c:v>
                </c:pt>
                <c:pt idx="133">
                  <c:v>6.3333333333333332E-3</c:v>
                </c:pt>
                <c:pt idx="134">
                  <c:v>3.0000000000000005E-3</c:v>
                </c:pt>
                <c:pt idx="135">
                  <c:v>6.000000000000001E-3</c:v>
                </c:pt>
                <c:pt idx="136">
                  <c:v>1.1333333333333334E-2</c:v>
                </c:pt>
                <c:pt idx="137">
                  <c:v>6.000000000000001E-3</c:v>
                </c:pt>
                <c:pt idx="138">
                  <c:v>2E-3</c:v>
                </c:pt>
                <c:pt idx="139">
                  <c:v>2.3333333333333335E-3</c:v>
                </c:pt>
                <c:pt idx="140">
                  <c:v>2.6666666666666666E-3</c:v>
                </c:pt>
                <c:pt idx="141">
                  <c:v>1.3333333333333333E-3</c:v>
                </c:pt>
                <c:pt idx="142">
                  <c:v>1E-3</c:v>
                </c:pt>
                <c:pt idx="143">
                  <c:v>2.3333333333333335E-3</c:v>
                </c:pt>
                <c:pt idx="144">
                  <c:v>2.6666666666666666E-3</c:v>
                </c:pt>
                <c:pt idx="145">
                  <c:v>6.6666666666666664E-4</c:v>
                </c:pt>
                <c:pt idx="146">
                  <c:v>4.0000000000000001E-3</c:v>
                </c:pt>
                <c:pt idx="147">
                  <c:v>5.0000000000000001E-3</c:v>
                </c:pt>
                <c:pt idx="148">
                  <c:v>2E-3</c:v>
                </c:pt>
                <c:pt idx="149">
                  <c:v>2.6666666666666666E-3</c:v>
                </c:pt>
                <c:pt idx="150">
                  <c:v>2E-3</c:v>
                </c:pt>
                <c:pt idx="151">
                  <c:v>1.6666666666666668E-3</c:v>
                </c:pt>
                <c:pt idx="152">
                  <c:v>1E-3</c:v>
                </c:pt>
                <c:pt idx="153">
                  <c:v>1.6666666666666668E-3</c:v>
                </c:pt>
                <c:pt idx="154">
                  <c:v>3.0000000000000005E-3</c:v>
                </c:pt>
                <c:pt idx="155">
                  <c:v>2.3333333333333335E-3</c:v>
                </c:pt>
                <c:pt idx="156">
                  <c:v>2E-3</c:v>
                </c:pt>
                <c:pt idx="157">
                  <c:v>1E-3</c:v>
                </c:pt>
                <c:pt idx="158">
                  <c:v>3.3333333333333332E-4</c:v>
                </c:pt>
                <c:pt idx="159">
                  <c:v>3.3333333333333332E-4</c:v>
                </c:pt>
                <c:pt idx="160">
                  <c:v>1E-3</c:v>
                </c:pt>
                <c:pt idx="161">
                  <c:v>1.3333333333333333E-3</c:v>
                </c:pt>
                <c:pt idx="162">
                  <c:v>1.3333333333333333E-3</c:v>
                </c:pt>
                <c:pt idx="163">
                  <c:v>1.6666666666666668E-3</c:v>
                </c:pt>
                <c:pt idx="164">
                  <c:v>1.3333333333333333E-3</c:v>
                </c:pt>
                <c:pt idx="165">
                  <c:v>1.6666666666666668E-3</c:v>
                </c:pt>
                <c:pt idx="166">
                  <c:v>2.6666666666666666E-3</c:v>
                </c:pt>
                <c:pt idx="167">
                  <c:v>4.0000000000000001E-3</c:v>
                </c:pt>
                <c:pt idx="168">
                  <c:v>4.6666666666666671E-3</c:v>
                </c:pt>
                <c:pt idx="169">
                  <c:v>6.6666666666666664E-4</c:v>
                </c:pt>
                <c:pt idx="170">
                  <c:v>1.3333333333333333E-3</c:v>
                </c:pt>
                <c:pt idx="171">
                  <c:v>6.6666666666666664E-4</c:v>
                </c:pt>
                <c:pt idx="172">
                  <c:v>1E-3</c:v>
                </c:pt>
                <c:pt idx="173">
                  <c:v>2.3333333333333335E-3</c:v>
                </c:pt>
                <c:pt idx="174">
                  <c:v>2.3333333333333335E-3</c:v>
                </c:pt>
                <c:pt idx="175">
                  <c:v>2.6666666666666666E-3</c:v>
                </c:pt>
                <c:pt idx="176">
                  <c:v>2.3333333333333335E-3</c:v>
                </c:pt>
                <c:pt idx="177">
                  <c:v>2E-3</c:v>
                </c:pt>
                <c:pt idx="178">
                  <c:v>1.3333333333333333E-3</c:v>
                </c:pt>
                <c:pt idx="179">
                  <c:v>6.6666666666666664E-4</c:v>
                </c:pt>
              </c:numCache>
            </c:numRef>
          </c:val>
          <c:smooth val="0"/>
          <c:extLst>
            <c:ext xmlns:c16="http://schemas.microsoft.com/office/drawing/2014/chart" uri="{C3380CC4-5D6E-409C-BE32-E72D297353CC}">
              <c16:uniqueId val="{00000002-765D-4BC6-875C-815E96383EF5}"/>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 (MG/M3)</a:t>
                </a:r>
              </a:p>
            </c:rich>
          </c:tx>
          <c:layout>
            <c:manualLayout>
              <c:xMode val="edge"/>
              <c:yMode val="edge"/>
              <c:x val="3.1174670710868723E-2"/>
              <c:y val="0.2409581137068610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PM10_Κυριακή!PivotTable1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PM10</a:t>
            </a:r>
            <a:r>
              <a:rPr lang="en-GB" baseline="0"/>
              <a:t> Concentration vs Time &amp; Station, Spring Sunday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
        <c:idx val="27"/>
        <c:spPr>
          <a:solidFill>
            <a:schemeClr val="accent1"/>
          </a:solidFill>
          <a:ln w="28575" cap="rnd">
            <a:solidFill>
              <a:schemeClr val="accent1"/>
            </a:solidFill>
            <a:round/>
          </a:ln>
          <a:effectLst/>
        </c:spPr>
        <c:marker>
          <c:symbol val="none"/>
        </c:marker>
      </c:pivotFmt>
      <c:pivotFmt>
        <c:idx val="28"/>
        <c:spPr>
          <a:solidFill>
            <a:schemeClr val="accent1"/>
          </a:solidFill>
          <a:ln w="28575" cap="rnd">
            <a:solidFill>
              <a:schemeClr val="accent1"/>
            </a:solidFill>
            <a:round/>
          </a:ln>
          <a:effectLst/>
        </c:spPr>
        <c:marker>
          <c:symbol val="none"/>
        </c:marker>
      </c:pivotFmt>
      <c:pivotFmt>
        <c:idx val="29"/>
        <c:spPr>
          <a:solidFill>
            <a:schemeClr val="accent1"/>
          </a:solidFill>
          <a:ln w="28575" cap="rnd">
            <a:solidFill>
              <a:schemeClr val="accent1"/>
            </a:solidFill>
            <a:round/>
          </a:ln>
          <a:effectLst/>
        </c:spPr>
        <c:marker>
          <c:symbol val="none"/>
        </c:marker>
      </c:pivotFmt>
      <c:pivotFmt>
        <c:idx val="30"/>
        <c:spPr>
          <a:solidFill>
            <a:schemeClr val="accent1"/>
          </a:solidFill>
          <a:ln w="28575" cap="rnd">
            <a:solidFill>
              <a:schemeClr val="accent1"/>
            </a:solidFill>
            <a:round/>
          </a:ln>
          <a:effectLst/>
        </c:spPr>
        <c:marker>
          <c:symbol val="none"/>
        </c:marker>
      </c:pivotFmt>
      <c:pivotFmt>
        <c:idx val="31"/>
        <c:spPr>
          <a:solidFill>
            <a:schemeClr val="accent1"/>
          </a:solidFill>
          <a:ln w="28575" cap="rnd">
            <a:solidFill>
              <a:schemeClr val="accent1"/>
            </a:solidFill>
            <a:round/>
          </a:ln>
          <a:effectLst/>
        </c:spPr>
        <c:marker>
          <c:symbol val="none"/>
        </c:marker>
      </c:pivotFmt>
      <c:pivotFmt>
        <c:idx val="32"/>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PM10_Κυριακή'!$B$3:$B$4</c:f>
              <c:strCache>
                <c:ptCount val="1"/>
                <c:pt idx="0">
                  <c:v>Δημαρχείο</c:v>
                </c:pt>
              </c:strCache>
            </c:strRef>
          </c:tx>
          <c:spPr>
            <a:ln w="28575" cap="rnd">
              <a:solidFill>
                <a:schemeClr val="accent1"/>
              </a:solidFill>
              <a:round/>
            </a:ln>
            <a:effectLst/>
          </c:spPr>
          <c:marker>
            <c:symbol val="none"/>
          </c:marker>
          <c:cat>
            <c:multiLvlStrRef>
              <c:f>'Special PM10_Κυριακή'!$A$5:$A$128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PM10_Κυριακή'!$B$5:$B$128</c:f>
              <c:numCache>
                <c:formatCode>0.0000</c:formatCode>
                <c:ptCount val="120"/>
                <c:pt idx="0">
                  <c:v>2.6142857142857141E-2</c:v>
                </c:pt>
                <c:pt idx="1">
                  <c:v>1.4142857142857143E-2</c:v>
                </c:pt>
                <c:pt idx="2">
                  <c:v>1.3714285714285715E-2</c:v>
                </c:pt>
                <c:pt idx="3">
                  <c:v>1.5285714285714283E-2</c:v>
                </c:pt>
                <c:pt idx="4">
                  <c:v>1.4428571428571429E-2</c:v>
                </c:pt>
                <c:pt idx="5">
                  <c:v>1.2428571428571428E-2</c:v>
                </c:pt>
                <c:pt idx="6">
                  <c:v>1.1428571428571429E-2</c:v>
                </c:pt>
                <c:pt idx="7">
                  <c:v>1.2714285714285714E-2</c:v>
                </c:pt>
                <c:pt idx="8">
                  <c:v>1.1285714285714286E-2</c:v>
                </c:pt>
                <c:pt idx="9">
                  <c:v>1.3285714285714286E-2</c:v>
                </c:pt>
                <c:pt idx="10">
                  <c:v>1.4142857142857143E-2</c:v>
                </c:pt>
                <c:pt idx="11">
                  <c:v>1.3428571428571429E-2</c:v>
                </c:pt>
                <c:pt idx="12">
                  <c:v>1.257142857142857E-2</c:v>
                </c:pt>
                <c:pt idx="13">
                  <c:v>1.057142857142857E-2</c:v>
                </c:pt>
                <c:pt idx="14">
                  <c:v>1.0285714285714285E-2</c:v>
                </c:pt>
                <c:pt idx="15">
                  <c:v>1.0500000000000001E-2</c:v>
                </c:pt>
                <c:pt idx="16">
                  <c:v>1.2249999999999997E-2</c:v>
                </c:pt>
                <c:pt idx="17">
                  <c:v>1.2625000000000001E-2</c:v>
                </c:pt>
                <c:pt idx="18">
                  <c:v>1.0500000000000001E-2</c:v>
                </c:pt>
                <c:pt idx="19">
                  <c:v>1.3375E-2</c:v>
                </c:pt>
                <c:pt idx="20">
                  <c:v>1.3749999999999998E-2</c:v>
                </c:pt>
                <c:pt idx="21">
                  <c:v>8.4999999999999989E-3</c:v>
                </c:pt>
                <c:pt idx="22">
                  <c:v>8.6250000000000007E-3</c:v>
                </c:pt>
                <c:pt idx="23">
                  <c:v>1.2874999999999999E-2</c:v>
                </c:pt>
                <c:pt idx="24">
                  <c:v>1.4750000000000001E-2</c:v>
                </c:pt>
                <c:pt idx="25">
                  <c:v>1.5875E-2</c:v>
                </c:pt>
                <c:pt idx="26">
                  <c:v>1.6500000000000001E-2</c:v>
                </c:pt>
                <c:pt idx="27">
                  <c:v>1.2999999999999999E-2</c:v>
                </c:pt>
                <c:pt idx="28">
                  <c:v>1.175E-2</c:v>
                </c:pt>
                <c:pt idx="29">
                  <c:v>9.5714285714285693E-3</c:v>
                </c:pt>
                <c:pt idx="30">
                  <c:v>9.9999999999999985E-3</c:v>
                </c:pt>
                <c:pt idx="31">
                  <c:v>9.285714285714286E-3</c:v>
                </c:pt>
                <c:pt idx="32">
                  <c:v>1.1833333333333333E-2</c:v>
                </c:pt>
                <c:pt idx="33">
                  <c:v>1.2000000000000002E-2</c:v>
                </c:pt>
                <c:pt idx="34">
                  <c:v>2.2833333333333334E-2</c:v>
                </c:pt>
                <c:pt idx="35">
                  <c:v>3.1500000000000007E-2</c:v>
                </c:pt>
                <c:pt idx="36">
                  <c:v>2.1666666666666667E-2</c:v>
                </c:pt>
                <c:pt idx="37">
                  <c:v>1.3999999999999999E-2</c:v>
                </c:pt>
                <c:pt idx="38">
                  <c:v>1.1166666666666667E-2</c:v>
                </c:pt>
                <c:pt idx="39">
                  <c:v>1.1999999999999999E-2</c:v>
                </c:pt>
                <c:pt idx="40">
                  <c:v>1.4999999999999999E-2</c:v>
                </c:pt>
                <c:pt idx="41">
                  <c:v>1.4333333333333332E-2</c:v>
                </c:pt>
                <c:pt idx="42">
                  <c:v>1.5333333333333332E-2</c:v>
                </c:pt>
                <c:pt idx="43">
                  <c:v>1.4833333333333332E-2</c:v>
                </c:pt>
                <c:pt idx="44">
                  <c:v>1.35E-2</c:v>
                </c:pt>
                <c:pt idx="45">
                  <c:v>1.5666666666666666E-2</c:v>
                </c:pt>
                <c:pt idx="46">
                  <c:v>1.4499999999999999E-2</c:v>
                </c:pt>
                <c:pt idx="47">
                  <c:v>1.0428571428571428E-2</c:v>
                </c:pt>
                <c:pt idx="48">
                  <c:v>1.2142857142857141E-2</c:v>
                </c:pt>
                <c:pt idx="49">
                  <c:v>1.3285714285714284E-2</c:v>
                </c:pt>
                <c:pt idx="50">
                  <c:v>1.3428571428571429E-2</c:v>
                </c:pt>
                <c:pt idx="51">
                  <c:v>1.2999999999999999E-2</c:v>
                </c:pt>
                <c:pt idx="52">
                  <c:v>1.2428571428571429E-2</c:v>
                </c:pt>
                <c:pt idx="53">
                  <c:v>1.1571428571428571E-2</c:v>
                </c:pt>
                <c:pt idx="54">
                  <c:v>1.1285714285714286E-2</c:v>
                </c:pt>
                <c:pt idx="55">
                  <c:v>1.3142857142857142E-2</c:v>
                </c:pt>
                <c:pt idx="56">
                  <c:v>1.2714285714285714E-2</c:v>
                </c:pt>
                <c:pt idx="57">
                  <c:v>1.0999999999999999E-2</c:v>
                </c:pt>
                <c:pt idx="58">
                  <c:v>1.0285714285714285E-2</c:v>
                </c:pt>
                <c:pt idx="59">
                  <c:v>2.3E-2</c:v>
                </c:pt>
                <c:pt idx="60">
                  <c:v>1.2666666666666666E-2</c:v>
                </c:pt>
                <c:pt idx="61">
                  <c:v>1.4499999999999999E-2</c:v>
                </c:pt>
                <c:pt idx="62">
                  <c:v>1.3333333333333331E-2</c:v>
                </c:pt>
                <c:pt idx="63">
                  <c:v>1.4333333333333335E-2</c:v>
                </c:pt>
                <c:pt idx="64">
                  <c:v>1.2166666666666668E-2</c:v>
                </c:pt>
                <c:pt idx="65">
                  <c:v>1.3833333333333335E-2</c:v>
                </c:pt>
                <c:pt idx="66">
                  <c:v>1.2166666666666666E-2</c:v>
                </c:pt>
                <c:pt idx="67">
                  <c:v>1.2499999999999999E-2</c:v>
                </c:pt>
                <c:pt idx="68">
                  <c:v>1.5833333333333335E-2</c:v>
                </c:pt>
                <c:pt idx="69">
                  <c:v>1.5166666666666667E-2</c:v>
                </c:pt>
                <c:pt idx="70">
                  <c:v>1.1833333333333333E-2</c:v>
                </c:pt>
                <c:pt idx="71">
                  <c:v>1.2499999999999999E-2</c:v>
                </c:pt>
                <c:pt idx="72">
                  <c:v>1.0500000000000001E-2</c:v>
                </c:pt>
                <c:pt idx="73">
                  <c:v>9.3333333333333341E-3</c:v>
                </c:pt>
                <c:pt idx="74">
                  <c:v>0.01</c:v>
                </c:pt>
                <c:pt idx="75">
                  <c:v>8.8333333333333337E-3</c:v>
                </c:pt>
                <c:pt idx="76">
                  <c:v>9.4999999999999998E-3</c:v>
                </c:pt>
                <c:pt idx="77">
                  <c:v>1.0333333333333333E-2</c:v>
                </c:pt>
                <c:pt idx="78">
                  <c:v>9.6666666666666654E-3</c:v>
                </c:pt>
                <c:pt idx="79">
                  <c:v>9.7142857142857152E-3</c:v>
                </c:pt>
                <c:pt idx="80">
                  <c:v>8.5714285714285719E-3</c:v>
                </c:pt>
                <c:pt idx="81">
                  <c:v>9.0000000000000028E-3</c:v>
                </c:pt>
                <c:pt idx="82">
                  <c:v>9.0000000000000011E-3</c:v>
                </c:pt>
                <c:pt idx="83">
                  <c:v>9.8333333333333328E-3</c:v>
                </c:pt>
                <c:pt idx="84">
                  <c:v>1.4333333333333335E-2</c:v>
                </c:pt>
                <c:pt idx="85">
                  <c:v>1.6833333333333332E-2</c:v>
                </c:pt>
                <c:pt idx="86">
                  <c:v>1.3499999999999998E-2</c:v>
                </c:pt>
                <c:pt idx="87">
                  <c:v>1.1833333333333333E-2</c:v>
                </c:pt>
                <c:pt idx="88">
                  <c:v>1.1166666666666667E-2</c:v>
                </c:pt>
                <c:pt idx="89">
                  <c:v>1.4333333333333335E-2</c:v>
                </c:pt>
                <c:pt idx="90">
                  <c:v>0.01</c:v>
                </c:pt>
                <c:pt idx="91">
                  <c:v>8.8333333333333337E-3</c:v>
                </c:pt>
                <c:pt idx="92">
                  <c:v>7.4999999999999997E-3</c:v>
                </c:pt>
                <c:pt idx="93">
                  <c:v>7.9999999999999984E-3</c:v>
                </c:pt>
                <c:pt idx="94">
                  <c:v>9.3333333333333324E-3</c:v>
                </c:pt>
                <c:pt idx="95">
                  <c:v>1.1166666666666667E-2</c:v>
                </c:pt>
                <c:pt idx="96">
                  <c:v>1.0333333333333335E-2</c:v>
                </c:pt>
                <c:pt idx="97">
                  <c:v>1.0333333333333333E-2</c:v>
                </c:pt>
                <c:pt idx="98">
                  <c:v>1.1500000000000002E-2</c:v>
                </c:pt>
                <c:pt idx="99">
                  <c:v>1.057142857142857E-2</c:v>
                </c:pt>
                <c:pt idx="100">
                  <c:v>9.5714285714285727E-3</c:v>
                </c:pt>
                <c:pt idx="101">
                  <c:v>9.1428571428571453E-3</c:v>
                </c:pt>
                <c:pt idx="102">
                  <c:v>9.8333333333333328E-3</c:v>
                </c:pt>
                <c:pt idx="103">
                  <c:v>1.1833333333333333E-2</c:v>
                </c:pt>
                <c:pt idx="104">
                  <c:v>1.1166666666666667E-2</c:v>
                </c:pt>
                <c:pt idx="105">
                  <c:v>9.6666666666666672E-3</c:v>
                </c:pt>
                <c:pt idx="106">
                  <c:v>9.1666666666666667E-3</c:v>
                </c:pt>
                <c:pt idx="107">
                  <c:v>9.8333333333333328E-3</c:v>
                </c:pt>
                <c:pt idx="108">
                  <c:v>1.1000000000000001E-2</c:v>
                </c:pt>
                <c:pt idx="109">
                  <c:v>1.2833333333333334E-2</c:v>
                </c:pt>
                <c:pt idx="110">
                  <c:v>9.0000000000000011E-3</c:v>
                </c:pt>
                <c:pt idx="111">
                  <c:v>8.6666666666666663E-3</c:v>
                </c:pt>
                <c:pt idx="112">
                  <c:v>8.9999999999999993E-3</c:v>
                </c:pt>
                <c:pt idx="113">
                  <c:v>8.666666666666668E-3</c:v>
                </c:pt>
                <c:pt idx="114">
                  <c:v>8.666666666666668E-3</c:v>
                </c:pt>
                <c:pt idx="115">
                  <c:v>9.1666666666666684E-3</c:v>
                </c:pt>
                <c:pt idx="116">
                  <c:v>0.01</c:v>
                </c:pt>
                <c:pt idx="117">
                  <c:v>9.8333333333333328E-3</c:v>
                </c:pt>
                <c:pt idx="118">
                  <c:v>1.1166666666666667E-2</c:v>
                </c:pt>
                <c:pt idx="119">
                  <c:v>1.4166666666666666E-2</c:v>
                </c:pt>
              </c:numCache>
            </c:numRef>
          </c:val>
          <c:smooth val="0"/>
          <c:extLst>
            <c:ext xmlns:c16="http://schemas.microsoft.com/office/drawing/2014/chart" uri="{C3380CC4-5D6E-409C-BE32-E72D297353CC}">
              <c16:uniqueId val="{00000000-BCA8-4A35-8A4F-E2854020B328}"/>
            </c:ext>
          </c:extLst>
        </c:ser>
        <c:ser>
          <c:idx val="1"/>
          <c:order val="1"/>
          <c:tx>
            <c:strRef>
              <c:f>'Special PM10_Κυριακή'!$C$3:$C$4</c:f>
              <c:strCache>
                <c:ptCount val="1"/>
                <c:pt idx="0">
                  <c:v>Γέφυρα</c:v>
                </c:pt>
              </c:strCache>
            </c:strRef>
          </c:tx>
          <c:spPr>
            <a:ln w="28575" cap="rnd">
              <a:solidFill>
                <a:schemeClr val="accent2"/>
              </a:solidFill>
              <a:round/>
            </a:ln>
            <a:effectLst/>
          </c:spPr>
          <c:marker>
            <c:symbol val="none"/>
          </c:marker>
          <c:cat>
            <c:multiLvlStrRef>
              <c:f>'Special PM10_Κυριακή'!$A$5:$A$128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PM10_Κυριακή'!$C$5:$C$128</c:f>
              <c:numCache>
                <c:formatCode>0.0000</c:formatCode>
                <c:ptCount val="120"/>
                <c:pt idx="0">
                  <c:v>1.4E-2</c:v>
                </c:pt>
                <c:pt idx="1">
                  <c:v>1.6666666666666666E-2</c:v>
                </c:pt>
                <c:pt idx="2">
                  <c:v>1.7000000000000001E-2</c:v>
                </c:pt>
                <c:pt idx="3">
                  <c:v>1.7833333333333333E-2</c:v>
                </c:pt>
                <c:pt idx="4">
                  <c:v>1.5666666666666666E-2</c:v>
                </c:pt>
                <c:pt idx="5">
                  <c:v>1.5166666666666667E-2</c:v>
                </c:pt>
                <c:pt idx="6">
                  <c:v>1.7500000000000002E-2</c:v>
                </c:pt>
                <c:pt idx="7">
                  <c:v>1.7333333333333336E-2</c:v>
                </c:pt>
                <c:pt idx="8">
                  <c:v>1.5166666666666667E-2</c:v>
                </c:pt>
                <c:pt idx="9">
                  <c:v>1.4333333333333335E-2</c:v>
                </c:pt>
                <c:pt idx="10">
                  <c:v>1.5833333333333335E-2</c:v>
                </c:pt>
                <c:pt idx="11">
                  <c:v>1.9166666666666665E-2</c:v>
                </c:pt>
                <c:pt idx="12">
                  <c:v>1.5000000000000001E-2</c:v>
                </c:pt>
                <c:pt idx="13">
                  <c:v>1.257142857142857E-2</c:v>
                </c:pt>
                <c:pt idx="14">
                  <c:v>1.5285714285714288E-2</c:v>
                </c:pt>
                <c:pt idx="15">
                  <c:v>1.1571428571428571E-2</c:v>
                </c:pt>
                <c:pt idx="16">
                  <c:v>1.1000000000000001E-2</c:v>
                </c:pt>
                <c:pt idx="17">
                  <c:v>1.6500000000000001E-2</c:v>
                </c:pt>
                <c:pt idx="18">
                  <c:v>2.1500000000000002E-2</c:v>
                </c:pt>
                <c:pt idx="19">
                  <c:v>1.6166666666666666E-2</c:v>
                </c:pt>
                <c:pt idx="20">
                  <c:v>1.4333333333333335E-2</c:v>
                </c:pt>
                <c:pt idx="21">
                  <c:v>1.2166666666666666E-2</c:v>
                </c:pt>
                <c:pt idx="22">
                  <c:v>1.3833333333333335E-2</c:v>
                </c:pt>
                <c:pt idx="23">
                  <c:v>1.4999999999999999E-2</c:v>
                </c:pt>
                <c:pt idx="24">
                  <c:v>1.9666666666666666E-2</c:v>
                </c:pt>
                <c:pt idx="25">
                  <c:v>1.55E-2</c:v>
                </c:pt>
                <c:pt idx="26">
                  <c:v>1.3166666666666667E-2</c:v>
                </c:pt>
                <c:pt idx="27">
                  <c:v>1.35E-2</c:v>
                </c:pt>
                <c:pt idx="28">
                  <c:v>1.2833333333333334E-2</c:v>
                </c:pt>
                <c:pt idx="29">
                  <c:v>1.2833333333333334E-2</c:v>
                </c:pt>
                <c:pt idx="30">
                  <c:v>1.6833333333333336E-2</c:v>
                </c:pt>
                <c:pt idx="31">
                  <c:v>1.9166666666666665E-2</c:v>
                </c:pt>
                <c:pt idx="32">
                  <c:v>1.5666666666666666E-2</c:v>
                </c:pt>
                <c:pt idx="33">
                  <c:v>1.7000000000000001E-2</c:v>
                </c:pt>
                <c:pt idx="34">
                  <c:v>1.3166666666666667E-2</c:v>
                </c:pt>
                <c:pt idx="35">
                  <c:v>1.4666666666666666E-2</c:v>
                </c:pt>
                <c:pt idx="36">
                  <c:v>1.6E-2</c:v>
                </c:pt>
                <c:pt idx="37">
                  <c:v>1.3499999999999998E-2</c:v>
                </c:pt>
                <c:pt idx="38">
                  <c:v>1.2999999999999999E-2</c:v>
                </c:pt>
                <c:pt idx="39">
                  <c:v>1.4500000000000001E-2</c:v>
                </c:pt>
                <c:pt idx="40">
                  <c:v>1.4500000000000001E-2</c:v>
                </c:pt>
                <c:pt idx="41">
                  <c:v>1.6166666666666666E-2</c:v>
                </c:pt>
                <c:pt idx="42">
                  <c:v>1.5166666666666667E-2</c:v>
                </c:pt>
                <c:pt idx="43">
                  <c:v>1.7500000000000002E-2</c:v>
                </c:pt>
                <c:pt idx="44">
                  <c:v>2.7166666666666669E-2</c:v>
                </c:pt>
                <c:pt idx="45">
                  <c:v>2.6833333333333334E-2</c:v>
                </c:pt>
                <c:pt idx="46">
                  <c:v>2.0666666666666667E-2</c:v>
                </c:pt>
                <c:pt idx="47">
                  <c:v>1.6833333333333336E-2</c:v>
                </c:pt>
                <c:pt idx="48">
                  <c:v>1.5333333333333332E-2</c:v>
                </c:pt>
                <c:pt idx="49">
                  <c:v>1.2666666666666666E-2</c:v>
                </c:pt>
                <c:pt idx="50">
                  <c:v>1.3666666666666667E-2</c:v>
                </c:pt>
                <c:pt idx="51">
                  <c:v>2.1333333333333333E-2</c:v>
                </c:pt>
                <c:pt idx="52">
                  <c:v>1.6666666666666666E-2</c:v>
                </c:pt>
                <c:pt idx="53">
                  <c:v>1.5666666666666666E-2</c:v>
                </c:pt>
                <c:pt idx="54">
                  <c:v>1.9166666666666665E-2</c:v>
                </c:pt>
                <c:pt idx="55">
                  <c:v>2.3E-2</c:v>
                </c:pt>
                <c:pt idx="56">
                  <c:v>1.8142857142857145E-2</c:v>
                </c:pt>
                <c:pt idx="57">
                  <c:v>1.4428571428571429E-2</c:v>
                </c:pt>
                <c:pt idx="58">
                  <c:v>1.5166666666666667E-2</c:v>
                </c:pt>
                <c:pt idx="59">
                  <c:v>1.2666666666666668E-2</c:v>
                </c:pt>
                <c:pt idx="60">
                  <c:v>2.0333333333333332E-2</c:v>
                </c:pt>
                <c:pt idx="61">
                  <c:v>1.7500000000000002E-2</c:v>
                </c:pt>
                <c:pt idx="62">
                  <c:v>1.6E-2</c:v>
                </c:pt>
                <c:pt idx="63">
                  <c:v>2.0166666666666666E-2</c:v>
                </c:pt>
                <c:pt idx="64">
                  <c:v>2.1166666666666667E-2</c:v>
                </c:pt>
                <c:pt idx="65">
                  <c:v>2.0833333333333332E-2</c:v>
                </c:pt>
                <c:pt idx="66">
                  <c:v>1.9333333333333331E-2</c:v>
                </c:pt>
                <c:pt idx="67">
                  <c:v>1.9166666666666665E-2</c:v>
                </c:pt>
                <c:pt idx="68">
                  <c:v>1.6333333333333335E-2</c:v>
                </c:pt>
                <c:pt idx="69">
                  <c:v>1.6666666666666666E-2</c:v>
                </c:pt>
                <c:pt idx="70">
                  <c:v>1.7833333333333333E-2</c:v>
                </c:pt>
                <c:pt idx="71">
                  <c:v>1.7999999999999999E-2</c:v>
                </c:pt>
                <c:pt idx="72">
                  <c:v>2.0833333333333332E-2</c:v>
                </c:pt>
                <c:pt idx="73">
                  <c:v>1.9666666666666666E-2</c:v>
                </c:pt>
                <c:pt idx="74">
                  <c:v>2.0500000000000001E-2</c:v>
                </c:pt>
                <c:pt idx="75">
                  <c:v>1.8499999999999999E-2</c:v>
                </c:pt>
                <c:pt idx="76">
                  <c:v>1.9166666666666669E-2</c:v>
                </c:pt>
                <c:pt idx="77">
                  <c:v>1.8333333333333333E-2</c:v>
                </c:pt>
                <c:pt idx="78">
                  <c:v>2.1333333333333333E-2</c:v>
                </c:pt>
                <c:pt idx="79">
                  <c:v>2.2333333333333334E-2</c:v>
                </c:pt>
                <c:pt idx="80">
                  <c:v>2.4166666666666666E-2</c:v>
                </c:pt>
                <c:pt idx="81">
                  <c:v>0.02</c:v>
                </c:pt>
                <c:pt idx="82">
                  <c:v>1.8499999999999999E-2</c:v>
                </c:pt>
                <c:pt idx="83">
                  <c:v>2.2500000000000003E-2</c:v>
                </c:pt>
                <c:pt idx="84">
                  <c:v>2.3000000000000003E-2</c:v>
                </c:pt>
                <c:pt idx="85">
                  <c:v>1.9285714285714285E-2</c:v>
                </c:pt>
                <c:pt idx="86">
                  <c:v>1.7714285714285717E-2</c:v>
                </c:pt>
                <c:pt idx="87">
                  <c:v>1.4833333333333332E-2</c:v>
                </c:pt>
                <c:pt idx="88">
                  <c:v>1.9333333333333334E-2</c:v>
                </c:pt>
                <c:pt idx="89">
                  <c:v>1.7166666666666667E-2</c:v>
                </c:pt>
                <c:pt idx="90">
                  <c:v>2.1333333333333333E-2</c:v>
                </c:pt>
                <c:pt idx="91">
                  <c:v>2.0500000000000001E-2</c:v>
                </c:pt>
                <c:pt idx="92">
                  <c:v>2.1166666666666667E-2</c:v>
                </c:pt>
                <c:pt idx="93">
                  <c:v>1.4833333333333336E-2</c:v>
                </c:pt>
                <c:pt idx="94">
                  <c:v>1.1833333333333333E-2</c:v>
                </c:pt>
                <c:pt idx="95">
                  <c:v>1.2333333333333335E-2</c:v>
                </c:pt>
                <c:pt idx="96">
                  <c:v>1.4E-2</c:v>
                </c:pt>
                <c:pt idx="97">
                  <c:v>1.3833333333333331E-2</c:v>
                </c:pt>
                <c:pt idx="98">
                  <c:v>1.5333333333333336E-2</c:v>
                </c:pt>
                <c:pt idx="99">
                  <c:v>1.7000000000000001E-2</c:v>
                </c:pt>
                <c:pt idx="100">
                  <c:v>1.5666666666666666E-2</c:v>
                </c:pt>
                <c:pt idx="101">
                  <c:v>1.7500000000000002E-2</c:v>
                </c:pt>
                <c:pt idx="102">
                  <c:v>1.55E-2</c:v>
                </c:pt>
                <c:pt idx="103">
                  <c:v>1.4E-2</c:v>
                </c:pt>
                <c:pt idx="104">
                  <c:v>1.3999999999999999E-2</c:v>
                </c:pt>
                <c:pt idx="105">
                  <c:v>1.3833333333333335E-2</c:v>
                </c:pt>
                <c:pt idx="106">
                  <c:v>1.7333333333333329E-2</c:v>
                </c:pt>
                <c:pt idx="107">
                  <c:v>1.5666666666666666E-2</c:v>
                </c:pt>
                <c:pt idx="108">
                  <c:v>1.5666666666666666E-2</c:v>
                </c:pt>
                <c:pt idx="109">
                  <c:v>1.95E-2</c:v>
                </c:pt>
                <c:pt idx="110">
                  <c:v>1.6500000000000001E-2</c:v>
                </c:pt>
                <c:pt idx="111">
                  <c:v>1.3571428571428571E-2</c:v>
                </c:pt>
                <c:pt idx="112">
                  <c:v>1.1666666666666667E-2</c:v>
                </c:pt>
                <c:pt idx="113">
                  <c:v>1.2999999999999999E-2</c:v>
                </c:pt>
                <c:pt idx="114">
                  <c:v>1.4499999999999999E-2</c:v>
                </c:pt>
                <c:pt idx="115">
                  <c:v>1.883333333333333E-2</c:v>
                </c:pt>
                <c:pt idx="116">
                  <c:v>1.7999999999999999E-2</c:v>
                </c:pt>
                <c:pt idx="117">
                  <c:v>1.6333333333333335E-2</c:v>
                </c:pt>
                <c:pt idx="118">
                  <c:v>1.7333333333333336E-2</c:v>
                </c:pt>
                <c:pt idx="119">
                  <c:v>1.7166666666666667E-2</c:v>
                </c:pt>
              </c:numCache>
            </c:numRef>
          </c:val>
          <c:smooth val="0"/>
          <c:extLst>
            <c:ext xmlns:c16="http://schemas.microsoft.com/office/drawing/2014/chart" uri="{C3380CC4-5D6E-409C-BE32-E72D297353CC}">
              <c16:uniqueId val="{00000001-BCA8-4A35-8A4F-E2854020B328}"/>
            </c:ext>
          </c:extLst>
        </c:ser>
        <c:ser>
          <c:idx val="2"/>
          <c:order val="2"/>
          <c:tx>
            <c:strRef>
              <c:f>'Special PM10_Κυριακή'!$D$3:$D$4</c:f>
              <c:strCache>
                <c:ptCount val="1"/>
                <c:pt idx="0">
                  <c:v>ΕΛΤΑ</c:v>
                </c:pt>
              </c:strCache>
            </c:strRef>
          </c:tx>
          <c:spPr>
            <a:ln w="28575" cap="rnd">
              <a:solidFill>
                <a:schemeClr val="accent3"/>
              </a:solidFill>
              <a:round/>
            </a:ln>
            <a:effectLst/>
          </c:spPr>
          <c:marker>
            <c:symbol val="none"/>
          </c:marker>
          <c:cat>
            <c:multiLvlStrRef>
              <c:f>'Special PM10_Κυριακή'!$A$5:$A$128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PM10_Κυριακή'!$D$5:$D$128</c:f>
              <c:numCache>
                <c:formatCode>0.0000</c:formatCode>
                <c:ptCount val="120"/>
                <c:pt idx="0">
                  <c:v>1.6E-2</c:v>
                </c:pt>
                <c:pt idx="1">
                  <c:v>1.6833333333333336E-2</c:v>
                </c:pt>
                <c:pt idx="2">
                  <c:v>1.9E-2</c:v>
                </c:pt>
                <c:pt idx="3">
                  <c:v>2.3666666666666669E-2</c:v>
                </c:pt>
                <c:pt idx="4">
                  <c:v>2.3666666666666669E-2</c:v>
                </c:pt>
                <c:pt idx="5">
                  <c:v>2.1333333333333333E-2</c:v>
                </c:pt>
                <c:pt idx="6">
                  <c:v>1.6833333333333336E-2</c:v>
                </c:pt>
                <c:pt idx="7">
                  <c:v>1.3333333333333334E-2</c:v>
                </c:pt>
                <c:pt idx="8">
                  <c:v>1.7666666666666667E-2</c:v>
                </c:pt>
                <c:pt idx="9">
                  <c:v>1.8833333333333334E-2</c:v>
                </c:pt>
                <c:pt idx="10">
                  <c:v>2.8000000000000001E-2</c:v>
                </c:pt>
                <c:pt idx="11">
                  <c:v>2.2666666666666668E-2</c:v>
                </c:pt>
                <c:pt idx="12">
                  <c:v>1.8500000000000003E-2</c:v>
                </c:pt>
                <c:pt idx="13">
                  <c:v>2.1166666666666667E-2</c:v>
                </c:pt>
                <c:pt idx="14">
                  <c:v>2.3999999999999997E-2</c:v>
                </c:pt>
                <c:pt idx="15">
                  <c:v>2.6333333333333334E-2</c:v>
                </c:pt>
                <c:pt idx="16">
                  <c:v>2.4499999999999997E-2</c:v>
                </c:pt>
                <c:pt idx="17">
                  <c:v>2.2166666666666668E-2</c:v>
                </c:pt>
                <c:pt idx="18">
                  <c:v>2.1333333333333333E-2</c:v>
                </c:pt>
                <c:pt idx="19">
                  <c:v>2.1833333333333333E-2</c:v>
                </c:pt>
                <c:pt idx="20">
                  <c:v>2.2000000000000002E-2</c:v>
                </c:pt>
                <c:pt idx="21">
                  <c:v>2.6333333333333334E-2</c:v>
                </c:pt>
                <c:pt idx="22">
                  <c:v>1.833333333333333E-2</c:v>
                </c:pt>
                <c:pt idx="23">
                  <c:v>2.3500000000000004E-2</c:v>
                </c:pt>
                <c:pt idx="24">
                  <c:v>2.3000000000000003E-2</c:v>
                </c:pt>
                <c:pt idx="25">
                  <c:v>2.466666666666667E-2</c:v>
                </c:pt>
                <c:pt idx="26">
                  <c:v>2.3500000000000004E-2</c:v>
                </c:pt>
                <c:pt idx="27">
                  <c:v>2.4999999999999998E-2</c:v>
                </c:pt>
                <c:pt idx="28">
                  <c:v>2.2500000000000003E-2</c:v>
                </c:pt>
                <c:pt idx="29">
                  <c:v>1.8499999999999999E-2</c:v>
                </c:pt>
                <c:pt idx="30">
                  <c:v>1.7666666666666667E-2</c:v>
                </c:pt>
                <c:pt idx="31">
                  <c:v>1.5666666666666666E-2</c:v>
                </c:pt>
                <c:pt idx="32">
                  <c:v>1.95E-2</c:v>
                </c:pt>
                <c:pt idx="33">
                  <c:v>2.1500000000000002E-2</c:v>
                </c:pt>
                <c:pt idx="34">
                  <c:v>1.95E-2</c:v>
                </c:pt>
                <c:pt idx="35">
                  <c:v>2.5833333333333333E-2</c:v>
                </c:pt>
                <c:pt idx="36">
                  <c:v>3.1000000000000003E-2</c:v>
                </c:pt>
                <c:pt idx="37">
                  <c:v>2.9714285714285717E-2</c:v>
                </c:pt>
                <c:pt idx="38">
                  <c:v>3.0142857142857141E-2</c:v>
                </c:pt>
                <c:pt idx="39">
                  <c:v>3.1428571428571424E-2</c:v>
                </c:pt>
                <c:pt idx="40">
                  <c:v>2.8285714285714282E-2</c:v>
                </c:pt>
                <c:pt idx="41">
                  <c:v>2.8571428571428571E-2</c:v>
                </c:pt>
                <c:pt idx="42">
                  <c:v>2.985714285714286E-2</c:v>
                </c:pt>
                <c:pt idx="43">
                  <c:v>2.9000000000000001E-2</c:v>
                </c:pt>
                <c:pt idx="44">
                  <c:v>2.8714285714285713E-2</c:v>
                </c:pt>
                <c:pt idx="45">
                  <c:v>2.7E-2</c:v>
                </c:pt>
                <c:pt idx="46">
                  <c:v>3.4142857142857141E-2</c:v>
                </c:pt>
                <c:pt idx="47">
                  <c:v>3.3500000000000002E-2</c:v>
                </c:pt>
                <c:pt idx="48">
                  <c:v>2.9333333333333336E-2</c:v>
                </c:pt>
                <c:pt idx="49">
                  <c:v>3.1166666666666665E-2</c:v>
                </c:pt>
                <c:pt idx="50">
                  <c:v>2.5499999999999998E-2</c:v>
                </c:pt>
                <c:pt idx="51">
                  <c:v>2.242857142857143E-2</c:v>
                </c:pt>
                <c:pt idx="52">
                  <c:v>0.02</c:v>
                </c:pt>
                <c:pt idx="53">
                  <c:v>2.0571428571428574E-2</c:v>
                </c:pt>
                <c:pt idx="54">
                  <c:v>2.3285714285714292E-2</c:v>
                </c:pt>
                <c:pt idx="55">
                  <c:v>2.1999999999999999E-2</c:v>
                </c:pt>
                <c:pt idx="56">
                  <c:v>2.0142857142857139E-2</c:v>
                </c:pt>
                <c:pt idx="57">
                  <c:v>2.8428571428571425E-2</c:v>
                </c:pt>
                <c:pt idx="58">
                  <c:v>2.5714285714285714E-2</c:v>
                </c:pt>
                <c:pt idx="59">
                  <c:v>1.7285714285714286E-2</c:v>
                </c:pt>
                <c:pt idx="60">
                  <c:v>2.3499999999999997E-2</c:v>
                </c:pt>
                <c:pt idx="61">
                  <c:v>2.3000000000000003E-2</c:v>
                </c:pt>
                <c:pt idx="62">
                  <c:v>2.466666666666667E-2</c:v>
                </c:pt>
                <c:pt idx="63">
                  <c:v>2.3000000000000003E-2</c:v>
                </c:pt>
                <c:pt idx="64">
                  <c:v>2.1571428571428571E-2</c:v>
                </c:pt>
                <c:pt idx="65">
                  <c:v>2.0285714285714289E-2</c:v>
                </c:pt>
                <c:pt idx="66">
                  <c:v>1.7833333333333333E-2</c:v>
                </c:pt>
                <c:pt idx="67">
                  <c:v>1.9333333333333334E-2</c:v>
                </c:pt>
                <c:pt idx="68">
                  <c:v>1.9666666666666669E-2</c:v>
                </c:pt>
                <c:pt idx="69">
                  <c:v>1.7999999999999999E-2</c:v>
                </c:pt>
                <c:pt idx="70">
                  <c:v>1.9E-2</c:v>
                </c:pt>
                <c:pt idx="71">
                  <c:v>2.3833333333333331E-2</c:v>
                </c:pt>
                <c:pt idx="72">
                  <c:v>2.4833333333333332E-2</c:v>
                </c:pt>
                <c:pt idx="73">
                  <c:v>1.9E-2</c:v>
                </c:pt>
                <c:pt idx="74">
                  <c:v>1.9666666666666666E-2</c:v>
                </c:pt>
                <c:pt idx="75">
                  <c:v>1.8666666666666665E-2</c:v>
                </c:pt>
                <c:pt idx="76">
                  <c:v>1.5166666666666669E-2</c:v>
                </c:pt>
                <c:pt idx="77">
                  <c:v>1.5166666666666667E-2</c:v>
                </c:pt>
                <c:pt idx="78">
                  <c:v>1.9166666666666669E-2</c:v>
                </c:pt>
                <c:pt idx="79">
                  <c:v>2.4666666666666667E-2</c:v>
                </c:pt>
                <c:pt idx="80">
                  <c:v>2.4666666666666667E-2</c:v>
                </c:pt>
                <c:pt idx="81">
                  <c:v>0.02</c:v>
                </c:pt>
                <c:pt idx="82">
                  <c:v>2.4500000000000004E-2</c:v>
                </c:pt>
                <c:pt idx="83">
                  <c:v>2.2166666666666668E-2</c:v>
                </c:pt>
                <c:pt idx="84">
                  <c:v>1.833333333333333E-2</c:v>
                </c:pt>
                <c:pt idx="85">
                  <c:v>2.3285714285714288E-2</c:v>
                </c:pt>
                <c:pt idx="86">
                  <c:v>2.4E-2</c:v>
                </c:pt>
                <c:pt idx="87">
                  <c:v>2.4714285714285713E-2</c:v>
                </c:pt>
                <c:pt idx="88">
                  <c:v>2.2666666666666668E-2</c:v>
                </c:pt>
                <c:pt idx="89">
                  <c:v>1.833333333333333E-2</c:v>
                </c:pt>
                <c:pt idx="90">
                  <c:v>1.7666666666666664E-2</c:v>
                </c:pt>
                <c:pt idx="91">
                  <c:v>1.4666666666666666E-2</c:v>
                </c:pt>
                <c:pt idx="92">
                  <c:v>1.9833333333333331E-2</c:v>
                </c:pt>
                <c:pt idx="93">
                  <c:v>2.6333333333333334E-2</c:v>
                </c:pt>
                <c:pt idx="94">
                  <c:v>0.02</c:v>
                </c:pt>
                <c:pt idx="95">
                  <c:v>2.016666666666667E-2</c:v>
                </c:pt>
                <c:pt idx="96">
                  <c:v>2.75E-2</c:v>
                </c:pt>
                <c:pt idx="97">
                  <c:v>2.3333333333333331E-2</c:v>
                </c:pt>
                <c:pt idx="98">
                  <c:v>1.9333333333333334E-2</c:v>
                </c:pt>
                <c:pt idx="99">
                  <c:v>1.9666666666666666E-2</c:v>
                </c:pt>
                <c:pt idx="100">
                  <c:v>1.9666666666666666E-2</c:v>
                </c:pt>
                <c:pt idx="101">
                  <c:v>1.9E-2</c:v>
                </c:pt>
                <c:pt idx="102">
                  <c:v>2.2000000000000002E-2</c:v>
                </c:pt>
                <c:pt idx="103">
                  <c:v>2.1166666666666667E-2</c:v>
                </c:pt>
                <c:pt idx="104">
                  <c:v>2.3666666666666666E-2</c:v>
                </c:pt>
                <c:pt idx="105">
                  <c:v>2.9666666666666671E-2</c:v>
                </c:pt>
                <c:pt idx="106">
                  <c:v>2.8333333333333332E-2</c:v>
                </c:pt>
                <c:pt idx="107">
                  <c:v>2.8833333333333336E-2</c:v>
                </c:pt>
                <c:pt idx="108">
                  <c:v>3.5499999999999997E-2</c:v>
                </c:pt>
                <c:pt idx="109">
                  <c:v>2.6499999999999999E-2</c:v>
                </c:pt>
                <c:pt idx="110">
                  <c:v>2.3333333333333334E-2</c:v>
                </c:pt>
                <c:pt idx="111">
                  <c:v>1.7666666666666667E-2</c:v>
                </c:pt>
                <c:pt idx="112">
                  <c:v>1.7000000000000001E-2</c:v>
                </c:pt>
                <c:pt idx="113">
                  <c:v>1.7333333333333336E-2</c:v>
                </c:pt>
                <c:pt idx="114">
                  <c:v>1.9166666666666669E-2</c:v>
                </c:pt>
                <c:pt idx="115">
                  <c:v>2.2000000000000002E-2</c:v>
                </c:pt>
                <c:pt idx="116">
                  <c:v>2.7833333333333331E-2</c:v>
                </c:pt>
                <c:pt idx="117">
                  <c:v>2.8833333333333336E-2</c:v>
                </c:pt>
                <c:pt idx="118">
                  <c:v>2.2166666666666668E-2</c:v>
                </c:pt>
                <c:pt idx="119">
                  <c:v>2.4499999999999997E-2</c:v>
                </c:pt>
              </c:numCache>
            </c:numRef>
          </c:val>
          <c:smooth val="0"/>
          <c:extLst>
            <c:ext xmlns:c16="http://schemas.microsoft.com/office/drawing/2014/chart" uri="{C3380CC4-5D6E-409C-BE32-E72D297353CC}">
              <c16:uniqueId val="{00000002-BCA8-4A35-8A4F-E2854020B328}"/>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PM10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PM10_Παρασκευή!PivotTable1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PM10</a:t>
            </a:r>
            <a:r>
              <a:rPr lang="en-GB" baseline="0"/>
              <a:t> Concentration vs Time &amp; Station, Spring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
        <c:idx val="27"/>
        <c:spPr>
          <a:solidFill>
            <a:schemeClr val="accent1"/>
          </a:solidFill>
          <a:ln w="28575" cap="rnd">
            <a:solidFill>
              <a:schemeClr val="accent1"/>
            </a:solidFill>
            <a:round/>
          </a:ln>
          <a:effectLst/>
        </c:spPr>
        <c:marker>
          <c:symbol val="none"/>
        </c:marker>
      </c:pivotFmt>
      <c:pivotFmt>
        <c:idx val="28"/>
        <c:spPr>
          <a:solidFill>
            <a:schemeClr val="accent1"/>
          </a:solidFill>
          <a:ln w="28575" cap="rnd">
            <a:solidFill>
              <a:schemeClr val="accent1"/>
            </a:solidFill>
            <a:round/>
          </a:ln>
          <a:effectLst/>
        </c:spPr>
        <c:marker>
          <c:symbol val="none"/>
        </c:marker>
      </c:pivotFmt>
      <c:pivotFmt>
        <c:idx val="29"/>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PM10_Παρασκευή'!$B$3:$B$4</c:f>
              <c:strCache>
                <c:ptCount val="1"/>
                <c:pt idx="0">
                  <c:v>Δημαρχείο</c:v>
                </c:pt>
              </c:strCache>
            </c:strRef>
          </c:tx>
          <c:spPr>
            <a:ln w="28575" cap="rnd">
              <a:solidFill>
                <a:schemeClr val="accent1"/>
              </a:solidFill>
              <a:round/>
            </a:ln>
            <a:effectLst/>
          </c:spPr>
          <c:marker>
            <c:symbol val="none"/>
          </c:marker>
          <c:cat>
            <c:multiLvlStrRef>
              <c:f>'Special PM10_Παρασκευή'!$A$5:$A$189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PM10_Παρασκευή'!$B$5:$B$189</c:f>
              <c:numCache>
                <c:formatCode>0.0000</c:formatCode>
                <c:ptCount val="180"/>
                <c:pt idx="0">
                  <c:v>1.2999999999999999E-2</c:v>
                </c:pt>
                <c:pt idx="1">
                  <c:v>1.4285714285714285E-2</c:v>
                </c:pt>
                <c:pt idx="2">
                  <c:v>1.9142857142857145E-2</c:v>
                </c:pt>
                <c:pt idx="3">
                  <c:v>1.95E-2</c:v>
                </c:pt>
                <c:pt idx="4">
                  <c:v>2.4833333333333336E-2</c:v>
                </c:pt>
                <c:pt idx="5">
                  <c:v>3.1000000000000003E-2</c:v>
                </c:pt>
                <c:pt idx="6">
                  <c:v>4.6666666666666662E-2</c:v>
                </c:pt>
                <c:pt idx="7">
                  <c:v>5.971428571428572E-2</c:v>
                </c:pt>
                <c:pt idx="8">
                  <c:v>6.5999999999999989E-2</c:v>
                </c:pt>
                <c:pt idx="9">
                  <c:v>4.928571428571428E-2</c:v>
                </c:pt>
                <c:pt idx="10">
                  <c:v>3.8714285714285715E-2</c:v>
                </c:pt>
                <c:pt idx="11">
                  <c:v>5.4833333333333338E-2</c:v>
                </c:pt>
                <c:pt idx="12">
                  <c:v>4.7999999999999994E-2</c:v>
                </c:pt>
                <c:pt idx="13">
                  <c:v>4.4500000000000005E-2</c:v>
                </c:pt>
                <c:pt idx="14">
                  <c:v>3.6333333333333336E-2</c:v>
                </c:pt>
                <c:pt idx="15">
                  <c:v>3.1666666666666669E-2</c:v>
                </c:pt>
                <c:pt idx="16">
                  <c:v>2.9666666666666671E-2</c:v>
                </c:pt>
                <c:pt idx="17">
                  <c:v>3.1E-2</c:v>
                </c:pt>
                <c:pt idx="18">
                  <c:v>3.85E-2</c:v>
                </c:pt>
                <c:pt idx="19">
                  <c:v>4.816666666666667E-2</c:v>
                </c:pt>
                <c:pt idx="20">
                  <c:v>4.7166666666666669E-2</c:v>
                </c:pt>
                <c:pt idx="21">
                  <c:v>3.7500000000000006E-2</c:v>
                </c:pt>
                <c:pt idx="22">
                  <c:v>3.4833333333333334E-2</c:v>
                </c:pt>
                <c:pt idx="23">
                  <c:v>2.8333333333333332E-2</c:v>
                </c:pt>
                <c:pt idx="24">
                  <c:v>2.5333333333333336E-2</c:v>
                </c:pt>
                <c:pt idx="25">
                  <c:v>2.8500000000000001E-2</c:v>
                </c:pt>
                <c:pt idx="26">
                  <c:v>2.3499999999999997E-2</c:v>
                </c:pt>
                <c:pt idx="27">
                  <c:v>2.5666666666666667E-2</c:v>
                </c:pt>
                <c:pt idx="28">
                  <c:v>2.7E-2</c:v>
                </c:pt>
                <c:pt idx="29">
                  <c:v>2.5833333333333337E-2</c:v>
                </c:pt>
                <c:pt idx="30">
                  <c:v>2.5666666666666667E-2</c:v>
                </c:pt>
                <c:pt idx="31">
                  <c:v>2.3166666666666665E-2</c:v>
                </c:pt>
                <c:pt idx="32">
                  <c:v>2.2166666666666668E-2</c:v>
                </c:pt>
                <c:pt idx="33">
                  <c:v>2.2166666666666668E-2</c:v>
                </c:pt>
                <c:pt idx="34">
                  <c:v>1.883333333333333E-2</c:v>
                </c:pt>
                <c:pt idx="35">
                  <c:v>1.7333333333333336E-2</c:v>
                </c:pt>
                <c:pt idx="36">
                  <c:v>2.2333333333333334E-2</c:v>
                </c:pt>
                <c:pt idx="37">
                  <c:v>2.416666666666667E-2</c:v>
                </c:pt>
                <c:pt idx="38">
                  <c:v>1.6166666666666666E-2</c:v>
                </c:pt>
                <c:pt idx="39">
                  <c:v>2.2333333333333334E-2</c:v>
                </c:pt>
                <c:pt idx="40">
                  <c:v>1.9833333333333335E-2</c:v>
                </c:pt>
                <c:pt idx="41">
                  <c:v>1.8333333333333337E-2</c:v>
                </c:pt>
                <c:pt idx="42">
                  <c:v>1.7833333333333336E-2</c:v>
                </c:pt>
                <c:pt idx="43">
                  <c:v>1.7833333333333336E-2</c:v>
                </c:pt>
                <c:pt idx="44">
                  <c:v>1.883333333333333E-2</c:v>
                </c:pt>
                <c:pt idx="45">
                  <c:v>1.5666666666666666E-2</c:v>
                </c:pt>
                <c:pt idx="46">
                  <c:v>1.6166666666666666E-2</c:v>
                </c:pt>
                <c:pt idx="47">
                  <c:v>2.0166666666666666E-2</c:v>
                </c:pt>
                <c:pt idx="48">
                  <c:v>2.1999999999999995E-2</c:v>
                </c:pt>
                <c:pt idx="49">
                  <c:v>1.7499999999999998E-2</c:v>
                </c:pt>
                <c:pt idx="50">
                  <c:v>1.4499999999999999E-2</c:v>
                </c:pt>
                <c:pt idx="51">
                  <c:v>1.7666666666666667E-2</c:v>
                </c:pt>
                <c:pt idx="52">
                  <c:v>1.6166666666666666E-2</c:v>
                </c:pt>
                <c:pt idx="53">
                  <c:v>1.6500000000000001E-2</c:v>
                </c:pt>
                <c:pt idx="54">
                  <c:v>1.8166666666666668E-2</c:v>
                </c:pt>
                <c:pt idx="55">
                  <c:v>1.8333333333333333E-2</c:v>
                </c:pt>
                <c:pt idx="56">
                  <c:v>2.1166666666666667E-2</c:v>
                </c:pt>
                <c:pt idx="57">
                  <c:v>2.2000000000000002E-2</c:v>
                </c:pt>
                <c:pt idx="58">
                  <c:v>0.02</c:v>
                </c:pt>
                <c:pt idx="59">
                  <c:v>1.7285714285714286E-2</c:v>
                </c:pt>
                <c:pt idx="60">
                  <c:v>8.3333333333333332E-3</c:v>
                </c:pt>
                <c:pt idx="61">
                  <c:v>8.0000000000000002E-3</c:v>
                </c:pt>
                <c:pt idx="62">
                  <c:v>8.6666666666666663E-3</c:v>
                </c:pt>
                <c:pt idx="63">
                  <c:v>1.1999999999999999E-2</c:v>
                </c:pt>
                <c:pt idx="64">
                  <c:v>1.0666666666666666E-2</c:v>
                </c:pt>
                <c:pt idx="65">
                  <c:v>7.9999999999999984E-3</c:v>
                </c:pt>
                <c:pt idx="66">
                  <c:v>5.0000000000000001E-3</c:v>
                </c:pt>
                <c:pt idx="67">
                  <c:v>4.7499999999999999E-3</c:v>
                </c:pt>
                <c:pt idx="68">
                  <c:v>7.0000000000000001E-3</c:v>
                </c:pt>
                <c:pt idx="69">
                  <c:v>6.7499999999999999E-3</c:v>
                </c:pt>
                <c:pt idx="70">
                  <c:v>5.6666666666666671E-3</c:v>
                </c:pt>
                <c:pt idx="71">
                  <c:v>7.6666666666666662E-3</c:v>
                </c:pt>
                <c:pt idx="72">
                  <c:v>8.9999999999999993E-3</c:v>
                </c:pt>
                <c:pt idx="73">
                  <c:v>7.3333333333333332E-3</c:v>
                </c:pt>
                <c:pt idx="74">
                  <c:v>7.0000000000000001E-3</c:v>
                </c:pt>
                <c:pt idx="75">
                  <c:v>8.9999999999999993E-3</c:v>
                </c:pt>
                <c:pt idx="76">
                  <c:v>7.3333333333333332E-3</c:v>
                </c:pt>
                <c:pt idx="77">
                  <c:v>7.6666666666666662E-3</c:v>
                </c:pt>
                <c:pt idx="78">
                  <c:v>0.01</c:v>
                </c:pt>
                <c:pt idx="79">
                  <c:v>1.0333333333333333E-2</c:v>
                </c:pt>
                <c:pt idx="80">
                  <c:v>1.2000000000000002E-2</c:v>
                </c:pt>
                <c:pt idx="81">
                  <c:v>1.1666666666666667E-2</c:v>
                </c:pt>
                <c:pt idx="82">
                  <c:v>9.6666666666666654E-3</c:v>
                </c:pt>
                <c:pt idx="83">
                  <c:v>9.3333333333333341E-3</c:v>
                </c:pt>
                <c:pt idx="84">
                  <c:v>1.0333333333333333E-2</c:v>
                </c:pt>
                <c:pt idx="85">
                  <c:v>1.2999999999999999E-2</c:v>
                </c:pt>
                <c:pt idx="86">
                  <c:v>1.1000000000000001E-2</c:v>
                </c:pt>
                <c:pt idx="87">
                  <c:v>9.6666666666666672E-3</c:v>
                </c:pt>
                <c:pt idx="88">
                  <c:v>7.3333333333333332E-3</c:v>
                </c:pt>
                <c:pt idx="89">
                  <c:v>8.3333333333333332E-3</c:v>
                </c:pt>
                <c:pt idx="90">
                  <c:v>6.6666666666666671E-3</c:v>
                </c:pt>
                <c:pt idx="91">
                  <c:v>6.000000000000001E-3</c:v>
                </c:pt>
                <c:pt idx="92">
                  <c:v>1.4000000000000004E-2</c:v>
                </c:pt>
                <c:pt idx="93">
                  <c:v>1.1000000000000001E-2</c:v>
                </c:pt>
                <c:pt idx="94">
                  <c:v>9.3333333333333324E-3</c:v>
                </c:pt>
                <c:pt idx="95">
                  <c:v>7.3333333333333332E-3</c:v>
                </c:pt>
                <c:pt idx="96">
                  <c:v>6.3333333333333332E-3</c:v>
                </c:pt>
                <c:pt idx="97">
                  <c:v>6.9999999999999993E-3</c:v>
                </c:pt>
                <c:pt idx="98">
                  <c:v>9.6666666666666654E-3</c:v>
                </c:pt>
                <c:pt idx="99">
                  <c:v>7.0000000000000001E-3</c:v>
                </c:pt>
                <c:pt idx="100">
                  <c:v>6.6666666666666671E-3</c:v>
                </c:pt>
                <c:pt idx="101">
                  <c:v>1.1999999999999999E-2</c:v>
                </c:pt>
                <c:pt idx="102">
                  <c:v>9.3333333333333341E-3</c:v>
                </c:pt>
                <c:pt idx="103">
                  <c:v>9.3333333333333341E-3</c:v>
                </c:pt>
                <c:pt idx="104">
                  <c:v>7.3333333333333332E-3</c:v>
                </c:pt>
                <c:pt idx="105">
                  <c:v>6.000000000000001E-3</c:v>
                </c:pt>
                <c:pt idx="106">
                  <c:v>6.000000000000001E-3</c:v>
                </c:pt>
                <c:pt idx="107">
                  <c:v>6.6666666666666671E-3</c:v>
                </c:pt>
                <c:pt idx="108">
                  <c:v>6.3333333333333332E-3</c:v>
                </c:pt>
                <c:pt idx="109">
                  <c:v>6.000000000000001E-3</c:v>
                </c:pt>
                <c:pt idx="110">
                  <c:v>7.6666666666666662E-3</c:v>
                </c:pt>
                <c:pt idx="111">
                  <c:v>1.2333333333333333E-2</c:v>
                </c:pt>
                <c:pt idx="112">
                  <c:v>1.2666666666666666E-2</c:v>
                </c:pt>
                <c:pt idx="113">
                  <c:v>1.2666666666666668E-2</c:v>
                </c:pt>
                <c:pt idx="114">
                  <c:v>8.0000000000000002E-3</c:v>
                </c:pt>
                <c:pt idx="115">
                  <c:v>5.0000000000000001E-3</c:v>
                </c:pt>
                <c:pt idx="116">
                  <c:v>6.3333333333333332E-3</c:v>
                </c:pt>
                <c:pt idx="117">
                  <c:v>7.666666666666668E-3</c:v>
                </c:pt>
                <c:pt idx="118">
                  <c:v>7.3333333333333332E-3</c:v>
                </c:pt>
                <c:pt idx="119">
                  <c:v>9.6666666666666654E-3</c:v>
                </c:pt>
                <c:pt idx="120">
                  <c:v>8.3333333333333332E-3</c:v>
                </c:pt>
                <c:pt idx="121">
                  <c:v>7.3333333333333332E-3</c:v>
                </c:pt>
                <c:pt idx="122">
                  <c:v>6.6666666666666671E-3</c:v>
                </c:pt>
                <c:pt idx="123">
                  <c:v>7.3333333333333332E-3</c:v>
                </c:pt>
                <c:pt idx="124">
                  <c:v>8.0000000000000002E-3</c:v>
                </c:pt>
                <c:pt idx="125">
                  <c:v>8.0000000000000002E-3</c:v>
                </c:pt>
                <c:pt idx="126">
                  <c:v>7.3333333333333341E-3</c:v>
                </c:pt>
                <c:pt idx="127">
                  <c:v>9.3333333333333324E-3</c:v>
                </c:pt>
                <c:pt idx="128">
                  <c:v>7.3333333333333332E-3</c:v>
                </c:pt>
                <c:pt idx="129">
                  <c:v>7.0000000000000001E-3</c:v>
                </c:pt>
                <c:pt idx="130">
                  <c:v>9.6666666666666654E-3</c:v>
                </c:pt>
                <c:pt idx="131">
                  <c:v>9.6666666666666672E-3</c:v>
                </c:pt>
                <c:pt idx="132">
                  <c:v>9.6666666666666654E-3</c:v>
                </c:pt>
                <c:pt idx="133">
                  <c:v>1.2000000000000002E-2</c:v>
                </c:pt>
                <c:pt idx="134">
                  <c:v>9.4999999999999998E-3</c:v>
                </c:pt>
                <c:pt idx="135">
                  <c:v>6.7499999999999999E-3</c:v>
                </c:pt>
                <c:pt idx="136">
                  <c:v>6.7500000000000008E-3</c:v>
                </c:pt>
                <c:pt idx="137">
                  <c:v>7.2500000000000004E-3</c:v>
                </c:pt>
                <c:pt idx="138">
                  <c:v>7.7500000000000008E-3</c:v>
                </c:pt>
                <c:pt idx="139">
                  <c:v>6.4999999999999997E-3</c:v>
                </c:pt>
                <c:pt idx="140">
                  <c:v>8.0000000000000002E-3</c:v>
                </c:pt>
                <c:pt idx="141">
                  <c:v>7.7500000000000008E-3</c:v>
                </c:pt>
                <c:pt idx="142">
                  <c:v>9.75E-3</c:v>
                </c:pt>
                <c:pt idx="143">
                  <c:v>9.4999999999999998E-3</c:v>
                </c:pt>
                <c:pt idx="144">
                  <c:v>9.75E-3</c:v>
                </c:pt>
                <c:pt idx="145">
                  <c:v>8.9999999999999993E-3</c:v>
                </c:pt>
                <c:pt idx="146">
                  <c:v>1.0249999999999999E-2</c:v>
                </c:pt>
                <c:pt idx="147">
                  <c:v>9.7499999999999983E-3</c:v>
                </c:pt>
                <c:pt idx="148">
                  <c:v>6.2500000000000003E-3</c:v>
                </c:pt>
                <c:pt idx="149">
                  <c:v>6.3333333333333332E-3</c:v>
                </c:pt>
                <c:pt idx="150">
                  <c:v>7.9999999999999984E-3</c:v>
                </c:pt>
                <c:pt idx="151">
                  <c:v>8.6666666666666663E-3</c:v>
                </c:pt>
                <c:pt idx="152">
                  <c:v>1.1000000000000001E-2</c:v>
                </c:pt>
                <c:pt idx="153">
                  <c:v>9.3333333333333324E-3</c:v>
                </c:pt>
                <c:pt idx="154">
                  <c:v>0.01</c:v>
                </c:pt>
                <c:pt idx="155">
                  <c:v>1.3333333333333334E-2</c:v>
                </c:pt>
                <c:pt idx="156">
                  <c:v>1.2333333333333335E-2</c:v>
                </c:pt>
                <c:pt idx="157">
                  <c:v>1.0666666666666666E-2</c:v>
                </c:pt>
                <c:pt idx="158">
                  <c:v>8.6666666666666663E-3</c:v>
                </c:pt>
                <c:pt idx="159">
                  <c:v>5.3333333333333332E-3</c:v>
                </c:pt>
                <c:pt idx="160">
                  <c:v>6.000000000000001E-3</c:v>
                </c:pt>
                <c:pt idx="161">
                  <c:v>5.3333333333333332E-3</c:v>
                </c:pt>
                <c:pt idx="162">
                  <c:v>5.0000000000000001E-3</c:v>
                </c:pt>
                <c:pt idx="163">
                  <c:v>6.3333333333333332E-3</c:v>
                </c:pt>
                <c:pt idx="164">
                  <c:v>0.01</c:v>
                </c:pt>
                <c:pt idx="165">
                  <c:v>7.3333333333333332E-3</c:v>
                </c:pt>
                <c:pt idx="166">
                  <c:v>8.0000000000000002E-3</c:v>
                </c:pt>
                <c:pt idx="167">
                  <c:v>8.3333333333333332E-3</c:v>
                </c:pt>
                <c:pt idx="168">
                  <c:v>1.3333333333333334E-2</c:v>
                </c:pt>
                <c:pt idx="169">
                  <c:v>9.6666666666666654E-3</c:v>
                </c:pt>
                <c:pt idx="170">
                  <c:v>9.3333333333333341E-3</c:v>
                </c:pt>
                <c:pt idx="171">
                  <c:v>9.3333333333333324E-3</c:v>
                </c:pt>
                <c:pt idx="172">
                  <c:v>5.3333333333333332E-3</c:v>
                </c:pt>
                <c:pt idx="173">
                  <c:v>6.333333333333334E-3</c:v>
                </c:pt>
                <c:pt idx="174">
                  <c:v>9.6666666666666672E-3</c:v>
                </c:pt>
                <c:pt idx="175">
                  <c:v>8.9999999999999993E-3</c:v>
                </c:pt>
                <c:pt idx="176">
                  <c:v>8.3333333333333332E-3</c:v>
                </c:pt>
                <c:pt idx="177">
                  <c:v>1.1666666666666665E-2</c:v>
                </c:pt>
                <c:pt idx="178">
                  <c:v>1.0666666666666666E-2</c:v>
                </c:pt>
                <c:pt idx="179">
                  <c:v>9.6666666666666654E-3</c:v>
                </c:pt>
              </c:numCache>
            </c:numRef>
          </c:val>
          <c:smooth val="0"/>
          <c:extLst>
            <c:ext xmlns:c16="http://schemas.microsoft.com/office/drawing/2014/chart" uri="{C3380CC4-5D6E-409C-BE32-E72D297353CC}">
              <c16:uniqueId val="{00000000-362E-4915-82AE-AC620AA16C4C}"/>
            </c:ext>
          </c:extLst>
        </c:ser>
        <c:ser>
          <c:idx val="1"/>
          <c:order val="1"/>
          <c:tx>
            <c:strRef>
              <c:f>'Special PM10_Παρασκευή'!$C$3:$C$4</c:f>
              <c:strCache>
                <c:ptCount val="1"/>
                <c:pt idx="0">
                  <c:v>Γέφυρα</c:v>
                </c:pt>
              </c:strCache>
            </c:strRef>
          </c:tx>
          <c:spPr>
            <a:ln w="28575" cap="rnd">
              <a:solidFill>
                <a:schemeClr val="accent2"/>
              </a:solidFill>
              <a:round/>
            </a:ln>
            <a:effectLst/>
          </c:spPr>
          <c:marker>
            <c:symbol val="none"/>
          </c:marker>
          <c:cat>
            <c:multiLvlStrRef>
              <c:f>'Special PM10_Παρασκευή'!$A$5:$A$189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PM10_Παρασκευή'!$C$5:$C$189</c:f>
              <c:numCache>
                <c:formatCode>0.0000</c:formatCode>
                <c:ptCount val="180"/>
                <c:pt idx="0">
                  <c:v>1.1333333333333334E-2</c:v>
                </c:pt>
                <c:pt idx="1">
                  <c:v>0.01</c:v>
                </c:pt>
                <c:pt idx="2">
                  <c:v>9.6666666666666689E-3</c:v>
                </c:pt>
                <c:pt idx="3">
                  <c:v>1.1833333333333335E-2</c:v>
                </c:pt>
                <c:pt idx="4">
                  <c:v>1.3166666666666667E-2</c:v>
                </c:pt>
                <c:pt idx="5">
                  <c:v>1.9833333333333331E-2</c:v>
                </c:pt>
                <c:pt idx="6">
                  <c:v>1.5333333333333332E-2</c:v>
                </c:pt>
                <c:pt idx="7">
                  <c:v>1.3333333333333334E-2</c:v>
                </c:pt>
                <c:pt idx="8">
                  <c:v>1.1000000000000001E-2</c:v>
                </c:pt>
                <c:pt idx="9">
                  <c:v>1.2428571428571428E-2</c:v>
                </c:pt>
                <c:pt idx="10">
                  <c:v>1.5428571428571429E-2</c:v>
                </c:pt>
                <c:pt idx="11">
                  <c:v>1.0857142857142859E-2</c:v>
                </c:pt>
                <c:pt idx="12">
                  <c:v>7.571428571428571E-3</c:v>
                </c:pt>
                <c:pt idx="13">
                  <c:v>1.1714285714285715E-2</c:v>
                </c:pt>
                <c:pt idx="14">
                  <c:v>1.0285714285714287E-2</c:v>
                </c:pt>
                <c:pt idx="15">
                  <c:v>7.6666666666666662E-3</c:v>
                </c:pt>
                <c:pt idx="16">
                  <c:v>1.0833333333333332E-2</c:v>
                </c:pt>
                <c:pt idx="17">
                  <c:v>1.1666666666666665E-2</c:v>
                </c:pt>
                <c:pt idx="18">
                  <c:v>1.2500000000000002E-2</c:v>
                </c:pt>
                <c:pt idx="19">
                  <c:v>1.0166666666666666E-2</c:v>
                </c:pt>
                <c:pt idx="20">
                  <c:v>1.0714285714285714E-2</c:v>
                </c:pt>
                <c:pt idx="21">
                  <c:v>1.2142857142857141E-2</c:v>
                </c:pt>
                <c:pt idx="22">
                  <c:v>1.657142857142857E-2</c:v>
                </c:pt>
                <c:pt idx="23">
                  <c:v>1.7714285714285714E-2</c:v>
                </c:pt>
                <c:pt idx="24">
                  <c:v>8.1428571428571427E-3</c:v>
                </c:pt>
                <c:pt idx="25">
                  <c:v>8.8571428571428586E-3</c:v>
                </c:pt>
                <c:pt idx="26">
                  <c:v>8.7142857142857143E-3</c:v>
                </c:pt>
                <c:pt idx="27">
                  <c:v>8.4285714285714294E-3</c:v>
                </c:pt>
                <c:pt idx="28">
                  <c:v>7.571428571428571E-3</c:v>
                </c:pt>
                <c:pt idx="29">
                  <c:v>8.0000000000000002E-3</c:v>
                </c:pt>
                <c:pt idx="30">
                  <c:v>8.8571428571428568E-3</c:v>
                </c:pt>
                <c:pt idx="31">
                  <c:v>1.2999999999999999E-2</c:v>
                </c:pt>
                <c:pt idx="32">
                  <c:v>1.4999999999999999E-2</c:v>
                </c:pt>
                <c:pt idx="33">
                  <c:v>1.3833333333333335E-2</c:v>
                </c:pt>
                <c:pt idx="34">
                  <c:v>1.2333333333333335E-2</c:v>
                </c:pt>
                <c:pt idx="35">
                  <c:v>1.2333333333333335E-2</c:v>
                </c:pt>
                <c:pt idx="36">
                  <c:v>1.2999999999999999E-2</c:v>
                </c:pt>
                <c:pt idx="37">
                  <c:v>9.6666666666666672E-3</c:v>
                </c:pt>
                <c:pt idx="38">
                  <c:v>8.1666666666666676E-3</c:v>
                </c:pt>
                <c:pt idx="39">
                  <c:v>1.1333333333333334E-2</c:v>
                </c:pt>
                <c:pt idx="40">
                  <c:v>1.8666666666666668E-2</c:v>
                </c:pt>
                <c:pt idx="41">
                  <c:v>1.6499999999999997E-2</c:v>
                </c:pt>
                <c:pt idx="42">
                  <c:v>1.4833333333333332E-2</c:v>
                </c:pt>
                <c:pt idx="43">
                  <c:v>1.8499999999999999E-2</c:v>
                </c:pt>
                <c:pt idx="44">
                  <c:v>1.3333333333333334E-2</c:v>
                </c:pt>
                <c:pt idx="45">
                  <c:v>8.0000000000000002E-3</c:v>
                </c:pt>
                <c:pt idx="46">
                  <c:v>1.0500000000000001E-2</c:v>
                </c:pt>
                <c:pt idx="47">
                  <c:v>1.2000000000000002E-2</c:v>
                </c:pt>
                <c:pt idx="48">
                  <c:v>1.1000000000000001E-2</c:v>
                </c:pt>
                <c:pt idx="49">
                  <c:v>1.0333333333333333E-2</c:v>
                </c:pt>
                <c:pt idx="50">
                  <c:v>1.2166666666666666E-2</c:v>
                </c:pt>
                <c:pt idx="51">
                  <c:v>1.6166666666666666E-2</c:v>
                </c:pt>
                <c:pt idx="52">
                  <c:v>1.2833333333333334E-2</c:v>
                </c:pt>
                <c:pt idx="53">
                  <c:v>1.1499999999999998E-2</c:v>
                </c:pt>
                <c:pt idx="54">
                  <c:v>1.4666666666666668E-2</c:v>
                </c:pt>
                <c:pt idx="55">
                  <c:v>1.3833333333333335E-2</c:v>
                </c:pt>
                <c:pt idx="56">
                  <c:v>2.0333333333333339E-2</c:v>
                </c:pt>
                <c:pt idx="57">
                  <c:v>1.5999999999999997E-2</c:v>
                </c:pt>
                <c:pt idx="58">
                  <c:v>1.0833333333333334E-2</c:v>
                </c:pt>
                <c:pt idx="59">
                  <c:v>1.1000000000000001E-2</c:v>
                </c:pt>
                <c:pt idx="60">
                  <c:v>9.6666666666666654E-3</c:v>
                </c:pt>
                <c:pt idx="61">
                  <c:v>9.8333333333333345E-3</c:v>
                </c:pt>
                <c:pt idx="62">
                  <c:v>1.2166666666666668E-2</c:v>
                </c:pt>
                <c:pt idx="63">
                  <c:v>1.0500000000000001E-2</c:v>
                </c:pt>
                <c:pt idx="64">
                  <c:v>9.4999999999999998E-3</c:v>
                </c:pt>
                <c:pt idx="65">
                  <c:v>9.8333333333333345E-3</c:v>
                </c:pt>
                <c:pt idx="66">
                  <c:v>8.666666666666668E-3</c:v>
                </c:pt>
                <c:pt idx="67">
                  <c:v>7.8333333333333328E-3</c:v>
                </c:pt>
                <c:pt idx="68">
                  <c:v>8.8333333333333337E-3</c:v>
                </c:pt>
                <c:pt idx="69">
                  <c:v>9.6666666666666654E-3</c:v>
                </c:pt>
                <c:pt idx="70">
                  <c:v>1.1666666666666665E-2</c:v>
                </c:pt>
                <c:pt idx="71">
                  <c:v>1.1500000000000002E-2</c:v>
                </c:pt>
                <c:pt idx="72">
                  <c:v>1.3166666666666669E-2</c:v>
                </c:pt>
                <c:pt idx="73">
                  <c:v>1.1428571428571427E-2</c:v>
                </c:pt>
                <c:pt idx="74">
                  <c:v>9.1428571428571435E-3</c:v>
                </c:pt>
                <c:pt idx="75">
                  <c:v>1.0857142857142857E-2</c:v>
                </c:pt>
                <c:pt idx="76">
                  <c:v>1.5500000000000002E-2</c:v>
                </c:pt>
                <c:pt idx="77">
                  <c:v>1.1166666666666667E-2</c:v>
                </c:pt>
                <c:pt idx="78">
                  <c:v>8.3333333333333332E-3</c:v>
                </c:pt>
                <c:pt idx="79">
                  <c:v>7.8333333333333328E-3</c:v>
                </c:pt>
                <c:pt idx="80">
                  <c:v>9.8333333333333345E-3</c:v>
                </c:pt>
                <c:pt idx="81">
                  <c:v>1.1500000000000002E-2</c:v>
                </c:pt>
                <c:pt idx="82">
                  <c:v>1.2999999999999999E-2</c:v>
                </c:pt>
                <c:pt idx="83">
                  <c:v>9.8333333333333345E-3</c:v>
                </c:pt>
                <c:pt idx="84">
                  <c:v>9.4999999999999998E-3</c:v>
                </c:pt>
                <c:pt idx="85">
                  <c:v>8.8333333333333337E-3</c:v>
                </c:pt>
                <c:pt idx="86">
                  <c:v>9.4999999999999998E-3</c:v>
                </c:pt>
                <c:pt idx="87">
                  <c:v>8.5000000000000006E-3</c:v>
                </c:pt>
                <c:pt idx="88">
                  <c:v>9.3333333333333341E-3</c:v>
                </c:pt>
                <c:pt idx="89">
                  <c:v>1.0166666666666668E-2</c:v>
                </c:pt>
                <c:pt idx="90">
                  <c:v>1.0500000000000001E-2</c:v>
                </c:pt>
                <c:pt idx="91">
                  <c:v>1.2166666666666666E-2</c:v>
                </c:pt>
                <c:pt idx="92">
                  <c:v>1.0666666666666666E-2</c:v>
                </c:pt>
                <c:pt idx="93">
                  <c:v>8.666666666666668E-3</c:v>
                </c:pt>
                <c:pt idx="94">
                  <c:v>1.0500000000000001E-2</c:v>
                </c:pt>
                <c:pt idx="95">
                  <c:v>9.4999999999999998E-3</c:v>
                </c:pt>
                <c:pt idx="96">
                  <c:v>1.0500000000000001E-2</c:v>
                </c:pt>
                <c:pt idx="97">
                  <c:v>1.4666666666666668E-2</c:v>
                </c:pt>
                <c:pt idx="98">
                  <c:v>1.1333333333333334E-2</c:v>
                </c:pt>
                <c:pt idx="99">
                  <c:v>1.2833333333333335E-2</c:v>
                </c:pt>
                <c:pt idx="100">
                  <c:v>1.2333333333333333E-2</c:v>
                </c:pt>
                <c:pt idx="101">
                  <c:v>9.8571428571428577E-3</c:v>
                </c:pt>
                <c:pt idx="102">
                  <c:v>1.0666666666666666E-2</c:v>
                </c:pt>
                <c:pt idx="103">
                  <c:v>0.01</c:v>
                </c:pt>
                <c:pt idx="104">
                  <c:v>7.9999999999999984E-3</c:v>
                </c:pt>
                <c:pt idx="105">
                  <c:v>8.6666666666666663E-3</c:v>
                </c:pt>
                <c:pt idx="106">
                  <c:v>1.0666666666666666E-2</c:v>
                </c:pt>
                <c:pt idx="107">
                  <c:v>1.0166666666666666E-2</c:v>
                </c:pt>
                <c:pt idx="108">
                  <c:v>1.0666666666666666E-2</c:v>
                </c:pt>
                <c:pt idx="109">
                  <c:v>9.166666666666665E-3</c:v>
                </c:pt>
                <c:pt idx="110">
                  <c:v>8.3333333333333332E-3</c:v>
                </c:pt>
                <c:pt idx="111">
                  <c:v>1.0500000000000001E-2</c:v>
                </c:pt>
                <c:pt idx="112">
                  <c:v>9.0000000000000011E-3</c:v>
                </c:pt>
                <c:pt idx="113">
                  <c:v>1.0500000000000001E-2</c:v>
                </c:pt>
                <c:pt idx="114">
                  <c:v>1.2333333333333333E-2</c:v>
                </c:pt>
                <c:pt idx="115">
                  <c:v>1.2666666666666666E-2</c:v>
                </c:pt>
                <c:pt idx="116">
                  <c:v>8.5000000000000006E-3</c:v>
                </c:pt>
                <c:pt idx="117">
                  <c:v>8.0000000000000002E-3</c:v>
                </c:pt>
                <c:pt idx="118">
                  <c:v>8.3333333333333332E-3</c:v>
                </c:pt>
                <c:pt idx="119">
                  <c:v>8.1666666666666658E-3</c:v>
                </c:pt>
                <c:pt idx="120">
                  <c:v>6.1666666666666675E-3</c:v>
                </c:pt>
                <c:pt idx="121">
                  <c:v>5.5000000000000005E-3</c:v>
                </c:pt>
                <c:pt idx="122">
                  <c:v>7.1666666666666658E-3</c:v>
                </c:pt>
                <c:pt idx="123">
                  <c:v>7.5714285714285718E-3</c:v>
                </c:pt>
                <c:pt idx="124">
                  <c:v>1.2428571428571428E-2</c:v>
                </c:pt>
                <c:pt idx="125">
                  <c:v>1.1833333333333333E-2</c:v>
                </c:pt>
                <c:pt idx="126">
                  <c:v>7.3333333333333332E-3</c:v>
                </c:pt>
                <c:pt idx="127">
                  <c:v>7.8333333333333328E-3</c:v>
                </c:pt>
                <c:pt idx="128">
                  <c:v>7.5000000000000006E-3</c:v>
                </c:pt>
                <c:pt idx="129">
                  <c:v>7.0000000000000001E-3</c:v>
                </c:pt>
                <c:pt idx="130">
                  <c:v>6.4999999999999997E-3</c:v>
                </c:pt>
                <c:pt idx="131">
                  <c:v>7.1666666666666658E-3</c:v>
                </c:pt>
                <c:pt idx="132">
                  <c:v>8.3333333333333332E-3</c:v>
                </c:pt>
                <c:pt idx="133">
                  <c:v>1.0666666666666666E-2</c:v>
                </c:pt>
                <c:pt idx="134">
                  <c:v>7.8333333333333328E-3</c:v>
                </c:pt>
                <c:pt idx="135">
                  <c:v>5.0000000000000001E-3</c:v>
                </c:pt>
                <c:pt idx="136">
                  <c:v>6.8333333333333336E-3</c:v>
                </c:pt>
                <c:pt idx="137">
                  <c:v>1.0333333333333333E-2</c:v>
                </c:pt>
                <c:pt idx="138">
                  <c:v>8.5000000000000006E-3</c:v>
                </c:pt>
                <c:pt idx="139">
                  <c:v>7.4999999999999997E-3</c:v>
                </c:pt>
                <c:pt idx="140">
                  <c:v>7.5000000000000006E-3</c:v>
                </c:pt>
                <c:pt idx="141">
                  <c:v>9.4999999999999998E-3</c:v>
                </c:pt>
                <c:pt idx="142">
                  <c:v>8.666666666666668E-3</c:v>
                </c:pt>
                <c:pt idx="143">
                  <c:v>7.1666666666666658E-3</c:v>
                </c:pt>
                <c:pt idx="144">
                  <c:v>8.3333333333333332E-3</c:v>
                </c:pt>
                <c:pt idx="145">
                  <c:v>7.0000000000000001E-3</c:v>
                </c:pt>
                <c:pt idx="146">
                  <c:v>5.9999999999999993E-3</c:v>
                </c:pt>
                <c:pt idx="147">
                  <c:v>8.1666666666666658E-3</c:v>
                </c:pt>
                <c:pt idx="148">
                  <c:v>9.6666666666666672E-3</c:v>
                </c:pt>
                <c:pt idx="149">
                  <c:v>1.2333333333333335E-2</c:v>
                </c:pt>
                <c:pt idx="150">
                  <c:v>9.3333333333333341E-3</c:v>
                </c:pt>
                <c:pt idx="151">
                  <c:v>7.0000000000000001E-3</c:v>
                </c:pt>
                <c:pt idx="152">
                  <c:v>6.9999999999999993E-3</c:v>
                </c:pt>
                <c:pt idx="153">
                  <c:v>6.3333333333333332E-3</c:v>
                </c:pt>
                <c:pt idx="154">
                  <c:v>6.1666666666666667E-3</c:v>
                </c:pt>
                <c:pt idx="155">
                  <c:v>6.6666666666666671E-3</c:v>
                </c:pt>
                <c:pt idx="156">
                  <c:v>6.4999999999999997E-3</c:v>
                </c:pt>
                <c:pt idx="157">
                  <c:v>7.0000000000000001E-3</c:v>
                </c:pt>
                <c:pt idx="158">
                  <c:v>6.4285714285714285E-3</c:v>
                </c:pt>
                <c:pt idx="159">
                  <c:v>6.1428571428571435E-3</c:v>
                </c:pt>
                <c:pt idx="160">
                  <c:v>5.9999999999999993E-3</c:v>
                </c:pt>
                <c:pt idx="161">
                  <c:v>7.3333333333333332E-3</c:v>
                </c:pt>
                <c:pt idx="162">
                  <c:v>6.4999999999999997E-3</c:v>
                </c:pt>
                <c:pt idx="163">
                  <c:v>7.1666666666666658E-3</c:v>
                </c:pt>
                <c:pt idx="164">
                  <c:v>8.1666666666666658E-3</c:v>
                </c:pt>
                <c:pt idx="165">
                  <c:v>1.1000000000000001E-2</c:v>
                </c:pt>
                <c:pt idx="166">
                  <c:v>9.6666666666666672E-3</c:v>
                </c:pt>
                <c:pt idx="167">
                  <c:v>6.6666666666666671E-3</c:v>
                </c:pt>
                <c:pt idx="168">
                  <c:v>6.4999999999999997E-3</c:v>
                </c:pt>
                <c:pt idx="169">
                  <c:v>8.3333333333333332E-3</c:v>
                </c:pt>
                <c:pt idx="170">
                  <c:v>8.1666666666666676E-3</c:v>
                </c:pt>
                <c:pt idx="171">
                  <c:v>7.0000000000000001E-3</c:v>
                </c:pt>
                <c:pt idx="172">
                  <c:v>6.9999999999999993E-3</c:v>
                </c:pt>
                <c:pt idx="173">
                  <c:v>6.8333333333333336E-3</c:v>
                </c:pt>
                <c:pt idx="174">
                  <c:v>7.8333333333333328E-3</c:v>
                </c:pt>
                <c:pt idx="175">
                  <c:v>6.8333333333333336E-3</c:v>
                </c:pt>
                <c:pt idx="176">
                  <c:v>6.6666666666666671E-3</c:v>
                </c:pt>
                <c:pt idx="177">
                  <c:v>7.3333333333333341E-3</c:v>
                </c:pt>
                <c:pt idx="178">
                  <c:v>6.8333333333333336E-3</c:v>
                </c:pt>
                <c:pt idx="179">
                  <c:v>8.1666666666666658E-3</c:v>
                </c:pt>
              </c:numCache>
            </c:numRef>
          </c:val>
          <c:smooth val="0"/>
          <c:extLst>
            <c:ext xmlns:c16="http://schemas.microsoft.com/office/drawing/2014/chart" uri="{C3380CC4-5D6E-409C-BE32-E72D297353CC}">
              <c16:uniqueId val="{00000001-362E-4915-82AE-AC620AA16C4C}"/>
            </c:ext>
          </c:extLst>
        </c:ser>
        <c:ser>
          <c:idx val="2"/>
          <c:order val="2"/>
          <c:tx>
            <c:strRef>
              <c:f>'Special PM10_Παρασκευή'!$D$3:$D$4</c:f>
              <c:strCache>
                <c:ptCount val="1"/>
                <c:pt idx="0">
                  <c:v>ΕΛΤΑ</c:v>
                </c:pt>
              </c:strCache>
            </c:strRef>
          </c:tx>
          <c:spPr>
            <a:ln w="28575" cap="rnd">
              <a:solidFill>
                <a:schemeClr val="accent3"/>
              </a:solidFill>
              <a:round/>
            </a:ln>
            <a:effectLst/>
          </c:spPr>
          <c:marker>
            <c:symbol val="none"/>
          </c:marker>
          <c:cat>
            <c:multiLvlStrRef>
              <c:f>'Special PM10_Παρασκευή'!$A$5:$A$189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PM10_Παρασκευή'!$D$5:$D$189</c:f>
              <c:numCache>
                <c:formatCode>0.0000</c:formatCode>
                <c:ptCount val="180"/>
                <c:pt idx="0">
                  <c:v>4.1333333333333333E-2</c:v>
                </c:pt>
                <c:pt idx="1">
                  <c:v>3.7333333333333329E-2</c:v>
                </c:pt>
                <c:pt idx="2">
                  <c:v>3.5333333333333335E-2</c:v>
                </c:pt>
                <c:pt idx="3">
                  <c:v>3.4666666666666672E-2</c:v>
                </c:pt>
                <c:pt idx="4">
                  <c:v>2.8666666666666663E-2</c:v>
                </c:pt>
                <c:pt idx="5">
                  <c:v>3.1333333333333331E-2</c:v>
                </c:pt>
                <c:pt idx="6">
                  <c:v>3.2333333333333332E-2</c:v>
                </c:pt>
                <c:pt idx="7">
                  <c:v>3.1666666666666669E-2</c:v>
                </c:pt>
                <c:pt idx="8">
                  <c:v>3.3333333333333333E-2</c:v>
                </c:pt>
                <c:pt idx="9">
                  <c:v>3.5999999999999997E-2</c:v>
                </c:pt>
                <c:pt idx="10">
                  <c:v>3.7666666666666675E-2</c:v>
                </c:pt>
                <c:pt idx="11">
                  <c:v>2.5500000000000002E-2</c:v>
                </c:pt>
                <c:pt idx="12">
                  <c:v>3.5000000000000003E-2</c:v>
                </c:pt>
                <c:pt idx="13">
                  <c:v>6.5750000000000003E-2</c:v>
                </c:pt>
                <c:pt idx="14">
                  <c:v>7.2000000000000008E-2</c:v>
                </c:pt>
                <c:pt idx="15">
                  <c:v>3.6333333333333336E-2</c:v>
                </c:pt>
                <c:pt idx="16">
                  <c:v>2.3666666666666669E-2</c:v>
                </c:pt>
                <c:pt idx="17">
                  <c:v>2.5999999999999999E-2</c:v>
                </c:pt>
                <c:pt idx="18">
                  <c:v>3.8000000000000006E-2</c:v>
                </c:pt>
                <c:pt idx="19">
                  <c:v>6.133333333333333E-2</c:v>
                </c:pt>
                <c:pt idx="20">
                  <c:v>6.8999999999999992E-2</c:v>
                </c:pt>
                <c:pt idx="21">
                  <c:v>6.0999999999999999E-2</c:v>
                </c:pt>
                <c:pt idx="22">
                  <c:v>5.2333333333333336E-2</c:v>
                </c:pt>
                <c:pt idx="23">
                  <c:v>6.6333333333333327E-2</c:v>
                </c:pt>
                <c:pt idx="24">
                  <c:v>7.1999999999999995E-2</c:v>
                </c:pt>
                <c:pt idx="25">
                  <c:v>7.3333333333333334E-2</c:v>
                </c:pt>
                <c:pt idx="26">
                  <c:v>7.7666666666666662E-2</c:v>
                </c:pt>
                <c:pt idx="27">
                  <c:v>7.7333333333333337E-2</c:v>
                </c:pt>
                <c:pt idx="28">
                  <c:v>8.2333333333333328E-2</c:v>
                </c:pt>
                <c:pt idx="29">
                  <c:v>7.6999999999999999E-2</c:v>
                </c:pt>
                <c:pt idx="30">
                  <c:v>7.8666666666666663E-2</c:v>
                </c:pt>
                <c:pt idx="31">
                  <c:v>7.0999999999999994E-2</c:v>
                </c:pt>
                <c:pt idx="32">
                  <c:v>5.733333333333334E-2</c:v>
                </c:pt>
                <c:pt idx="33">
                  <c:v>4.4666666666666667E-2</c:v>
                </c:pt>
                <c:pt idx="34">
                  <c:v>4.4333333333333336E-2</c:v>
                </c:pt>
                <c:pt idx="35">
                  <c:v>3.3000000000000002E-2</c:v>
                </c:pt>
                <c:pt idx="36">
                  <c:v>2.4333333333333332E-2</c:v>
                </c:pt>
                <c:pt idx="37">
                  <c:v>0.03</c:v>
                </c:pt>
                <c:pt idx="38">
                  <c:v>3.5666666666666673E-2</c:v>
                </c:pt>
                <c:pt idx="39">
                  <c:v>3.2333333333333332E-2</c:v>
                </c:pt>
                <c:pt idx="40">
                  <c:v>3.4999999999999996E-2</c:v>
                </c:pt>
                <c:pt idx="41">
                  <c:v>2.6666666666666668E-2</c:v>
                </c:pt>
                <c:pt idx="42">
                  <c:v>2.9666666666666664E-2</c:v>
                </c:pt>
                <c:pt idx="43">
                  <c:v>2.6333333333333334E-2</c:v>
                </c:pt>
                <c:pt idx="44">
                  <c:v>2.7999999999999997E-2</c:v>
                </c:pt>
                <c:pt idx="45">
                  <c:v>2.7999999999999997E-2</c:v>
                </c:pt>
                <c:pt idx="46">
                  <c:v>2.8999999999999998E-2</c:v>
                </c:pt>
                <c:pt idx="47">
                  <c:v>2.8000000000000001E-2</c:v>
                </c:pt>
                <c:pt idx="48">
                  <c:v>2.4333333333333332E-2</c:v>
                </c:pt>
                <c:pt idx="49">
                  <c:v>2.0666666666666667E-2</c:v>
                </c:pt>
                <c:pt idx="50">
                  <c:v>2.7999999999999997E-2</c:v>
                </c:pt>
                <c:pt idx="51">
                  <c:v>2.6999999999999996E-2</c:v>
                </c:pt>
                <c:pt idx="52">
                  <c:v>2.7E-2</c:v>
                </c:pt>
                <c:pt idx="53">
                  <c:v>2.4666666666666667E-2</c:v>
                </c:pt>
                <c:pt idx="54">
                  <c:v>2.3333333333333334E-2</c:v>
                </c:pt>
                <c:pt idx="55">
                  <c:v>0.03</c:v>
                </c:pt>
                <c:pt idx="56">
                  <c:v>3.3333333333333333E-2</c:v>
                </c:pt>
                <c:pt idx="57">
                  <c:v>3.6333333333333336E-2</c:v>
                </c:pt>
                <c:pt idx="58">
                  <c:v>3.4333333333333334E-2</c:v>
                </c:pt>
                <c:pt idx="59">
                  <c:v>4.2666666666666665E-2</c:v>
                </c:pt>
                <c:pt idx="60">
                  <c:v>2.0750000000000001E-2</c:v>
                </c:pt>
                <c:pt idx="61">
                  <c:v>1.8499999999999999E-2</c:v>
                </c:pt>
                <c:pt idx="62">
                  <c:v>1.3750000000000002E-2</c:v>
                </c:pt>
                <c:pt idx="63">
                  <c:v>1.1333333333333334E-2</c:v>
                </c:pt>
                <c:pt idx="64">
                  <c:v>1.0333333333333333E-2</c:v>
                </c:pt>
                <c:pt idx="65">
                  <c:v>1.0666666666666666E-2</c:v>
                </c:pt>
                <c:pt idx="66">
                  <c:v>1.2999999999999999E-2</c:v>
                </c:pt>
                <c:pt idx="67">
                  <c:v>1.4E-2</c:v>
                </c:pt>
                <c:pt idx="68">
                  <c:v>1.0666666666666666E-2</c:v>
                </c:pt>
                <c:pt idx="69">
                  <c:v>1.0666666666666666E-2</c:v>
                </c:pt>
                <c:pt idx="70">
                  <c:v>1.7333333333333336E-2</c:v>
                </c:pt>
                <c:pt idx="71">
                  <c:v>1.1000000000000001E-2</c:v>
                </c:pt>
                <c:pt idx="72">
                  <c:v>1.0333333333333333E-2</c:v>
                </c:pt>
                <c:pt idx="73">
                  <c:v>9.6666666666666654E-3</c:v>
                </c:pt>
                <c:pt idx="74">
                  <c:v>1.4999999999999999E-2</c:v>
                </c:pt>
                <c:pt idx="75">
                  <c:v>1.3999999999999999E-2</c:v>
                </c:pt>
                <c:pt idx="76">
                  <c:v>1.1666666666666665E-2</c:v>
                </c:pt>
                <c:pt idx="77">
                  <c:v>1.0666666666666666E-2</c:v>
                </c:pt>
                <c:pt idx="78">
                  <c:v>1.2666666666666666E-2</c:v>
                </c:pt>
                <c:pt idx="79">
                  <c:v>1.1000000000000001E-2</c:v>
                </c:pt>
                <c:pt idx="80">
                  <c:v>1.1000000000000001E-2</c:v>
                </c:pt>
                <c:pt idx="81">
                  <c:v>1.5666666666666666E-2</c:v>
                </c:pt>
                <c:pt idx="82">
                  <c:v>1.3666666666666666E-2</c:v>
                </c:pt>
                <c:pt idx="83">
                  <c:v>1.1333333333333332E-2</c:v>
                </c:pt>
                <c:pt idx="84">
                  <c:v>1.1666666666666665E-2</c:v>
                </c:pt>
                <c:pt idx="85">
                  <c:v>1.4333333333333332E-2</c:v>
                </c:pt>
                <c:pt idx="86">
                  <c:v>1.4666666666666666E-2</c:v>
                </c:pt>
                <c:pt idx="87">
                  <c:v>1.4333333333333332E-2</c:v>
                </c:pt>
                <c:pt idx="88">
                  <c:v>1.4999999999999999E-2</c:v>
                </c:pt>
                <c:pt idx="89">
                  <c:v>1.5333333333333332E-2</c:v>
                </c:pt>
                <c:pt idx="90">
                  <c:v>1.1666666666666667E-2</c:v>
                </c:pt>
                <c:pt idx="91">
                  <c:v>1.0333333333333333E-2</c:v>
                </c:pt>
                <c:pt idx="92">
                  <c:v>1.1333333333333334E-2</c:v>
                </c:pt>
                <c:pt idx="93">
                  <c:v>0.01</c:v>
                </c:pt>
                <c:pt idx="94">
                  <c:v>1.1000000000000001E-2</c:v>
                </c:pt>
                <c:pt idx="95">
                  <c:v>1.0666666666666666E-2</c:v>
                </c:pt>
                <c:pt idx="96">
                  <c:v>1.0333333333333333E-2</c:v>
                </c:pt>
                <c:pt idx="97">
                  <c:v>0.01</c:v>
                </c:pt>
                <c:pt idx="98">
                  <c:v>1.1666666666666667E-2</c:v>
                </c:pt>
                <c:pt idx="99">
                  <c:v>1.6999999999999998E-2</c:v>
                </c:pt>
                <c:pt idx="100">
                  <c:v>1.9333333333333331E-2</c:v>
                </c:pt>
                <c:pt idx="101">
                  <c:v>1.4333333333333332E-2</c:v>
                </c:pt>
                <c:pt idx="102">
                  <c:v>1.4999999999999999E-2</c:v>
                </c:pt>
                <c:pt idx="103">
                  <c:v>1.6333333333333335E-2</c:v>
                </c:pt>
                <c:pt idx="104">
                  <c:v>1.8666666666666668E-2</c:v>
                </c:pt>
                <c:pt idx="105">
                  <c:v>1.5333333333333332E-2</c:v>
                </c:pt>
                <c:pt idx="106">
                  <c:v>1.1666666666666667E-2</c:v>
                </c:pt>
                <c:pt idx="107">
                  <c:v>1.1000000000000001E-2</c:v>
                </c:pt>
                <c:pt idx="108">
                  <c:v>1.1000000000000001E-2</c:v>
                </c:pt>
                <c:pt idx="109">
                  <c:v>1.2333333333333333E-2</c:v>
                </c:pt>
                <c:pt idx="110">
                  <c:v>1.7000000000000001E-2</c:v>
                </c:pt>
                <c:pt idx="111">
                  <c:v>1.4999999999999999E-2</c:v>
                </c:pt>
                <c:pt idx="112">
                  <c:v>1.3333333333333334E-2</c:v>
                </c:pt>
                <c:pt idx="113">
                  <c:v>1.2999999999999998E-2</c:v>
                </c:pt>
                <c:pt idx="114">
                  <c:v>1.1499999999999998E-2</c:v>
                </c:pt>
                <c:pt idx="115">
                  <c:v>1.2999999999999999E-2</c:v>
                </c:pt>
                <c:pt idx="116">
                  <c:v>1.7249999999999998E-2</c:v>
                </c:pt>
                <c:pt idx="117">
                  <c:v>1.575E-2</c:v>
                </c:pt>
                <c:pt idx="118">
                  <c:v>1.6750000000000001E-2</c:v>
                </c:pt>
                <c:pt idx="119">
                  <c:v>1.3250000000000001E-2</c:v>
                </c:pt>
                <c:pt idx="120">
                  <c:v>1.4333333333333335E-2</c:v>
                </c:pt>
                <c:pt idx="121">
                  <c:v>1.7333333333333333E-2</c:v>
                </c:pt>
                <c:pt idx="122">
                  <c:v>2.4333333333333335E-2</c:v>
                </c:pt>
                <c:pt idx="123">
                  <c:v>2.9666666666666664E-2</c:v>
                </c:pt>
                <c:pt idx="124">
                  <c:v>2.9333333333333336E-2</c:v>
                </c:pt>
                <c:pt idx="125">
                  <c:v>2.2333333333333334E-2</c:v>
                </c:pt>
                <c:pt idx="126">
                  <c:v>1.7999999999999999E-2</c:v>
                </c:pt>
                <c:pt idx="127">
                  <c:v>2.6333333333333334E-2</c:v>
                </c:pt>
                <c:pt idx="128">
                  <c:v>1.8666666666666668E-2</c:v>
                </c:pt>
                <c:pt idx="129">
                  <c:v>1.5333333333333336E-2</c:v>
                </c:pt>
                <c:pt idx="130">
                  <c:v>1.55E-2</c:v>
                </c:pt>
                <c:pt idx="131">
                  <c:v>1.3250000000000001E-2</c:v>
                </c:pt>
                <c:pt idx="132">
                  <c:v>1.1666666666666667E-2</c:v>
                </c:pt>
                <c:pt idx="133">
                  <c:v>1.6E-2</c:v>
                </c:pt>
                <c:pt idx="134">
                  <c:v>2.0333333333333332E-2</c:v>
                </c:pt>
                <c:pt idx="135">
                  <c:v>1.6666666666666666E-2</c:v>
                </c:pt>
                <c:pt idx="136">
                  <c:v>1.7666666666666667E-2</c:v>
                </c:pt>
                <c:pt idx="137">
                  <c:v>2.8000000000000001E-2</c:v>
                </c:pt>
                <c:pt idx="138">
                  <c:v>3.2666666666666663E-2</c:v>
                </c:pt>
                <c:pt idx="139">
                  <c:v>2.7666666666666669E-2</c:v>
                </c:pt>
                <c:pt idx="140">
                  <c:v>2.5333333333333333E-2</c:v>
                </c:pt>
                <c:pt idx="141">
                  <c:v>2.3666666666666666E-2</c:v>
                </c:pt>
                <c:pt idx="142">
                  <c:v>1.7666666666666667E-2</c:v>
                </c:pt>
                <c:pt idx="143">
                  <c:v>2.1000000000000001E-2</c:v>
                </c:pt>
                <c:pt idx="144">
                  <c:v>2.2999999999999996E-2</c:v>
                </c:pt>
                <c:pt idx="145">
                  <c:v>2.3333333333333334E-2</c:v>
                </c:pt>
                <c:pt idx="146">
                  <c:v>2.3999999999999997E-2</c:v>
                </c:pt>
                <c:pt idx="147">
                  <c:v>2.7333333333333334E-2</c:v>
                </c:pt>
                <c:pt idx="148">
                  <c:v>2.3000000000000003E-2</c:v>
                </c:pt>
                <c:pt idx="149">
                  <c:v>1.6666666666666666E-2</c:v>
                </c:pt>
                <c:pt idx="150">
                  <c:v>1.7666666666666667E-2</c:v>
                </c:pt>
                <c:pt idx="151">
                  <c:v>2.0333333333333332E-2</c:v>
                </c:pt>
                <c:pt idx="152">
                  <c:v>2.3999999999999997E-2</c:v>
                </c:pt>
                <c:pt idx="153">
                  <c:v>2.1999999999999995E-2</c:v>
                </c:pt>
                <c:pt idx="154">
                  <c:v>2.3999999999999997E-2</c:v>
                </c:pt>
                <c:pt idx="155">
                  <c:v>2.3999999999999997E-2</c:v>
                </c:pt>
                <c:pt idx="156">
                  <c:v>2.2333333333333334E-2</c:v>
                </c:pt>
                <c:pt idx="157">
                  <c:v>3.5666666666666666E-2</c:v>
                </c:pt>
                <c:pt idx="158">
                  <c:v>4.5333333333333337E-2</c:v>
                </c:pt>
                <c:pt idx="159">
                  <c:v>6.7000000000000004E-2</c:v>
                </c:pt>
                <c:pt idx="160">
                  <c:v>5.4000000000000013E-2</c:v>
                </c:pt>
                <c:pt idx="161">
                  <c:v>2.8333333333333335E-2</c:v>
                </c:pt>
                <c:pt idx="162">
                  <c:v>4.3333333333333335E-2</c:v>
                </c:pt>
                <c:pt idx="163">
                  <c:v>6.7999999999999991E-2</c:v>
                </c:pt>
                <c:pt idx="164">
                  <c:v>6.133333333333333E-2</c:v>
                </c:pt>
                <c:pt idx="165">
                  <c:v>3.7999999999999999E-2</c:v>
                </c:pt>
                <c:pt idx="166">
                  <c:v>3.7333333333333336E-2</c:v>
                </c:pt>
                <c:pt idx="167">
                  <c:v>3.2333333333333332E-2</c:v>
                </c:pt>
                <c:pt idx="168">
                  <c:v>1.6666666666666666E-2</c:v>
                </c:pt>
                <c:pt idx="169">
                  <c:v>1.1999999999999999E-2</c:v>
                </c:pt>
                <c:pt idx="170">
                  <c:v>1.3999999999999999E-2</c:v>
                </c:pt>
                <c:pt idx="171">
                  <c:v>1.4999999999999999E-2</c:v>
                </c:pt>
                <c:pt idx="172">
                  <c:v>1.4333333333333332E-2</c:v>
                </c:pt>
                <c:pt idx="173">
                  <c:v>1.3333333333333331E-2</c:v>
                </c:pt>
                <c:pt idx="174">
                  <c:v>1.3333333333333334E-2</c:v>
                </c:pt>
                <c:pt idx="175">
                  <c:v>1.0666666666666666E-2</c:v>
                </c:pt>
                <c:pt idx="176">
                  <c:v>1.0333333333333333E-2</c:v>
                </c:pt>
                <c:pt idx="177">
                  <c:v>1.0333333333333333E-2</c:v>
                </c:pt>
                <c:pt idx="178">
                  <c:v>1.0666666666666666E-2</c:v>
                </c:pt>
                <c:pt idx="179">
                  <c:v>1.0666666666666666E-2</c:v>
                </c:pt>
              </c:numCache>
            </c:numRef>
          </c:val>
          <c:smooth val="0"/>
          <c:extLst>
            <c:ext xmlns:c16="http://schemas.microsoft.com/office/drawing/2014/chart" uri="{C3380CC4-5D6E-409C-BE32-E72D297353CC}">
              <c16:uniqueId val="{00000002-362E-4915-82AE-AC620AA16C4C}"/>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PM10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PM2.5_Κυριακή!PivotTable1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PM2.5</a:t>
            </a:r>
            <a:r>
              <a:rPr lang="en-GB" baseline="0"/>
              <a:t> Concentration vs Time &amp; Station, Spring Sunday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PM2.5_Κυριακή'!$B$3:$B$4</c:f>
              <c:strCache>
                <c:ptCount val="1"/>
                <c:pt idx="0">
                  <c:v>Δημαρχείο</c:v>
                </c:pt>
              </c:strCache>
            </c:strRef>
          </c:tx>
          <c:spPr>
            <a:ln w="28575" cap="rnd">
              <a:solidFill>
                <a:schemeClr val="accent1"/>
              </a:solidFill>
              <a:round/>
            </a:ln>
            <a:effectLst/>
          </c:spPr>
          <c:marker>
            <c:symbol val="none"/>
          </c:marker>
          <c:cat>
            <c:multiLvlStrRef>
              <c:f>'Special PM2.5_Κυριακή'!$A$5:$A$128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PM2.5_Κυριακή'!$B$5:$B$128</c:f>
              <c:numCache>
                <c:formatCode>0.0000</c:formatCode>
                <c:ptCount val="120"/>
                <c:pt idx="0">
                  <c:v>2.185714285714286E-2</c:v>
                </c:pt>
                <c:pt idx="1">
                  <c:v>8.1428571428571427E-3</c:v>
                </c:pt>
                <c:pt idx="2">
                  <c:v>7.4285714285714285E-3</c:v>
                </c:pt>
                <c:pt idx="3">
                  <c:v>6.7142857142857134E-3</c:v>
                </c:pt>
                <c:pt idx="4">
                  <c:v>6.1428571428571426E-3</c:v>
                </c:pt>
                <c:pt idx="5">
                  <c:v>7.1428571428571426E-3</c:v>
                </c:pt>
                <c:pt idx="6">
                  <c:v>7.2857142857142851E-3</c:v>
                </c:pt>
                <c:pt idx="7">
                  <c:v>6.285714285714286E-3</c:v>
                </c:pt>
                <c:pt idx="8">
                  <c:v>6.1428571428571426E-3</c:v>
                </c:pt>
                <c:pt idx="9">
                  <c:v>6.1428571428571426E-3</c:v>
                </c:pt>
                <c:pt idx="10">
                  <c:v>7.1428571428571435E-3</c:v>
                </c:pt>
                <c:pt idx="11">
                  <c:v>8.1428571428571427E-3</c:v>
                </c:pt>
                <c:pt idx="12">
                  <c:v>7.1428571428571435E-3</c:v>
                </c:pt>
                <c:pt idx="13">
                  <c:v>6.4285714285714285E-3</c:v>
                </c:pt>
                <c:pt idx="14">
                  <c:v>6.2857142857142851E-3</c:v>
                </c:pt>
                <c:pt idx="15">
                  <c:v>6.2500000000000003E-3</c:v>
                </c:pt>
                <c:pt idx="16">
                  <c:v>6.3750000000000005E-3</c:v>
                </c:pt>
                <c:pt idx="17">
                  <c:v>6.2499999999999995E-3</c:v>
                </c:pt>
                <c:pt idx="18">
                  <c:v>6.0000000000000001E-3</c:v>
                </c:pt>
                <c:pt idx="19">
                  <c:v>9.0000000000000011E-3</c:v>
                </c:pt>
                <c:pt idx="20">
                  <c:v>1.0250000000000002E-2</c:v>
                </c:pt>
                <c:pt idx="21">
                  <c:v>5.7499999999999999E-3</c:v>
                </c:pt>
                <c:pt idx="22">
                  <c:v>5.7499999999999999E-3</c:v>
                </c:pt>
                <c:pt idx="23">
                  <c:v>6.2500000000000003E-3</c:v>
                </c:pt>
                <c:pt idx="24">
                  <c:v>6.7499999999999999E-3</c:v>
                </c:pt>
                <c:pt idx="25">
                  <c:v>6.5000000000000006E-3</c:v>
                </c:pt>
                <c:pt idx="26">
                  <c:v>6.9999999999999993E-3</c:v>
                </c:pt>
                <c:pt idx="27">
                  <c:v>6.7499999999999999E-3</c:v>
                </c:pt>
                <c:pt idx="28">
                  <c:v>6.6249999999999998E-3</c:v>
                </c:pt>
                <c:pt idx="29">
                  <c:v>5.7142857142857143E-3</c:v>
                </c:pt>
                <c:pt idx="30">
                  <c:v>5.5714285714285718E-3</c:v>
                </c:pt>
                <c:pt idx="31">
                  <c:v>5.7142857142857143E-3</c:v>
                </c:pt>
                <c:pt idx="32">
                  <c:v>6.3333333333333332E-3</c:v>
                </c:pt>
                <c:pt idx="33">
                  <c:v>8.1666666666666676E-3</c:v>
                </c:pt>
                <c:pt idx="34">
                  <c:v>1.8166666666666668E-2</c:v>
                </c:pt>
                <c:pt idx="35">
                  <c:v>2.7333333333333338E-2</c:v>
                </c:pt>
                <c:pt idx="36">
                  <c:v>1.7333333333333339E-2</c:v>
                </c:pt>
                <c:pt idx="37">
                  <c:v>1.1333333333333334E-2</c:v>
                </c:pt>
                <c:pt idx="38">
                  <c:v>7.3333333333333341E-3</c:v>
                </c:pt>
                <c:pt idx="39">
                  <c:v>7.6666666666666662E-3</c:v>
                </c:pt>
                <c:pt idx="40">
                  <c:v>7.6666666666666662E-3</c:v>
                </c:pt>
                <c:pt idx="41">
                  <c:v>8.8333333333333337E-3</c:v>
                </c:pt>
                <c:pt idx="42">
                  <c:v>9.1666666666666667E-3</c:v>
                </c:pt>
                <c:pt idx="43">
                  <c:v>7.8333333333333328E-3</c:v>
                </c:pt>
                <c:pt idx="44">
                  <c:v>6.6666666666666671E-3</c:v>
                </c:pt>
                <c:pt idx="45">
                  <c:v>6.8333333333333336E-3</c:v>
                </c:pt>
                <c:pt idx="46">
                  <c:v>6.4999999999999997E-3</c:v>
                </c:pt>
                <c:pt idx="47">
                  <c:v>5.8571428571428576E-3</c:v>
                </c:pt>
                <c:pt idx="48">
                  <c:v>6.8571428571428577E-3</c:v>
                </c:pt>
                <c:pt idx="49">
                  <c:v>7.1428571428571435E-3</c:v>
                </c:pt>
                <c:pt idx="50">
                  <c:v>7.1428571428571435E-3</c:v>
                </c:pt>
                <c:pt idx="51">
                  <c:v>7.4285714285714285E-3</c:v>
                </c:pt>
                <c:pt idx="52">
                  <c:v>6.2857142857142851E-3</c:v>
                </c:pt>
                <c:pt idx="53">
                  <c:v>6.7142857142857143E-3</c:v>
                </c:pt>
                <c:pt idx="54">
                  <c:v>7.2857142857142851E-3</c:v>
                </c:pt>
                <c:pt idx="55">
                  <c:v>7.1428571428571426E-3</c:v>
                </c:pt>
                <c:pt idx="56">
                  <c:v>7.4285714285714285E-3</c:v>
                </c:pt>
                <c:pt idx="57">
                  <c:v>7.1428571428571435E-3</c:v>
                </c:pt>
                <c:pt idx="58">
                  <c:v>6.7142857142857143E-3</c:v>
                </c:pt>
                <c:pt idx="59">
                  <c:v>1.7999999999999999E-2</c:v>
                </c:pt>
                <c:pt idx="60">
                  <c:v>4.333333333333334E-3</c:v>
                </c:pt>
                <c:pt idx="61">
                  <c:v>5.0000000000000001E-3</c:v>
                </c:pt>
                <c:pt idx="62">
                  <c:v>5.0000000000000001E-3</c:v>
                </c:pt>
                <c:pt idx="63">
                  <c:v>5.8333333333333336E-3</c:v>
                </c:pt>
                <c:pt idx="64">
                  <c:v>5.1666666666666666E-3</c:v>
                </c:pt>
                <c:pt idx="65">
                  <c:v>5.6666666666666662E-3</c:v>
                </c:pt>
                <c:pt idx="66">
                  <c:v>5.5000000000000005E-3</c:v>
                </c:pt>
                <c:pt idx="67">
                  <c:v>5.6666666666666671E-3</c:v>
                </c:pt>
                <c:pt idx="68">
                  <c:v>5.5000000000000005E-3</c:v>
                </c:pt>
                <c:pt idx="69">
                  <c:v>4.8333333333333336E-3</c:v>
                </c:pt>
                <c:pt idx="70">
                  <c:v>4.5000000000000005E-3</c:v>
                </c:pt>
                <c:pt idx="71">
                  <c:v>4.6666666666666671E-3</c:v>
                </c:pt>
                <c:pt idx="72">
                  <c:v>4.6666666666666671E-3</c:v>
                </c:pt>
                <c:pt idx="73">
                  <c:v>4.8333333333333327E-3</c:v>
                </c:pt>
                <c:pt idx="74">
                  <c:v>4.8333333333333327E-3</c:v>
                </c:pt>
                <c:pt idx="75">
                  <c:v>4.4999999999999997E-3</c:v>
                </c:pt>
                <c:pt idx="76">
                  <c:v>4.8333333333333327E-3</c:v>
                </c:pt>
                <c:pt idx="77">
                  <c:v>5.1666666666666666E-3</c:v>
                </c:pt>
                <c:pt idx="78">
                  <c:v>4.8333333333333344E-3</c:v>
                </c:pt>
                <c:pt idx="79">
                  <c:v>4.8571428571428576E-3</c:v>
                </c:pt>
                <c:pt idx="80">
                  <c:v>4.7142857142857143E-3</c:v>
                </c:pt>
                <c:pt idx="81">
                  <c:v>4.7142857142857143E-3</c:v>
                </c:pt>
                <c:pt idx="82">
                  <c:v>4.5000000000000005E-3</c:v>
                </c:pt>
                <c:pt idx="83">
                  <c:v>4.8333333333333336E-3</c:v>
                </c:pt>
                <c:pt idx="84">
                  <c:v>5.5000000000000005E-3</c:v>
                </c:pt>
                <c:pt idx="85">
                  <c:v>5.3333333333333332E-3</c:v>
                </c:pt>
                <c:pt idx="86">
                  <c:v>5.1666666666666666E-3</c:v>
                </c:pt>
                <c:pt idx="87">
                  <c:v>4.6666666666666671E-3</c:v>
                </c:pt>
                <c:pt idx="88">
                  <c:v>4.4999999999999997E-3</c:v>
                </c:pt>
                <c:pt idx="89">
                  <c:v>4.6666666666666671E-3</c:v>
                </c:pt>
                <c:pt idx="90">
                  <c:v>4.8333333333333327E-3</c:v>
                </c:pt>
                <c:pt idx="91">
                  <c:v>4.6666666666666671E-3</c:v>
                </c:pt>
                <c:pt idx="92">
                  <c:v>4.4999999999999997E-3</c:v>
                </c:pt>
                <c:pt idx="93">
                  <c:v>4.4999999999999997E-3</c:v>
                </c:pt>
                <c:pt idx="94">
                  <c:v>4.8333333333333336E-3</c:v>
                </c:pt>
                <c:pt idx="95">
                  <c:v>4.3333333333333331E-3</c:v>
                </c:pt>
                <c:pt idx="96">
                  <c:v>4.3333333333333331E-3</c:v>
                </c:pt>
                <c:pt idx="97">
                  <c:v>4.4999999999999997E-3</c:v>
                </c:pt>
                <c:pt idx="98">
                  <c:v>4.8333333333333336E-3</c:v>
                </c:pt>
                <c:pt idx="99">
                  <c:v>4.8571428571428576E-3</c:v>
                </c:pt>
                <c:pt idx="100">
                  <c:v>4.5714285714285718E-3</c:v>
                </c:pt>
                <c:pt idx="101">
                  <c:v>4.8571428571428576E-3</c:v>
                </c:pt>
                <c:pt idx="102">
                  <c:v>5.1666666666666666E-3</c:v>
                </c:pt>
                <c:pt idx="103">
                  <c:v>5.0000000000000001E-3</c:v>
                </c:pt>
                <c:pt idx="104">
                  <c:v>5.0000000000000001E-3</c:v>
                </c:pt>
                <c:pt idx="105">
                  <c:v>4.8333333333333327E-3</c:v>
                </c:pt>
                <c:pt idx="106">
                  <c:v>5.1666666666666666E-3</c:v>
                </c:pt>
                <c:pt idx="107">
                  <c:v>4.6666666666666662E-3</c:v>
                </c:pt>
                <c:pt idx="108">
                  <c:v>4.8333333333333327E-3</c:v>
                </c:pt>
                <c:pt idx="109">
                  <c:v>5.0000000000000001E-3</c:v>
                </c:pt>
                <c:pt idx="110">
                  <c:v>4.333333333333334E-3</c:v>
                </c:pt>
                <c:pt idx="111">
                  <c:v>4.333333333333334E-3</c:v>
                </c:pt>
                <c:pt idx="112">
                  <c:v>3.833333333333334E-3</c:v>
                </c:pt>
                <c:pt idx="113">
                  <c:v>4.333333333333334E-3</c:v>
                </c:pt>
                <c:pt idx="114">
                  <c:v>5.0000000000000001E-3</c:v>
                </c:pt>
                <c:pt idx="115">
                  <c:v>5.1666666666666666E-3</c:v>
                </c:pt>
                <c:pt idx="116">
                  <c:v>5.1666666666666666E-3</c:v>
                </c:pt>
                <c:pt idx="117">
                  <c:v>5.0000000000000001E-3</c:v>
                </c:pt>
                <c:pt idx="118">
                  <c:v>5.1666666666666666E-3</c:v>
                </c:pt>
                <c:pt idx="119">
                  <c:v>5.0000000000000001E-3</c:v>
                </c:pt>
              </c:numCache>
            </c:numRef>
          </c:val>
          <c:smooth val="0"/>
          <c:extLst>
            <c:ext xmlns:c16="http://schemas.microsoft.com/office/drawing/2014/chart" uri="{C3380CC4-5D6E-409C-BE32-E72D297353CC}">
              <c16:uniqueId val="{00000000-A377-4B36-B688-1C3BFBB5AFC2}"/>
            </c:ext>
          </c:extLst>
        </c:ser>
        <c:ser>
          <c:idx val="1"/>
          <c:order val="1"/>
          <c:tx>
            <c:strRef>
              <c:f>'Special PM2.5_Κυριακή'!$C$3:$C$4</c:f>
              <c:strCache>
                <c:ptCount val="1"/>
                <c:pt idx="0">
                  <c:v>Γέφυρα</c:v>
                </c:pt>
              </c:strCache>
            </c:strRef>
          </c:tx>
          <c:spPr>
            <a:ln w="28575" cap="rnd">
              <a:solidFill>
                <a:schemeClr val="accent2"/>
              </a:solidFill>
              <a:round/>
            </a:ln>
            <a:effectLst/>
          </c:spPr>
          <c:marker>
            <c:symbol val="none"/>
          </c:marker>
          <c:cat>
            <c:multiLvlStrRef>
              <c:f>'Special PM2.5_Κυριακή'!$A$5:$A$128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PM2.5_Κυριακή'!$C$5:$C$128</c:f>
              <c:numCache>
                <c:formatCode>0.0000</c:formatCode>
                <c:ptCount val="120"/>
                <c:pt idx="0">
                  <c:v>6.6666666666666671E-3</c:v>
                </c:pt>
                <c:pt idx="1">
                  <c:v>6.3333333333333332E-3</c:v>
                </c:pt>
                <c:pt idx="2">
                  <c:v>7.0000000000000001E-3</c:v>
                </c:pt>
                <c:pt idx="3">
                  <c:v>6.3333333333333332E-3</c:v>
                </c:pt>
                <c:pt idx="4">
                  <c:v>6.1666666666666667E-3</c:v>
                </c:pt>
                <c:pt idx="5">
                  <c:v>5.9999999999999993E-3</c:v>
                </c:pt>
                <c:pt idx="6">
                  <c:v>6.9999999999999993E-3</c:v>
                </c:pt>
                <c:pt idx="7">
                  <c:v>6.3333333333333332E-3</c:v>
                </c:pt>
                <c:pt idx="8">
                  <c:v>6.3333333333333332E-3</c:v>
                </c:pt>
                <c:pt idx="9">
                  <c:v>6.6666666666666671E-3</c:v>
                </c:pt>
                <c:pt idx="10">
                  <c:v>6.4999999999999997E-3</c:v>
                </c:pt>
                <c:pt idx="11">
                  <c:v>6.333333333333334E-3</c:v>
                </c:pt>
                <c:pt idx="12">
                  <c:v>6.8333333333333336E-3</c:v>
                </c:pt>
                <c:pt idx="13">
                  <c:v>6.2857142857142851E-3</c:v>
                </c:pt>
                <c:pt idx="14">
                  <c:v>6.1428571428571426E-3</c:v>
                </c:pt>
                <c:pt idx="15">
                  <c:v>5.5714285714285718E-3</c:v>
                </c:pt>
                <c:pt idx="16">
                  <c:v>5.9999999999999993E-3</c:v>
                </c:pt>
                <c:pt idx="17">
                  <c:v>9.8333333333333328E-3</c:v>
                </c:pt>
                <c:pt idx="18">
                  <c:v>1.0833333333333334E-2</c:v>
                </c:pt>
                <c:pt idx="19">
                  <c:v>6.1666666666666667E-3</c:v>
                </c:pt>
                <c:pt idx="20">
                  <c:v>5.9999999999999993E-3</c:v>
                </c:pt>
                <c:pt idx="21">
                  <c:v>5.8333333333333336E-3</c:v>
                </c:pt>
                <c:pt idx="22">
                  <c:v>6.1666666666666667E-3</c:v>
                </c:pt>
                <c:pt idx="23">
                  <c:v>6.8333333333333336E-3</c:v>
                </c:pt>
                <c:pt idx="24">
                  <c:v>6.3333333333333332E-3</c:v>
                </c:pt>
                <c:pt idx="25">
                  <c:v>6.4999999999999988E-3</c:v>
                </c:pt>
                <c:pt idx="26">
                  <c:v>6.3333333333333332E-3</c:v>
                </c:pt>
                <c:pt idx="27">
                  <c:v>6.3333333333333332E-3</c:v>
                </c:pt>
                <c:pt idx="28">
                  <c:v>6.8333333333333328E-3</c:v>
                </c:pt>
                <c:pt idx="29">
                  <c:v>6.9999999999999993E-3</c:v>
                </c:pt>
                <c:pt idx="30">
                  <c:v>6.6666666666666671E-3</c:v>
                </c:pt>
                <c:pt idx="31">
                  <c:v>7.3333333333333332E-3</c:v>
                </c:pt>
                <c:pt idx="32">
                  <c:v>6.000000000000001E-3</c:v>
                </c:pt>
                <c:pt idx="33">
                  <c:v>6.6666666666666671E-3</c:v>
                </c:pt>
                <c:pt idx="34">
                  <c:v>6.1666666666666667E-3</c:v>
                </c:pt>
                <c:pt idx="35">
                  <c:v>6.6666666666666654E-3</c:v>
                </c:pt>
                <c:pt idx="36">
                  <c:v>6.9999999999999993E-3</c:v>
                </c:pt>
                <c:pt idx="37">
                  <c:v>6.6666666666666671E-3</c:v>
                </c:pt>
                <c:pt idx="38">
                  <c:v>7.1666666666666658E-3</c:v>
                </c:pt>
                <c:pt idx="39">
                  <c:v>7.1666666666666658E-3</c:v>
                </c:pt>
                <c:pt idx="40">
                  <c:v>7.5000000000000006E-3</c:v>
                </c:pt>
                <c:pt idx="41">
                  <c:v>7.0000000000000001E-3</c:v>
                </c:pt>
                <c:pt idx="42">
                  <c:v>7.1666666666666675E-3</c:v>
                </c:pt>
                <c:pt idx="43">
                  <c:v>8.8333333333333337E-3</c:v>
                </c:pt>
                <c:pt idx="44">
                  <c:v>1.1166666666666667E-2</c:v>
                </c:pt>
                <c:pt idx="45">
                  <c:v>8.0000000000000002E-3</c:v>
                </c:pt>
                <c:pt idx="46">
                  <c:v>6.8333333333333336E-3</c:v>
                </c:pt>
                <c:pt idx="47">
                  <c:v>6.9999999999999993E-3</c:v>
                </c:pt>
                <c:pt idx="48">
                  <c:v>6.6666666666666671E-3</c:v>
                </c:pt>
                <c:pt idx="49">
                  <c:v>6.3333333333333332E-3</c:v>
                </c:pt>
                <c:pt idx="50">
                  <c:v>8.6666666666666663E-3</c:v>
                </c:pt>
                <c:pt idx="51">
                  <c:v>9.3333333333333341E-3</c:v>
                </c:pt>
                <c:pt idx="52">
                  <c:v>7.1666666666666658E-3</c:v>
                </c:pt>
                <c:pt idx="53">
                  <c:v>7.3333333333333332E-3</c:v>
                </c:pt>
                <c:pt idx="54">
                  <c:v>7.8333333333333328E-3</c:v>
                </c:pt>
                <c:pt idx="55">
                  <c:v>6.8571428571428577E-3</c:v>
                </c:pt>
                <c:pt idx="56">
                  <c:v>6.5714285714285709E-3</c:v>
                </c:pt>
                <c:pt idx="57">
                  <c:v>6.5714285714285709E-3</c:v>
                </c:pt>
                <c:pt idx="58">
                  <c:v>5.9999999999999993E-3</c:v>
                </c:pt>
                <c:pt idx="59">
                  <c:v>6.1666666666666667E-3</c:v>
                </c:pt>
                <c:pt idx="60">
                  <c:v>6.4999999999999997E-3</c:v>
                </c:pt>
                <c:pt idx="61">
                  <c:v>6.8333333333333328E-3</c:v>
                </c:pt>
                <c:pt idx="62">
                  <c:v>7.1666666666666675E-3</c:v>
                </c:pt>
                <c:pt idx="63">
                  <c:v>6.9999999999999993E-3</c:v>
                </c:pt>
                <c:pt idx="64">
                  <c:v>6.3333333333333332E-3</c:v>
                </c:pt>
                <c:pt idx="65">
                  <c:v>6.8333333333333328E-3</c:v>
                </c:pt>
                <c:pt idx="66">
                  <c:v>6.9999999999999993E-3</c:v>
                </c:pt>
                <c:pt idx="67">
                  <c:v>6.3333333333333332E-3</c:v>
                </c:pt>
                <c:pt idx="68">
                  <c:v>6.6666666666666671E-3</c:v>
                </c:pt>
                <c:pt idx="69">
                  <c:v>6.8333333333333328E-3</c:v>
                </c:pt>
                <c:pt idx="70">
                  <c:v>6.6666666666666671E-3</c:v>
                </c:pt>
                <c:pt idx="71">
                  <c:v>7.6666666666666662E-3</c:v>
                </c:pt>
                <c:pt idx="72">
                  <c:v>6.9999999999999993E-3</c:v>
                </c:pt>
                <c:pt idx="73">
                  <c:v>6.3333333333333332E-3</c:v>
                </c:pt>
                <c:pt idx="74">
                  <c:v>7.8333333333333328E-3</c:v>
                </c:pt>
                <c:pt idx="75">
                  <c:v>8.9999999999999993E-3</c:v>
                </c:pt>
                <c:pt idx="76">
                  <c:v>9.4999999999999998E-3</c:v>
                </c:pt>
                <c:pt idx="77">
                  <c:v>8.3333333333333332E-3</c:v>
                </c:pt>
                <c:pt idx="78">
                  <c:v>8.1666666666666676E-3</c:v>
                </c:pt>
                <c:pt idx="79">
                  <c:v>8.1666666666666676E-3</c:v>
                </c:pt>
                <c:pt idx="80">
                  <c:v>8.4999999999999989E-3</c:v>
                </c:pt>
                <c:pt idx="81">
                  <c:v>8.0000000000000002E-3</c:v>
                </c:pt>
                <c:pt idx="82">
                  <c:v>9.3333333333333341E-3</c:v>
                </c:pt>
                <c:pt idx="83">
                  <c:v>9.6666666666666654E-3</c:v>
                </c:pt>
                <c:pt idx="84">
                  <c:v>9.3333333333333341E-3</c:v>
                </c:pt>
                <c:pt idx="85">
                  <c:v>8.1428571428571427E-3</c:v>
                </c:pt>
                <c:pt idx="86">
                  <c:v>7.7142857142857143E-3</c:v>
                </c:pt>
                <c:pt idx="87">
                  <c:v>7.3333333333333341E-3</c:v>
                </c:pt>
                <c:pt idx="88">
                  <c:v>6.8333333333333336E-3</c:v>
                </c:pt>
                <c:pt idx="89">
                  <c:v>6.8333333333333336E-3</c:v>
                </c:pt>
                <c:pt idx="90">
                  <c:v>7.0000000000000001E-3</c:v>
                </c:pt>
                <c:pt idx="91">
                  <c:v>6.8333333333333336E-3</c:v>
                </c:pt>
                <c:pt idx="92">
                  <c:v>7.3333333333333341E-3</c:v>
                </c:pt>
                <c:pt idx="93">
                  <c:v>6.000000000000001E-3</c:v>
                </c:pt>
                <c:pt idx="94">
                  <c:v>5.6666666666666671E-3</c:v>
                </c:pt>
                <c:pt idx="95">
                  <c:v>6.1666666666666667E-3</c:v>
                </c:pt>
                <c:pt idx="96">
                  <c:v>6.3333333333333332E-3</c:v>
                </c:pt>
                <c:pt idx="97">
                  <c:v>6.4999999999999997E-3</c:v>
                </c:pt>
                <c:pt idx="98">
                  <c:v>7.4999999999999997E-3</c:v>
                </c:pt>
                <c:pt idx="99">
                  <c:v>8.4999999999999989E-3</c:v>
                </c:pt>
                <c:pt idx="100">
                  <c:v>6.8333333333333336E-3</c:v>
                </c:pt>
                <c:pt idx="101">
                  <c:v>6.4999999999999997E-3</c:v>
                </c:pt>
                <c:pt idx="102">
                  <c:v>6.3333333333333332E-3</c:v>
                </c:pt>
                <c:pt idx="103">
                  <c:v>6.3333333333333332E-3</c:v>
                </c:pt>
                <c:pt idx="104">
                  <c:v>6.000000000000001E-3</c:v>
                </c:pt>
                <c:pt idx="105">
                  <c:v>5.5000000000000005E-3</c:v>
                </c:pt>
                <c:pt idx="106">
                  <c:v>6.4999999999999997E-3</c:v>
                </c:pt>
                <c:pt idx="107">
                  <c:v>6.4999999999999997E-3</c:v>
                </c:pt>
                <c:pt idx="108">
                  <c:v>7.4999999999999997E-3</c:v>
                </c:pt>
                <c:pt idx="109">
                  <c:v>6.9999999999999993E-3</c:v>
                </c:pt>
                <c:pt idx="110">
                  <c:v>6.4999999999999997E-3</c:v>
                </c:pt>
                <c:pt idx="111">
                  <c:v>5.5714285714285718E-3</c:v>
                </c:pt>
                <c:pt idx="112">
                  <c:v>5.8333333333333336E-3</c:v>
                </c:pt>
                <c:pt idx="113">
                  <c:v>6.1666666666666667E-3</c:v>
                </c:pt>
                <c:pt idx="114">
                  <c:v>6.3333333333333332E-3</c:v>
                </c:pt>
                <c:pt idx="115">
                  <c:v>6.8333333333333336E-3</c:v>
                </c:pt>
                <c:pt idx="116">
                  <c:v>6.3333333333333332E-3</c:v>
                </c:pt>
                <c:pt idx="117">
                  <c:v>6.9999999999999993E-3</c:v>
                </c:pt>
                <c:pt idx="118">
                  <c:v>7.0000000000000001E-3</c:v>
                </c:pt>
                <c:pt idx="119">
                  <c:v>6.6666666666666671E-3</c:v>
                </c:pt>
              </c:numCache>
            </c:numRef>
          </c:val>
          <c:smooth val="0"/>
          <c:extLst>
            <c:ext xmlns:c16="http://schemas.microsoft.com/office/drawing/2014/chart" uri="{C3380CC4-5D6E-409C-BE32-E72D297353CC}">
              <c16:uniqueId val="{00000001-A377-4B36-B688-1C3BFBB5AFC2}"/>
            </c:ext>
          </c:extLst>
        </c:ser>
        <c:ser>
          <c:idx val="2"/>
          <c:order val="2"/>
          <c:tx>
            <c:strRef>
              <c:f>'Special PM2.5_Κυριακή'!$D$3:$D$4</c:f>
              <c:strCache>
                <c:ptCount val="1"/>
                <c:pt idx="0">
                  <c:v>ΕΛΤΑ</c:v>
                </c:pt>
              </c:strCache>
            </c:strRef>
          </c:tx>
          <c:spPr>
            <a:ln w="28575" cap="rnd">
              <a:solidFill>
                <a:schemeClr val="accent3"/>
              </a:solidFill>
              <a:round/>
            </a:ln>
            <a:effectLst/>
          </c:spPr>
          <c:marker>
            <c:symbol val="none"/>
          </c:marker>
          <c:cat>
            <c:multiLvlStrRef>
              <c:f>'Special PM2.5_Κυριακή'!$A$5:$A$128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PM2.5_Κυριακή'!$D$5:$D$128</c:f>
              <c:numCache>
                <c:formatCode>0.0000</c:formatCode>
                <c:ptCount val="120"/>
                <c:pt idx="0">
                  <c:v>6.1666666666666675E-3</c:v>
                </c:pt>
                <c:pt idx="1">
                  <c:v>6.4999999999999988E-3</c:v>
                </c:pt>
                <c:pt idx="2">
                  <c:v>7.8333333333333328E-3</c:v>
                </c:pt>
                <c:pt idx="3">
                  <c:v>8.0000000000000002E-3</c:v>
                </c:pt>
                <c:pt idx="4">
                  <c:v>8.5000000000000006E-3</c:v>
                </c:pt>
                <c:pt idx="5">
                  <c:v>8.0000000000000002E-3</c:v>
                </c:pt>
                <c:pt idx="6">
                  <c:v>7.0000000000000001E-3</c:v>
                </c:pt>
                <c:pt idx="7">
                  <c:v>6.6666666666666671E-3</c:v>
                </c:pt>
                <c:pt idx="8">
                  <c:v>6.9999999999999993E-3</c:v>
                </c:pt>
                <c:pt idx="9">
                  <c:v>7.3333333333333332E-3</c:v>
                </c:pt>
                <c:pt idx="10">
                  <c:v>8.1666666666666676E-3</c:v>
                </c:pt>
                <c:pt idx="11">
                  <c:v>7.8333333333333328E-3</c:v>
                </c:pt>
                <c:pt idx="12">
                  <c:v>7.3333333333333332E-3</c:v>
                </c:pt>
                <c:pt idx="13">
                  <c:v>7.8333333333333328E-3</c:v>
                </c:pt>
                <c:pt idx="14">
                  <c:v>8.0000000000000002E-3</c:v>
                </c:pt>
                <c:pt idx="15">
                  <c:v>8.0000000000000002E-3</c:v>
                </c:pt>
                <c:pt idx="16">
                  <c:v>8.0000000000000002E-3</c:v>
                </c:pt>
                <c:pt idx="17">
                  <c:v>8.3333333333333332E-3</c:v>
                </c:pt>
                <c:pt idx="18">
                  <c:v>8.3333333333333332E-3</c:v>
                </c:pt>
                <c:pt idx="19">
                  <c:v>7.5000000000000006E-3</c:v>
                </c:pt>
                <c:pt idx="20">
                  <c:v>8.1666666666666676E-3</c:v>
                </c:pt>
                <c:pt idx="21">
                  <c:v>7.8333333333333328E-3</c:v>
                </c:pt>
                <c:pt idx="22">
                  <c:v>7.3333333333333332E-3</c:v>
                </c:pt>
                <c:pt idx="23">
                  <c:v>8.1666666666666676E-3</c:v>
                </c:pt>
                <c:pt idx="24">
                  <c:v>7.6666666666666662E-3</c:v>
                </c:pt>
                <c:pt idx="25">
                  <c:v>8.1666666666666676E-3</c:v>
                </c:pt>
                <c:pt idx="26">
                  <c:v>7.8333333333333328E-3</c:v>
                </c:pt>
                <c:pt idx="27">
                  <c:v>6.8333333333333328E-3</c:v>
                </c:pt>
                <c:pt idx="28">
                  <c:v>8.1666666666666676E-3</c:v>
                </c:pt>
                <c:pt idx="29">
                  <c:v>7.4999999999999997E-3</c:v>
                </c:pt>
                <c:pt idx="30">
                  <c:v>7.6666666666666662E-3</c:v>
                </c:pt>
                <c:pt idx="31">
                  <c:v>7.1666666666666658E-3</c:v>
                </c:pt>
                <c:pt idx="32">
                  <c:v>7.3333333333333332E-3</c:v>
                </c:pt>
                <c:pt idx="33">
                  <c:v>7.1666666666666658E-3</c:v>
                </c:pt>
                <c:pt idx="34">
                  <c:v>7.8333333333333328E-3</c:v>
                </c:pt>
                <c:pt idx="35">
                  <c:v>1.0333333333333333E-2</c:v>
                </c:pt>
                <c:pt idx="36">
                  <c:v>9.3333333333333324E-3</c:v>
                </c:pt>
                <c:pt idx="37">
                  <c:v>8.4285714285714294E-3</c:v>
                </c:pt>
                <c:pt idx="38">
                  <c:v>9.1428571428571435E-3</c:v>
                </c:pt>
                <c:pt idx="39">
                  <c:v>1.0285714285714285E-2</c:v>
                </c:pt>
                <c:pt idx="40">
                  <c:v>9.4285714285714285E-3</c:v>
                </c:pt>
                <c:pt idx="41">
                  <c:v>8.5714285714285719E-3</c:v>
                </c:pt>
                <c:pt idx="42">
                  <c:v>8.9999999999999993E-3</c:v>
                </c:pt>
                <c:pt idx="43">
                  <c:v>8.2857142857142851E-3</c:v>
                </c:pt>
                <c:pt idx="44">
                  <c:v>8.2857142857142869E-3</c:v>
                </c:pt>
                <c:pt idx="45">
                  <c:v>8.8571428571428568E-3</c:v>
                </c:pt>
                <c:pt idx="46">
                  <c:v>9.1428571428571435E-3</c:v>
                </c:pt>
                <c:pt idx="47">
                  <c:v>8.1666666666666676E-3</c:v>
                </c:pt>
                <c:pt idx="48">
                  <c:v>8.0000000000000002E-3</c:v>
                </c:pt>
                <c:pt idx="49">
                  <c:v>8.3333333333333332E-3</c:v>
                </c:pt>
                <c:pt idx="50">
                  <c:v>7.6666666666666662E-3</c:v>
                </c:pt>
                <c:pt idx="51">
                  <c:v>6.4285714285714293E-3</c:v>
                </c:pt>
                <c:pt idx="52">
                  <c:v>6.5714285714285709E-3</c:v>
                </c:pt>
                <c:pt idx="53">
                  <c:v>7.285714285714286E-3</c:v>
                </c:pt>
                <c:pt idx="54">
                  <c:v>7.571428571428571E-3</c:v>
                </c:pt>
                <c:pt idx="55">
                  <c:v>6.5714285714285727E-3</c:v>
                </c:pt>
                <c:pt idx="56">
                  <c:v>8.4285714285714276E-3</c:v>
                </c:pt>
                <c:pt idx="57">
                  <c:v>9.7142857142857135E-3</c:v>
                </c:pt>
                <c:pt idx="58">
                  <c:v>7.0000000000000001E-3</c:v>
                </c:pt>
                <c:pt idx="59">
                  <c:v>6.5714285714285727E-3</c:v>
                </c:pt>
                <c:pt idx="60">
                  <c:v>9.1666666666666667E-3</c:v>
                </c:pt>
                <c:pt idx="61">
                  <c:v>8.6666666666666663E-3</c:v>
                </c:pt>
                <c:pt idx="62">
                  <c:v>8.6666666666666663E-3</c:v>
                </c:pt>
                <c:pt idx="63">
                  <c:v>9.285714285714286E-3</c:v>
                </c:pt>
                <c:pt idx="64">
                  <c:v>8.5714285714285701E-3</c:v>
                </c:pt>
                <c:pt idx="65">
                  <c:v>7.571428571428571E-3</c:v>
                </c:pt>
                <c:pt idx="66">
                  <c:v>7.1666666666666658E-3</c:v>
                </c:pt>
                <c:pt idx="67">
                  <c:v>7.6666666666666662E-3</c:v>
                </c:pt>
                <c:pt idx="68">
                  <c:v>8.4999999999999989E-3</c:v>
                </c:pt>
                <c:pt idx="69">
                  <c:v>8.6666666666666663E-3</c:v>
                </c:pt>
                <c:pt idx="70">
                  <c:v>8.9999999999999993E-3</c:v>
                </c:pt>
                <c:pt idx="71">
                  <c:v>8.3333333333333332E-3</c:v>
                </c:pt>
                <c:pt idx="72">
                  <c:v>8.3333333333333332E-3</c:v>
                </c:pt>
                <c:pt idx="73">
                  <c:v>8.3333333333333332E-3</c:v>
                </c:pt>
                <c:pt idx="74">
                  <c:v>7.3333333333333341E-3</c:v>
                </c:pt>
                <c:pt idx="75">
                  <c:v>7.3333333333333332E-3</c:v>
                </c:pt>
                <c:pt idx="76">
                  <c:v>6.8333333333333336E-3</c:v>
                </c:pt>
                <c:pt idx="77">
                  <c:v>7.6666666666666654E-3</c:v>
                </c:pt>
                <c:pt idx="78">
                  <c:v>8.0000000000000002E-3</c:v>
                </c:pt>
                <c:pt idx="79">
                  <c:v>8.3333333333333332E-3</c:v>
                </c:pt>
                <c:pt idx="80">
                  <c:v>8.5000000000000006E-3</c:v>
                </c:pt>
                <c:pt idx="81">
                  <c:v>7.8333333333333328E-3</c:v>
                </c:pt>
                <c:pt idx="82">
                  <c:v>7.3333333333333341E-3</c:v>
                </c:pt>
                <c:pt idx="83">
                  <c:v>6.8333333333333336E-3</c:v>
                </c:pt>
                <c:pt idx="84">
                  <c:v>7.8333333333333328E-3</c:v>
                </c:pt>
                <c:pt idx="85">
                  <c:v>8.0000000000000002E-3</c:v>
                </c:pt>
                <c:pt idx="86">
                  <c:v>7.8571428571428577E-3</c:v>
                </c:pt>
                <c:pt idx="87">
                  <c:v>8.1428571428571427E-3</c:v>
                </c:pt>
                <c:pt idx="88">
                  <c:v>8.0000000000000002E-3</c:v>
                </c:pt>
                <c:pt idx="89">
                  <c:v>7.3333333333333332E-3</c:v>
                </c:pt>
                <c:pt idx="90">
                  <c:v>6.4999999999999997E-3</c:v>
                </c:pt>
                <c:pt idx="91">
                  <c:v>6.4999999999999997E-3</c:v>
                </c:pt>
                <c:pt idx="92">
                  <c:v>7.0000000000000001E-3</c:v>
                </c:pt>
                <c:pt idx="93">
                  <c:v>7.0000000000000001E-3</c:v>
                </c:pt>
                <c:pt idx="94">
                  <c:v>6.4999999999999997E-3</c:v>
                </c:pt>
                <c:pt idx="95">
                  <c:v>7.3333333333333341E-3</c:v>
                </c:pt>
                <c:pt idx="96">
                  <c:v>7.666666666666668E-3</c:v>
                </c:pt>
                <c:pt idx="97">
                  <c:v>6.8333333333333336E-3</c:v>
                </c:pt>
                <c:pt idx="98">
                  <c:v>6.8333333333333336E-3</c:v>
                </c:pt>
                <c:pt idx="99">
                  <c:v>7.3333333333333341E-3</c:v>
                </c:pt>
                <c:pt idx="100">
                  <c:v>7.4999999999999997E-3</c:v>
                </c:pt>
                <c:pt idx="101">
                  <c:v>7.8333333333333328E-3</c:v>
                </c:pt>
                <c:pt idx="102">
                  <c:v>7.3333333333333341E-3</c:v>
                </c:pt>
                <c:pt idx="103">
                  <c:v>7.5000000000000006E-3</c:v>
                </c:pt>
                <c:pt idx="104">
                  <c:v>9.3333333333333341E-3</c:v>
                </c:pt>
                <c:pt idx="105">
                  <c:v>9.4999999999999998E-3</c:v>
                </c:pt>
                <c:pt idx="106">
                  <c:v>6.6666666666666671E-3</c:v>
                </c:pt>
                <c:pt idx="107">
                  <c:v>8.1666666666666658E-3</c:v>
                </c:pt>
                <c:pt idx="108">
                  <c:v>7.5000000000000006E-3</c:v>
                </c:pt>
                <c:pt idx="109">
                  <c:v>7.3333333333333332E-3</c:v>
                </c:pt>
                <c:pt idx="110">
                  <c:v>7.1666666666666675E-3</c:v>
                </c:pt>
                <c:pt idx="111">
                  <c:v>6.3333333333333332E-3</c:v>
                </c:pt>
                <c:pt idx="112">
                  <c:v>6.1666666666666667E-3</c:v>
                </c:pt>
                <c:pt idx="113">
                  <c:v>6.8333333333333336E-3</c:v>
                </c:pt>
                <c:pt idx="114">
                  <c:v>7.3333333333333341E-3</c:v>
                </c:pt>
                <c:pt idx="115">
                  <c:v>7.5000000000000006E-3</c:v>
                </c:pt>
                <c:pt idx="116">
                  <c:v>7.6666666666666662E-3</c:v>
                </c:pt>
                <c:pt idx="117">
                  <c:v>7.3333333333333341E-3</c:v>
                </c:pt>
                <c:pt idx="118">
                  <c:v>7.666666666666668E-3</c:v>
                </c:pt>
                <c:pt idx="119">
                  <c:v>8.6666666666666663E-3</c:v>
                </c:pt>
              </c:numCache>
            </c:numRef>
          </c:val>
          <c:smooth val="0"/>
          <c:extLst>
            <c:ext xmlns:c16="http://schemas.microsoft.com/office/drawing/2014/chart" uri="{C3380CC4-5D6E-409C-BE32-E72D297353CC}">
              <c16:uniqueId val="{00000002-A377-4B36-B688-1C3BFBB5AFC2}"/>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PM2.5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PM10_Τετάρτη!PivotTable1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PM10</a:t>
            </a:r>
            <a:r>
              <a:rPr lang="en-GB" baseline="0"/>
              <a:t> Concentration vs Time &amp; Station, Spring Wednesday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
        <c:idx val="24"/>
        <c:spPr>
          <a:solidFill>
            <a:schemeClr val="accent1"/>
          </a:solidFill>
          <a:ln w="28575" cap="rnd">
            <a:solidFill>
              <a:schemeClr val="accent1"/>
            </a:solidFill>
            <a:round/>
          </a:ln>
          <a:effectLst/>
        </c:spPr>
        <c:marker>
          <c:symbol val="none"/>
        </c:marker>
      </c:pivotFmt>
      <c:pivotFmt>
        <c:idx val="25"/>
        <c:spPr>
          <a:solidFill>
            <a:schemeClr val="accent1"/>
          </a:solidFill>
          <a:ln w="28575" cap="rnd">
            <a:solidFill>
              <a:schemeClr val="accent1"/>
            </a:solidFill>
            <a:round/>
          </a:ln>
          <a:effectLst/>
        </c:spPr>
        <c:marker>
          <c:symbol val="none"/>
        </c:marker>
      </c:pivotFmt>
      <c:pivotFmt>
        <c:idx val="26"/>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PM10_Τετάρτη'!$B$3:$B$4</c:f>
              <c:strCache>
                <c:ptCount val="1"/>
                <c:pt idx="0">
                  <c:v>Δημαρχείο</c:v>
                </c:pt>
              </c:strCache>
            </c:strRef>
          </c:tx>
          <c:spPr>
            <a:ln w="28575" cap="rnd">
              <a:solidFill>
                <a:schemeClr val="accent1"/>
              </a:solidFill>
              <a:round/>
            </a:ln>
            <a:effectLst/>
          </c:spPr>
          <c:marker>
            <c:symbol val="none"/>
          </c:marker>
          <c:cat>
            <c:multiLvlStrRef>
              <c:f>'Special PM10_Τετάρτη'!$A$5:$A$189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PM10_Τετάρτη'!$B$5:$B$189</c:f>
              <c:numCache>
                <c:formatCode>0.0000</c:formatCode>
                <c:ptCount val="180"/>
                <c:pt idx="0">
                  <c:v>2.585714285714286E-2</c:v>
                </c:pt>
                <c:pt idx="1">
                  <c:v>2.4499999999999997E-2</c:v>
                </c:pt>
                <c:pt idx="2">
                  <c:v>2.3166666666666669E-2</c:v>
                </c:pt>
                <c:pt idx="3">
                  <c:v>1.7166666666666667E-2</c:v>
                </c:pt>
                <c:pt idx="4">
                  <c:v>1.3666666666666666E-2</c:v>
                </c:pt>
                <c:pt idx="5">
                  <c:v>1.4833333333333336E-2</c:v>
                </c:pt>
                <c:pt idx="6">
                  <c:v>1.833333333333333E-2</c:v>
                </c:pt>
                <c:pt idx="7">
                  <c:v>2.1666666666666667E-2</c:v>
                </c:pt>
                <c:pt idx="8">
                  <c:v>1.6666666666666666E-2</c:v>
                </c:pt>
                <c:pt idx="9">
                  <c:v>1.35E-2</c:v>
                </c:pt>
                <c:pt idx="10">
                  <c:v>2.1166666666666667E-2</c:v>
                </c:pt>
                <c:pt idx="11">
                  <c:v>2.3333333333333334E-2</c:v>
                </c:pt>
                <c:pt idx="12">
                  <c:v>2.5000000000000005E-2</c:v>
                </c:pt>
                <c:pt idx="13">
                  <c:v>2.8000000000000008E-2</c:v>
                </c:pt>
                <c:pt idx="14">
                  <c:v>3.0333333333333337E-2</c:v>
                </c:pt>
                <c:pt idx="15">
                  <c:v>3.0000000000000002E-2</c:v>
                </c:pt>
                <c:pt idx="16">
                  <c:v>2.6500000000000006E-2</c:v>
                </c:pt>
                <c:pt idx="17">
                  <c:v>3.5999999999999997E-2</c:v>
                </c:pt>
                <c:pt idx="18">
                  <c:v>3.2333333333333332E-2</c:v>
                </c:pt>
                <c:pt idx="19">
                  <c:v>2.8000000000000001E-2</c:v>
                </c:pt>
                <c:pt idx="20">
                  <c:v>2.183333333333333E-2</c:v>
                </c:pt>
                <c:pt idx="21">
                  <c:v>2.2833333333333334E-2</c:v>
                </c:pt>
                <c:pt idx="22">
                  <c:v>2.8666666666666663E-2</c:v>
                </c:pt>
                <c:pt idx="23">
                  <c:v>2.9000000000000001E-2</c:v>
                </c:pt>
                <c:pt idx="24">
                  <c:v>2.3666666666666669E-2</c:v>
                </c:pt>
                <c:pt idx="25">
                  <c:v>2.1666666666666667E-2</c:v>
                </c:pt>
                <c:pt idx="26">
                  <c:v>2.2000000000000002E-2</c:v>
                </c:pt>
                <c:pt idx="27">
                  <c:v>2.3166666666666665E-2</c:v>
                </c:pt>
                <c:pt idx="28">
                  <c:v>2.0833333333333332E-2</c:v>
                </c:pt>
                <c:pt idx="29">
                  <c:v>2.1666666666666667E-2</c:v>
                </c:pt>
                <c:pt idx="30">
                  <c:v>1.8499999999999999E-2</c:v>
                </c:pt>
                <c:pt idx="31">
                  <c:v>1.5333333333333336E-2</c:v>
                </c:pt>
                <c:pt idx="32">
                  <c:v>1.7000000000000001E-2</c:v>
                </c:pt>
                <c:pt idx="33">
                  <c:v>1.5166666666666667E-2</c:v>
                </c:pt>
                <c:pt idx="34">
                  <c:v>1.2666666666666668E-2</c:v>
                </c:pt>
                <c:pt idx="35">
                  <c:v>1.3000000000000001E-2</c:v>
                </c:pt>
                <c:pt idx="36">
                  <c:v>1.8285714285714287E-2</c:v>
                </c:pt>
                <c:pt idx="37">
                  <c:v>1.8142857142857145E-2</c:v>
                </c:pt>
                <c:pt idx="38">
                  <c:v>1.7857142857142856E-2</c:v>
                </c:pt>
                <c:pt idx="39">
                  <c:v>1.4714285714285716E-2</c:v>
                </c:pt>
                <c:pt idx="40">
                  <c:v>1.9285714285714288E-2</c:v>
                </c:pt>
                <c:pt idx="41">
                  <c:v>1.9857142857142854E-2</c:v>
                </c:pt>
                <c:pt idx="42">
                  <c:v>1.7857142857142856E-2</c:v>
                </c:pt>
                <c:pt idx="43">
                  <c:v>2.0142857142857146E-2</c:v>
                </c:pt>
                <c:pt idx="44">
                  <c:v>1.95E-2</c:v>
                </c:pt>
                <c:pt idx="45">
                  <c:v>2.066666666666667E-2</c:v>
                </c:pt>
                <c:pt idx="46">
                  <c:v>1.9E-2</c:v>
                </c:pt>
                <c:pt idx="47">
                  <c:v>2.2666666666666668E-2</c:v>
                </c:pt>
                <c:pt idx="48">
                  <c:v>2.5166666666666671E-2</c:v>
                </c:pt>
                <c:pt idx="49">
                  <c:v>2.1166666666666667E-2</c:v>
                </c:pt>
                <c:pt idx="50">
                  <c:v>2.3333333333333334E-2</c:v>
                </c:pt>
                <c:pt idx="51">
                  <c:v>1.9833333333333335E-2</c:v>
                </c:pt>
                <c:pt idx="52">
                  <c:v>1.7999999999999999E-2</c:v>
                </c:pt>
                <c:pt idx="53">
                  <c:v>1.7285714285714286E-2</c:v>
                </c:pt>
                <c:pt idx="54">
                  <c:v>1.5714285714285715E-2</c:v>
                </c:pt>
                <c:pt idx="55">
                  <c:v>1.6285714285714285E-2</c:v>
                </c:pt>
                <c:pt idx="56">
                  <c:v>1.9E-2</c:v>
                </c:pt>
                <c:pt idx="57">
                  <c:v>1.7714285714285714E-2</c:v>
                </c:pt>
                <c:pt idx="58">
                  <c:v>1.9714285714285715E-2</c:v>
                </c:pt>
                <c:pt idx="59">
                  <c:v>2.5142857142857144E-2</c:v>
                </c:pt>
                <c:pt idx="60">
                  <c:v>1.2166666666666668E-2</c:v>
                </c:pt>
                <c:pt idx="61">
                  <c:v>1.2166666666666668E-2</c:v>
                </c:pt>
                <c:pt idx="62">
                  <c:v>1.1500000000000002E-2</c:v>
                </c:pt>
                <c:pt idx="63">
                  <c:v>1.3666666666666667E-2</c:v>
                </c:pt>
                <c:pt idx="64">
                  <c:v>1.3999999999999999E-2</c:v>
                </c:pt>
                <c:pt idx="65">
                  <c:v>1.1000000000000001E-2</c:v>
                </c:pt>
                <c:pt idx="66">
                  <c:v>9.8333333333333328E-3</c:v>
                </c:pt>
                <c:pt idx="67">
                  <c:v>1.2166666666666666E-2</c:v>
                </c:pt>
                <c:pt idx="68">
                  <c:v>1.2166666666666666E-2</c:v>
                </c:pt>
                <c:pt idx="69">
                  <c:v>1.1500000000000002E-2</c:v>
                </c:pt>
                <c:pt idx="70">
                  <c:v>1.3166666666666667E-2</c:v>
                </c:pt>
                <c:pt idx="71">
                  <c:v>1.5833333333333335E-2</c:v>
                </c:pt>
                <c:pt idx="72">
                  <c:v>1.2833333333333335E-2</c:v>
                </c:pt>
                <c:pt idx="73">
                  <c:v>1.2166666666666668E-2</c:v>
                </c:pt>
                <c:pt idx="74">
                  <c:v>1.1833333333333335E-2</c:v>
                </c:pt>
                <c:pt idx="75">
                  <c:v>1.1500000000000002E-2</c:v>
                </c:pt>
                <c:pt idx="76">
                  <c:v>1.2666666666666668E-2</c:v>
                </c:pt>
                <c:pt idx="77">
                  <c:v>1.3166666666666667E-2</c:v>
                </c:pt>
                <c:pt idx="78">
                  <c:v>1.2833333333333334E-2</c:v>
                </c:pt>
                <c:pt idx="79">
                  <c:v>1.2166666666666666E-2</c:v>
                </c:pt>
                <c:pt idx="80">
                  <c:v>1.0666666666666666E-2</c:v>
                </c:pt>
                <c:pt idx="81">
                  <c:v>1.2500000000000002E-2</c:v>
                </c:pt>
                <c:pt idx="82">
                  <c:v>1.6666666666666666E-2</c:v>
                </c:pt>
                <c:pt idx="83">
                  <c:v>1.35E-2</c:v>
                </c:pt>
                <c:pt idx="84">
                  <c:v>1.1166666666666667E-2</c:v>
                </c:pt>
                <c:pt idx="85">
                  <c:v>8.5000000000000006E-3</c:v>
                </c:pt>
                <c:pt idx="86">
                  <c:v>9.4999999999999998E-3</c:v>
                </c:pt>
                <c:pt idx="87">
                  <c:v>1.4666666666666668E-2</c:v>
                </c:pt>
                <c:pt idx="88">
                  <c:v>1.5666666666666669E-2</c:v>
                </c:pt>
                <c:pt idx="89">
                  <c:v>1.4500000000000001E-2</c:v>
                </c:pt>
                <c:pt idx="90">
                  <c:v>1.7999999999999999E-2</c:v>
                </c:pt>
                <c:pt idx="91">
                  <c:v>1.3714285714285717E-2</c:v>
                </c:pt>
                <c:pt idx="92">
                  <c:v>1.3142857142857142E-2</c:v>
                </c:pt>
                <c:pt idx="93">
                  <c:v>1.1142857142857145E-2</c:v>
                </c:pt>
                <c:pt idx="94">
                  <c:v>1.1714285714285715E-2</c:v>
                </c:pt>
                <c:pt idx="95">
                  <c:v>1.4857142857142859E-2</c:v>
                </c:pt>
                <c:pt idx="96">
                  <c:v>1.6000000000000004E-2</c:v>
                </c:pt>
                <c:pt idx="97">
                  <c:v>1.6333333333333335E-2</c:v>
                </c:pt>
                <c:pt idx="98">
                  <c:v>1.8333333333333333E-2</c:v>
                </c:pt>
                <c:pt idx="99">
                  <c:v>1.5666666666666666E-2</c:v>
                </c:pt>
                <c:pt idx="100">
                  <c:v>1.2714285714285714E-2</c:v>
                </c:pt>
                <c:pt idx="101">
                  <c:v>1.5714285714285715E-2</c:v>
                </c:pt>
                <c:pt idx="102">
                  <c:v>1.5571428571428573E-2</c:v>
                </c:pt>
                <c:pt idx="103">
                  <c:v>1.3285714285714288E-2</c:v>
                </c:pt>
                <c:pt idx="104">
                  <c:v>1.1166666666666667E-2</c:v>
                </c:pt>
                <c:pt idx="105">
                  <c:v>1.1833333333333335E-2</c:v>
                </c:pt>
                <c:pt idx="106">
                  <c:v>1.3333333333333334E-2</c:v>
                </c:pt>
                <c:pt idx="107">
                  <c:v>1.1833333333333333E-2</c:v>
                </c:pt>
                <c:pt idx="108">
                  <c:v>1.6166666666666669E-2</c:v>
                </c:pt>
                <c:pt idx="109">
                  <c:v>1.5833333333333335E-2</c:v>
                </c:pt>
                <c:pt idx="110">
                  <c:v>1.3333333333333334E-2</c:v>
                </c:pt>
                <c:pt idx="111">
                  <c:v>1.2333333333333333E-2</c:v>
                </c:pt>
                <c:pt idx="112">
                  <c:v>1.1833333333333333E-2</c:v>
                </c:pt>
                <c:pt idx="113">
                  <c:v>1.3833333333333335E-2</c:v>
                </c:pt>
                <c:pt idx="114">
                  <c:v>2.3333333333333334E-2</c:v>
                </c:pt>
                <c:pt idx="115">
                  <c:v>1.9833333333333331E-2</c:v>
                </c:pt>
                <c:pt idx="116">
                  <c:v>2.0500000000000001E-2</c:v>
                </c:pt>
                <c:pt idx="117">
                  <c:v>1.35E-2</c:v>
                </c:pt>
                <c:pt idx="118">
                  <c:v>9.3333333333333341E-3</c:v>
                </c:pt>
                <c:pt idx="119">
                  <c:v>9.3333333333333341E-3</c:v>
                </c:pt>
                <c:pt idx="120">
                  <c:v>7.8333333333333328E-3</c:v>
                </c:pt>
                <c:pt idx="121">
                  <c:v>9.6666666666666672E-3</c:v>
                </c:pt>
                <c:pt idx="122">
                  <c:v>8.4999999999999989E-3</c:v>
                </c:pt>
                <c:pt idx="123">
                  <c:v>1.0500000000000001E-2</c:v>
                </c:pt>
                <c:pt idx="124">
                  <c:v>9.8333333333333345E-3</c:v>
                </c:pt>
                <c:pt idx="125">
                  <c:v>1.5333333333333336E-2</c:v>
                </c:pt>
                <c:pt idx="126">
                  <c:v>1.2833333333333335E-2</c:v>
                </c:pt>
                <c:pt idx="127">
                  <c:v>1.1999999999999999E-2</c:v>
                </c:pt>
                <c:pt idx="128">
                  <c:v>8.9999999999999993E-3</c:v>
                </c:pt>
                <c:pt idx="129">
                  <c:v>1.0285714285714287E-2</c:v>
                </c:pt>
                <c:pt idx="130">
                  <c:v>1.0500000000000001E-2</c:v>
                </c:pt>
                <c:pt idx="131">
                  <c:v>9.6666666666666654E-3</c:v>
                </c:pt>
                <c:pt idx="132">
                  <c:v>7.1666666666666649E-3</c:v>
                </c:pt>
                <c:pt idx="133">
                  <c:v>8.1666666666666676E-3</c:v>
                </c:pt>
                <c:pt idx="134">
                  <c:v>6.6666666666666654E-3</c:v>
                </c:pt>
                <c:pt idx="135">
                  <c:v>6.8333333333333328E-3</c:v>
                </c:pt>
                <c:pt idx="136">
                  <c:v>1.0833333333333334E-2</c:v>
                </c:pt>
                <c:pt idx="137">
                  <c:v>1.0500000000000001E-2</c:v>
                </c:pt>
                <c:pt idx="138">
                  <c:v>8.4999999999999989E-3</c:v>
                </c:pt>
                <c:pt idx="139">
                  <c:v>6.3333333333333323E-3</c:v>
                </c:pt>
                <c:pt idx="140">
                  <c:v>6.4999999999999997E-3</c:v>
                </c:pt>
                <c:pt idx="141">
                  <c:v>1.2999999999999999E-2</c:v>
                </c:pt>
                <c:pt idx="142">
                  <c:v>9.3333333333333341E-3</c:v>
                </c:pt>
                <c:pt idx="143">
                  <c:v>1.0500000000000001E-2</c:v>
                </c:pt>
                <c:pt idx="144">
                  <c:v>1.0333333333333335E-2</c:v>
                </c:pt>
                <c:pt idx="145">
                  <c:v>9.0000000000000011E-3</c:v>
                </c:pt>
                <c:pt idx="146">
                  <c:v>1.5333333333333332E-2</c:v>
                </c:pt>
                <c:pt idx="147">
                  <c:v>1.2166666666666666E-2</c:v>
                </c:pt>
                <c:pt idx="148">
                  <c:v>9.3333333333333341E-3</c:v>
                </c:pt>
                <c:pt idx="149">
                  <c:v>1.1499999999999998E-2</c:v>
                </c:pt>
                <c:pt idx="150">
                  <c:v>8.6666666666666663E-3</c:v>
                </c:pt>
                <c:pt idx="151">
                  <c:v>9.8333333333333345E-3</c:v>
                </c:pt>
                <c:pt idx="152">
                  <c:v>8.5000000000000006E-3</c:v>
                </c:pt>
                <c:pt idx="153">
                  <c:v>6.8333333333333336E-3</c:v>
                </c:pt>
                <c:pt idx="154">
                  <c:v>6.3333333333333332E-3</c:v>
                </c:pt>
                <c:pt idx="155">
                  <c:v>6.333333333333334E-3</c:v>
                </c:pt>
                <c:pt idx="156">
                  <c:v>6.5000000000000014E-3</c:v>
                </c:pt>
                <c:pt idx="157">
                  <c:v>6.5000000000000014E-3</c:v>
                </c:pt>
                <c:pt idx="158">
                  <c:v>7.5000000000000006E-3</c:v>
                </c:pt>
                <c:pt idx="159">
                  <c:v>8.3333333333333332E-3</c:v>
                </c:pt>
                <c:pt idx="160">
                  <c:v>7.666666666666668E-3</c:v>
                </c:pt>
                <c:pt idx="161">
                  <c:v>7.8333333333333328E-3</c:v>
                </c:pt>
                <c:pt idx="162">
                  <c:v>6.4999999999999997E-3</c:v>
                </c:pt>
                <c:pt idx="163">
                  <c:v>7.8333333333333328E-3</c:v>
                </c:pt>
                <c:pt idx="164">
                  <c:v>8.1666666666666676E-3</c:v>
                </c:pt>
                <c:pt idx="165">
                  <c:v>7.4999999999999997E-3</c:v>
                </c:pt>
                <c:pt idx="166">
                  <c:v>8.3333333333333332E-3</c:v>
                </c:pt>
                <c:pt idx="167">
                  <c:v>8.0000000000000002E-3</c:v>
                </c:pt>
                <c:pt idx="168">
                  <c:v>8.9999999999999993E-3</c:v>
                </c:pt>
                <c:pt idx="169">
                  <c:v>1.1666666666666667E-2</c:v>
                </c:pt>
                <c:pt idx="170">
                  <c:v>1.5000000000000001E-2</c:v>
                </c:pt>
                <c:pt idx="171">
                  <c:v>1.528571428571429E-2</c:v>
                </c:pt>
                <c:pt idx="172">
                  <c:v>1.2000000000000002E-2</c:v>
                </c:pt>
                <c:pt idx="173">
                  <c:v>1.3999999999999999E-2</c:v>
                </c:pt>
                <c:pt idx="174">
                  <c:v>1.1142857142857144E-2</c:v>
                </c:pt>
                <c:pt idx="175">
                  <c:v>1.2142857142857144E-2</c:v>
                </c:pt>
                <c:pt idx="176">
                  <c:v>1.1571428571428571E-2</c:v>
                </c:pt>
                <c:pt idx="177">
                  <c:v>1.1428571428571429E-2</c:v>
                </c:pt>
                <c:pt idx="178">
                  <c:v>6.4999999999999997E-3</c:v>
                </c:pt>
                <c:pt idx="179">
                  <c:v>6.666666666666668E-3</c:v>
                </c:pt>
              </c:numCache>
            </c:numRef>
          </c:val>
          <c:smooth val="0"/>
          <c:extLst>
            <c:ext xmlns:c16="http://schemas.microsoft.com/office/drawing/2014/chart" uri="{C3380CC4-5D6E-409C-BE32-E72D297353CC}">
              <c16:uniqueId val="{00000000-D14B-47DF-870B-1B4FD47B0D9F}"/>
            </c:ext>
          </c:extLst>
        </c:ser>
        <c:ser>
          <c:idx val="1"/>
          <c:order val="1"/>
          <c:tx>
            <c:strRef>
              <c:f>'Special PM10_Τετάρτη'!$C$3:$C$4</c:f>
              <c:strCache>
                <c:ptCount val="1"/>
                <c:pt idx="0">
                  <c:v>Γέφυρα</c:v>
                </c:pt>
              </c:strCache>
            </c:strRef>
          </c:tx>
          <c:spPr>
            <a:ln w="28575" cap="rnd">
              <a:solidFill>
                <a:schemeClr val="accent2"/>
              </a:solidFill>
              <a:round/>
            </a:ln>
            <a:effectLst/>
          </c:spPr>
          <c:marker>
            <c:symbol val="none"/>
          </c:marker>
          <c:cat>
            <c:multiLvlStrRef>
              <c:f>'Special PM10_Τετάρτη'!$A$5:$A$189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PM10_Τετάρτη'!$C$5:$C$189</c:f>
              <c:numCache>
                <c:formatCode>0.0000</c:formatCode>
                <c:ptCount val="180"/>
                <c:pt idx="0">
                  <c:v>1.95E-2</c:v>
                </c:pt>
                <c:pt idx="1">
                  <c:v>1.4166666666666669E-2</c:v>
                </c:pt>
                <c:pt idx="2">
                  <c:v>1.0666666666666666E-2</c:v>
                </c:pt>
                <c:pt idx="3">
                  <c:v>1.4166666666666668E-2</c:v>
                </c:pt>
                <c:pt idx="4">
                  <c:v>1.4333333333333335E-2</c:v>
                </c:pt>
                <c:pt idx="5">
                  <c:v>1.6833333333333336E-2</c:v>
                </c:pt>
                <c:pt idx="6">
                  <c:v>1.5000000000000005E-2</c:v>
                </c:pt>
                <c:pt idx="7">
                  <c:v>1.2666666666666668E-2</c:v>
                </c:pt>
                <c:pt idx="8">
                  <c:v>1.3000000000000003E-2</c:v>
                </c:pt>
                <c:pt idx="9">
                  <c:v>1.2999999999999999E-2</c:v>
                </c:pt>
                <c:pt idx="10">
                  <c:v>2.1666666666666667E-2</c:v>
                </c:pt>
                <c:pt idx="11">
                  <c:v>3.8333333333333337E-2</c:v>
                </c:pt>
                <c:pt idx="12">
                  <c:v>4.4333333333333336E-2</c:v>
                </c:pt>
                <c:pt idx="13">
                  <c:v>2.466666666666667E-2</c:v>
                </c:pt>
                <c:pt idx="14">
                  <c:v>1.8333333333333337E-2</c:v>
                </c:pt>
                <c:pt idx="15">
                  <c:v>2.6166666666666671E-2</c:v>
                </c:pt>
                <c:pt idx="16">
                  <c:v>3.4833333333333334E-2</c:v>
                </c:pt>
                <c:pt idx="17">
                  <c:v>2.5000000000000005E-2</c:v>
                </c:pt>
                <c:pt idx="18">
                  <c:v>2.416666666666667E-2</c:v>
                </c:pt>
                <c:pt idx="19">
                  <c:v>2.6000000000000006E-2</c:v>
                </c:pt>
                <c:pt idx="20">
                  <c:v>2.5999999999999999E-2</c:v>
                </c:pt>
                <c:pt idx="21">
                  <c:v>2.9833333333333333E-2</c:v>
                </c:pt>
                <c:pt idx="22">
                  <c:v>2.4833333333333332E-2</c:v>
                </c:pt>
                <c:pt idx="23">
                  <c:v>2.066666666666667E-2</c:v>
                </c:pt>
                <c:pt idx="24">
                  <c:v>2.1333333333333333E-2</c:v>
                </c:pt>
                <c:pt idx="25">
                  <c:v>2.0666666666666667E-2</c:v>
                </c:pt>
                <c:pt idx="26">
                  <c:v>1.95E-2</c:v>
                </c:pt>
                <c:pt idx="27">
                  <c:v>2.0500000000000004E-2</c:v>
                </c:pt>
                <c:pt idx="28">
                  <c:v>1.6000000000000004E-2</c:v>
                </c:pt>
                <c:pt idx="29">
                  <c:v>1.6285714285714285E-2</c:v>
                </c:pt>
                <c:pt idx="30">
                  <c:v>1.8142857142857145E-2</c:v>
                </c:pt>
                <c:pt idx="31">
                  <c:v>1.7500000000000002E-2</c:v>
                </c:pt>
                <c:pt idx="32">
                  <c:v>1.4833333333333336E-2</c:v>
                </c:pt>
                <c:pt idx="33">
                  <c:v>1.5500000000000002E-2</c:v>
                </c:pt>
                <c:pt idx="34">
                  <c:v>1.3500000000000003E-2</c:v>
                </c:pt>
                <c:pt idx="35">
                  <c:v>1.5000000000000001E-2</c:v>
                </c:pt>
                <c:pt idx="36">
                  <c:v>1.5000000000000001E-2</c:v>
                </c:pt>
                <c:pt idx="37">
                  <c:v>1.6499999999999997E-2</c:v>
                </c:pt>
                <c:pt idx="38">
                  <c:v>1.7666666666666667E-2</c:v>
                </c:pt>
                <c:pt idx="39">
                  <c:v>1.6571428571428567E-2</c:v>
                </c:pt>
                <c:pt idx="40">
                  <c:v>1.9857142857142858E-2</c:v>
                </c:pt>
                <c:pt idx="41">
                  <c:v>0.02</c:v>
                </c:pt>
                <c:pt idx="42">
                  <c:v>1.8666666666666668E-2</c:v>
                </c:pt>
                <c:pt idx="43">
                  <c:v>1.3833333333333336E-2</c:v>
                </c:pt>
                <c:pt idx="44">
                  <c:v>1.5333333333333332E-2</c:v>
                </c:pt>
                <c:pt idx="45">
                  <c:v>1.4999999999999999E-2</c:v>
                </c:pt>
                <c:pt idx="46">
                  <c:v>1.3000000000000003E-2</c:v>
                </c:pt>
                <c:pt idx="47">
                  <c:v>1.4333333333333335E-2</c:v>
                </c:pt>
                <c:pt idx="48">
                  <c:v>1.4666666666666668E-2</c:v>
                </c:pt>
                <c:pt idx="49">
                  <c:v>1.8666666666666668E-2</c:v>
                </c:pt>
                <c:pt idx="50">
                  <c:v>1.8000000000000002E-2</c:v>
                </c:pt>
                <c:pt idx="51">
                  <c:v>1.3666666666666666E-2</c:v>
                </c:pt>
                <c:pt idx="52">
                  <c:v>1.3666666666666667E-2</c:v>
                </c:pt>
                <c:pt idx="53">
                  <c:v>1.4500000000000001E-2</c:v>
                </c:pt>
                <c:pt idx="54">
                  <c:v>1.7000000000000001E-2</c:v>
                </c:pt>
                <c:pt idx="55">
                  <c:v>1.8000000000000002E-2</c:v>
                </c:pt>
                <c:pt idx="56">
                  <c:v>1.3833333333333335E-2</c:v>
                </c:pt>
                <c:pt idx="57">
                  <c:v>1.4833333333333337E-2</c:v>
                </c:pt>
                <c:pt idx="58">
                  <c:v>1.3166666666666669E-2</c:v>
                </c:pt>
                <c:pt idx="59">
                  <c:v>1.6833333333333336E-2</c:v>
                </c:pt>
                <c:pt idx="60">
                  <c:v>1.0285714285714285E-2</c:v>
                </c:pt>
                <c:pt idx="61">
                  <c:v>0.01</c:v>
                </c:pt>
                <c:pt idx="62">
                  <c:v>7.9999999999999984E-3</c:v>
                </c:pt>
                <c:pt idx="63">
                  <c:v>1.0285714285714289E-2</c:v>
                </c:pt>
                <c:pt idx="64">
                  <c:v>1.0714285714285714E-2</c:v>
                </c:pt>
                <c:pt idx="65">
                  <c:v>1.3714285714285715E-2</c:v>
                </c:pt>
                <c:pt idx="66">
                  <c:v>1.4571428571428572E-2</c:v>
                </c:pt>
                <c:pt idx="67">
                  <c:v>1.0500000000000001E-2</c:v>
                </c:pt>
                <c:pt idx="68">
                  <c:v>1.1500000000000002E-2</c:v>
                </c:pt>
                <c:pt idx="69">
                  <c:v>1.0666666666666666E-2</c:v>
                </c:pt>
                <c:pt idx="70">
                  <c:v>1.1666666666666665E-2</c:v>
                </c:pt>
                <c:pt idx="71">
                  <c:v>1.3166666666666669E-2</c:v>
                </c:pt>
                <c:pt idx="72">
                  <c:v>1.1000000000000001E-2</c:v>
                </c:pt>
                <c:pt idx="73">
                  <c:v>1.0500000000000001E-2</c:v>
                </c:pt>
                <c:pt idx="74">
                  <c:v>1.0833333333333334E-2</c:v>
                </c:pt>
                <c:pt idx="75">
                  <c:v>1.2333333333333335E-2</c:v>
                </c:pt>
                <c:pt idx="76">
                  <c:v>9.1666666666666667E-3</c:v>
                </c:pt>
                <c:pt idx="77">
                  <c:v>1.1833333333333335E-2</c:v>
                </c:pt>
                <c:pt idx="78">
                  <c:v>1.1000000000000001E-2</c:v>
                </c:pt>
                <c:pt idx="79">
                  <c:v>8.3333333333333332E-3</c:v>
                </c:pt>
                <c:pt idx="80">
                  <c:v>6.8333333333333328E-3</c:v>
                </c:pt>
                <c:pt idx="81">
                  <c:v>6.8333333333333345E-3</c:v>
                </c:pt>
                <c:pt idx="82">
                  <c:v>1.1500000000000002E-2</c:v>
                </c:pt>
                <c:pt idx="83">
                  <c:v>1.1166666666666667E-2</c:v>
                </c:pt>
                <c:pt idx="84">
                  <c:v>9.4285714285714285E-3</c:v>
                </c:pt>
                <c:pt idx="85">
                  <c:v>9.5714285714285727E-3</c:v>
                </c:pt>
                <c:pt idx="86">
                  <c:v>9.857142857142856E-3</c:v>
                </c:pt>
                <c:pt idx="87">
                  <c:v>8.4999999999999989E-3</c:v>
                </c:pt>
                <c:pt idx="88">
                  <c:v>8.1666666666666658E-3</c:v>
                </c:pt>
                <c:pt idx="89">
                  <c:v>9.3333333333333324E-3</c:v>
                </c:pt>
                <c:pt idx="90">
                  <c:v>1.1166666666666667E-2</c:v>
                </c:pt>
                <c:pt idx="91">
                  <c:v>1.0666666666666666E-2</c:v>
                </c:pt>
                <c:pt idx="92">
                  <c:v>1.1833333333333335E-2</c:v>
                </c:pt>
                <c:pt idx="93">
                  <c:v>1.5000000000000001E-2</c:v>
                </c:pt>
                <c:pt idx="94">
                  <c:v>1.1000000000000001E-2</c:v>
                </c:pt>
                <c:pt idx="95">
                  <c:v>9.1666666666666667E-3</c:v>
                </c:pt>
                <c:pt idx="96">
                  <c:v>7.8333333333333328E-3</c:v>
                </c:pt>
                <c:pt idx="97">
                  <c:v>8.0000000000000019E-3</c:v>
                </c:pt>
                <c:pt idx="98">
                  <c:v>9.3333333333333341E-3</c:v>
                </c:pt>
                <c:pt idx="99">
                  <c:v>8.1666666666666676E-3</c:v>
                </c:pt>
                <c:pt idx="100">
                  <c:v>1.0333333333333333E-2</c:v>
                </c:pt>
                <c:pt idx="101">
                  <c:v>1.0166666666666668E-2</c:v>
                </c:pt>
                <c:pt idx="102">
                  <c:v>1.0666666666666666E-2</c:v>
                </c:pt>
                <c:pt idx="103">
                  <c:v>9.8333333333333328E-3</c:v>
                </c:pt>
                <c:pt idx="104">
                  <c:v>9.8333333333333328E-3</c:v>
                </c:pt>
                <c:pt idx="105">
                  <c:v>8.3333333333333332E-3</c:v>
                </c:pt>
                <c:pt idx="106">
                  <c:v>7.1666666666666658E-3</c:v>
                </c:pt>
                <c:pt idx="107">
                  <c:v>8.3333333333333332E-3</c:v>
                </c:pt>
                <c:pt idx="108">
                  <c:v>7.8333333333333328E-3</c:v>
                </c:pt>
                <c:pt idx="109">
                  <c:v>8.0000000000000002E-3</c:v>
                </c:pt>
                <c:pt idx="110">
                  <c:v>1.0166666666666666E-2</c:v>
                </c:pt>
                <c:pt idx="111">
                  <c:v>8.9999999999999993E-3</c:v>
                </c:pt>
                <c:pt idx="112">
                  <c:v>1.2833333333333334E-2</c:v>
                </c:pt>
                <c:pt idx="113">
                  <c:v>0.01</c:v>
                </c:pt>
                <c:pt idx="114">
                  <c:v>7.6666666666666662E-3</c:v>
                </c:pt>
                <c:pt idx="115">
                  <c:v>7.8333333333333328E-3</c:v>
                </c:pt>
                <c:pt idx="116">
                  <c:v>1.2499999999999999E-2</c:v>
                </c:pt>
                <c:pt idx="117">
                  <c:v>1.0999999999999998E-2</c:v>
                </c:pt>
                <c:pt idx="118">
                  <c:v>6.9999999999999993E-3</c:v>
                </c:pt>
                <c:pt idx="119">
                  <c:v>7.1428571428571435E-3</c:v>
                </c:pt>
                <c:pt idx="120">
                  <c:v>8.3333333333333332E-3</c:v>
                </c:pt>
                <c:pt idx="121">
                  <c:v>8.1666666666666676E-3</c:v>
                </c:pt>
                <c:pt idx="122">
                  <c:v>6.3333333333333332E-3</c:v>
                </c:pt>
                <c:pt idx="123">
                  <c:v>6.000000000000001E-3</c:v>
                </c:pt>
                <c:pt idx="124">
                  <c:v>9.1666666666666667E-3</c:v>
                </c:pt>
                <c:pt idx="125">
                  <c:v>8.9999999999999993E-3</c:v>
                </c:pt>
                <c:pt idx="126">
                  <c:v>6.333333333333334E-3</c:v>
                </c:pt>
                <c:pt idx="127">
                  <c:v>6.4999999999999997E-3</c:v>
                </c:pt>
                <c:pt idx="128">
                  <c:v>6.6666666666666671E-3</c:v>
                </c:pt>
                <c:pt idx="129">
                  <c:v>5.3333333333333332E-3</c:v>
                </c:pt>
                <c:pt idx="130">
                  <c:v>1.0333333333333333E-2</c:v>
                </c:pt>
                <c:pt idx="131">
                  <c:v>1.4333333333333335E-2</c:v>
                </c:pt>
                <c:pt idx="132">
                  <c:v>8.666666666666668E-3</c:v>
                </c:pt>
                <c:pt idx="133">
                  <c:v>1.0333333333333333E-2</c:v>
                </c:pt>
                <c:pt idx="134">
                  <c:v>8.1428571428571444E-3</c:v>
                </c:pt>
                <c:pt idx="135">
                  <c:v>5.5714285714285727E-3</c:v>
                </c:pt>
                <c:pt idx="136">
                  <c:v>5.4285714285714293E-3</c:v>
                </c:pt>
                <c:pt idx="137">
                  <c:v>6.000000000000001E-3</c:v>
                </c:pt>
                <c:pt idx="138">
                  <c:v>8.4285714285714294E-3</c:v>
                </c:pt>
                <c:pt idx="139">
                  <c:v>7.3333333333333341E-3</c:v>
                </c:pt>
                <c:pt idx="140">
                  <c:v>7.6666666666666662E-3</c:v>
                </c:pt>
                <c:pt idx="141">
                  <c:v>8.1666666666666676E-3</c:v>
                </c:pt>
                <c:pt idx="142">
                  <c:v>0.01</c:v>
                </c:pt>
                <c:pt idx="143">
                  <c:v>1.1666666666666667E-2</c:v>
                </c:pt>
                <c:pt idx="144">
                  <c:v>1.2000000000000002E-2</c:v>
                </c:pt>
                <c:pt idx="145">
                  <c:v>8.5000000000000006E-3</c:v>
                </c:pt>
                <c:pt idx="146">
                  <c:v>6.6666666666666654E-3</c:v>
                </c:pt>
                <c:pt idx="147">
                  <c:v>7.6666666666666662E-3</c:v>
                </c:pt>
                <c:pt idx="148">
                  <c:v>8.0000000000000002E-3</c:v>
                </c:pt>
                <c:pt idx="149">
                  <c:v>5.3333333333333332E-3</c:v>
                </c:pt>
                <c:pt idx="150">
                  <c:v>5.6666666666666671E-3</c:v>
                </c:pt>
                <c:pt idx="151">
                  <c:v>5.3333333333333332E-3</c:v>
                </c:pt>
                <c:pt idx="152">
                  <c:v>4.1666666666666657E-3</c:v>
                </c:pt>
                <c:pt idx="153">
                  <c:v>4.6666666666666671E-3</c:v>
                </c:pt>
                <c:pt idx="154">
                  <c:v>8.0000000000000002E-3</c:v>
                </c:pt>
                <c:pt idx="155">
                  <c:v>1.0285714285714287E-2</c:v>
                </c:pt>
                <c:pt idx="156">
                  <c:v>7.1428571428571435E-3</c:v>
                </c:pt>
                <c:pt idx="157">
                  <c:v>5.8333333333333336E-3</c:v>
                </c:pt>
                <c:pt idx="158">
                  <c:v>5.6666666666666671E-3</c:v>
                </c:pt>
                <c:pt idx="159">
                  <c:v>1.0500000000000001E-2</c:v>
                </c:pt>
                <c:pt idx="160">
                  <c:v>7.6666666666666662E-3</c:v>
                </c:pt>
                <c:pt idx="161">
                  <c:v>5.8333333333333327E-3</c:v>
                </c:pt>
                <c:pt idx="162">
                  <c:v>6.3333333333333332E-3</c:v>
                </c:pt>
                <c:pt idx="163">
                  <c:v>1.0500000000000001E-2</c:v>
                </c:pt>
                <c:pt idx="164">
                  <c:v>9.1666666666666667E-3</c:v>
                </c:pt>
                <c:pt idx="165">
                  <c:v>9.8333333333333328E-3</c:v>
                </c:pt>
                <c:pt idx="166">
                  <c:v>8.3333333333333332E-3</c:v>
                </c:pt>
                <c:pt idx="167">
                  <c:v>8.5000000000000006E-3</c:v>
                </c:pt>
                <c:pt idx="168">
                  <c:v>6.8333333333333336E-3</c:v>
                </c:pt>
                <c:pt idx="169">
                  <c:v>7.3333333333333332E-3</c:v>
                </c:pt>
                <c:pt idx="170">
                  <c:v>6.6666666666666671E-3</c:v>
                </c:pt>
                <c:pt idx="171">
                  <c:v>6.1666666666666675E-3</c:v>
                </c:pt>
                <c:pt idx="172">
                  <c:v>6.1666666666666675E-3</c:v>
                </c:pt>
                <c:pt idx="173">
                  <c:v>8.0000000000000002E-3</c:v>
                </c:pt>
                <c:pt idx="174">
                  <c:v>8.8333333333333337E-3</c:v>
                </c:pt>
                <c:pt idx="175">
                  <c:v>9.6666666666666672E-3</c:v>
                </c:pt>
                <c:pt idx="176">
                  <c:v>7.4999999999999997E-3</c:v>
                </c:pt>
                <c:pt idx="177">
                  <c:v>7.3333333333333341E-3</c:v>
                </c:pt>
                <c:pt idx="178">
                  <c:v>1.0833333333333334E-2</c:v>
                </c:pt>
                <c:pt idx="179">
                  <c:v>9.4999999999999998E-3</c:v>
                </c:pt>
              </c:numCache>
            </c:numRef>
          </c:val>
          <c:smooth val="0"/>
          <c:extLst>
            <c:ext xmlns:c16="http://schemas.microsoft.com/office/drawing/2014/chart" uri="{C3380CC4-5D6E-409C-BE32-E72D297353CC}">
              <c16:uniqueId val="{00000001-D14B-47DF-870B-1B4FD47B0D9F}"/>
            </c:ext>
          </c:extLst>
        </c:ser>
        <c:ser>
          <c:idx val="2"/>
          <c:order val="2"/>
          <c:tx>
            <c:strRef>
              <c:f>'Special PM10_Τετάρτη'!$D$3:$D$4</c:f>
              <c:strCache>
                <c:ptCount val="1"/>
                <c:pt idx="0">
                  <c:v>ΕΛΤΑ</c:v>
                </c:pt>
              </c:strCache>
            </c:strRef>
          </c:tx>
          <c:spPr>
            <a:ln w="28575" cap="rnd">
              <a:solidFill>
                <a:schemeClr val="accent3"/>
              </a:solidFill>
              <a:round/>
            </a:ln>
            <a:effectLst/>
          </c:spPr>
          <c:marker>
            <c:symbol val="none"/>
          </c:marker>
          <c:cat>
            <c:multiLvlStrRef>
              <c:f>'Special PM10_Τετάρτη'!$A$5:$A$189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PM10_Τετάρτη'!$D$5:$D$189</c:f>
              <c:numCache>
                <c:formatCode>0.0000</c:formatCode>
                <c:ptCount val="180"/>
                <c:pt idx="0">
                  <c:v>2.2499999999999996E-2</c:v>
                </c:pt>
                <c:pt idx="1">
                  <c:v>2.0500000000000001E-2</c:v>
                </c:pt>
                <c:pt idx="2">
                  <c:v>1.8166666666666668E-2</c:v>
                </c:pt>
                <c:pt idx="3">
                  <c:v>1.4833333333333336E-2</c:v>
                </c:pt>
                <c:pt idx="4">
                  <c:v>2.0166666666666666E-2</c:v>
                </c:pt>
                <c:pt idx="5">
                  <c:v>2.9666666666666664E-2</c:v>
                </c:pt>
                <c:pt idx="6">
                  <c:v>3.0666666666666665E-2</c:v>
                </c:pt>
                <c:pt idx="7">
                  <c:v>1.7333333333333333E-2</c:v>
                </c:pt>
                <c:pt idx="8">
                  <c:v>2.1166666666666667E-2</c:v>
                </c:pt>
                <c:pt idx="9">
                  <c:v>2.2857142857142854E-2</c:v>
                </c:pt>
                <c:pt idx="10">
                  <c:v>2.2571428571428572E-2</c:v>
                </c:pt>
                <c:pt idx="11">
                  <c:v>1.9166666666666665E-2</c:v>
                </c:pt>
                <c:pt idx="12">
                  <c:v>1.8833333333333334E-2</c:v>
                </c:pt>
                <c:pt idx="13">
                  <c:v>2.2833333333333334E-2</c:v>
                </c:pt>
                <c:pt idx="14">
                  <c:v>1.8666666666666668E-2</c:v>
                </c:pt>
                <c:pt idx="15">
                  <c:v>2.2500000000000003E-2</c:v>
                </c:pt>
                <c:pt idx="16">
                  <c:v>2.4333333333333332E-2</c:v>
                </c:pt>
                <c:pt idx="17">
                  <c:v>1.7833333333333336E-2</c:v>
                </c:pt>
                <c:pt idx="18">
                  <c:v>1.9166666666666665E-2</c:v>
                </c:pt>
                <c:pt idx="19">
                  <c:v>1.7833333333333336E-2</c:v>
                </c:pt>
                <c:pt idx="20">
                  <c:v>1.8666666666666668E-2</c:v>
                </c:pt>
                <c:pt idx="21">
                  <c:v>2.3500000000000004E-2</c:v>
                </c:pt>
                <c:pt idx="22">
                  <c:v>1.9333333333333334E-2</c:v>
                </c:pt>
                <c:pt idx="23">
                  <c:v>1.9333333333333334E-2</c:v>
                </c:pt>
                <c:pt idx="24">
                  <c:v>0.02</c:v>
                </c:pt>
                <c:pt idx="25">
                  <c:v>2.2500000000000003E-2</c:v>
                </c:pt>
                <c:pt idx="26">
                  <c:v>1.8000000000000002E-2</c:v>
                </c:pt>
                <c:pt idx="27">
                  <c:v>1.5166666666666669E-2</c:v>
                </c:pt>
                <c:pt idx="28">
                  <c:v>1.4333333333333332E-2</c:v>
                </c:pt>
                <c:pt idx="29">
                  <c:v>1.4500000000000001E-2</c:v>
                </c:pt>
                <c:pt idx="30">
                  <c:v>1.2499999999999999E-2</c:v>
                </c:pt>
                <c:pt idx="31">
                  <c:v>1.4333333333333332E-2</c:v>
                </c:pt>
                <c:pt idx="32">
                  <c:v>1.9E-2</c:v>
                </c:pt>
                <c:pt idx="33">
                  <c:v>1.6666666666666666E-2</c:v>
                </c:pt>
                <c:pt idx="34">
                  <c:v>1.6500000000000001E-2</c:v>
                </c:pt>
                <c:pt idx="35">
                  <c:v>1.2999999999999999E-2</c:v>
                </c:pt>
                <c:pt idx="36">
                  <c:v>1.6500000000000004E-2</c:v>
                </c:pt>
                <c:pt idx="37">
                  <c:v>2.0666666666666667E-2</c:v>
                </c:pt>
                <c:pt idx="38">
                  <c:v>2.0333333333333335E-2</c:v>
                </c:pt>
                <c:pt idx="39">
                  <c:v>1.9666666666666669E-2</c:v>
                </c:pt>
                <c:pt idx="40">
                  <c:v>1.6166666666666666E-2</c:v>
                </c:pt>
                <c:pt idx="41">
                  <c:v>1.5166666666666667E-2</c:v>
                </c:pt>
                <c:pt idx="42">
                  <c:v>1.4E-2</c:v>
                </c:pt>
                <c:pt idx="43">
                  <c:v>1.7999999999999999E-2</c:v>
                </c:pt>
                <c:pt idx="44">
                  <c:v>2.2833333333333334E-2</c:v>
                </c:pt>
                <c:pt idx="45">
                  <c:v>2.1833333333333333E-2</c:v>
                </c:pt>
                <c:pt idx="46">
                  <c:v>1.9500000000000003E-2</c:v>
                </c:pt>
                <c:pt idx="47">
                  <c:v>1.5166666666666669E-2</c:v>
                </c:pt>
                <c:pt idx="48">
                  <c:v>1.5666666666666666E-2</c:v>
                </c:pt>
                <c:pt idx="49">
                  <c:v>1.7666666666666667E-2</c:v>
                </c:pt>
                <c:pt idx="50">
                  <c:v>1.6500000000000004E-2</c:v>
                </c:pt>
                <c:pt idx="51">
                  <c:v>1.3666666666666667E-2</c:v>
                </c:pt>
                <c:pt idx="52">
                  <c:v>1.7999999999999999E-2</c:v>
                </c:pt>
                <c:pt idx="53">
                  <c:v>2.2499999999999996E-2</c:v>
                </c:pt>
                <c:pt idx="54">
                  <c:v>2.4999999999999998E-2</c:v>
                </c:pt>
                <c:pt idx="55">
                  <c:v>2.2333333333333334E-2</c:v>
                </c:pt>
                <c:pt idx="56">
                  <c:v>2.1333333333333333E-2</c:v>
                </c:pt>
                <c:pt idx="57">
                  <c:v>2.1333333333333333E-2</c:v>
                </c:pt>
                <c:pt idx="58">
                  <c:v>2.2499999999999996E-2</c:v>
                </c:pt>
                <c:pt idx="59">
                  <c:v>2.816666666666667E-2</c:v>
                </c:pt>
                <c:pt idx="60">
                  <c:v>1.2666666666666666E-2</c:v>
                </c:pt>
                <c:pt idx="61">
                  <c:v>1.2999999999999999E-2</c:v>
                </c:pt>
                <c:pt idx="62">
                  <c:v>1.6666666666666666E-2</c:v>
                </c:pt>
                <c:pt idx="63">
                  <c:v>1.7333333333333336E-2</c:v>
                </c:pt>
                <c:pt idx="64">
                  <c:v>1.7666666666666667E-2</c:v>
                </c:pt>
                <c:pt idx="65">
                  <c:v>1.6333333333333335E-2</c:v>
                </c:pt>
                <c:pt idx="66">
                  <c:v>1.6666666666666666E-2</c:v>
                </c:pt>
                <c:pt idx="67">
                  <c:v>1.6E-2</c:v>
                </c:pt>
                <c:pt idx="68">
                  <c:v>1.4666666666666666E-2</c:v>
                </c:pt>
                <c:pt idx="69">
                  <c:v>1.9333333333333334E-2</c:v>
                </c:pt>
                <c:pt idx="70">
                  <c:v>2.5999999999999999E-2</c:v>
                </c:pt>
                <c:pt idx="71">
                  <c:v>2.1333333333333333E-2</c:v>
                </c:pt>
                <c:pt idx="72">
                  <c:v>1.6999999999999998E-2</c:v>
                </c:pt>
                <c:pt idx="73">
                  <c:v>1.7000000000000001E-2</c:v>
                </c:pt>
                <c:pt idx="74">
                  <c:v>2.0666666666666667E-2</c:v>
                </c:pt>
                <c:pt idx="75">
                  <c:v>0.02</c:v>
                </c:pt>
                <c:pt idx="76">
                  <c:v>2.8999999999999998E-2</c:v>
                </c:pt>
                <c:pt idx="77">
                  <c:v>2.2666666666666668E-2</c:v>
                </c:pt>
                <c:pt idx="78">
                  <c:v>1.9E-2</c:v>
                </c:pt>
                <c:pt idx="79">
                  <c:v>1.8666666666666668E-2</c:v>
                </c:pt>
                <c:pt idx="80">
                  <c:v>1.7333333333333336E-2</c:v>
                </c:pt>
                <c:pt idx="81">
                  <c:v>2.2000000000000002E-2</c:v>
                </c:pt>
                <c:pt idx="82">
                  <c:v>1.4999999999999999E-2</c:v>
                </c:pt>
                <c:pt idx="83">
                  <c:v>1.2000000000000002E-2</c:v>
                </c:pt>
                <c:pt idx="84">
                  <c:v>1.1999999999999999E-2</c:v>
                </c:pt>
                <c:pt idx="85">
                  <c:v>1.3999999999999999E-2</c:v>
                </c:pt>
                <c:pt idx="86">
                  <c:v>1.7999999999999999E-2</c:v>
                </c:pt>
                <c:pt idx="87">
                  <c:v>1.7333333333333336E-2</c:v>
                </c:pt>
                <c:pt idx="88">
                  <c:v>0.02</c:v>
                </c:pt>
                <c:pt idx="89">
                  <c:v>1.6500000000000001E-2</c:v>
                </c:pt>
                <c:pt idx="90">
                  <c:v>1.575E-2</c:v>
                </c:pt>
                <c:pt idx="91">
                  <c:v>1.4999999999999999E-2</c:v>
                </c:pt>
                <c:pt idx="92">
                  <c:v>1.7000000000000001E-2</c:v>
                </c:pt>
                <c:pt idx="93">
                  <c:v>1.2999999999999999E-2</c:v>
                </c:pt>
                <c:pt idx="94">
                  <c:v>1.6E-2</c:v>
                </c:pt>
                <c:pt idx="95">
                  <c:v>1.3999999999999999E-2</c:v>
                </c:pt>
                <c:pt idx="96">
                  <c:v>1.4666666666666666E-2</c:v>
                </c:pt>
                <c:pt idx="97">
                  <c:v>2.0333333333333332E-2</c:v>
                </c:pt>
                <c:pt idx="98">
                  <c:v>1.7999999999999999E-2</c:v>
                </c:pt>
                <c:pt idx="99">
                  <c:v>1.1000000000000001E-2</c:v>
                </c:pt>
                <c:pt idx="100">
                  <c:v>1.0333333333333333E-2</c:v>
                </c:pt>
                <c:pt idx="101">
                  <c:v>1.0333333333333333E-2</c:v>
                </c:pt>
                <c:pt idx="102">
                  <c:v>1.4666666666666666E-2</c:v>
                </c:pt>
                <c:pt idx="103">
                  <c:v>1.6E-2</c:v>
                </c:pt>
                <c:pt idx="104">
                  <c:v>1.6E-2</c:v>
                </c:pt>
                <c:pt idx="105">
                  <c:v>1.6E-2</c:v>
                </c:pt>
                <c:pt idx="106">
                  <c:v>1.8333333333333337E-2</c:v>
                </c:pt>
                <c:pt idx="107">
                  <c:v>1.5333333333333332E-2</c:v>
                </c:pt>
                <c:pt idx="108">
                  <c:v>1.1000000000000001E-2</c:v>
                </c:pt>
                <c:pt idx="109">
                  <c:v>1.1666666666666667E-2</c:v>
                </c:pt>
                <c:pt idx="110">
                  <c:v>1.4999999999999999E-2</c:v>
                </c:pt>
                <c:pt idx="111">
                  <c:v>2.0333333333333332E-2</c:v>
                </c:pt>
                <c:pt idx="112">
                  <c:v>1.6666666666666666E-2</c:v>
                </c:pt>
                <c:pt idx="113">
                  <c:v>1.2666666666666666E-2</c:v>
                </c:pt>
                <c:pt idx="114">
                  <c:v>1.8000000000000002E-2</c:v>
                </c:pt>
                <c:pt idx="115">
                  <c:v>1.8333333333333337E-2</c:v>
                </c:pt>
                <c:pt idx="116">
                  <c:v>1.833333333333333E-2</c:v>
                </c:pt>
                <c:pt idx="117">
                  <c:v>1.4333333333333335E-2</c:v>
                </c:pt>
                <c:pt idx="118">
                  <c:v>2.0333333333333332E-2</c:v>
                </c:pt>
                <c:pt idx="119">
                  <c:v>2.1333333333333333E-2</c:v>
                </c:pt>
                <c:pt idx="120">
                  <c:v>9.3333333333333341E-3</c:v>
                </c:pt>
                <c:pt idx="121">
                  <c:v>3.5666666666666666E-2</c:v>
                </c:pt>
                <c:pt idx="122">
                  <c:v>0.10333333333333335</c:v>
                </c:pt>
                <c:pt idx="123">
                  <c:v>7.4999999999999997E-2</c:v>
                </c:pt>
                <c:pt idx="124">
                  <c:v>7.0500000000000007E-2</c:v>
                </c:pt>
                <c:pt idx="125">
                  <c:v>0.11025</c:v>
                </c:pt>
                <c:pt idx="126">
                  <c:v>2.5333333333333333E-2</c:v>
                </c:pt>
                <c:pt idx="127">
                  <c:v>2.7999999999999997E-2</c:v>
                </c:pt>
                <c:pt idx="128">
                  <c:v>2.1000000000000001E-2</c:v>
                </c:pt>
                <c:pt idx="129">
                  <c:v>2.2333333333333334E-2</c:v>
                </c:pt>
                <c:pt idx="130">
                  <c:v>1.4666666666666668E-2</c:v>
                </c:pt>
                <c:pt idx="131">
                  <c:v>1.0666666666666666E-2</c:v>
                </c:pt>
                <c:pt idx="132">
                  <c:v>1.0666666666666666E-2</c:v>
                </c:pt>
                <c:pt idx="133">
                  <c:v>1.2333333333333333E-2</c:v>
                </c:pt>
                <c:pt idx="134">
                  <c:v>1.2666666666666666E-2</c:v>
                </c:pt>
                <c:pt idx="135">
                  <c:v>1.8666666666666665E-2</c:v>
                </c:pt>
                <c:pt idx="136">
                  <c:v>2.1333333333333333E-2</c:v>
                </c:pt>
                <c:pt idx="137">
                  <c:v>1.2999999999999999E-2</c:v>
                </c:pt>
                <c:pt idx="138">
                  <c:v>8.9999999999999993E-3</c:v>
                </c:pt>
                <c:pt idx="139">
                  <c:v>1.7333333333333333E-2</c:v>
                </c:pt>
                <c:pt idx="140">
                  <c:v>0.02</c:v>
                </c:pt>
                <c:pt idx="141">
                  <c:v>1.4666666666666668E-2</c:v>
                </c:pt>
                <c:pt idx="142">
                  <c:v>0.01</c:v>
                </c:pt>
                <c:pt idx="143">
                  <c:v>1.1333333333333334E-2</c:v>
                </c:pt>
                <c:pt idx="144">
                  <c:v>0.02</c:v>
                </c:pt>
                <c:pt idx="145">
                  <c:v>1.4666666666666666E-2</c:v>
                </c:pt>
                <c:pt idx="146">
                  <c:v>1.4E-2</c:v>
                </c:pt>
                <c:pt idx="147">
                  <c:v>1.7666666666666664E-2</c:v>
                </c:pt>
                <c:pt idx="148">
                  <c:v>1.9333333333333331E-2</c:v>
                </c:pt>
                <c:pt idx="149">
                  <c:v>2.4000000000000004E-2</c:v>
                </c:pt>
                <c:pt idx="150">
                  <c:v>2.4999999999999998E-2</c:v>
                </c:pt>
                <c:pt idx="151">
                  <c:v>1.6666666666666666E-2</c:v>
                </c:pt>
                <c:pt idx="152">
                  <c:v>0.01</c:v>
                </c:pt>
                <c:pt idx="153">
                  <c:v>1.1333333333333334E-2</c:v>
                </c:pt>
                <c:pt idx="154">
                  <c:v>1.3666666666666666E-2</c:v>
                </c:pt>
                <c:pt idx="155">
                  <c:v>1.6999999999999998E-2</c:v>
                </c:pt>
                <c:pt idx="156">
                  <c:v>1.7333333333333333E-2</c:v>
                </c:pt>
                <c:pt idx="157">
                  <c:v>1.3666666666666667E-2</c:v>
                </c:pt>
                <c:pt idx="158">
                  <c:v>1.0333333333333333E-2</c:v>
                </c:pt>
                <c:pt idx="159">
                  <c:v>1.1999999999999999E-2</c:v>
                </c:pt>
                <c:pt idx="160">
                  <c:v>1.6E-2</c:v>
                </c:pt>
                <c:pt idx="161">
                  <c:v>1.1666666666666667E-2</c:v>
                </c:pt>
                <c:pt idx="162">
                  <c:v>0.01</c:v>
                </c:pt>
                <c:pt idx="163">
                  <c:v>1.1000000000000001E-2</c:v>
                </c:pt>
                <c:pt idx="164">
                  <c:v>1.2333333333333335E-2</c:v>
                </c:pt>
                <c:pt idx="165">
                  <c:v>1.1333333333333334E-2</c:v>
                </c:pt>
                <c:pt idx="166">
                  <c:v>2.1666666666666667E-2</c:v>
                </c:pt>
                <c:pt idx="167">
                  <c:v>1.6666666666666666E-2</c:v>
                </c:pt>
                <c:pt idx="168">
                  <c:v>1.0666666666666666E-2</c:v>
                </c:pt>
                <c:pt idx="169">
                  <c:v>9.6666666666666672E-3</c:v>
                </c:pt>
                <c:pt idx="170">
                  <c:v>1.3333333333333334E-2</c:v>
                </c:pt>
                <c:pt idx="171">
                  <c:v>0.01</c:v>
                </c:pt>
                <c:pt idx="172">
                  <c:v>0.01</c:v>
                </c:pt>
                <c:pt idx="173">
                  <c:v>1.3999999999999999E-2</c:v>
                </c:pt>
                <c:pt idx="174">
                  <c:v>2.4999999999999998E-2</c:v>
                </c:pt>
                <c:pt idx="175">
                  <c:v>2.3999999999999997E-2</c:v>
                </c:pt>
                <c:pt idx="176">
                  <c:v>1.4666666666666666E-2</c:v>
                </c:pt>
                <c:pt idx="177">
                  <c:v>1.2333333333333335E-2</c:v>
                </c:pt>
                <c:pt idx="178">
                  <c:v>1.6E-2</c:v>
                </c:pt>
                <c:pt idx="179">
                  <c:v>1.2333333333333333E-2</c:v>
                </c:pt>
              </c:numCache>
            </c:numRef>
          </c:val>
          <c:smooth val="0"/>
          <c:extLst>
            <c:ext xmlns:c16="http://schemas.microsoft.com/office/drawing/2014/chart" uri="{C3380CC4-5D6E-409C-BE32-E72D297353CC}">
              <c16:uniqueId val="{00000002-D14B-47DF-870B-1B4FD47B0D9F}"/>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PM10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PM2.5_Παρασκευή!PivotTable1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PM2.5</a:t>
            </a:r>
            <a:r>
              <a:rPr lang="en-GB" baseline="0"/>
              <a:t> Concentration vs Time &amp; Station, Spring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
        <c:idx val="21"/>
        <c:spPr>
          <a:solidFill>
            <a:schemeClr val="accent1"/>
          </a:solidFill>
          <a:ln w="28575" cap="rnd">
            <a:solidFill>
              <a:schemeClr val="accent1"/>
            </a:solidFill>
            <a:round/>
          </a:ln>
          <a:effectLst/>
        </c:spPr>
        <c:marker>
          <c:symbol val="none"/>
        </c:marker>
      </c:pivotFmt>
      <c:pivotFmt>
        <c:idx val="22"/>
        <c:spPr>
          <a:solidFill>
            <a:schemeClr val="accent1"/>
          </a:solidFill>
          <a:ln w="28575" cap="rnd">
            <a:solidFill>
              <a:schemeClr val="accent1"/>
            </a:solidFill>
            <a:round/>
          </a:ln>
          <a:effectLst/>
        </c:spPr>
        <c:marker>
          <c:symbol val="none"/>
        </c:marker>
      </c:pivotFmt>
      <c:pivotFmt>
        <c:idx val="23"/>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PM2.5_Παρασκευή'!$B$3:$B$4</c:f>
              <c:strCache>
                <c:ptCount val="1"/>
                <c:pt idx="0">
                  <c:v>Δημαρχείο</c:v>
                </c:pt>
              </c:strCache>
            </c:strRef>
          </c:tx>
          <c:spPr>
            <a:ln w="28575" cap="rnd">
              <a:solidFill>
                <a:schemeClr val="accent1"/>
              </a:solidFill>
              <a:round/>
            </a:ln>
            <a:effectLst/>
          </c:spPr>
          <c:marker>
            <c:symbol val="none"/>
          </c:marker>
          <c:cat>
            <c:multiLvlStrRef>
              <c:f>'Special PM2.5_Παρασκευή'!$A$5:$A$189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PM2.5_Παρασκευή'!$B$5:$B$189</c:f>
              <c:numCache>
                <c:formatCode>0.0000</c:formatCode>
                <c:ptCount val="180"/>
                <c:pt idx="0">
                  <c:v>5.7142857142857143E-3</c:v>
                </c:pt>
                <c:pt idx="1">
                  <c:v>5.8571428571428568E-3</c:v>
                </c:pt>
                <c:pt idx="2">
                  <c:v>6.8571428571428559E-3</c:v>
                </c:pt>
                <c:pt idx="3">
                  <c:v>7.0000000000000001E-3</c:v>
                </c:pt>
                <c:pt idx="4">
                  <c:v>8.3333333333333332E-3</c:v>
                </c:pt>
                <c:pt idx="5">
                  <c:v>1.0500000000000001E-2</c:v>
                </c:pt>
                <c:pt idx="6">
                  <c:v>1.4666666666666668E-2</c:v>
                </c:pt>
                <c:pt idx="7">
                  <c:v>1.7571428571428575E-2</c:v>
                </c:pt>
                <c:pt idx="8">
                  <c:v>1.6000000000000004E-2</c:v>
                </c:pt>
                <c:pt idx="9">
                  <c:v>1.2E-2</c:v>
                </c:pt>
                <c:pt idx="10">
                  <c:v>1.4142857142857141E-2</c:v>
                </c:pt>
                <c:pt idx="11">
                  <c:v>1.6333333333333335E-2</c:v>
                </c:pt>
                <c:pt idx="12">
                  <c:v>1.0333333333333332E-2</c:v>
                </c:pt>
                <c:pt idx="13">
                  <c:v>9.6666666666666672E-3</c:v>
                </c:pt>
                <c:pt idx="14">
                  <c:v>8.9999999999999993E-3</c:v>
                </c:pt>
                <c:pt idx="15">
                  <c:v>8.3333333333333332E-3</c:v>
                </c:pt>
                <c:pt idx="16">
                  <c:v>7.3333333333333332E-3</c:v>
                </c:pt>
                <c:pt idx="17">
                  <c:v>9.166666666666665E-3</c:v>
                </c:pt>
                <c:pt idx="18">
                  <c:v>1.4166666666666668E-2</c:v>
                </c:pt>
                <c:pt idx="19">
                  <c:v>2.0500000000000001E-2</c:v>
                </c:pt>
                <c:pt idx="20">
                  <c:v>2.6833333333333334E-2</c:v>
                </c:pt>
                <c:pt idx="21">
                  <c:v>1.3500000000000003E-2</c:v>
                </c:pt>
                <c:pt idx="22">
                  <c:v>1.2166666666666666E-2</c:v>
                </c:pt>
                <c:pt idx="23">
                  <c:v>1.1000000000000001E-2</c:v>
                </c:pt>
                <c:pt idx="24">
                  <c:v>1.0166666666666666E-2</c:v>
                </c:pt>
                <c:pt idx="25">
                  <c:v>9.3333333333333341E-3</c:v>
                </c:pt>
                <c:pt idx="26">
                  <c:v>9.8333333333333328E-3</c:v>
                </c:pt>
                <c:pt idx="27">
                  <c:v>1.0666666666666666E-2</c:v>
                </c:pt>
                <c:pt idx="28">
                  <c:v>0.01</c:v>
                </c:pt>
                <c:pt idx="29">
                  <c:v>1.0500000000000001E-2</c:v>
                </c:pt>
                <c:pt idx="30">
                  <c:v>9.8333333333333345E-3</c:v>
                </c:pt>
                <c:pt idx="31">
                  <c:v>0.01</c:v>
                </c:pt>
                <c:pt idx="32">
                  <c:v>1.1166666666666667E-2</c:v>
                </c:pt>
                <c:pt idx="33">
                  <c:v>9.3333333333333341E-3</c:v>
                </c:pt>
                <c:pt idx="34">
                  <c:v>9.1666666666666667E-3</c:v>
                </c:pt>
                <c:pt idx="35">
                  <c:v>8.6666666666666663E-3</c:v>
                </c:pt>
                <c:pt idx="36">
                  <c:v>1.3666666666666667E-2</c:v>
                </c:pt>
                <c:pt idx="37">
                  <c:v>1.5500000000000002E-2</c:v>
                </c:pt>
                <c:pt idx="38">
                  <c:v>8.4999999999999989E-3</c:v>
                </c:pt>
                <c:pt idx="39">
                  <c:v>8.3333333333333332E-3</c:v>
                </c:pt>
                <c:pt idx="40">
                  <c:v>8.0000000000000002E-3</c:v>
                </c:pt>
                <c:pt idx="41">
                  <c:v>6.6666666666666671E-3</c:v>
                </c:pt>
                <c:pt idx="42">
                  <c:v>6.666666666666668E-3</c:v>
                </c:pt>
                <c:pt idx="43">
                  <c:v>5.8333333333333336E-3</c:v>
                </c:pt>
                <c:pt idx="44">
                  <c:v>6.000000000000001E-3</c:v>
                </c:pt>
                <c:pt idx="45">
                  <c:v>5.0000000000000001E-3</c:v>
                </c:pt>
                <c:pt idx="46">
                  <c:v>6.1666666666666667E-3</c:v>
                </c:pt>
                <c:pt idx="47">
                  <c:v>7.3333333333333332E-3</c:v>
                </c:pt>
                <c:pt idx="48">
                  <c:v>7.1666666666666658E-3</c:v>
                </c:pt>
                <c:pt idx="49">
                  <c:v>5.6666666666666662E-3</c:v>
                </c:pt>
                <c:pt idx="50">
                  <c:v>5.6666666666666662E-3</c:v>
                </c:pt>
                <c:pt idx="51">
                  <c:v>6.3333333333333332E-3</c:v>
                </c:pt>
                <c:pt idx="52">
                  <c:v>5.9999999999999993E-3</c:v>
                </c:pt>
                <c:pt idx="53">
                  <c:v>5.6666666666666671E-3</c:v>
                </c:pt>
                <c:pt idx="54">
                  <c:v>5.8333333333333336E-3</c:v>
                </c:pt>
                <c:pt idx="55">
                  <c:v>5.6666666666666671E-3</c:v>
                </c:pt>
                <c:pt idx="56">
                  <c:v>7.6666666666666654E-3</c:v>
                </c:pt>
                <c:pt idx="57">
                  <c:v>9.6666666666666654E-3</c:v>
                </c:pt>
                <c:pt idx="58">
                  <c:v>7.666666666666668E-3</c:v>
                </c:pt>
                <c:pt idx="59">
                  <c:v>6.7142857142857143E-3</c:v>
                </c:pt>
                <c:pt idx="60">
                  <c:v>3.0000000000000005E-3</c:v>
                </c:pt>
                <c:pt idx="61">
                  <c:v>3.3333333333333335E-3</c:v>
                </c:pt>
                <c:pt idx="62">
                  <c:v>3.666666666666667E-3</c:v>
                </c:pt>
                <c:pt idx="63">
                  <c:v>3.0000000000000005E-3</c:v>
                </c:pt>
                <c:pt idx="64">
                  <c:v>2.6666666666666666E-3</c:v>
                </c:pt>
                <c:pt idx="65">
                  <c:v>2.3333333333333335E-3</c:v>
                </c:pt>
                <c:pt idx="66">
                  <c:v>2E-3</c:v>
                </c:pt>
                <c:pt idx="67">
                  <c:v>2.2500000000000003E-3</c:v>
                </c:pt>
                <c:pt idx="68">
                  <c:v>3.0000000000000001E-3</c:v>
                </c:pt>
                <c:pt idx="69">
                  <c:v>3.0000000000000001E-3</c:v>
                </c:pt>
                <c:pt idx="70">
                  <c:v>2.6666666666666666E-3</c:v>
                </c:pt>
                <c:pt idx="71">
                  <c:v>3.3333333333333335E-3</c:v>
                </c:pt>
                <c:pt idx="72">
                  <c:v>3.3333333333333335E-3</c:v>
                </c:pt>
                <c:pt idx="73">
                  <c:v>2.6666666666666666E-3</c:v>
                </c:pt>
                <c:pt idx="74">
                  <c:v>3.0000000000000005E-3</c:v>
                </c:pt>
                <c:pt idx="75">
                  <c:v>3.0000000000000005E-3</c:v>
                </c:pt>
                <c:pt idx="76">
                  <c:v>3.0000000000000005E-3</c:v>
                </c:pt>
                <c:pt idx="77">
                  <c:v>3.3333333333333335E-3</c:v>
                </c:pt>
                <c:pt idx="78">
                  <c:v>3.6666666666666666E-3</c:v>
                </c:pt>
                <c:pt idx="79">
                  <c:v>4.0000000000000001E-3</c:v>
                </c:pt>
                <c:pt idx="80">
                  <c:v>4.6666666666666662E-3</c:v>
                </c:pt>
                <c:pt idx="81">
                  <c:v>4.6666666666666662E-3</c:v>
                </c:pt>
                <c:pt idx="82">
                  <c:v>5.3333333333333332E-3</c:v>
                </c:pt>
                <c:pt idx="83">
                  <c:v>5.3333333333333332E-3</c:v>
                </c:pt>
                <c:pt idx="84">
                  <c:v>5.3333333333333332E-3</c:v>
                </c:pt>
                <c:pt idx="85">
                  <c:v>5.6666666666666671E-3</c:v>
                </c:pt>
                <c:pt idx="86">
                  <c:v>5.3333333333333332E-3</c:v>
                </c:pt>
                <c:pt idx="87">
                  <c:v>3.6666666666666666E-3</c:v>
                </c:pt>
                <c:pt idx="88">
                  <c:v>3.3333333333333335E-3</c:v>
                </c:pt>
                <c:pt idx="89">
                  <c:v>3.3333333333333335E-3</c:v>
                </c:pt>
                <c:pt idx="90">
                  <c:v>2.6666666666666666E-3</c:v>
                </c:pt>
                <c:pt idx="91">
                  <c:v>2.3333333333333335E-3</c:v>
                </c:pt>
                <c:pt idx="92">
                  <c:v>4.0000000000000001E-3</c:v>
                </c:pt>
                <c:pt idx="93">
                  <c:v>2.3333333333333335E-3</c:v>
                </c:pt>
                <c:pt idx="94">
                  <c:v>2.6666666666666666E-3</c:v>
                </c:pt>
                <c:pt idx="95">
                  <c:v>2.3333333333333335E-3</c:v>
                </c:pt>
                <c:pt idx="96">
                  <c:v>2.3333333333333335E-3</c:v>
                </c:pt>
                <c:pt idx="97">
                  <c:v>3.0000000000000005E-3</c:v>
                </c:pt>
                <c:pt idx="98">
                  <c:v>2E-3</c:v>
                </c:pt>
                <c:pt idx="99">
                  <c:v>2E-3</c:v>
                </c:pt>
                <c:pt idx="100">
                  <c:v>3.0000000000000005E-3</c:v>
                </c:pt>
                <c:pt idx="101">
                  <c:v>2.6666666666666666E-3</c:v>
                </c:pt>
                <c:pt idx="102">
                  <c:v>2.3333333333333335E-3</c:v>
                </c:pt>
                <c:pt idx="103">
                  <c:v>2E-3</c:v>
                </c:pt>
                <c:pt idx="104">
                  <c:v>2E-3</c:v>
                </c:pt>
                <c:pt idx="105">
                  <c:v>2E-3</c:v>
                </c:pt>
                <c:pt idx="106">
                  <c:v>2.3333333333333335E-3</c:v>
                </c:pt>
                <c:pt idx="107">
                  <c:v>2.3333333333333335E-3</c:v>
                </c:pt>
                <c:pt idx="108">
                  <c:v>2.3333333333333335E-3</c:v>
                </c:pt>
                <c:pt idx="109">
                  <c:v>2E-3</c:v>
                </c:pt>
                <c:pt idx="110">
                  <c:v>2.6666666666666666E-3</c:v>
                </c:pt>
                <c:pt idx="111">
                  <c:v>3.3333333333333335E-3</c:v>
                </c:pt>
                <c:pt idx="112">
                  <c:v>3.0000000000000005E-3</c:v>
                </c:pt>
                <c:pt idx="113">
                  <c:v>2.3333333333333335E-3</c:v>
                </c:pt>
                <c:pt idx="114">
                  <c:v>2.3333333333333335E-3</c:v>
                </c:pt>
                <c:pt idx="115">
                  <c:v>2.3333333333333335E-3</c:v>
                </c:pt>
                <c:pt idx="116">
                  <c:v>2.3333333333333335E-3</c:v>
                </c:pt>
                <c:pt idx="117">
                  <c:v>2.6666666666666666E-3</c:v>
                </c:pt>
                <c:pt idx="118">
                  <c:v>2.6666666666666666E-3</c:v>
                </c:pt>
                <c:pt idx="119">
                  <c:v>2.6666666666666666E-3</c:v>
                </c:pt>
                <c:pt idx="120">
                  <c:v>3.6666666666666666E-3</c:v>
                </c:pt>
                <c:pt idx="121">
                  <c:v>3.6666666666666666E-3</c:v>
                </c:pt>
                <c:pt idx="122">
                  <c:v>3.6666666666666666E-3</c:v>
                </c:pt>
                <c:pt idx="123">
                  <c:v>3.6666666666666666E-3</c:v>
                </c:pt>
                <c:pt idx="124">
                  <c:v>3.6666666666666666E-3</c:v>
                </c:pt>
                <c:pt idx="125">
                  <c:v>3.0000000000000005E-3</c:v>
                </c:pt>
                <c:pt idx="126">
                  <c:v>4.0000000000000001E-3</c:v>
                </c:pt>
                <c:pt idx="127">
                  <c:v>4.0000000000000001E-3</c:v>
                </c:pt>
                <c:pt idx="128">
                  <c:v>3.6666666666666666E-3</c:v>
                </c:pt>
                <c:pt idx="129">
                  <c:v>3.6666666666666666E-3</c:v>
                </c:pt>
                <c:pt idx="130">
                  <c:v>3.3333333333333335E-3</c:v>
                </c:pt>
                <c:pt idx="131">
                  <c:v>3.0000000000000005E-3</c:v>
                </c:pt>
                <c:pt idx="132">
                  <c:v>4.0000000000000001E-3</c:v>
                </c:pt>
                <c:pt idx="133">
                  <c:v>4.0000000000000001E-3</c:v>
                </c:pt>
                <c:pt idx="134">
                  <c:v>3.2500000000000003E-3</c:v>
                </c:pt>
                <c:pt idx="135">
                  <c:v>3.0000000000000001E-3</c:v>
                </c:pt>
                <c:pt idx="136">
                  <c:v>3.2499999999999999E-3</c:v>
                </c:pt>
                <c:pt idx="137">
                  <c:v>3.0000000000000001E-3</c:v>
                </c:pt>
                <c:pt idx="138">
                  <c:v>2.5000000000000005E-3</c:v>
                </c:pt>
                <c:pt idx="139">
                  <c:v>3.0000000000000001E-3</c:v>
                </c:pt>
                <c:pt idx="140">
                  <c:v>3.5000000000000001E-3</c:v>
                </c:pt>
                <c:pt idx="141">
                  <c:v>3.2500000000000003E-3</c:v>
                </c:pt>
                <c:pt idx="142">
                  <c:v>3.7499999999999999E-3</c:v>
                </c:pt>
                <c:pt idx="143">
                  <c:v>3.7499999999999999E-3</c:v>
                </c:pt>
                <c:pt idx="144">
                  <c:v>3.4999999999999996E-3</c:v>
                </c:pt>
                <c:pt idx="145">
                  <c:v>5.4999999999999997E-3</c:v>
                </c:pt>
                <c:pt idx="146">
                  <c:v>7.2499999999999995E-3</c:v>
                </c:pt>
                <c:pt idx="147">
                  <c:v>4.0000000000000001E-3</c:v>
                </c:pt>
                <c:pt idx="148">
                  <c:v>3.4999999999999996E-3</c:v>
                </c:pt>
                <c:pt idx="149">
                  <c:v>4.6666666666666662E-3</c:v>
                </c:pt>
                <c:pt idx="150">
                  <c:v>6.6666666666666671E-3</c:v>
                </c:pt>
                <c:pt idx="151">
                  <c:v>5.3333333333333332E-3</c:v>
                </c:pt>
                <c:pt idx="152">
                  <c:v>5.6666666666666671E-3</c:v>
                </c:pt>
                <c:pt idx="153">
                  <c:v>4.6666666666666662E-3</c:v>
                </c:pt>
                <c:pt idx="154">
                  <c:v>4.333333333333334E-3</c:v>
                </c:pt>
                <c:pt idx="155">
                  <c:v>5.3333333333333332E-3</c:v>
                </c:pt>
                <c:pt idx="156">
                  <c:v>7.3333333333333332E-3</c:v>
                </c:pt>
                <c:pt idx="157">
                  <c:v>5.6666666666666671E-3</c:v>
                </c:pt>
                <c:pt idx="158">
                  <c:v>4.0000000000000001E-3</c:v>
                </c:pt>
                <c:pt idx="159">
                  <c:v>3.3333333333333335E-3</c:v>
                </c:pt>
                <c:pt idx="160">
                  <c:v>2.6666666666666666E-3</c:v>
                </c:pt>
                <c:pt idx="161">
                  <c:v>3.0000000000000005E-3</c:v>
                </c:pt>
                <c:pt idx="162">
                  <c:v>3.3333333333333335E-3</c:v>
                </c:pt>
                <c:pt idx="163">
                  <c:v>4.6666666666666662E-3</c:v>
                </c:pt>
                <c:pt idx="164">
                  <c:v>5.6666666666666671E-3</c:v>
                </c:pt>
                <c:pt idx="165">
                  <c:v>5.3333333333333332E-3</c:v>
                </c:pt>
                <c:pt idx="166">
                  <c:v>4.333333333333334E-3</c:v>
                </c:pt>
                <c:pt idx="167">
                  <c:v>4.333333333333334E-3</c:v>
                </c:pt>
                <c:pt idx="168">
                  <c:v>3.6666666666666666E-3</c:v>
                </c:pt>
                <c:pt idx="169">
                  <c:v>3.6666666666666666E-3</c:v>
                </c:pt>
                <c:pt idx="170">
                  <c:v>4.0000000000000001E-3</c:v>
                </c:pt>
                <c:pt idx="171">
                  <c:v>3.3333333333333335E-3</c:v>
                </c:pt>
                <c:pt idx="172">
                  <c:v>3.0000000000000005E-3</c:v>
                </c:pt>
                <c:pt idx="173">
                  <c:v>3.6666666666666666E-3</c:v>
                </c:pt>
                <c:pt idx="174">
                  <c:v>4.0000000000000001E-3</c:v>
                </c:pt>
                <c:pt idx="175">
                  <c:v>3.6666666666666666E-3</c:v>
                </c:pt>
                <c:pt idx="176">
                  <c:v>3.3333333333333335E-3</c:v>
                </c:pt>
                <c:pt idx="177">
                  <c:v>4.333333333333334E-3</c:v>
                </c:pt>
                <c:pt idx="178">
                  <c:v>4.333333333333334E-3</c:v>
                </c:pt>
                <c:pt idx="179">
                  <c:v>4.0000000000000001E-3</c:v>
                </c:pt>
              </c:numCache>
            </c:numRef>
          </c:val>
          <c:smooth val="0"/>
          <c:extLst>
            <c:ext xmlns:c16="http://schemas.microsoft.com/office/drawing/2014/chart" uri="{C3380CC4-5D6E-409C-BE32-E72D297353CC}">
              <c16:uniqueId val="{00000000-8836-45DD-9E0A-975665483D39}"/>
            </c:ext>
          </c:extLst>
        </c:ser>
        <c:ser>
          <c:idx val="1"/>
          <c:order val="1"/>
          <c:tx>
            <c:strRef>
              <c:f>'Special PM2.5_Παρασκευή'!$C$3:$C$4</c:f>
              <c:strCache>
                <c:ptCount val="1"/>
                <c:pt idx="0">
                  <c:v>Γέφυρα</c:v>
                </c:pt>
              </c:strCache>
            </c:strRef>
          </c:tx>
          <c:spPr>
            <a:ln w="28575" cap="rnd">
              <a:solidFill>
                <a:schemeClr val="accent2"/>
              </a:solidFill>
              <a:round/>
            </a:ln>
            <a:effectLst/>
          </c:spPr>
          <c:marker>
            <c:symbol val="none"/>
          </c:marker>
          <c:cat>
            <c:multiLvlStrRef>
              <c:f>'Special PM2.5_Παρασκευή'!$A$5:$A$189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PM2.5_Παρασκευή'!$C$5:$C$189</c:f>
              <c:numCache>
                <c:formatCode>0.0000</c:formatCode>
                <c:ptCount val="180"/>
                <c:pt idx="0">
                  <c:v>4.6666666666666671E-3</c:v>
                </c:pt>
                <c:pt idx="1">
                  <c:v>4.333333333333334E-3</c:v>
                </c:pt>
                <c:pt idx="2">
                  <c:v>4.333333333333334E-3</c:v>
                </c:pt>
                <c:pt idx="3">
                  <c:v>4.1666666666666666E-3</c:v>
                </c:pt>
                <c:pt idx="4">
                  <c:v>5.0000000000000001E-3</c:v>
                </c:pt>
                <c:pt idx="5">
                  <c:v>5.3333333333333332E-3</c:v>
                </c:pt>
                <c:pt idx="6">
                  <c:v>4.1666666666666666E-3</c:v>
                </c:pt>
                <c:pt idx="7">
                  <c:v>4.6666666666666671E-3</c:v>
                </c:pt>
                <c:pt idx="8">
                  <c:v>3.833333333333334E-3</c:v>
                </c:pt>
                <c:pt idx="9">
                  <c:v>5.5714285714285718E-3</c:v>
                </c:pt>
                <c:pt idx="10">
                  <c:v>4.8571428571428576E-3</c:v>
                </c:pt>
                <c:pt idx="11">
                  <c:v>3.4285714285714288E-3</c:v>
                </c:pt>
                <c:pt idx="12">
                  <c:v>3.7142857142857142E-3</c:v>
                </c:pt>
                <c:pt idx="13">
                  <c:v>4.000000000000001E-3</c:v>
                </c:pt>
                <c:pt idx="14">
                  <c:v>3.8571428571428576E-3</c:v>
                </c:pt>
                <c:pt idx="15">
                  <c:v>3.5000000000000001E-3</c:v>
                </c:pt>
                <c:pt idx="16">
                  <c:v>3.833333333333334E-3</c:v>
                </c:pt>
                <c:pt idx="17">
                  <c:v>3.666666666666667E-3</c:v>
                </c:pt>
                <c:pt idx="18">
                  <c:v>4.1666666666666666E-3</c:v>
                </c:pt>
                <c:pt idx="19">
                  <c:v>3.833333333333334E-3</c:v>
                </c:pt>
                <c:pt idx="20">
                  <c:v>5.2857142857142868E-3</c:v>
                </c:pt>
                <c:pt idx="21">
                  <c:v>6.4285714285714293E-3</c:v>
                </c:pt>
                <c:pt idx="22">
                  <c:v>9.7142857142857152E-3</c:v>
                </c:pt>
                <c:pt idx="23">
                  <c:v>1.0142857142857143E-2</c:v>
                </c:pt>
                <c:pt idx="24">
                  <c:v>4.2857142857142859E-3</c:v>
                </c:pt>
                <c:pt idx="25">
                  <c:v>4.7142857142857143E-3</c:v>
                </c:pt>
                <c:pt idx="26">
                  <c:v>3.8571428571428576E-3</c:v>
                </c:pt>
                <c:pt idx="27">
                  <c:v>3.5714285714285718E-3</c:v>
                </c:pt>
                <c:pt idx="28">
                  <c:v>3.7142857142857147E-3</c:v>
                </c:pt>
                <c:pt idx="29">
                  <c:v>4.000000000000001E-3</c:v>
                </c:pt>
                <c:pt idx="30">
                  <c:v>4.2857142857142859E-3</c:v>
                </c:pt>
                <c:pt idx="31">
                  <c:v>5.0000000000000001E-3</c:v>
                </c:pt>
                <c:pt idx="32">
                  <c:v>5.0000000000000001E-3</c:v>
                </c:pt>
                <c:pt idx="33">
                  <c:v>4.333333333333334E-3</c:v>
                </c:pt>
                <c:pt idx="34">
                  <c:v>4.6666666666666671E-3</c:v>
                </c:pt>
                <c:pt idx="35">
                  <c:v>4.6666666666666671E-3</c:v>
                </c:pt>
                <c:pt idx="36">
                  <c:v>4.333333333333334E-3</c:v>
                </c:pt>
                <c:pt idx="37">
                  <c:v>3.833333333333334E-3</c:v>
                </c:pt>
                <c:pt idx="38">
                  <c:v>4.333333333333334E-3</c:v>
                </c:pt>
                <c:pt idx="39">
                  <c:v>4.6666666666666671E-3</c:v>
                </c:pt>
                <c:pt idx="40">
                  <c:v>4.8333333333333336E-3</c:v>
                </c:pt>
                <c:pt idx="41">
                  <c:v>4.4999999999999997E-3</c:v>
                </c:pt>
                <c:pt idx="42">
                  <c:v>6.4999999999999997E-3</c:v>
                </c:pt>
                <c:pt idx="43">
                  <c:v>6.8333333333333336E-3</c:v>
                </c:pt>
                <c:pt idx="44">
                  <c:v>4.8333333333333336E-3</c:v>
                </c:pt>
                <c:pt idx="45">
                  <c:v>3.6666666666666666E-3</c:v>
                </c:pt>
                <c:pt idx="46">
                  <c:v>4.1666666666666666E-3</c:v>
                </c:pt>
                <c:pt idx="47">
                  <c:v>4.8333333333333336E-3</c:v>
                </c:pt>
                <c:pt idx="48">
                  <c:v>4.0000000000000001E-3</c:v>
                </c:pt>
                <c:pt idx="49">
                  <c:v>3.666666666666667E-3</c:v>
                </c:pt>
                <c:pt idx="50">
                  <c:v>4.1666666666666666E-3</c:v>
                </c:pt>
                <c:pt idx="51">
                  <c:v>5.1666666666666666E-3</c:v>
                </c:pt>
                <c:pt idx="52">
                  <c:v>4.1666666666666666E-3</c:v>
                </c:pt>
                <c:pt idx="53">
                  <c:v>4.000000000000001E-3</c:v>
                </c:pt>
                <c:pt idx="54">
                  <c:v>4.333333333333334E-3</c:v>
                </c:pt>
                <c:pt idx="55">
                  <c:v>5.3333333333333332E-3</c:v>
                </c:pt>
                <c:pt idx="56">
                  <c:v>4.8333333333333327E-3</c:v>
                </c:pt>
                <c:pt idx="57">
                  <c:v>3.5000000000000001E-3</c:v>
                </c:pt>
                <c:pt idx="58">
                  <c:v>3.666666666666667E-3</c:v>
                </c:pt>
                <c:pt idx="59">
                  <c:v>4.333333333333334E-3</c:v>
                </c:pt>
                <c:pt idx="60">
                  <c:v>3.833333333333334E-3</c:v>
                </c:pt>
                <c:pt idx="61">
                  <c:v>4.1666666666666666E-3</c:v>
                </c:pt>
                <c:pt idx="62">
                  <c:v>3.833333333333334E-3</c:v>
                </c:pt>
                <c:pt idx="63">
                  <c:v>4.1666666666666666E-3</c:v>
                </c:pt>
                <c:pt idx="64">
                  <c:v>5.6666666666666662E-3</c:v>
                </c:pt>
                <c:pt idx="65">
                  <c:v>5.1666666666666675E-3</c:v>
                </c:pt>
                <c:pt idx="66">
                  <c:v>4.000000000000001E-3</c:v>
                </c:pt>
                <c:pt idx="67">
                  <c:v>4.000000000000001E-3</c:v>
                </c:pt>
                <c:pt idx="68">
                  <c:v>4.1666666666666666E-3</c:v>
                </c:pt>
                <c:pt idx="69">
                  <c:v>4.5000000000000005E-3</c:v>
                </c:pt>
                <c:pt idx="70">
                  <c:v>6.1666666666666667E-3</c:v>
                </c:pt>
                <c:pt idx="71">
                  <c:v>5.6666666666666671E-3</c:v>
                </c:pt>
                <c:pt idx="72">
                  <c:v>4.1666666666666666E-3</c:v>
                </c:pt>
                <c:pt idx="73">
                  <c:v>4.1428571428571434E-3</c:v>
                </c:pt>
                <c:pt idx="74">
                  <c:v>4.2857142857142859E-3</c:v>
                </c:pt>
                <c:pt idx="75">
                  <c:v>4.9999999999999992E-3</c:v>
                </c:pt>
                <c:pt idx="76">
                  <c:v>5.0000000000000001E-3</c:v>
                </c:pt>
                <c:pt idx="77">
                  <c:v>3.8333333333333331E-3</c:v>
                </c:pt>
                <c:pt idx="78">
                  <c:v>4.1666666666666666E-3</c:v>
                </c:pt>
                <c:pt idx="79">
                  <c:v>4.5000000000000005E-3</c:v>
                </c:pt>
                <c:pt idx="80">
                  <c:v>4.1666666666666666E-3</c:v>
                </c:pt>
                <c:pt idx="81">
                  <c:v>4.1666666666666666E-3</c:v>
                </c:pt>
                <c:pt idx="82">
                  <c:v>4.1666666666666666E-3</c:v>
                </c:pt>
                <c:pt idx="83">
                  <c:v>4.0000000000000001E-3</c:v>
                </c:pt>
                <c:pt idx="84">
                  <c:v>4.333333333333334E-3</c:v>
                </c:pt>
                <c:pt idx="85">
                  <c:v>4.1666666666666666E-3</c:v>
                </c:pt>
                <c:pt idx="86">
                  <c:v>4.0000000000000001E-3</c:v>
                </c:pt>
                <c:pt idx="87">
                  <c:v>4.0000000000000001E-3</c:v>
                </c:pt>
                <c:pt idx="88">
                  <c:v>3.666666666666667E-3</c:v>
                </c:pt>
                <c:pt idx="89">
                  <c:v>4.333333333333334E-3</c:v>
                </c:pt>
                <c:pt idx="90">
                  <c:v>5.0000000000000001E-3</c:v>
                </c:pt>
                <c:pt idx="91">
                  <c:v>5.1666666666666666E-3</c:v>
                </c:pt>
                <c:pt idx="92">
                  <c:v>4.0000000000000001E-3</c:v>
                </c:pt>
                <c:pt idx="93">
                  <c:v>4.5000000000000005E-3</c:v>
                </c:pt>
                <c:pt idx="94">
                  <c:v>4.1666666666666666E-3</c:v>
                </c:pt>
                <c:pt idx="95">
                  <c:v>4.1666666666666666E-3</c:v>
                </c:pt>
                <c:pt idx="96">
                  <c:v>4.6666666666666662E-3</c:v>
                </c:pt>
                <c:pt idx="97">
                  <c:v>4.8333333333333336E-3</c:v>
                </c:pt>
                <c:pt idx="98">
                  <c:v>4.1666666666666666E-3</c:v>
                </c:pt>
                <c:pt idx="99">
                  <c:v>4.5000000000000005E-3</c:v>
                </c:pt>
                <c:pt idx="100">
                  <c:v>4.333333333333334E-3</c:v>
                </c:pt>
                <c:pt idx="101">
                  <c:v>4.4285714285714284E-3</c:v>
                </c:pt>
                <c:pt idx="102">
                  <c:v>4.6666666666666671E-3</c:v>
                </c:pt>
                <c:pt idx="103">
                  <c:v>4.333333333333334E-3</c:v>
                </c:pt>
                <c:pt idx="104">
                  <c:v>4.1666666666666666E-3</c:v>
                </c:pt>
                <c:pt idx="105">
                  <c:v>4.1666666666666666E-3</c:v>
                </c:pt>
                <c:pt idx="106">
                  <c:v>4.5000000000000005E-3</c:v>
                </c:pt>
                <c:pt idx="107">
                  <c:v>4.5000000000000005E-3</c:v>
                </c:pt>
                <c:pt idx="108">
                  <c:v>4.8333333333333336E-3</c:v>
                </c:pt>
                <c:pt idx="109">
                  <c:v>4.1666666666666666E-3</c:v>
                </c:pt>
                <c:pt idx="110">
                  <c:v>3.833333333333334E-3</c:v>
                </c:pt>
                <c:pt idx="111">
                  <c:v>4.1666666666666666E-3</c:v>
                </c:pt>
                <c:pt idx="112">
                  <c:v>4.4999999999999997E-3</c:v>
                </c:pt>
                <c:pt idx="113">
                  <c:v>4.333333333333334E-3</c:v>
                </c:pt>
                <c:pt idx="114">
                  <c:v>4.1666666666666666E-3</c:v>
                </c:pt>
                <c:pt idx="115">
                  <c:v>4.5000000000000005E-3</c:v>
                </c:pt>
                <c:pt idx="116">
                  <c:v>3.8333333333333331E-3</c:v>
                </c:pt>
                <c:pt idx="117">
                  <c:v>3.8333333333333331E-3</c:v>
                </c:pt>
                <c:pt idx="118">
                  <c:v>3.666666666666667E-3</c:v>
                </c:pt>
                <c:pt idx="119">
                  <c:v>4.333333333333334E-3</c:v>
                </c:pt>
                <c:pt idx="120">
                  <c:v>3.0000000000000005E-3</c:v>
                </c:pt>
                <c:pt idx="121">
                  <c:v>3.1666666666666666E-3</c:v>
                </c:pt>
                <c:pt idx="122">
                  <c:v>3.5000000000000001E-3</c:v>
                </c:pt>
                <c:pt idx="123">
                  <c:v>3.7142857142857147E-3</c:v>
                </c:pt>
                <c:pt idx="124">
                  <c:v>3.7142857142857147E-3</c:v>
                </c:pt>
                <c:pt idx="125">
                  <c:v>3.666666666666667E-3</c:v>
                </c:pt>
                <c:pt idx="126">
                  <c:v>3.3333333333333335E-3</c:v>
                </c:pt>
                <c:pt idx="127">
                  <c:v>3.3333333333333335E-3</c:v>
                </c:pt>
                <c:pt idx="128">
                  <c:v>3.3333333333333335E-3</c:v>
                </c:pt>
                <c:pt idx="129">
                  <c:v>3.5000000000000001E-3</c:v>
                </c:pt>
                <c:pt idx="130">
                  <c:v>3.3333333333333335E-3</c:v>
                </c:pt>
                <c:pt idx="131">
                  <c:v>3.5000000000000001E-3</c:v>
                </c:pt>
                <c:pt idx="132">
                  <c:v>3.3333333333333335E-3</c:v>
                </c:pt>
                <c:pt idx="133">
                  <c:v>3.3333333333333335E-3</c:v>
                </c:pt>
                <c:pt idx="134">
                  <c:v>3.1666666666666666E-3</c:v>
                </c:pt>
                <c:pt idx="135">
                  <c:v>3.0000000000000005E-3</c:v>
                </c:pt>
                <c:pt idx="136">
                  <c:v>3.3333333333333335E-3</c:v>
                </c:pt>
                <c:pt idx="137">
                  <c:v>3.5000000000000001E-3</c:v>
                </c:pt>
                <c:pt idx="138">
                  <c:v>3.3333333333333335E-3</c:v>
                </c:pt>
                <c:pt idx="139">
                  <c:v>3.3333333333333335E-3</c:v>
                </c:pt>
                <c:pt idx="140">
                  <c:v>3.5000000000000001E-3</c:v>
                </c:pt>
                <c:pt idx="141">
                  <c:v>3.666666666666667E-3</c:v>
                </c:pt>
                <c:pt idx="142">
                  <c:v>3.5000000000000001E-3</c:v>
                </c:pt>
                <c:pt idx="143">
                  <c:v>3.1666666666666666E-3</c:v>
                </c:pt>
                <c:pt idx="144">
                  <c:v>3.5000000000000001E-3</c:v>
                </c:pt>
                <c:pt idx="145">
                  <c:v>3.3333333333333335E-3</c:v>
                </c:pt>
                <c:pt idx="146">
                  <c:v>3.3333333333333335E-3</c:v>
                </c:pt>
                <c:pt idx="147">
                  <c:v>3.666666666666667E-3</c:v>
                </c:pt>
                <c:pt idx="148">
                  <c:v>5.6666666666666671E-3</c:v>
                </c:pt>
                <c:pt idx="149">
                  <c:v>6.1666666666666675E-3</c:v>
                </c:pt>
                <c:pt idx="150">
                  <c:v>3.8333333333333331E-3</c:v>
                </c:pt>
                <c:pt idx="151">
                  <c:v>3.5000000000000001E-3</c:v>
                </c:pt>
                <c:pt idx="152">
                  <c:v>3.8333333333333331E-3</c:v>
                </c:pt>
                <c:pt idx="153">
                  <c:v>4.0000000000000001E-3</c:v>
                </c:pt>
                <c:pt idx="154">
                  <c:v>3.666666666666667E-3</c:v>
                </c:pt>
                <c:pt idx="155">
                  <c:v>3.666666666666667E-3</c:v>
                </c:pt>
                <c:pt idx="156">
                  <c:v>3.5000000000000001E-3</c:v>
                </c:pt>
                <c:pt idx="157">
                  <c:v>3.666666666666667E-3</c:v>
                </c:pt>
                <c:pt idx="158">
                  <c:v>3.4285714285714288E-3</c:v>
                </c:pt>
                <c:pt idx="159">
                  <c:v>3.2857142857142863E-3</c:v>
                </c:pt>
                <c:pt idx="160">
                  <c:v>3.5000000000000001E-3</c:v>
                </c:pt>
                <c:pt idx="161">
                  <c:v>3.0000000000000005E-3</c:v>
                </c:pt>
                <c:pt idx="162">
                  <c:v>3.0000000000000005E-3</c:v>
                </c:pt>
                <c:pt idx="163">
                  <c:v>3.3333333333333335E-3</c:v>
                </c:pt>
                <c:pt idx="164">
                  <c:v>3.5000000000000001E-3</c:v>
                </c:pt>
                <c:pt idx="165">
                  <c:v>3.5000000000000001E-3</c:v>
                </c:pt>
                <c:pt idx="166">
                  <c:v>3.3333333333333335E-3</c:v>
                </c:pt>
                <c:pt idx="167">
                  <c:v>3.3333333333333335E-3</c:v>
                </c:pt>
                <c:pt idx="168">
                  <c:v>3.666666666666667E-3</c:v>
                </c:pt>
                <c:pt idx="169">
                  <c:v>3.5000000000000001E-3</c:v>
                </c:pt>
                <c:pt idx="170">
                  <c:v>3.666666666666667E-3</c:v>
                </c:pt>
                <c:pt idx="171">
                  <c:v>3.3333333333333335E-3</c:v>
                </c:pt>
                <c:pt idx="172">
                  <c:v>3.0000000000000005E-3</c:v>
                </c:pt>
                <c:pt idx="173">
                  <c:v>3.0000000000000005E-3</c:v>
                </c:pt>
                <c:pt idx="174">
                  <c:v>3.5000000000000001E-3</c:v>
                </c:pt>
                <c:pt idx="175">
                  <c:v>3.5000000000000001E-3</c:v>
                </c:pt>
                <c:pt idx="176">
                  <c:v>3.666666666666667E-3</c:v>
                </c:pt>
                <c:pt idx="177">
                  <c:v>3.666666666666667E-3</c:v>
                </c:pt>
                <c:pt idx="178">
                  <c:v>3.3333333333333335E-3</c:v>
                </c:pt>
                <c:pt idx="179">
                  <c:v>3.3333333333333335E-3</c:v>
                </c:pt>
              </c:numCache>
            </c:numRef>
          </c:val>
          <c:smooth val="0"/>
          <c:extLst>
            <c:ext xmlns:c16="http://schemas.microsoft.com/office/drawing/2014/chart" uri="{C3380CC4-5D6E-409C-BE32-E72D297353CC}">
              <c16:uniqueId val="{00000001-8836-45DD-9E0A-975665483D39}"/>
            </c:ext>
          </c:extLst>
        </c:ser>
        <c:ser>
          <c:idx val="2"/>
          <c:order val="2"/>
          <c:tx>
            <c:strRef>
              <c:f>'Special PM2.5_Παρασκευή'!$D$3:$D$4</c:f>
              <c:strCache>
                <c:ptCount val="1"/>
                <c:pt idx="0">
                  <c:v>ΕΛΤΑ</c:v>
                </c:pt>
              </c:strCache>
            </c:strRef>
          </c:tx>
          <c:spPr>
            <a:ln w="28575" cap="rnd">
              <a:solidFill>
                <a:schemeClr val="accent3"/>
              </a:solidFill>
              <a:round/>
            </a:ln>
            <a:effectLst/>
          </c:spPr>
          <c:marker>
            <c:symbol val="none"/>
          </c:marker>
          <c:cat>
            <c:multiLvlStrRef>
              <c:f>'Special PM2.5_Παρασκευή'!$A$5:$A$189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PM2.5_Παρασκευή'!$D$5:$D$189</c:f>
              <c:numCache>
                <c:formatCode>0.0000</c:formatCode>
                <c:ptCount val="180"/>
                <c:pt idx="0">
                  <c:v>9.3333333333333341E-3</c:v>
                </c:pt>
                <c:pt idx="1">
                  <c:v>8.9999999999999993E-3</c:v>
                </c:pt>
                <c:pt idx="2">
                  <c:v>8.3333333333333332E-3</c:v>
                </c:pt>
                <c:pt idx="3">
                  <c:v>8.0000000000000002E-3</c:v>
                </c:pt>
                <c:pt idx="4">
                  <c:v>6.6666666666666654E-3</c:v>
                </c:pt>
                <c:pt idx="5">
                  <c:v>7.3333333333333332E-3</c:v>
                </c:pt>
                <c:pt idx="6">
                  <c:v>6.9999999999999993E-3</c:v>
                </c:pt>
                <c:pt idx="7">
                  <c:v>0.01</c:v>
                </c:pt>
                <c:pt idx="8">
                  <c:v>1.1333333333333334E-2</c:v>
                </c:pt>
                <c:pt idx="9">
                  <c:v>1.2333333333333333E-2</c:v>
                </c:pt>
                <c:pt idx="10">
                  <c:v>9.3333333333333341E-3</c:v>
                </c:pt>
                <c:pt idx="11">
                  <c:v>6.4999999999999997E-3</c:v>
                </c:pt>
                <c:pt idx="12">
                  <c:v>1.0499999999999999E-2</c:v>
                </c:pt>
                <c:pt idx="13">
                  <c:v>1.4E-2</c:v>
                </c:pt>
                <c:pt idx="14">
                  <c:v>8.3333333333333332E-3</c:v>
                </c:pt>
                <c:pt idx="15">
                  <c:v>6.6666666666666671E-3</c:v>
                </c:pt>
                <c:pt idx="16">
                  <c:v>6.9999999999999993E-3</c:v>
                </c:pt>
                <c:pt idx="17">
                  <c:v>8.666666666666668E-3</c:v>
                </c:pt>
                <c:pt idx="18">
                  <c:v>1.2666666666666668E-2</c:v>
                </c:pt>
                <c:pt idx="19">
                  <c:v>1.7666666666666667E-2</c:v>
                </c:pt>
                <c:pt idx="20">
                  <c:v>1.2666666666666666E-2</c:v>
                </c:pt>
                <c:pt idx="21">
                  <c:v>1.2999999999999999E-2</c:v>
                </c:pt>
                <c:pt idx="22">
                  <c:v>1.4333333333333335E-2</c:v>
                </c:pt>
                <c:pt idx="23">
                  <c:v>1.9E-2</c:v>
                </c:pt>
                <c:pt idx="24">
                  <c:v>1.8666666666666668E-2</c:v>
                </c:pt>
                <c:pt idx="25">
                  <c:v>2.0333333333333332E-2</c:v>
                </c:pt>
                <c:pt idx="26">
                  <c:v>2.1000000000000001E-2</c:v>
                </c:pt>
                <c:pt idx="27">
                  <c:v>1.6333333333333335E-2</c:v>
                </c:pt>
                <c:pt idx="28">
                  <c:v>1.6333333333333335E-2</c:v>
                </c:pt>
                <c:pt idx="29">
                  <c:v>1.5666666666666666E-2</c:v>
                </c:pt>
                <c:pt idx="30">
                  <c:v>1.5666666666666666E-2</c:v>
                </c:pt>
                <c:pt idx="31">
                  <c:v>0.01</c:v>
                </c:pt>
                <c:pt idx="32">
                  <c:v>1.0666666666666666E-2</c:v>
                </c:pt>
                <c:pt idx="33">
                  <c:v>9.6666666666666672E-3</c:v>
                </c:pt>
                <c:pt idx="34">
                  <c:v>9.0000000000000011E-3</c:v>
                </c:pt>
                <c:pt idx="35">
                  <c:v>8.3333333333333332E-3</c:v>
                </c:pt>
                <c:pt idx="36">
                  <c:v>8.0000000000000002E-3</c:v>
                </c:pt>
                <c:pt idx="37">
                  <c:v>9.3333333333333341E-3</c:v>
                </c:pt>
                <c:pt idx="38">
                  <c:v>1.2333333333333333E-2</c:v>
                </c:pt>
                <c:pt idx="39">
                  <c:v>1.1333333333333334E-2</c:v>
                </c:pt>
                <c:pt idx="40">
                  <c:v>9.0000000000000011E-3</c:v>
                </c:pt>
                <c:pt idx="41">
                  <c:v>7.3333333333333332E-3</c:v>
                </c:pt>
                <c:pt idx="42">
                  <c:v>8.3333333333333332E-3</c:v>
                </c:pt>
                <c:pt idx="43">
                  <c:v>7.0000000000000001E-3</c:v>
                </c:pt>
                <c:pt idx="44">
                  <c:v>8.0000000000000002E-3</c:v>
                </c:pt>
                <c:pt idx="45">
                  <c:v>7.3333333333333332E-3</c:v>
                </c:pt>
                <c:pt idx="46">
                  <c:v>7.3333333333333332E-3</c:v>
                </c:pt>
                <c:pt idx="47">
                  <c:v>6.3333333333333332E-3</c:v>
                </c:pt>
                <c:pt idx="48">
                  <c:v>6.9999999999999993E-3</c:v>
                </c:pt>
                <c:pt idx="49">
                  <c:v>7.0000000000000001E-3</c:v>
                </c:pt>
                <c:pt idx="50">
                  <c:v>7.3333333333333332E-3</c:v>
                </c:pt>
                <c:pt idx="51">
                  <c:v>7.6666666666666662E-3</c:v>
                </c:pt>
                <c:pt idx="52">
                  <c:v>7.3333333333333332E-3</c:v>
                </c:pt>
                <c:pt idx="53">
                  <c:v>6.6666666666666654E-3</c:v>
                </c:pt>
                <c:pt idx="54">
                  <c:v>8.3333333333333332E-3</c:v>
                </c:pt>
                <c:pt idx="55">
                  <c:v>8.6666666666666663E-3</c:v>
                </c:pt>
                <c:pt idx="56">
                  <c:v>8.6666666666666663E-3</c:v>
                </c:pt>
                <c:pt idx="57">
                  <c:v>9.0000000000000011E-3</c:v>
                </c:pt>
                <c:pt idx="58">
                  <c:v>7.3333333333333332E-3</c:v>
                </c:pt>
                <c:pt idx="59">
                  <c:v>6.9999999999999993E-3</c:v>
                </c:pt>
                <c:pt idx="60">
                  <c:v>7.0000000000000001E-3</c:v>
                </c:pt>
                <c:pt idx="61">
                  <c:v>6.2500000000000003E-3</c:v>
                </c:pt>
                <c:pt idx="62">
                  <c:v>6.5000000000000006E-3</c:v>
                </c:pt>
                <c:pt idx="63">
                  <c:v>6.000000000000001E-3</c:v>
                </c:pt>
                <c:pt idx="64">
                  <c:v>6.000000000000001E-3</c:v>
                </c:pt>
                <c:pt idx="65">
                  <c:v>6.333333333333334E-3</c:v>
                </c:pt>
                <c:pt idx="66">
                  <c:v>6.6666666666666671E-3</c:v>
                </c:pt>
                <c:pt idx="67">
                  <c:v>6.333333333333334E-3</c:v>
                </c:pt>
                <c:pt idx="68">
                  <c:v>6.000000000000001E-3</c:v>
                </c:pt>
                <c:pt idx="69">
                  <c:v>6.6666666666666671E-3</c:v>
                </c:pt>
                <c:pt idx="70">
                  <c:v>6.6666666666666671E-3</c:v>
                </c:pt>
                <c:pt idx="71">
                  <c:v>6.333333333333334E-3</c:v>
                </c:pt>
                <c:pt idx="72">
                  <c:v>6.3333333333333332E-3</c:v>
                </c:pt>
                <c:pt idx="73">
                  <c:v>6.3333333333333332E-3</c:v>
                </c:pt>
                <c:pt idx="74">
                  <c:v>6.6666666666666671E-3</c:v>
                </c:pt>
                <c:pt idx="75">
                  <c:v>6.6666666666666671E-3</c:v>
                </c:pt>
                <c:pt idx="76">
                  <c:v>6.333333333333334E-3</c:v>
                </c:pt>
                <c:pt idx="77">
                  <c:v>6.333333333333334E-3</c:v>
                </c:pt>
                <c:pt idx="78">
                  <c:v>6.333333333333334E-3</c:v>
                </c:pt>
                <c:pt idx="79">
                  <c:v>6.6666666666666671E-3</c:v>
                </c:pt>
                <c:pt idx="80">
                  <c:v>6.6666666666666671E-3</c:v>
                </c:pt>
                <c:pt idx="81">
                  <c:v>6.3333333333333332E-3</c:v>
                </c:pt>
                <c:pt idx="82">
                  <c:v>6.333333333333334E-3</c:v>
                </c:pt>
                <c:pt idx="83">
                  <c:v>6.6666666666666671E-3</c:v>
                </c:pt>
                <c:pt idx="84">
                  <c:v>7.0000000000000001E-3</c:v>
                </c:pt>
                <c:pt idx="85">
                  <c:v>7.3333333333333332E-3</c:v>
                </c:pt>
                <c:pt idx="86">
                  <c:v>6.9999999999999993E-3</c:v>
                </c:pt>
                <c:pt idx="87">
                  <c:v>6.9999999999999993E-3</c:v>
                </c:pt>
                <c:pt idx="88">
                  <c:v>7.6666666666666662E-3</c:v>
                </c:pt>
                <c:pt idx="89">
                  <c:v>8.0000000000000002E-3</c:v>
                </c:pt>
                <c:pt idx="90">
                  <c:v>6.6666666666666671E-3</c:v>
                </c:pt>
                <c:pt idx="91">
                  <c:v>6.6666666666666671E-3</c:v>
                </c:pt>
                <c:pt idx="92">
                  <c:v>7.3333333333333332E-3</c:v>
                </c:pt>
                <c:pt idx="93">
                  <c:v>6.6666666666666671E-3</c:v>
                </c:pt>
                <c:pt idx="94">
                  <c:v>6.6666666666666671E-3</c:v>
                </c:pt>
                <c:pt idx="95">
                  <c:v>6.000000000000001E-3</c:v>
                </c:pt>
                <c:pt idx="96">
                  <c:v>5.9999999999999993E-3</c:v>
                </c:pt>
                <c:pt idx="97">
                  <c:v>6.000000000000001E-3</c:v>
                </c:pt>
                <c:pt idx="98">
                  <c:v>6.9999999999999993E-3</c:v>
                </c:pt>
                <c:pt idx="99">
                  <c:v>6.9999999999999993E-3</c:v>
                </c:pt>
                <c:pt idx="100">
                  <c:v>7.0000000000000001E-3</c:v>
                </c:pt>
                <c:pt idx="101">
                  <c:v>6.3333333333333332E-3</c:v>
                </c:pt>
                <c:pt idx="102">
                  <c:v>6.6666666666666671E-3</c:v>
                </c:pt>
                <c:pt idx="103">
                  <c:v>6.6666666666666671E-3</c:v>
                </c:pt>
                <c:pt idx="104">
                  <c:v>6.6666666666666671E-3</c:v>
                </c:pt>
                <c:pt idx="105">
                  <c:v>6.333333333333334E-3</c:v>
                </c:pt>
                <c:pt idx="106">
                  <c:v>6.000000000000001E-3</c:v>
                </c:pt>
                <c:pt idx="107">
                  <c:v>6.333333333333334E-3</c:v>
                </c:pt>
                <c:pt idx="108">
                  <c:v>6.6666666666666671E-3</c:v>
                </c:pt>
                <c:pt idx="109">
                  <c:v>6.6666666666666671E-3</c:v>
                </c:pt>
                <c:pt idx="110">
                  <c:v>8.0000000000000002E-3</c:v>
                </c:pt>
                <c:pt idx="111">
                  <c:v>7.6666666666666662E-3</c:v>
                </c:pt>
                <c:pt idx="112">
                  <c:v>7.0000000000000001E-3</c:v>
                </c:pt>
                <c:pt idx="113">
                  <c:v>6.4999999999999997E-3</c:v>
                </c:pt>
                <c:pt idx="114">
                  <c:v>6.0000000000000001E-3</c:v>
                </c:pt>
                <c:pt idx="115">
                  <c:v>6.5000000000000006E-3</c:v>
                </c:pt>
                <c:pt idx="116">
                  <c:v>6.9999999999999993E-3</c:v>
                </c:pt>
                <c:pt idx="117">
                  <c:v>6.9999999999999993E-3</c:v>
                </c:pt>
                <c:pt idx="118">
                  <c:v>6.7499999999999999E-3</c:v>
                </c:pt>
                <c:pt idx="119">
                  <c:v>6.5000000000000006E-3</c:v>
                </c:pt>
                <c:pt idx="120">
                  <c:v>5.6666666666666671E-3</c:v>
                </c:pt>
                <c:pt idx="121">
                  <c:v>6.3333333333333332E-3</c:v>
                </c:pt>
                <c:pt idx="122">
                  <c:v>8.0000000000000002E-3</c:v>
                </c:pt>
                <c:pt idx="123">
                  <c:v>8.0000000000000002E-3</c:v>
                </c:pt>
                <c:pt idx="124">
                  <c:v>7.3333333333333341E-3</c:v>
                </c:pt>
                <c:pt idx="125">
                  <c:v>6.3333333333333332E-3</c:v>
                </c:pt>
                <c:pt idx="126">
                  <c:v>7.6666666666666662E-3</c:v>
                </c:pt>
                <c:pt idx="127">
                  <c:v>7.0000000000000001E-3</c:v>
                </c:pt>
                <c:pt idx="128">
                  <c:v>6.000000000000001E-3</c:v>
                </c:pt>
                <c:pt idx="129">
                  <c:v>5.6666666666666671E-3</c:v>
                </c:pt>
                <c:pt idx="130">
                  <c:v>5.5000000000000005E-3</c:v>
                </c:pt>
                <c:pt idx="131">
                  <c:v>6.0000000000000001E-3</c:v>
                </c:pt>
                <c:pt idx="132">
                  <c:v>6.000000000000001E-3</c:v>
                </c:pt>
                <c:pt idx="133">
                  <c:v>6.000000000000001E-3</c:v>
                </c:pt>
                <c:pt idx="134">
                  <c:v>6.3333333333333332E-3</c:v>
                </c:pt>
                <c:pt idx="135">
                  <c:v>5.3333333333333332E-3</c:v>
                </c:pt>
                <c:pt idx="136">
                  <c:v>7.3333333333333332E-3</c:v>
                </c:pt>
                <c:pt idx="137">
                  <c:v>7.0000000000000001E-3</c:v>
                </c:pt>
                <c:pt idx="138">
                  <c:v>6.6666666666666671E-3</c:v>
                </c:pt>
                <c:pt idx="139">
                  <c:v>6.6666666666666671E-3</c:v>
                </c:pt>
                <c:pt idx="140">
                  <c:v>6.6666666666666671E-3</c:v>
                </c:pt>
                <c:pt idx="141">
                  <c:v>7.3333333333333341E-3</c:v>
                </c:pt>
                <c:pt idx="142">
                  <c:v>6.6666666666666671E-3</c:v>
                </c:pt>
                <c:pt idx="143">
                  <c:v>6.6666666666666671E-3</c:v>
                </c:pt>
                <c:pt idx="144">
                  <c:v>6.6666666666666671E-3</c:v>
                </c:pt>
                <c:pt idx="145">
                  <c:v>7.0000000000000001E-3</c:v>
                </c:pt>
                <c:pt idx="146">
                  <c:v>7.3333333333333332E-3</c:v>
                </c:pt>
                <c:pt idx="147">
                  <c:v>8.3333333333333332E-3</c:v>
                </c:pt>
                <c:pt idx="148">
                  <c:v>7.3333333333333332E-3</c:v>
                </c:pt>
                <c:pt idx="149">
                  <c:v>6.000000000000001E-3</c:v>
                </c:pt>
                <c:pt idx="150">
                  <c:v>6.000000000000001E-3</c:v>
                </c:pt>
                <c:pt idx="151">
                  <c:v>6.3333333333333332E-3</c:v>
                </c:pt>
                <c:pt idx="152">
                  <c:v>6.6666666666666671E-3</c:v>
                </c:pt>
                <c:pt idx="153">
                  <c:v>6.000000000000001E-3</c:v>
                </c:pt>
                <c:pt idx="154">
                  <c:v>6.000000000000001E-3</c:v>
                </c:pt>
                <c:pt idx="155">
                  <c:v>6.6666666666666671E-3</c:v>
                </c:pt>
                <c:pt idx="156">
                  <c:v>7.0000000000000001E-3</c:v>
                </c:pt>
                <c:pt idx="157">
                  <c:v>8.9999999999999993E-3</c:v>
                </c:pt>
                <c:pt idx="158">
                  <c:v>1.1000000000000001E-2</c:v>
                </c:pt>
                <c:pt idx="159">
                  <c:v>1.2999999999999999E-2</c:v>
                </c:pt>
                <c:pt idx="160">
                  <c:v>1.1000000000000001E-2</c:v>
                </c:pt>
                <c:pt idx="161">
                  <c:v>7.6666666666666662E-3</c:v>
                </c:pt>
                <c:pt idx="162">
                  <c:v>1.3666666666666667E-2</c:v>
                </c:pt>
                <c:pt idx="163">
                  <c:v>1.6E-2</c:v>
                </c:pt>
                <c:pt idx="164">
                  <c:v>1.2333333333333333E-2</c:v>
                </c:pt>
                <c:pt idx="165">
                  <c:v>8.666666666666668E-3</c:v>
                </c:pt>
                <c:pt idx="166">
                  <c:v>1.0333333333333333E-2</c:v>
                </c:pt>
                <c:pt idx="167">
                  <c:v>7.6666666666666662E-3</c:v>
                </c:pt>
                <c:pt idx="168">
                  <c:v>6.000000000000001E-3</c:v>
                </c:pt>
                <c:pt idx="169">
                  <c:v>6.333333333333334E-3</c:v>
                </c:pt>
                <c:pt idx="170">
                  <c:v>6.000000000000001E-3</c:v>
                </c:pt>
                <c:pt idx="171">
                  <c:v>6.000000000000001E-3</c:v>
                </c:pt>
                <c:pt idx="172">
                  <c:v>6.000000000000001E-3</c:v>
                </c:pt>
                <c:pt idx="173">
                  <c:v>5.9999999999999993E-3</c:v>
                </c:pt>
                <c:pt idx="174">
                  <c:v>6.3333333333333332E-3</c:v>
                </c:pt>
                <c:pt idx="175">
                  <c:v>5.0000000000000001E-3</c:v>
                </c:pt>
                <c:pt idx="176">
                  <c:v>5.6666666666666671E-3</c:v>
                </c:pt>
                <c:pt idx="177">
                  <c:v>6.3333333333333332E-3</c:v>
                </c:pt>
                <c:pt idx="178">
                  <c:v>6.6666666666666671E-3</c:v>
                </c:pt>
                <c:pt idx="179">
                  <c:v>5.3333333333333332E-3</c:v>
                </c:pt>
              </c:numCache>
            </c:numRef>
          </c:val>
          <c:smooth val="0"/>
          <c:extLst>
            <c:ext xmlns:c16="http://schemas.microsoft.com/office/drawing/2014/chart" uri="{C3380CC4-5D6E-409C-BE32-E72D297353CC}">
              <c16:uniqueId val="{00000002-8836-45DD-9E0A-975665483D39}"/>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PM2.5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8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PM2.5_Τετάρτη!PivotTable1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PM2.5</a:t>
            </a:r>
            <a:r>
              <a:rPr lang="en-GB" baseline="0"/>
              <a:t> Concentration vs Time &amp; Station, Spring Wednesday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PM2.5_Τετάρτη'!$B$3:$B$4</c:f>
              <c:strCache>
                <c:ptCount val="1"/>
                <c:pt idx="0">
                  <c:v>Δημαρχείο</c:v>
                </c:pt>
              </c:strCache>
            </c:strRef>
          </c:tx>
          <c:spPr>
            <a:ln w="28575" cap="rnd">
              <a:solidFill>
                <a:schemeClr val="accent1"/>
              </a:solidFill>
              <a:round/>
            </a:ln>
            <a:effectLst/>
          </c:spPr>
          <c:marker>
            <c:symbol val="none"/>
          </c:marker>
          <c:cat>
            <c:multiLvlStrRef>
              <c:f>'Special PM2.5_Τετάρτη'!$A$5:$A$189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PM2.5_Τετάρτη'!$B$5:$B$189</c:f>
              <c:numCache>
                <c:formatCode>0.0000</c:formatCode>
                <c:ptCount val="180"/>
                <c:pt idx="0">
                  <c:v>6.8571428571428577E-3</c:v>
                </c:pt>
                <c:pt idx="1">
                  <c:v>6.000000000000001E-3</c:v>
                </c:pt>
                <c:pt idx="2">
                  <c:v>6.666666666666668E-3</c:v>
                </c:pt>
                <c:pt idx="3">
                  <c:v>6.1666666666666675E-3</c:v>
                </c:pt>
                <c:pt idx="4">
                  <c:v>5.6666666666666662E-3</c:v>
                </c:pt>
                <c:pt idx="5">
                  <c:v>5.9999999999999993E-3</c:v>
                </c:pt>
                <c:pt idx="6">
                  <c:v>6.4999999999999997E-3</c:v>
                </c:pt>
                <c:pt idx="7">
                  <c:v>6.000000000000001E-3</c:v>
                </c:pt>
                <c:pt idx="8">
                  <c:v>5.1666666666666666E-3</c:v>
                </c:pt>
                <c:pt idx="9">
                  <c:v>6.000000000000001E-3</c:v>
                </c:pt>
                <c:pt idx="10">
                  <c:v>7.0000000000000019E-3</c:v>
                </c:pt>
                <c:pt idx="11">
                  <c:v>8.5000000000000023E-3</c:v>
                </c:pt>
                <c:pt idx="12">
                  <c:v>7.666666666666668E-3</c:v>
                </c:pt>
                <c:pt idx="13">
                  <c:v>8.5000000000000006E-3</c:v>
                </c:pt>
                <c:pt idx="14">
                  <c:v>1.2333333333333335E-2</c:v>
                </c:pt>
                <c:pt idx="15">
                  <c:v>1.3166666666666667E-2</c:v>
                </c:pt>
                <c:pt idx="16">
                  <c:v>1.0166666666666669E-2</c:v>
                </c:pt>
                <c:pt idx="17">
                  <c:v>1.6166666666666666E-2</c:v>
                </c:pt>
                <c:pt idx="18">
                  <c:v>1.3666666666666667E-2</c:v>
                </c:pt>
                <c:pt idx="19">
                  <c:v>1.1333333333333334E-2</c:v>
                </c:pt>
                <c:pt idx="20">
                  <c:v>9.8333333333333328E-3</c:v>
                </c:pt>
                <c:pt idx="21">
                  <c:v>8.8333333333333337E-3</c:v>
                </c:pt>
                <c:pt idx="22">
                  <c:v>8.0000000000000002E-3</c:v>
                </c:pt>
                <c:pt idx="23">
                  <c:v>8.1666666666666676E-3</c:v>
                </c:pt>
                <c:pt idx="24">
                  <c:v>8.3333333333333332E-3</c:v>
                </c:pt>
                <c:pt idx="25">
                  <c:v>7.0000000000000001E-3</c:v>
                </c:pt>
                <c:pt idx="26">
                  <c:v>8.0000000000000019E-3</c:v>
                </c:pt>
                <c:pt idx="27">
                  <c:v>6.8333333333333336E-3</c:v>
                </c:pt>
                <c:pt idx="28">
                  <c:v>6.5000000000000014E-3</c:v>
                </c:pt>
                <c:pt idx="29">
                  <c:v>6.5000000000000014E-3</c:v>
                </c:pt>
                <c:pt idx="30">
                  <c:v>5.6666666666666671E-3</c:v>
                </c:pt>
                <c:pt idx="31">
                  <c:v>5.8333333333333336E-3</c:v>
                </c:pt>
                <c:pt idx="32">
                  <c:v>5.8333333333333336E-3</c:v>
                </c:pt>
                <c:pt idx="33">
                  <c:v>5.8333333333333336E-3</c:v>
                </c:pt>
                <c:pt idx="34">
                  <c:v>5.6666666666666671E-3</c:v>
                </c:pt>
                <c:pt idx="35">
                  <c:v>5.2857142857142868E-3</c:v>
                </c:pt>
                <c:pt idx="36">
                  <c:v>5.8571428571428576E-3</c:v>
                </c:pt>
                <c:pt idx="37">
                  <c:v>6.285714285714286E-3</c:v>
                </c:pt>
                <c:pt idx="38">
                  <c:v>6.285714285714286E-3</c:v>
                </c:pt>
                <c:pt idx="39">
                  <c:v>5.8571428571428576E-3</c:v>
                </c:pt>
                <c:pt idx="40">
                  <c:v>5.8571428571428585E-3</c:v>
                </c:pt>
                <c:pt idx="41">
                  <c:v>6.1428571428571435E-3</c:v>
                </c:pt>
                <c:pt idx="42">
                  <c:v>6.2857142857142877E-3</c:v>
                </c:pt>
                <c:pt idx="43">
                  <c:v>7.7142857142857152E-3</c:v>
                </c:pt>
                <c:pt idx="44">
                  <c:v>7.5000000000000006E-3</c:v>
                </c:pt>
                <c:pt idx="45">
                  <c:v>6.8333333333333345E-3</c:v>
                </c:pt>
                <c:pt idx="46">
                  <c:v>6.5000000000000014E-3</c:v>
                </c:pt>
                <c:pt idx="47">
                  <c:v>6.5000000000000014E-3</c:v>
                </c:pt>
                <c:pt idx="48">
                  <c:v>7.0000000000000001E-3</c:v>
                </c:pt>
                <c:pt idx="49">
                  <c:v>7.1666666666666658E-3</c:v>
                </c:pt>
                <c:pt idx="50">
                  <c:v>7.3333333333333349E-3</c:v>
                </c:pt>
                <c:pt idx="51">
                  <c:v>6.1666666666666649E-3</c:v>
                </c:pt>
                <c:pt idx="52">
                  <c:v>6.5714285714285727E-3</c:v>
                </c:pt>
                <c:pt idx="53">
                  <c:v>6.5714285714285727E-3</c:v>
                </c:pt>
                <c:pt idx="54">
                  <c:v>6.4285714285714302E-3</c:v>
                </c:pt>
                <c:pt idx="55">
                  <c:v>6.4285714285714293E-3</c:v>
                </c:pt>
                <c:pt idx="56">
                  <c:v>6.4285714285714293E-3</c:v>
                </c:pt>
                <c:pt idx="57">
                  <c:v>6.1428571428571443E-3</c:v>
                </c:pt>
                <c:pt idx="58">
                  <c:v>6.5714285714285727E-3</c:v>
                </c:pt>
                <c:pt idx="59">
                  <c:v>7.000000000000001E-3</c:v>
                </c:pt>
                <c:pt idx="60">
                  <c:v>5.3333333333333332E-3</c:v>
                </c:pt>
                <c:pt idx="61">
                  <c:v>5.5000000000000005E-3</c:v>
                </c:pt>
                <c:pt idx="62">
                  <c:v>5.1666666666666675E-3</c:v>
                </c:pt>
                <c:pt idx="63">
                  <c:v>5.3333333333333332E-3</c:v>
                </c:pt>
                <c:pt idx="64">
                  <c:v>5.6666666666666671E-3</c:v>
                </c:pt>
                <c:pt idx="65">
                  <c:v>5.0000000000000001E-3</c:v>
                </c:pt>
                <c:pt idx="66">
                  <c:v>5.1666666666666675E-3</c:v>
                </c:pt>
                <c:pt idx="67">
                  <c:v>5.1666666666666675E-3</c:v>
                </c:pt>
                <c:pt idx="68">
                  <c:v>5.0000000000000001E-3</c:v>
                </c:pt>
                <c:pt idx="69">
                  <c:v>5.1666666666666666E-3</c:v>
                </c:pt>
                <c:pt idx="70">
                  <c:v>5.1666666666666675E-3</c:v>
                </c:pt>
                <c:pt idx="71">
                  <c:v>5.0000000000000001E-3</c:v>
                </c:pt>
                <c:pt idx="72">
                  <c:v>4.8333333333333327E-3</c:v>
                </c:pt>
                <c:pt idx="73">
                  <c:v>5.0000000000000001E-3</c:v>
                </c:pt>
                <c:pt idx="74">
                  <c:v>6.000000000000001E-3</c:v>
                </c:pt>
                <c:pt idx="75">
                  <c:v>6.000000000000001E-3</c:v>
                </c:pt>
                <c:pt idx="76">
                  <c:v>6.1666666666666675E-3</c:v>
                </c:pt>
                <c:pt idx="77">
                  <c:v>6.000000000000001E-3</c:v>
                </c:pt>
                <c:pt idx="78">
                  <c:v>5.1666666666666675E-3</c:v>
                </c:pt>
                <c:pt idx="79">
                  <c:v>6.1666666666666675E-3</c:v>
                </c:pt>
                <c:pt idx="80">
                  <c:v>6.666666666666668E-3</c:v>
                </c:pt>
                <c:pt idx="81">
                  <c:v>5.0000000000000001E-3</c:v>
                </c:pt>
                <c:pt idx="82">
                  <c:v>5.3333333333333332E-3</c:v>
                </c:pt>
                <c:pt idx="83">
                  <c:v>5.0000000000000001E-3</c:v>
                </c:pt>
                <c:pt idx="84">
                  <c:v>4.8333333333333336E-3</c:v>
                </c:pt>
                <c:pt idx="85">
                  <c:v>4.8333333333333336E-3</c:v>
                </c:pt>
                <c:pt idx="86">
                  <c:v>5.6666666666666671E-3</c:v>
                </c:pt>
                <c:pt idx="87">
                  <c:v>5.6666666666666671E-3</c:v>
                </c:pt>
                <c:pt idx="88">
                  <c:v>5.6666666666666671E-3</c:v>
                </c:pt>
                <c:pt idx="89">
                  <c:v>6.000000000000001E-3</c:v>
                </c:pt>
                <c:pt idx="90">
                  <c:v>8.0000000000000002E-3</c:v>
                </c:pt>
                <c:pt idx="91">
                  <c:v>6.7142857142857143E-3</c:v>
                </c:pt>
                <c:pt idx="92">
                  <c:v>5.4285714285714293E-3</c:v>
                </c:pt>
                <c:pt idx="93">
                  <c:v>5.2857142857142868E-3</c:v>
                </c:pt>
                <c:pt idx="94">
                  <c:v>6.2857142857142851E-3</c:v>
                </c:pt>
                <c:pt idx="95">
                  <c:v>6.4285714285714285E-3</c:v>
                </c:pt>
                <c:pt idx="96">
                  <c:v>7.4999999999999997E-3</c:v>
                </c:pt>
                <c:pt idx="97">
                  <c:v>7.8333333333333328E-3</c:v>
                </c:pt>
                <c:pt idx="98">
                  <c:v>7.9999999999999984E-3</c:v>
                </c:pt>
                <c:pt idx="99">
                  <c:v>7.4999999999999997E-3</c:v>
                </c:pt>
                <c:pt idx="100">
                  <c:v>6.2857142857142877E-3</c:v>
                </c:pt>
                <c:pt idx="101">
                  <c:v>6.4285714285714285E-3</c:v>
                </c:pt>
                <c:pt idx="102">
                  <c:v>5.4285714285714293E-3</c:v>
                </c:pt>
                <c:pt idx="103">
                  <c:v>5.8571428571428585E-3</c:v>
                </c:pt>
                <c:pt idx="104">
                  <c:v>6.4999999999999997E-3</c:v>
                </c:pt>
                <c:pt idx="105">
                  <c:v>6.1666666666666667E-3</c:v>
                </c:pt>
                <c:pt idx="106">
                  <c:v>5.6666666666666671E-3</c:v>
                </c:pt>
                <c:pt idx="107">
                  <c:v>5.6666666666666671E-3</c:v>
                </c:pt>
                <c:pt idx="108">
                  <c:v>6.1666666666666675E-3</c:v>
                </c:pt>
                <c:pt idx="109">
                  <c:v>6.1666666666666675E-3</c:v>
                </c:pt>
                <c:pt idx="110">
                  <c:v>5.3333333333333332E-3</c:v>
                </c:pt>
                <c:pt idx="111">
                  <c:v>5.3333333333333332E-3</c:v>
                </c:pt>
                <c:pt idx="112">
                  <c:v>5.6666666666666671E-3</c:v>
                </c:pt>
                <c:pt idx="113">
                  <c:v>6.333333333333334E-3</c:v>
                </c:pt>
                <c:pt idx="114">
                  <c:v>6.8333333333333328E-3</c:v>
                </c:pt>
                <c:pt idx="115">
                  <c:v>6.9999999999999993E-3</c:v>
                </c:pt>
                <c:pt idx="116">
                  <c:v>5.6666666666666671E-3</c:v>
                </c:pt>
                <c:pt idx="117">
                  <c:v>5.0000000000000001E-3</c:v>
                </c:pt>
                <c:pt idx="118">
                  <c:v>4.8333333333333336E-3</c:v>
                </c:pt>
                <c:pt idx="119">
                  <c:v>4.8333333333333336E-3</c:v>
                </c:pt>
                <c:pt idx="120">
                  <c:v>2.166666666666667E-3</c:v>
                </c:pt>
                <c:pt idx="121">
                  <c:v>3.5000000000000001E-3</c:v>
                </c:pt>
                <c:pt idx="122">
                  <c:v>2.6666666666666666E-3</c:v>
                </c:pt>
                <c:pt idx="123">
                  <c:v>2.6666666666666666E-3</c:v>
                </c:pt>
                <c:pt idx="124">
                  <c:v>2.9999999999999996E-3</c:v>
                </c:pt>
                <c:pt idx="125">
                  <c:v>4.1666666666666666E-3</c:v>
                </c:pt>
                <c:pt idx="126">
                  <c:v>4.1666666666666666E-3</c:v>
                </c:pt>
                <c:pt idx="127">
                  <c:v>2.3333333333333335E-3</c:v>
                </c:pt>
                <c:pt idx="128">
                  <c:v>2.5714285714285717E-3</c:v>
                </c:pt>
                <c:pt idx="129">
                  <c:v>2.8571428571428576E-3</c:v>
                </c:pt>
                <c:pt idx="130">
                  <c:v>3.166666666666667E-3</c:v>
                </c:pt>
                <c:pt idx="131">
                  <c:v>3.666666666666667E-3</c:v>
                </c:pt>
                <c:pt idx="132">
                  <c:v>2.3333333333333335E-3</c:v>
                </c:pt>
                <c:pt idx="133">
                  <c:v>2.3333333333333335E-3</c:v>
                </c:pt>
                <c:pt idx="134">
                  <c:v>2.5000000000000001E-3</c:v>
                </c:pt>
                <c:pt idx="135">
                  <c:v>2.5000000000000001E-3</c:v>
                </c:pt>
                <c:pt idx="136">
                  <c:v>2.5000000000000001E-3</c:v>
                </c:pt>
                <c:pt idx="137">
                  <c:v>2.3333333333333335E-3</c:v>
                </c:pt>
                <c:pt idx="138">
                  <c:v>2.0000000000000005E-3</c:v>
                </c:pt>
                <c:pt idx="139">
                  <c:v>2E-3</c:v>
                </c:pt>
                <c:pt idx="140">
                  <c:v>2.8333333333333335E-3</c:v>
                </c:pt>
                <c:pt idx="141">
                  <c:v>3.166666666666667E-3</c:v>
                </c:pt>
                <c:pt idx="142">
                  <c:v>2.166666666666667E-3</c:v>
                </c:pt>
                <c:pt idx="143">
                  <c:v>2.3333333333333335E-3</c:v>
                </c:pt>
                <c:pt idx="144">
                  <c:v>2.5000000000000001E-3</c:v>
                </c:pt>
                <c:pt idx="145">
                  <c:v>3.166666666666667E-3</c:v>
                </c:pt>
                <c:pt idx="146">
                  <c:v>3.0000000000000005E-3</c:v>
                </c:pt>
                <c:pt idx="147">
                  <c:v>2.166666666666667E-3</c:v>
                </c:pt>
                <c:pt idx="148">
                  <c:v>2.3333333333333335E-3</c:v>
                </c:pt>
                <c:pt idx="149">
                  <c:v>2E-3</c:v>
                </c:pt>
                <c:pt idx="150">
                  <c:v>2E-3</c:v>
                </c:pt>
                <c:pt idx="151">
                  <c:v>2.166666666666667E-3</c:v>
                </c:pt>
                <c:pt idx="152">
                  <c:v>1.8333333333333333E-3</c:v>
                </c:pt>
                <c:pt idx="153">
                  <c:v>2E-3</c:v>
                </c:pt>
                <c:pt idx="154">
                  <c:v>2.3333333333333331E-3</c:v>
                </c:pt>
                <c:pt idx="155">
                  <c:v>2.8333333333333335E-3</c:v>
                </c:pt>
                <c:pt idx="156">
                  <c:v>2.166666666666667E-3</c:v>
                </c:pt>
                <c:pt idx="157">
                  <c:v>2.3333333333333335E-3</c:v>
                </c:pt>
                <c:pt idx="158">
                  <c:v>2.6666666666666674E-3</c:v>
                </c:pt>
                <c:pt idx="159">
                  <c:v>3.6666666666666666E-3</c:v>
                </c:pt>
                <c:pt idx="160">
                  <c:v>3.3333333333333335E-3</c:v>
                </c:pt>
                <c:pt idx="161">
                  <c:v>3.5000000000000001E-3</c:v>
                </c:pt>
                <c:pt idx="162">
                  <c:v>2.9999999999999996E-3</c:v>
                </c:pt>
                <c:pt idx="163">
                  <c:v>3.166666666666667E-3</c:v>
                </c:pt>
                <c:pt idx="164">
                  <c:v>3.6666666666666666E-3</c:v>
                </c:pt>
                <c:pt idx="165">
                  <c:v>3.1666666666666666E-3</c:v>
                </c:pt>
                <c:pt idx="166">
                  <c:v>3.8333333333333331E-3</c:v>
                </c:pt>
                <c:pt idx="167">
                  <c:v>3.333333333333334E-3</c:v>
                </c:pt>
                <c:pt idx="168">
                  <c:v>4.0000000000000001E-3</c:v>
                </c:pt>
                <c:pt idx="169">
                  <c:v>4.4999999999999997E-3</c:v>
                </c:pt>
                <c:pt idx="170">
                  <c:v>4.4999999999999997E-3</c:v>
                </c:pt>
                <c:pt idx="171">
                  <c:v>3.8571428571428576E-3</c:v>
                </c:pt>
                <c:pt idx="172">
                  <c:v>2.7142857142857147E-3</c:v>
                </c:pt>
                <c:pt idx="173">
                  <c:v>2.8571428571428576E-3</c:v>
                </c:pt>
                <c:pt idx="174">
                  <c:v>3.4285714285714288E-3</c:v>
                </c:pt>
                <c:pt idx="175">
                  <c:v>3.7142857142857147E-3</c:v>
                </c:pt>
                <c:pt idx="176">
                  <c:v>3.8571428571428572E-3</c:v>
                </c:pt>
                <c:pt idx="177">
                  <c:v>2.8571428571428576E-3</c:v>
                </c:pt>
                <c:pt idx="178">
                  <c:v>2.3333333333333335E-3</c:v>
                </c:pt>
                <c:pt idx="179">
                  <c:v>2.5000000000000001E-3</c:v>
                </c:pt>
              </c:numCache>
            </c:numRef>
          </c:val>
          <c:smooth val="0"/>
          <c:extLst>
            <c:ext xmlns:c16="http://schemas.microsoft.com/office/drawing/2014/chart" uri="{C3380CC4-5D6E-409C-BE32-E72D297353CC}">
              <c16:uniqueId val="{00000000-636E-4085-BE99-9675428AF1EB}"/>
            </c:ext>
          </c:extLst>
        </c:ser>
        <c:ser>
          <c:idx val="1"/>
          <c:order val="1"/>
          <c:tx>
            <c:strRef>
              <c:f>'Special PM2.5_Τετάρτη'!$C$3:$C$4</c:f>
              <c:strCache>
                <c:ptCount val="1"/>
                <c:pt idx="0">
                  <c:v>Γέφυρα</c:v>
                </c:pt>
              </c:strCache>
            </c:strRef>
          </c:tx>
          <c:spPr>
            <a:ln w="28575" cap="rnd">
              <a:solidFill>
                <a:schemeClr val="accent2"/>
              </a:solidFill>
              <a:round/>
            </a:ln>
            <a:effectLst/>
          </c:spPr>
          <c:marker>
            <c:symbol val="none"/>
          </c:marker>
          <c:cat>
            <c:multiLvlStrRef>
              <c:f>'Special PM2.5_Τετάρτη'!$A$5:$A$189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PM2.5_Τετάρτη'!$C$5:$C$189</c:f>
              <c:numCache>
                <c:formatCode>0.0000</c:formatCode>
                <c:ptCount val="180"/>
                <c:pt idx="0">
                  <c:v>5.0000000000000001E-3</c:v>
                </c:pt>
                <c:pt idx="1">
                  <c:v>5.3333333333333332E-3</c:v>
                </c:pt>
                <c:pt idx="2">
                  <c:v>5.0000000000000001E-3</c:v>
                </c:pt>
                <c:pt idx="3">
                  <c:v>5.1666666666666666E-3</c:v>
                </c:pt>
                <c:pt idx="4">
                  <c:v>5.3333333333333332E-3</c:v>
                </c:pt>
                <c:pt idx="5">
                  <c:v>5.6666666666666671E-3</c:v>
                </c:pt>
                <c:pt idx="6">
                  <c:v>6.333333333333334E-3</c:v>
                </c:pt>
                <c:pt idx="7">
                  <c:v>5.5000000000000005E-3</c:v>
                </c:pt>
                <c:pt idx="8">
                  <c:v>4.8333333333333327E-3</c:v>
                </c:pt>
                <c:pt idx="9">
                  <c:v>5.6666666666666671E-3</c:v>
                </c:pt>
                <c:pt idx="10">
                  <c:v>1.2500000000000002E-2</c:v>
                </c:pt>
                <c:pt idx="11">
                  <c:v>2.866666666666667E-2</c:v>
                </c:pt>
                <c:pt idx="12">
                  <c:v>3.5333333333333335E-2</c:v>
                </c:pt>
                <c:pt idx="13">
                  <c:v>1.3500000000000003E-2</c:v>
                </c:pt>
                <c:pt idx="14">
                  <c:v>8.1666666666666676E-3</c:v>
                </c:pt>
                <c:pt idx="15">
                  <c:v>1.5500000000000002E-2</c:v>
                </c:pt>
                <c:pt idx="16">
                  <c:v>2.2000000000000002E-2</c:v>
                </c:pt>
                <c:pt idx="17">
                  <c:v>1.6833333333333336E-2</c:v>
                </c:pt>
                <c:pt idx="18">
                  <c:v>1.5833333333333335E-2</c:v>
                </c:pt>
                <c:pt idx="19">
                  <c:v>1.7333333333333336E-2</c:v>
                </c:pt>
                <c:pt idx="20">
                  <c:v>1.6166666666666673E-2</c:v>
                </c:pt>
                <c:pt idx="21">
                  <c:v>1.4833333333333337E-2</c:v>
                </c:pt>
                <c:pt idx="22">
                  <c:v>1.1833333333333335E-2</c:v>
                </c:pt>
                <c:pt idx="23">
                  <c:v>1.1166666666666667E-2</c:v>
                </c:pt>
                <c:pt idx="24">
                  <c:v>1.0333333333333333E-2</c:v>
                </c:pt>
                <c:pt idx="25">
                  <c:v>8.1666666666666676E-3</c:v>
                </c:pt>
                <c:pt idx="26">
                  <c:v>7.8333333333333345E-3</c:v>
                </c:pt>
                <c:pt idx="27">
                  <c:v>7.1666666666666675E-3</c:v>
                </c:pt>
                <c:pt idx="28">
                  <c:v>5.6666666666666671E-3</c:v>
                </c:pt>
                <c:pt idx="29">
                  <c:v>6.4285714285714302E-3</c:v>
                </c:pt>
                <c:pt idx="30">
                  <c:v>6.5714285714285735E-3</c:v>
                </c:pt>
                <c:pt idx="31">
                  <c:v>6.333333333333334E-3</c:v>
                </c:pt>
                <c:pt idx="32">
                  <c:v>5.5000000000000005E-3</c:v>
                </c:pt>
                <c:pt idx="33">
                  <c:v>5.3333333333333332E-3</c:v>
                </c:pt>
                <c:pt idx="34">
                  <c:v>5.8333333333333336E-3</c:v>
                </c:pt>
                <c:pt idx="35">
                  <c:v>5.0000000000000001E-3</c:v>
                </c:pt>
                <c:pt idx="36">
                  <c:v>6.000000000000001E-3</c:v>
                </c:pt>
                <c:pt idx="37">
                  <c:v>6.5000000000000014E-3</c:v>
                </c:pt>
                <c:pt idx="38">
                  <c:v>7.0000000000000019E-3</c:v>
                </c:pt>
                <c:pt idx="39">
                  <c:v>7.1428571428571435E-3</c:v>
                </c:pt>
                <c:pt idx="40">
                  <c:v>7.1428571428571435E-3</c:v>
                </c:pt>
                <c:pt idx="41">
                  <c:v>5.5714285714285718E-3</c:v>
                </c:pt>
                <c:pt idx="42">
                  <c:v>5.1666666666666666E-3</c:v>
                </c:pt>
                <c:pt idx="43">
                  <c:v>5.5000000000000005E-3</c:v>
                </c:pt>
                <c:pt idx="44">
                  <c:v>5.0000000000000001E-3</c:v>
                </c:pt>
                <c:pt idx="45">
                  <c:v>5.0000000000000001E-3</c:v>
                </c:pt>
                <c:pt idx="46">
                  <c:v>6.000000000000001E-3</c:v>
                </c:pt>
                <c:pt idx="47">
                  <c:v>6.1666666666666675E-3</c:v>
                </c:pt>
                <c:pt idx="48">
                  <c:v>6.000000000000001E-3</c:v>
                </c:pt>
                <c:pt idx="49">
                  <c:v>5.6666666666666671E-3</c:v>
                </c:pt>
                <c:pt idx="50">
                  <c:v>4.8333333333333344E-3</c:v>
                </c:pt>
                <c:pt idx="51">
                  <c:v>5.5000000000000005E-3</c:v>
                </c:pt>
                <c:pt idx="52">
                  <c:v>5.3333333333333332E-3</c:v>
                </c:pt>
                <c:pt idx="53">
                  <c:v>5.1666666666666666E-3</c:v>
                </c:pt>
                <c:pt idx="54">
                  <c:v>6.1666666666666675E-3</c:v>
                </c:pt>
                <c:pt idx="55">
                  <c:v>6.4999999999999997E-3</c:v>
                </c:pt>
                <c:pt idx="56">
                  <c:v>5.3333333333333332E-3</c:v>
                </c:pt>
                <c:pt idx="57">
                  <c:v>5.5000000000000005E-3</c:v>
                </c:pt>
                <c:pt idx="58">
                  <c:v>4.8333333333333327E-3</c:v>
                </c:pt>
                <c:pt idx="59">
                  <c:v>5.3333333333333332E-3</c:v>
                </c:pt>
                <c:pt idx="60">
                  <c:v>4.4285714285714293E-3</c:v>
                </c:pt>
                <c:pt idx="61">
                  <c:v>4.7142857142857143E-3</c:v>
                </c:pt>
                <c:pt idx="62">
                  <c:v>4.1428571428571434E-3</c:v>
                </c:pt>
                <c:pt idx="63">
                  <c:v>4.4285714285714284E-3</c:v>
                </c:pt>
                <c:pt idx="64">
                  <c:v>4.5714285714285718E-3</c:v>
                </c:pt>
                <c:pt idx="65">
                  <c:v>5.2857142857142868E-3</c:v>
                </c:pt>
                <c:pt idx="66">
                  <c:v>4.5714285714285718E-3</c:v>
                </c:pt>
                <c:pt idx="67">
                  <c:v>4.8333333333333327E-3</c:v>
                </c:pt>
                <c:pt idx="68">
                  <c:v>4.3333333333333331E-3</c:v>
                </c:pt>
                <c:pt idx="69">
                  <c:v>4.6666666666666662E-3</c:v>
                </c:pt>
                <c:pt idx="70">
                  <c:v>4.6666666666666671E-3</c:v>
                </c:pt>
                <c:pt idx="71">
                  <c:v>4.333333333333334E-3</c:v>
                </c:pt>
                <c:pt idx="72">
                  <c:v>4.8333333333333336E-3</c:v>
                </c:pt>
                <c:pt idx="73">
                  <c:v>4.8333333333333327E-3</c:v>
                </c:pt>
                <c:pt idx="74">
                  <c:v>5.1666666666666666E-3</c:v>
                </c:pt>
                <c:pt idx="75">
                  <c:v>5.0000000000000001E-3</c:v>
                </c:pt>
                <c:pt idx="76">
                  <c:v>4.6666666666666671E-3</c:v>
                </c:pt>
                <c:pt idx="77">
                  <c:v>4.8333333333333327E-3</c:v>
                </c:pt>
                <c:pt idx="78">
                  <c:v>4.4999999999999997E-3</c:v>
                </c:pt>
                <c:pt idx="79">
                  <c:v>4.333333333333334E-3</c:v>
                </c:pt>
                <c:pt idx="80">
                  <c:v>3.833333333333334E-3</c:v>
                </c:pt>
                <c:pt idx="81">
                  <c:v>3.8333333333333331E-3</c:v>
                </c:pt>
                <c:pt idx="82">
                  <c:v>4.1666666666666666E-3</c:v>
                </c:pt>
                <c:pt idx="83">
                  <c:v>4.1666666666666675E-3</c:v>
                </c:pt>
                <c:pt idx="84">
                  <c:v>3.8571428571428567E-3</c:v>
                </c:pt>
                <c:pt idx="85">
                  <c:v>4.2857142857142859E-3</c:v>
                </c:pt>
                <c:pt idx="86">
                  <c:v>3.8571428571428567E-3</c:v>
                </c:pt>
                <c:pt idx="87">
                  <c:v>4.0000000000000001E-3</c:v>
                </c:pt>
                <c:pt idx="88">
                  <c:v>3.833333333333334E-3</c:v>
                </c:pt>
                <c:pt idx="89">
                  <c:v>4.3333333333333331E-3</c:v>
                </c:pt>
                <c:pt idx="90">
                  <c:v>4.6666666666666671E-3</c:v>
                </c:pt>
                <c:pt idx="91">
                  <c:v>4.6666666666666671E-3</c:v>
                </c:pt>
                <c:pt idx="92">
                  <c:v>4.1666666666666675E-3</c:v>
                </c:pt>
                <c:pt idx="93">
                  <c:v>4.6666666666666671E-3</c:v>
                </c:pt>
                <c:pt idx="94">
                  <c:v>4.6666666666666671E-3</c:v>
                </c:pt>
                <c:pt idx="95">
                  <c:v>4.1666666666666666E-3</c:v>
                </c:pt>
                <c:pt idx="96">
                  <c:v>3.5000000000000001E-3</c:v>
                </c:pt>
                <c:pt idx="97">
                  <c:v>4.1666666666666666E-3</c:v>
                </c:pt>
                <c:pt idx="98">
                  <c:v>4.4999999999999997E-3</c:v>
                </c:pt>
                <c:pt idx="99">
                  <c:v>4.1666666666666666E-3</c:v>
                </c:pt>
                <c:pt idx="100">
                  <c:v>4.4999999999999997E-3</c:v>
                </c:pt>
                <c:pt idx="101">
                  <c:v>4.4999999999999997E-3</c:v>
                </c:pt>
                <c:pt idx="102">
                  <c:v>4.1666666666666666E-3</c:v>
                </c:pt>
                <c:pt idx="103">
                  <c:v>4.3333333333333331E-3</c:v>
                </c:pt>
                <c:pt idx="104">
                  <c:v>4.1666666666666666E-3</c:v>
                </c:pt>
                <c:pt idx="105">
                  <c:v>4.1666666666666666E-3</c:v>
                </c:pt>
                <c:pt idx="106">
                  <c:v>3.9999999999999992E-3</c:v>
                </c:pt>
                <c:pt idx="107">
                  <c:v>3.9999999999999992E-3</c:v>
                </c:pt>
                <c:pt idx="108">
                  <c:v>3.8333333333333327E-3</c:v>
                </c:pt>
                <c:pt idx="109">
                  <c:v>4.1666666666666666E-3</c:v>
                </c:pt>
                <c:pt idx="110">
                  <c:v>4.3333333333333331E-3</c:v>
                </c:pt>
                <c:pt idx="111">
                  <c:v>4.333333333333334E-3</c:v>
                </c:pt>
                <c:pt idx="112">
                  <c:v>4.5000000000000005E-3</c:v>
                </c:pt>
                <c:pt idx="113">
                  <c:v>4.1666666666666675E-3</c:v>
                </c:pt>
                <c:pt idx="114">
                  <c:v>4.3333333333333331E-3</c:v>
                </c:pt>
                <c:pt idx="115">
                  <c:v>4.1666666666666666E-3</c:v>
                </c:pt>
                <c:pt idx="116">
                  <c:v>4.6666666666666671E-3</c:v>
                </c:pt>
                <c:pt idx="117">
                  <c:v>4.333333333333334E-3</c:v>
                </c:pt>
                <c:pt idx="118">
                  <c:v>3.833333333333334E-3</c:v>
                </c:pt>
                <c:pt idx="119">
                  <c:v>4.0000000000000001E-3</c:v>
                </c:pt>
                <c:pt idx="120">
                  <c:v>2.5000000000000001E-3</c:v>
                </c:pt>
                <c:pt idx="121">
                  <c:v>2.1666666666666666E-3</c:v>
                </c:pt>
                <c:pt idx="122">
                  <c:v>2E-3</c:v>
                </c:pt>
                <c:pt idx="123">
                  <c:v>2.166666666666667E-3</c:v>
                </c:pt>
                <c:pt idx="124">
                  <c:v>2.5000000000000001E-3</c:v>
                </c:pt>
                <c:pt idx="125">
                  <c:v>2.1666666666666666E-3</c:v>
                </c:pt>
                <c:pt idx="126">
                  <c:v>1.8333333333333333E-3</c:v>
                </c:pt>
                <c:pt idx="127">
                  <c:v>1.8333333333333333E-3</c:v>
                </c:pt>
                <c:pt idx="128">
                  <c:v>2E-3</c:v>
                </c:pt>
                <c:pt idx="129">
                  <c:v>2.3333333333333335E-3</c:v>
                </c:pt>
                <c:pt idx="130">
                  <c:v>3.333333333333334E-3</c:v>
                </c:pt>
                <c:pt idx="131">
                  <c:v>4.000000000000001E-3</c:v>
                </c:pt>
                <c:pt idx="132">
                  <c:v>3.6666666666666666E-3</c:v>
                </c:pt>
                <c:pt idx="133">
                  <c:v>3.6666666666666666E-3</c:v>
                </c:pt>
                <c:pt idx="134">
                  <c:v>2.4285714285714288E-3</c:v>
                </c:pt>
                <c:pt idx="135">
                  <c:v>2E-3</c:v>
                </c:pt>
                <c:pt idx="136">
                  <c:v>2.0000000000000005E-3</c:v>
                </c:pt>
                <c:pt idx="137">
                  <c:v>1.9999999999999996E-3</c:v>
                </c:pt>
                <c:pt idx="138">
                  <c:v>2.4285714285714288E-3</c:v>
                </c:pt>
                <c:pt idx="139">
                  <c:v>2E-3</c:v>
                </c:pt>
                <c:pt idx="140">
                  <c:v>2.3333333333333335E-3</c:v>
                </c:pt>
                <c:pt idx="141">
                  <c:v>2E-3</c:v>
                </c:pt>
                <c:pt idx="142">
                  <c:v>2.3333333333333335E-3</c:v>
                </c:pt>
                <c:pt idx="143">
                  <c:v>2.5000000000000005E-3</c:v>
                </c:pt>
                <c:pt idx="144">
                  <c:v>2.5000000000000001E-3</c:v>
                </c:pt>
                <c:pt idx="145">
                  <c:v>2.0000000000000005E-3</c:v>
                </c:pt>
                <c:pt idx="146">
                  <c:v>2.0000000000000005E-3</c:v>
                </c:pt>
                <c:pt idx="147">
                  <c:v>2.8333333333333335E-3</c:v>
                </c:pt>
                <c:pt idx="148">
                  <c:v>3.333333333333334E-3</c:v>
                </c:pt>
                <c:pt idx="149">
                  <c:v>2.0000000000000005E-3</c:v>
                </c:pt>
                <c:pt idx="150">
                  <c:v>2E-3</c:v>
                </c:pt>
                <c:pt idx="151">
                  <c:v>2E-3</c:v>
                </c:pt>
                <c:pt idx="152">
                  <c:v>1.5000000000000002E-3</c:v>
                </c:pt>
                <c:pt idx="153">
                  <c:v>2E-3</c:v>
                </c:pt>
                <c:pt idx="154">
                  <c:v>2.5000000000000005E-3</c:v>
                </c:pt>
                <c:pt idx="155">
                  <c:v>2.5714285714285717E-3</c:v>
                </c:pt>
                <c:pt idx="156">
                  <c:v>2.2857142857142859E-3</c:v>
                </c:pt>
                <c:pt idx="157">
                  <c:v>1.666666666666667E-3</c:v>
                </c:pt>
                <c:pt idx="158">
                  <c:v>1.8333333333333337E-3</c:v>
                </c:pt>
                <c:pt idx="159">
                  <c:v>2E-3</c:v>
                </c:pt>
                <c:pt idx="160">
                  <c:v>2.0000000000000005E-3</c:v>
                </c:pt>
                <c:pt idx="161">
                  <c:v>1.8333333333333335E-3</c:v>
                </c:pt>
                <c:pt idx="162">
                  <c:v>2.5000000000000001E-3</c:v>
                </c:pt>
                <c:pt idx="163">
                  <c:v>2.8333333333333335E-3</c:v>
                </c:pt>
                <c:pt idx="164">
                  <c:v>2.166666666666667E-3</c:v>
                </c:pt>
                <c:pt idx="165">
                  <c:v>2.5000000000000001E-3</c:v>
                </c:pt>
                <c:pt idx="166">
                  <c:v>2.5000000000000005E-3</c:v>
                </c:pt>
                <c:pt idx="167">
                  <c:v>2.3333333333333335E-3</c:v>
                </c:pt>
                <c:pt idx="168">
                  <c:v>2E-3</c:v>
                </c:pt>
                <c:pt idx="169">
                  <c:v>2.8333333333333335E-3</c:v>
                </c:pt>
                <c:pt idx="170">
                  <c:v>2.9999999999999996E-3</c:v>
                </c:pt>
                <c:pt idx="171">
                  <c:v>2.6666666666666666E-3</c:v>
                </c:pt>
                <c:pt idx="172">
                  <c:v>2.3333333333333335E-3</c:v>
                </c:pt>
                <c:pt idx="173">
                  <c:v>3.1666666666666666E-3</c:v>
                </c:pt>
                <c:pt idx="174">
                  <c:v>2.166666666666667E-3</c:v>
                </c:pt>
                <c:pt idx="175">
                  <c:v>2.166666666666667E-3</c:v>
                </c:pt>
                <c:pt idx="176">
                  <c:v>2.5000000000000005E-3</c:v>
                </c:pt>
                <c:pt idx="177">
                  <c:v>2.3333333333333335E-3</c:v>
                </c:pt>
                <c:pt idx="178">
                  <c:v>2.8333333333333335E-3</c:v>
                </c:pt>
                <c:pt idx="179">
                  <c:v>2.6666666666666666E-3</c:v>
                </c:pt>
              </c:numCache>
            </c:numRef>
          </c:val>
          <c:smooth val="0"/>
          <c:extLst>
            <c:ext xmlns:c16="http://schemas.microsoft.com/office/drawing/2014/chart" uri="{C3380CC4-5D6E-409C-BE32-E72D297353CC}">
              <c16:uniqueId val="{00000001-636E-4085-BE99-9675428AF1EB}"/>
            </c:ext>
          </c:extLst>
        </c:ser>
        <c:ser>
          <c:idx val="2"/>
          <c:order val="2"/>
          <c:tx>
            <c:strRef>
              <c:f>'Special PM2.5_Τετάρτη'!$D$3:$D$4</c:f>
              <c:strCache>
                <c:ptCount val="1"/>
                <c:pt idx="0">
                  <c:v>ΕΛΤΑ</c:v>
                </c:pt>
              </c:strCache>
            </c:strRef>
          </c:tx>
          <c:spPr>
            <a:ln w="28575" cap="rnd">
              <a:solidFill>
                <a:schemeClr val="accent3"/>
              </a:solidFill>
              <a:round/>
            </a:ln>
            <a:effectLst/>
          </c:spPr>
          <c:marker>
            <c:symbol val="none"/>
          </c:marker>
          <c:cat>
            <c:multiLvlStrRef>
              <c:f>'Special PM2.5_Τετάρτη'!$A$5:$A$189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Wednesday</c:v>
                  </c:pt>
                </c:lvl>
              </c:multiLvlStrCache>
            </c:multiLvlStrRef>
          </c:cat>
          <c:val>
            <c:numRef>
              <c:f>'Special PM2.5_Τετάρτη'!$D$5:$D$189</c:f>
              <c:numCache>
                <c:formatCode>0.0000</c:formatCode>
                <c:ptCount val="180"/>
                <c:pt idx="0">
                  <c:v>5.8333333333333336E-3</c:v>
                </c:pt>
                <c:pt idx="1">
                  <c:v>5.1666666666666675E-3</c:v>
                </c:pt>
                <c:pt idx="2">
                  <c:v>5.3333333333333332E-3</c:v>
                </c:pt>
                <c:pt idx="3">
                  <c:v>5.9999999999999993E-3</c:v>
                </c:pt>
                <c:pt idx="4">
                  <c:v>6.5000000000000014E-3</c:v>
                </c:pt>
                <c:pt idx="5">
                  <c:v>1.9333333333333334E-2</c:v>
                </c:pt>
                <c:pt idx="6">
                  <c:v>2.0333333333333335E-2</c:v>
                </c:pt>
                <c:pt idx="7">
                  <c:v>6.8333333333333345E-3</c:v>
                </c:pt>
                <c:pt idx="8">
                  <c:v>7.4999999999999997E-3</c:v>
                </c:pt>
                <c:pt idx="9">
                  <c:v>6.8571428571428577E-3</c:v>
                </c:pt>
                <c:pt idx="10">
                  <c:v>7.7142857142857152E-3</c:v>
                </c:pt>
                <c:pt idx="11">
                  <c:v>6.666666666666668E-3</c:v>
                </c:pt>
                <c:pt idx="12">
                  <c:v>7.8333333333333328E-3</c:v>
                </c:pt>
                <c:pt idx="13">
                  <c:v>9.6666666666666654E-3</c:v>
                </c:pt>
                <c:pt idx="14">
                  <c:v>7.9999999999999984E-3</c:v>
                </c:pt>
                <c:pt idx="15">
                  <c:v>7.0000000000000001E-3</c:v>
                </c:pt>
                <c:pt idx="16">
                  <c:v>6.8333333333333336E-3</c:v>
                </c:pt>
                <c:pt idx="17">
                  <c:v>6.6666666666666671E-3</c:v>
                </c:pt>
                <c:pt idx="18">
                  <c:v>6.8333333333333336E-3</c:v>
                </c:pt>
                <c:pt idx="19">
                  <c:v>6.4999999999999997E-3</c:v>
                </c:pt>
                <c:pt idx="20">
                  <c:v>6.8333333333333328E-3</c:v>
                </c:pt>
                <c:pt idx="21">
                  <c:v>7.3333333333333341E-3</c:v>
                </c:pt>
                <c:pt idx="22">
                  <c:v>6.3333333333333332E-3</c:v>
                </c:pt>
                <c:pt idx="23">
                  <c:v>6.333333333333334E-3</c:v>
                </c:pt>
                <c:pt idx="24">
                  <c:v>7.3333333333333349E-3</c:v>
                </c:pt>
                <c:pt idx="25">
                  <c:v>7.3333333333333349E-3</c:v>
                </c:pt>
                <c:pt idx="26">
                  <c:v>5.3333333333333332E-3</c:v>
                </c:pt>
                <c:pt idx="27">
                  <c:v>5.6666666666666671E-3</c:v>
                </c:pt>
                <c:pt idx="28">
                  <c:v>5.8333333333333336E-3</c:v>
                </c:pt>
                <c:pt idx="29">
                  <c:v>5.6666666666666671E-3</c:v>
                </c:pt>
                <c:pt idx="30">
                  <c:v>5.1666666666666675E-3</c:v>
                </c:pt>
                <c:pt idx="31">
                  <c:v>5.1666666666666666E-3</c:v>
                </c:pt>
                <c:pt idx="32">
                  <c:v>5.8333333333333336E-3</c:v>
                </c:pt>
                <c:pt idx="33">
                  <c:v>6.000000000000001E-3</c:v>
                </c:pt>
                <c:pt idx="34">
                  <c:v>5.5000000000000005E-3</c:v>
                </c:pt>
                <c:pt idx="35">
                  <c:v>5.1666666666666666E-3</c:v>
                </c:pt>
                <c:pt idx="36">
                  <c:v>5.3333333333333332E-3</c:v>
                </c:pt>
                <c:pt idx="37">
                  <c:v>6.000000000000001E-3</c:v>
                </c:pt>
                <c:pt idx="38">
                  <c:v>5.1666666666666675E-3</c:v>
                </c:pt>
                <c:pt idx="39">
                  <c:v>5.6666666666666671E-3</c:v>
                </c:pt>
                <c:pt idx="40">
                  <c:v>5.8333333333333336E-3</c:v>
                </c:pt>
                <c:pt idx="41">
                  <c:v>5.3333333333333349E-3</c:v>
                </c:pt>
                <c:pt idx="42">
                  <c:v>5.5000000000000005E-3</c:v>
                </c:pt>
                <c:pt idx="43">
                  <c:v>5.8333333333333336E-3</c:v>
                </c:pt>
                <c:pt idx="44">
                  <c:v>6.333333333333334E-3</c:v>
                </c:pt>
                <c:pt idx="45">
                  <c:v>5.8333333333333336E-3</c:v>
                </c:pt>
                <c:pt idx="46">
                  <c:v>5.5000000000000005E-3</c:v>
                </c:pt>
                <c:pt idx="47">
                  <c:v>5.6666666666666671E-3</c:v>
                </c:pt>
                <c:pt idx="48">
                  <c:v>5.5000000000000005E-3</c:v>
                </c:pt>
                <c:pt idx="49">
                  <c:v>6.3333333333333332E-3</c:v>
                </c:pt>
                <c:pt idx="50">
                  <c:v>5.6666666666666671E-3</c:v>
                </c:pt>
                <c:pt idx="51">
                  <c:v>5.9999999999999993E-3</c:v>
                </c:pt>
                <c:pt idx="52">
                  <c:v>7.666666666666668E-3</c:v>
                </c:pt>
                <c:pt idx="53">
                  <c:v>8.1666666666666676E-3</c:v>
                </c:pt>
                <c:pt idx="54">
                  <c:v>8.0000000000000002E-3</c:v>
                </c:pt>
                <c:pt idx="55">
                  <c:v>6.8333333333333336E-3</c:v>
                </c:pt>
                <c:pt idx="56">
                  <c:v>6.1666666666666675E-3</c:v>
                </c:pt>
                <c:pt idx="57">
                  <c:v>6.6666666666666671E-3</c:v>
                </c:pt>
                <c:pt idx="58">
                  <c:v>7.0000000000000001E-3</c:v>
                </c:pt>
                <c:pt idx="59">
                  <c:v>7.1666666666666675E-3</c:v>
                </c:pt>
                <c:pt idx="60">
                  <c:v>6.000000000000001E-3</c:v>
                </c:pt>
                <c:pt idx="61">
                  <c:v>6.333333333333334E-3</c:v>
                </c:pt>
                <c:pt idx="62">
                  <c:v>7.0000000000000001E-3</c:v>
                </c:pt>
                <c:pt idx="63">
                  <c:v>6.333333333333334E-3</c:v>
                </c:pt>
                <c:pt idx="64">
                  <c:v>6.333333333333334E-3</c:v>
                </c:pt>
                <c:pt idx="65">
                  <c:v>6.3333333333333332E-3</c:v>
                </c:pt>
                <c:pt idx="66">
                  <c:v>7.3333333333333332E-3</c:v>
                </c:pt>
                <c:pt idx="67">
                  <c:v>7.6666666666666662E-3</c:v>
                </c:pt>
                <c:pt idx="68">
                  <c:v>8.0000000000000002E-3</c:v>
                </c:pt>
                <c:pt idx="69">
                  <c:v>9.3333333333333341E-3</c:v>
                </c:pt>
                <c:pt idx="70">
                  <c:v>7.6666666666666662E-3</c:v>
                </c:pt>
                <c:pt idx="71">
                  <c:v>8.666666666666668E-3</c:v>
                </c:pt>
                <c:pt idx="72">
                  <c:v>8.9999999999999993E-3</c:v>
                </c:pt>
                <c:pt idx="73">
                  <c:v>7.3333333333333332E-3</c:v>
                </c:pt>
                <c:pt idx="74">
                  <c:v>8.0000000000000002E-3</c:v>
                </c:pt>
                <c:pt idx="75">
                  <c:v>8.666666666666668E-3</c:v>
                </c:pt>
                <c:pt idx="76">
                  <c:v>8.9999999999999993E-3</c:v>
                </c:pt>
                <c:pt idx="77">
                  <c:v>8.0000000000000002E-3</c:v>
                </c:pt>
                <c:pt idx="78">
                  <c:v>8.0000000000000002E-3</c:v>
                </c:pt>
                <c:pt idx="79">
                  <c:v>7.0000000000000001E-3</c:v>
                </c:pt>
                <c:pt idx="80">
                  <c:v>8.0000000000000002E-3</c:v>
                </c:pt>
                <c:pt idx="81">
                  <c:v>8.3333333333333332E-3</c:v>
                </c:pt>
                <c:pt idx="82">
                  <c:v>6.333333333333334E-3</c:v>
                </c:pt>
                <c:pt idx="83">
                  <c:v>6.6666666666666671E-3</c:v>
                </c:pt>
                <c:pt idx="84">
                  <c:v>6.6666666666666671E-3</c:v>
                </c:pt>
                <c:pt idx="85">
                  <c:v>6.000000000000001E-3</c:v>
                </c:pt>
                <c:pt idx="86">
                  <c:v>5.6666666666666671E-3</c:v>
                </c:pt>
                <c:pt idx="87">
                  <c:v>6.6666666666666671E-3</c:v>
                </c:pt>
                <c:pt idx="88">
                  <c:v>7.3333333333333332E-3</c:v>
                </c:pt>
                <c:pt idx="89">
                  <c:v>7.2500000000000004E-3</c:v>
                </c:pt>
                <c:pt idx="90">
                  <c:v>6.4999999999999997E-3</c:v>
                </c:pt>
                <c:pt idx="91">
                  <c:v>6.9999999999999993E-3</c:v>
                </c:pt>
                <c:pt idx="92">
                  <c:v>6.9999999999999993E-3</c:v>
                </c:pt>
                <c:pt idx="93">
                  <c:v>6.9999999999999993E-3</c:v>
                </c:pt>
                <c:pt idx="94">
                  <c:v>6.6666666666666671E-3</c:v>
                </c:pt>
                <c:pt idx="95">
                  <c:v>6.333333333333334E-3</c:v>
                </c:pt>
                <c:pt idx="96">
                  <c:v>6.6666666666666671E-3</c:v>
                </c:pt>
                <c:pt idx="97">
                  <c:v>8.666666666666668E-3</c:v>
                </c:pt>
                <c:pt idx="98">
                  <c:v>8.666666666666668E-3</c:v>
                </c:pt>
                <c:pt idx="99">
                  <c:v>6.333333333333334E-3</c:v>
                </c:pt>
                <c:pt idx="100">
                  <c:v>6.6666666666666671E-3</c:v>
                </c:pt>
                <c:pt idx="101">
                  <c:v>6.000000000000001E-3</c:v>
                </c:pt>
                <c:pt idx="102">
                  <c:v>6.3333333333333332E-3</c:v>
                </c:pt>
                <c:pt idx="103">
                  <c:v>7.6666666666666662E-3</c:v>
                </c:pt>
                <c:pt idx="104">
                  <c:v>8.0000000000000002E-3</c:v>
                </c:pt>
                <c:pt idx="105">
                  <c:v>7.3333333333333332E-3</c:v>
                </c:pt>
                <c:pt idx="106">
                  <c:v>6.6666666666666671E-3</c:v>
                </c:pt>
                <c:pt idx="107">
                  <c:v>6.3333333333333332E-3</c:v>
                </c:pt>
                <c:pt idx="108">
                  <c:v>6.3333333333333332E-3</c:v>
                </c:pt>
                <c:pt idx="109">
                  <c:v>6.6666666666666671E-3</c:v>
                </c:pt>
                <c:pt idx="110">
                  <c:v>7.0000000000000001E-3</c:v>
                </c:pt>
                <c:pt idx="111">
                  <c:v>6.6666666666666671E-3</c:v>
                </c:pt>
                <c:pt idx="112">
                  <c:v>7.0000000000000001E-3</c:v>
                </c:pt>
                <c:pt idx="113">
                  <c:v>6.6666666666666671E-3</c:v>
                </c:pt>
                <c:pt idx="114">
                  <c:v>7.0000000000000001E-3</c:v>
                </c:pt>
                <c:pt idx="115">
                  <c:v>7.0000000000000001E-3</c:v>
                </c:pt>
                <c:pt idx="116">
                  <c:v>6.333333333333334E-3</c:v>
                </c:pt>
                <c:pt idx="117">
                  <c:v>6.6666666666666671E-3</c:v>
                </c:pt>
                <c:pt idx="118">
                  <c:v>7.0000000000000001E-3</c:v>
                </c:pt>
                <c:pt idx="119">
                  <c:v>6.6666666666666671E-3</c:v>
                </c:pt>
                <c:pt idx="120">
                  <c:v>2.6666666666666666E-3</c:v>
                </c:pt>
                <c:pt idx="121">
                  <c:v>2.6666666666666668E-2</c:v>
                </c:pt>
                <c:pt idx="122">
                  <c:v>8.7000000000000008E-2</c:v>
                </c:pt>
                <c:pt idx="123">
                  <c:v>5.733333333333334E-2</c:v>
                </c:pt>
                <c:pt idx="124">
                  <c:v>5.7250000000000002E-2</c:v>
                </c:pt>
                <c:pt idx="125">
                  <c:v>9.4E-2</c:v>
                </c:pt>
                <c:pt idx="126">
                  <c:v>1.4333333333333335E-2</c:v>
                </c:pt>
                <c:pt idx="127">
                  <c:v>2.4000000000000004E-2</c:v>
                </c:pt>
                <c:pt idx="128">
                  <c:v>1.8000000000000002E-2</c:v>
                </c:pt>
                <c:pt idx="129">
                  <c:v>1.6333333333333335E-2</c:v>
                </c:pt>
                <c:pt idx="130">
                  <c:v>5.6666666666666662E-3</c:v>
                </c:pt>
                <c:pt idx="131">
                  <c:v>4.0000000000000001E-3</c:v>
                </c:pt>
                <c:pt idx="132">
                  <c:v>7.3333333333333332E-3</c:v>
                </c:pt>
                <c:pt idx="133">
                  <c:v>7.3333333333333332E-3</c:v>
                </c:pt>
                <c:pt idx="134">
                  <c:v>4.6666666666666662E-3</c:v>
                </c:pt>
                <c:pt idx="135">
                  <c:v>6.9999999999999993E-3</c:v>
                </c:pt>
                <c:pt idx="136">
                  <c:v>1.2666666666666666E-2</c:v>
                </c:pt>
                <c:pt idx="137">
                  <c:v>7.3333333333333332E-3</c:v>
                </c:pt>
                <c:pt idx="138">
                  <c:v>3.0000000000000005E-3</c:v>
                </c:pt>
                <c:pt idx="139">
                  <c:v>4.3333333333333331E-3</c:v>
                </c:pt>
                <c:pt idx="140">
                  <c:v>4.0000000000000001E-3</c:v>
                </c:pt>
                <c:pt idx="141">
                  <c:v>2.6666666666666666E-3</c:v>
                </c:pt>
                <c:pt idx="142">
                  <c:v>2.3333333333333335E-3</c:v>
                </c:pt>
                <c:pt idx="143">
                  <c:v>3.6666666666666666E-3</c:v>
                </c:pt>
                <c:pt idx="144">
                  <c:v>4.333333333333334E-3</c:v>
                </c:pt>
                <c:pt idx="145">
                  <c:v>2.6666666666666666E-3</c:v>
                </c:pt>
                <c:pt idx="146">
                  <c:v>6.000000000000001E-3</c:v>
                </c:pt>
                <c:pt idx="147">
                  <c:v>6.9999999999999993E-3</c:v>
                </c:pt>
                <c:pt idx="148">
                  <c:v>4.0000000000000001E-3</c:v>
                </c:pt>
                <c:pt idx="149">
                  <c:v>4.6666666666666671E-3</c:v>
                </c:pt>
                <c:pt idx="150">
                  <c:v>3.666666666666667E-3</c:v>
                </c:pt>
                <c:pt idx="151">
                  <c:v>4.0000000000000001E-3</c:v>
                </c:pt>
                <c:pt idx="152">
                  <c:v>2.6666666666666666E-3</c:v>
                </c:pt>
                <c:pt idx="153">
                  <c:v>3.3333333333333335E-3</c:v>
                </c:pt>
                <c:pt idx="154">
                  <c:v>4.6666666666666671E-3</c:v>
                </c:pt>
                <c:pt idx="155">
                  <c:v>3.6666666666666666E-3</c:v>
                </c:pt>
                <c:pt idx="156">
                  <c:v>3.666666666666667E-3</c:v>
                </c:pt>
                <c:pt idx="157">
                  <c:v>2.6666666666666666E-3</c:v>
                </c:pt>
                <c:pt idx="158">
                  <c:v>1.6666666666666668E-3</c:v>
                </c:pt>
                <c:pt idx="159">
                  <c:v>2E-3</c:v>
                </c:pt>
                <c:pt idx="160">
                  <c:v>2.3333333333333335E-3</c:v>
                </c:pt>
                <c:pt idx="161">
                  <c:v>3.0000000000000005E-3</c:v>
                </c:pt>
                <c:pt idx="162">
                  <c:v>3.0000000000000005E-3</c:v>
                </c:pt>
                <c:pt idx="163">
                  <c:v>3.0000000000000005E-3</c:v>
                </c:pt>
                <c:pt idx="164">
                  <c:v>3.0000000000000005E-3</c:v>
                </c:pt>
                <c:pt idx="165">
                  <c:v>3.3333333333333335E-3</c:v>
                </c:pt>
                <c:pt idx="166">
                  <c:v>4.333333333333334E-3</c:v>
                </c:pt>
                <c:pt idx="167">
                  <c:v>5.6666666666666671E-3</c:v>
                </c:pt>
                <c:pt idx="168">
                  <c:v>6.6666666666666671E-3</c:v>
                </c:pt>
                <c:pt idx="169">
                  <c:v>2.3333333333333335E-3</c:v>
                </c:pt>
                <c:pt idx="170">
                  <c:v>3.3333333333333335E-3</c:v>
                </c:pt>
                <c:pt idx="171">
                  <c:v>2.3333333333333335E-3</c:v>
                </c:pt>
                <c:pt idx="172">
                  <c:v>2.6666666666666666E-3</c:v>
                </c:pt>
                <c:pt idx="173">
                  <c:v>4.6666666666666671E-3</c:v>
                </c:pt>
                <c:pt idx="174">
                  <c:v>4.333333333333334E-3</c:v>
                </c:pt>
                <c:pt idx="175">
                  <c:v>4.6666666666666671E-3</c:v>
                </c:pt>
                <c:pt idx="176">
                  <c:v>4.0000000000000001E-3</c:v>
                </c:pt>
                <c:pt idx="177">
                  <c:v>3.6666666666666666E-3</c:v>
                </c:pt>
                <c:pt idx="178">
                  <c:v>2.3333333333333335E-3</c:v>
                </c:pt>
                <c:pt idx="179">
                  <c:v>2E-3</c:v>
                </c:pt>
              </c:numCache>
            </c:numRef>
          </c:val>
          <c:smooth val="0"/>
          <c:extLst>
            <c:ext xmlns:c16="http://schemas.microsoft.com/office/drawing/2014/chart" uri="{C3380CC4-5D6E-409C-BE32-E72D297353CC}">
              <c16:uniqueId val="{00000002-636E-4085-BE99-9675428AF1EB}"/>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PM2.5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643618013190594"/>
          <c:y val="0.10143406785589366"/>
          <c:w val="0.83322651971548489"/>
          <c:h val="0.62055478899345329"/>
        </c:manualLayout>
      </c:layout>
      <c:lineChart>
        <c:grouping val="standard"/>
        <c:varyColors val="0"/>
        <c:ser>
          <c:idx val="0"/>
          <c:order val="0"/>
          <c:tx>
            <c:v>Δημαρχείο</c:v>
          </c:tx>
          <c:spPr>
            <a:ln w="28575" cap="rnd">
              <a:solidFill>
                <a:schemeClr val="accent1"/>
              </a:solidFill>
              <a:round/>
            </a:ln>
            <a:effectLst/>
          </c:spPr>
          <c:marker>
            <c:symbol val="circle"/>
            <c:size val="5"/>
            <c:spPr>
              <a:solidFill>
                <a:schemeClr val="accent1"/>
              </a:solidFill>
              <a:ln w="9525">
                <a:solidFill>
                  <a:schemeClr val="accent1"/>
                </a:solidFill>
              </a:ln>
              <a:effectLst/>
            </c:spPr>
          </c:marker>
          <c:cat>
            <c:numRef>
              <c:f>Temp!$A$58:$A$60</c:f>
              <c:numCache>
                <c:formatCode>General</c:formatCode>
                <c:ptCount val="3"/>
                <c:pt idx="0">
                  <c:v>9</c:v>
                </c:pt>
                <c:pt idx="1">
                  <c:v>14</c:v>
                </c:pt>
                <c:pt idx="2">
                  <c:v>17</c:v>
                </c:pt>
              </c:numCache>
            </c:numRef>
          </c:cat>
          <c:val>
            <c:numRef>
              <c:f>Temp!$Y$59:$Y$61</c:f>
              <c:numCache>
                <c:formatCode>0.0</c:formatCode>
                <c:ptCount val="3"/>
                <c:pt idx="0">
                  <c:v>17.073684210526313</c:v>
                </c:pt>
                <c:pt idx="1">
                  <c:v>20.505263157894735</c:v>
                </c:pt>
                <c:pt idx="2">
                  <c:v>17.447368421052634</c:v>
                </c:pt>
              </c:numCache>
            </c:numRef>
          </c:val>
          <c:smooth val="0"/>
          <c:extLst>
            <c:ext xmlns:c16="http://schemas.microsoft.com/office/drawing/2014/chart" uri="{C3380CC4-5D6E-409C-BE32-E72D297353CC}">
              <c16:uniqueId val="{00000000-6854-4F44-9994-68A5720EE358}"/>
            </c:ext>
          </c:extLst>
        </c:ser>
        <c:ser>
          <c:idx val="1"/>
          <c:order val="1"/>
          <c:tx>
            <c:v>Γέφυρα</c:v>
          </c:tx>
          <c:spPr>
            <a:ln w="28575" cap="rnd">
              <a:solidFill>
                <a:schemeClr val="accent2"/>
              </a:solidFill>
              <a:round/>
            </a:ln>
            <a:effectLst/>
          </c:spPr>
          <c:marker>
            <c:symbol val="circle"/>
            <c:size val="5"/>
            <c:spPr>
              <a:solidFill>
                <a:schemeClr val="accent2"/>
              </a:solidFill>
              <a:ln w="9525">
                <a:solidFill>
                  <a:schemeClr val="accent2"/>
                </a:solidFill>
              </a:ln>
              <a:effectLst/>
            </c:spPr>
          </c:marker>
          <c:cat>
            <c:numRef>
              <c:f>Temp!$A$58:$A$60</c:f>
              <c:numCache>
                <c:formatCode>General</c:formatCode>
                <c:ptCount val="3"/>
                <c:pt idx="0">
                  <c:v>9</c:v>
                </c:pt>
                <c:pt idx="1">
                  <c:v>14</c:v>
                </c:pt>
                <c:pt idx="2">
                  <c:v>17</c:v>
                </c:pt>
              </c:numCache>
            </c:numRef>
          </c:cat>
          <c:val>
            <c:numRef>
              <c:f>Temp!$Z$59:$Z$61</c:f>
              <c:numCache>
                <c:formatCode>0.0</c:formatCode>
                <c:ptCount val="3"/>
                <c:pt idx="0">
                  <c:v>17.291228070175439</c:v>
                </c:pt>
                <c:pt idx="1">
                  <c:v>19.113157894736844</c:v>
                </c:pt>
                <c:pt idx="2">
                  <c:v>16.771052631578954</c:v>
                </c:pt>
              </c:numCache>
            </c:numRef>
          </c:val>
          <c:smooth val="0"/>
          <c:extLst>
            <c:ext xmlns:c16="http://schemas.microsoft.com/office/drawing/2014/chart" uri="{C3380CC4-5D6E-409C-BE32-E72D297353CC}">
              <c16:uniqueId val="{00000001-6854-4F44-9994-68A5720EE358}"/>
            </c:ext>
          </c:extLst>
        </c:ser>
        <c:ser>
          <c:idx val="2"/>
          <c:order val="2"/>
          <c:tx>
            <c:v>ΕΛΤΑ</c:v>
          </c:tx>
          <c:spPr>
            <a:ln w="28575" cap="rnd">
              <a:solidFill>
                <a:schemeClr val="accent3"/>
              </a:solidFill>
              <a:round/>
            </a:ln>
            <a:effectLst/>
          </c:spPr>
          <c:marker>
            <c:symbol val="circle"/>
            <c:size val="5"/>
            <c:spPr>
              <a:solidFill>
                <a:schemeClr val="accent3"/>
              </a:solidFill>
              <a:ln w="9525">
                <a:solidFill>
                  <a:schemeClr val="accent3"/>
                </a:solidFill>
              </a:ln>
              <a:effectLst/>
            </c:spPr>
          </c:marker>
          <c:cat>
            <c:numRef>
              <c:f>Temp!$A$58:$A$60</c:f>
              <c:numCache>
                <c:formatCode>General</c:formatCode>
                <c:ptCount val="3"/>
                <c:pt idx="0">
                  <c:v>9</c:v>
                </c:pt>
                <c:pt idx="1">
                  <c:v>14</c:v>
                </c:pt>
                <c:pt idx="2">
                  <c:v>17</c:v>
                </c:pt>
              </c:numCache>
            </c:numRef>
          </c:cat>
          <c:val>
            <c:numRef>
              <c:f>Temp!$AA$59:$AA$61</c:f>
              <c:numCache>
                <c:formatCode>0.0</c:formatCode>
                <c:ptCount val="3"/>
                <c:pt idx="0">
                  <c:v>19.240350877192984</c:v>
                </c:pt>
                <c:pt idx="1">
                  <c:v>16.615789473684217</c:v>
                </c:pt>
                <c:pt idx="2">
                  <c:v>16.952631578947368</c:v>
                </c:pt>
              </c:numCache>
            </c:numRef>
          </c:val>
          <c:smooth val="0"/>
          <c:extLst>
            <c:ext xmlns:c16="http://schemas.microsoft.com/office/drawing/2014/chart" uri="{C3380CC4-5D6E-409C-BE32-E72D297353CC}">
              <c16:uniqueId val="{00000002-6854-4F44-9994-68A5720EE358}"/>
            </c:ext>
          </c:extLst>
        </c:ser>
        <c:dLbls>
          <c:showLegendKey val="0"/>
          <c:showVal val="0"/>
          <c:showCatName val="0"/>
          <c:showSerName val="0"/>
          <c:showPercent val="0"/>
          <c:showBubbleSize val="0"/>
        </c:dLbls>
        <c:marker val="1"/>
        <c:smooth val="0"/>
        <c:axId val="72651344"/>
        <c:axId val="1964618208"/>
      </c:lineChart>
      <c:catAx>
        <c:axId val="72651344"/>
        <c:scaling>
          <c:orientation val="minMax"/>
        </c:scaling>
        <c:delete val="0"/>
        <c:axPos val="b"/>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Time (Hours)</a:t>
                </a:r>
              </a:p>
              <a:p>
                <a:pPr>
                  <a:defRPr/>
                </a:pPr>
                <a:r>
                  <a:rPr lang="en-GB"/>
                  <a:t>SUNDAY, SEASON : WINTER</a:t>
                </a:r>
              </a:p>
            </c:rich>
          </c:tx>
          <c:layout>
            <c:manualLayout>
              <c:xMode val="edge"/>
              <c:yMode val="edge"/>
              <c:x val="0.4127100242832682"/>
              <c:y val="0.79613459912474216"/>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64618208"/>
        <c:crosses val="autoZero"/>
        <c:auto val="1"/>
        <c:lblAlgn val="ctr"/>
        <c:lblOffset val="100"/>
        <c:noMultiLvlLbl val="0"/>
      </c:catAx>
      <c:valAx>
        <c:axId val="196461820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TEMPERATURE (◦C)</a:t>
                </a:r>
              </a:p>
            </c:rich>
          </c:tx>
          <c:layout>
            <c:manualLayout>
              <c:xMode val="edge"/>
              <c:yMode val="edge"/>
              <c:x val="2.566923359002567E-2"/>
              <c:y val="0.271155323842651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726513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PM1_Κυριακή!PivotTable1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&amp; Station, Spring Sunday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
        <c:idx val="18"/>
        <c:spPr>
          <a:solidFill>
            <a:schemeClr val="accent1"/>
          </a:solidFill>
          <a:ln w="28575" cap="rnd">
            <a:solidFill>
              <a:schemeClr val="accent1"/>
            </a:solidFill>
            <a:round/>
          </a:ln>
          <a:effectLst/>
        </c:spPr>
        <c:marker>
          <c:symbol val="none"/>
        </c:marker>
      </c:pivotFmt>
      <c:pivotFmt>
        <c:idx val="19"/>
        <c:spPr>
          <a:solidFill>
            <a:schemeClr val="accent1"/>
          </a:solidFill>
          <a:ln w="28575" cap="rnd">
            <a:solidFill>
              <a:schemeClr val="accent1"/>
            </a:solidFill>
            <a:round/>
          </a:ln>
          <a:effectLst/>
        </c:spPr>
        <c:marker>
          <c:symbol val="none"/>
        </c:marker>
      </c:pivotFmt>
      <c:pivotFmt>
        <c:idx val="20"/>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PM1_Κυριακή'!$B$3:$B$4</c:f>
              <c:strCache>
                <c:ptCount val="1"/>
                <c:pt idx="0">
                  <c:v>Δημαρχείο</c:v>
                </c:pt>
              </c:strCache>
            </c:strRef>
          </c:tx>
          <c:spPr>
            <a:ln w="28575" cap="rnd">
              <a:solidFill>
                <a:schemeClr val="accent1"/>
              </a:solidFill>
              <a:round/>
            </a:ln>
            <a:effectLst/>
          </c:spPr>
          <c:marker>
            <c:symbol val="none"/>
          </c:marker>
          <c:cat>
            <c:multiLvlStrRef>
              <c:f>'Special PM1_Κυριακή'!$A$5:$A$128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PM1_Κυριακή'!$B$5:$B$128</c:f>
              <c:numCache>
                <c:formatCode>0.0000</c:formatCode>
                <c:ptCount val="120"/>
                <c:pt idx="0">
                  <c:v>1.9571428571428573E-2</c:v>
                </c:pt>
                <c:pt idx="1">
                  <c:v>6.000000000000001E-3</c:v>
                </c:pt>
                <c:pt idx="2">
                  <c:v>4.7142857142857143E-3</c:v>
                </c:pt>
                <c:pt idx="3">
                  <c:v>4.1428571428571426E-3</c:v>
                </c:pt>
                <c:pt idx="4">
                  <c:v>4.1428571428571434E-3</c:v>
                </c:pt>
                <c:pt idx="5">
                  <c:v>4.4285714285714284E-3</c:v>
                </c:pt>
                <c:pt idx="6">
                  <c:v>4.7142857142857143E-3</c:v>
                </c:pt>
                <c:pt idx="7">
                  <c:v>4.000000000000001E-3</c:v>
                </c:pt>
                <c:pt idx="8">
                  <c:v>4.0000000000000001E-3</c:v>
                </c:pt>
                <c:pt idx="9">
                  <c:v>3.8571428571428576E-3</c:v>
                </c:pt>
                <c:pt idx="10">
                  <c:v>5.0000000000000001E-3</c:v>
                </c:pt>
                <c:pt idx="11">
                  <c:v>5.5714285714285718E-3</c:v>
                </c:pt>
                <c:pt idx="12">
                  <c:v>5.1428571428571435E-3</c:v>
                </c:pt>
                <c:pt idx="13">
                  <c:v>4.4285714285714293E-3</c:v>
                </c:pt>
                <c:pt idx="14">
                  <c:v>4.2857142857142859E-3</c:v>
                </c:pt>
                <c:pt idx="15">
                  <c:v>4.1250000000000002E-3</c:v>
                </c:pt>
                <c:pt idx="16">
                  <c:v>4.2500000000000003E-3</c:v>
                </c:pt>
                <c:pt idx="17">
                  <c:v>4.2500000000000003E-3</c:v>
                </c:pt>
                <c:pt idx="18">
                  <c:v>4.0000000000000001E-3</c:v>
                </c:pt>
                <c:pt idx="19">
                  <c:v>6.8749999999999992E-3</c:v>
                </c:pt>
                <c:pt idx="20">
                  <c:v>8.0000000000000002E-3</c:v>
                </c:pt>
                <c:pt idx="21">
                  <c:v>3.6250000000000002E-3</c:v>
                </c:pt>
                <c:pt idx="22">
                  <c:v>3.7500000000000003E-3</c:v>
                </c:pt>
                <c:pt idx="23">
                  <c:v>4.2500000000000003E-3</c:v>
                </c:pt>
                <c:pt idx="24">
                  <c:v>4.6250000000000006E-3</c:v>
                </c:pt>
                <c:pt idx="25">
                  <c:v>4.4999999999999997E-3</c:v>
                </c:pt>
                <c:pt idx="26">
                  <c:v>4.9999999999999992E-3</c:v>
                </c:pt>
                <c:pt idx="27">
                  <c:v>4.3749999999999995E-3</c:v>
                </c:pt>
                <c:pt idx="28">
                  <c:v>4.2500000000000003E-3</c:v>
                </c:pt>
                <c:pt idx="29">
                  <c:v>3.5714285714285718E-3</c:v>
                </c:pt>
                <c:pt idx="30">
                  <c:v>3.2857142857142863E-3</c:v>
                </c:pt>
                <c:pt idx="31">
                  <c:v>3.8571428571428576E-3</c:v>
                </c:pt>
                <c:pt idx="32">
                  <c:v>4.333333333333334E-3</c:v>
                </c:pt>
                <c:pt idx="33">
                  <c:v>6.1666666666666667E-3</c:v>
                </c:pt>
                <c:pt idx="34">
                  <c:v>1.6000000000000004E-2</c:v>
                </c:pt>
                <c:pt idx="35">
                  <c:v>2.5333333333333336E-2</c:v>
                </c:pt>
                <c:pt idx="36">
                  <c:v>1.5500000000000005E-2</c:v>
                </c:pt>
                <c:pt idx="37">
                  <c:v>9.4999999999999998E-3</c:v>
                </c:pt>
                <c:pt idx="38">
                  <c:v>5.1666666666666666E-3</c:v>
                </c:pt>
                <c:pt idx="39">
                  <c:v>5.5000000000000005E-3</c:v>
                </c:pt>
                <c:pt idx="40">
                  <c:v>5.8333333333333336E-3</c:v>
                </c:pt>
                <c:pt idx="41">
                  <c:v>6.9999999999999993E-3</c:v>
                </c:pt>
                <c:pt idx="42">
                  <c:v>7.1666666666666658E-3</c:v>
                </c:pt>
                <c:pt idx="43">
                  <c:v>5.5000000000000005E-3</c:v>
                </c:pt>
                <c:pt idx="44">
                  <c:v>4.6666666666666671E-3</c:v>
                </c:pt>
                <c:pt idx="45">
                  <c:v>4.6666666666666671E-3</c:v>
                </c:pt>
                <c:pt idx="46">
                  <c:v>4.333333333333334E-3</c:v>
                </c:pt>
                <c:pt idx="47">
                  <c:v>3.8571428571428576E-3</c:v>
                </c:pt>
                <c:pt idx="48">
                  <c:v>4.5714285714285718E-3</c:v>
                </c:pt>
                <c:pt idx="49">
                  <c:v>4.8571428571428576E-3</c:v>
                </c:pt>
                <c:pt idx="50">
                  <c:v>4.7142857142857143E-3</c:v>
                </c:pt>
                <c:pt idx="51">
                  <c:v>4.8571428571428576E-3</c:v>
                </c:pt>
                <c:pt idx="52">
                  <c:v>4.2857142857142859E-3</c:v>
                </c:pt>
                <c:pt idx="53">
                  <c:v>4.5714285714285718E-3</c:v>
                </c:pt>
                <c:pt idx="54">
                  <c:v>5.1428571428571426E-3</c:v>
                </c:pt>
                <c:pt idx="55">
                  <c:v>5.2857142857142842E-3</c:v>
                </c:pt>
                <c:pt idx="56">
                  <c:v>5.4285714285714293E-3</c:v>
                </c:pt>
                <c:pt idx="57">
                  <c:v>5.1428571428571426E-3</c:v>
                </c:pt>
                <c:pt idx="58">
                  <c:v>4.5714285714285718E-3</c:v>
                </c:pt>
                <c:pt idx="59">
                  <c:v>1.6000000000000004E-2</c:v>
                </c:pt>
                <c:pt idx="60">
                  <c:v>2.8333333333333335E-3</c:v>
                </c:pt>
                <c:pt idx="61">
                  <c:v>2.9999999999999996E-3</c:v>
                </c:pt>
                <c:pt idx="62">
                  <c:v>3.1666666666666666E-3</c:v>
                </c:pt>
                <c:pt idx="63">
                  <c:v>3.8333333333333331E-3</c:v>
                </c:pt>
                <c:pt idx="64">
                  <c:v>3.5000000000000001E-3</c:v>
                </c:pt>
                <c:pt idx="65">
                  <c:v>4.3333333333333331E-3</c:v>
                </c:pt>
                <c:pt idx="66">
                  <c:v>4.1666666666666666E-3</c:v>
                </c:pt>
                <c:pt idx="67">
                  <c:v>4.1666666666666666E-3</c:v>
                </c:pt>
                <c:pt idx="68">
                  <c:v>3.666666666666667E-3</c:v>
                </c:pt>
                <c:pt idx="69">
                  <c:v>3.0000000000000005E-3</c:v>
                </c:pt>
                <c:pt idx="70">
                  <c:v>2.8333333333333335E-3</c:v>
                </c:pt>
                <c:pt idx="71">
                  <c:v>3.0000000000000005E-3</c:v>
                </c:pt>
                <c:pt idx="72">
                  <c:v>2.9999999999999996E-3</c:v>
                </c:pt>
                <c:pt idx="73">
                  <c:v>3.1666666666666666E-3</c:v>
                </c:pt>
                <c:pt idx="74">
                  <c:v>3.1666666666666666E-3</c:v>
                </c:pt>
                <c:pt idx="75">
                  <c:v>2.6666666666666666E-3</c:v>
                </c:pt>
                <c:pt idx="76">
                  <c:v>3.3333333333333327E-3</c:v>
                </c:pt>
                <c:pt idx="77">
                  <c:v>3.8333333333333331E-3</c:v>
                </c:pt>
                <c:pt idx="78">
                  <c:v>3.3333333333333335E-3</c:v>
                </c:pt>
                <c:pt idx="79">
                  <c:v>3.2857142857142855E-3</c:v>
                </c:pt>
                <c:pt idx="80">
                  <c:v>3.1428571428571426E-3</c:v>
                </c:pt>
                <c:pt idx="81">
                  <c:v>2.9999999999999996E-3</c:v>
                </c:pt>
                <c:pt idx="82">
                  <c:v>2.8333333333333335E-3</c:v>
                </c:pt>
                <c:pt idx="83">
                  <c:v>3.5000000000000001E-3</c:v>
                </c:pt>
                <c:pt idx="84">
                  <c:v>3.4999999999999996E-3</c:v>
                </c:pt>
                <c:pt idx="85">
                  <c:v>3.166666666666667E-3</c:v>
                </c:pt>
                <c:pt idx="86">
                  <c:v>3.5000000000000001E-3</c:v>
                </c:pt>
                <c:pt idx="87">
                  <c:v>3.3333333333333335E-3</c:v>
                </c:pt>
                <c:pt idx="88">
                  <c:v>3.0000000000000005E-3</c:v>
                </c:pt>
                <c:pt idx="89">
                  <c:v>3.1666666666666666E-3</c:v>
                </c:pt>
                <c:pt idx="90">
                  <c:v>3.1666666666666666E-3</c:v>
                </c:pt>
                <c:pt idx="91">
                  <c:v>2.8333333333333335E-3</c:v>
                </c:pt>
                <c:pt idx="92">
                  <c:v>2.8333333333333335E-3</c:v>
                </c:pt>
                <c:pt idx="93">
                  <c:v>3.3333333333333335E-3</c:v>
                </c:pt>
                <c:pt idx="94">
                  <c:v>3.5000000000000001E-3</c:v>
                </c:pt>
                <c:pt idx="95">
                  <c:v>2.9999999999999996E-3</c:v>
                </c:pt>
                <c:pt idx="96">
                  <c:v>2.6666666666666666E-3</c:v>
                </c:pt>
                <c:pt idx="97">
                  <c:v>3.1666666666666666E-3</c:v>
                </c:pt>
                <c:pt idx="98">
                  <c:v>2.8333333333333335E-3</c:v>
                </c:pt>
                <c:pt idx="99">
                  <c:v>3.4285714285714288E-3</c:v>
                </c:pt>
                <c:pt idx="100">
                  <c:v>3.2857142857142855E-3</c:v>
                </c:pt>
                <c:pt idx="101">
                  <c:v>3.2857142857142855E-3</c:v>
                </c:pt>
                <c:pt idx="102">
                  <c:v>3.5000000000000001E-3</c:v>
                </c:pt>
                <c:pt idx="103">
                  <c:v>3.3333333333333335E-3</c:v>
                </c:pt>
                <c:pt idx="104">
                  <c:v>3.1666666666666666E-3</c:v>
                </c:pt>
                <c:pt idx="105">
                  <c:v>3.1666666666666666E-3</c:v>
                </c:pt>
                <c:pt idx="106">
                  <c:v>3.3333333333333327E-3</c:v>
                </c:pt>
                <c:pt idx="107">
                  <c:v>2.8333333333333335E-3</c:v>
                </c:pt>
                <c:pt idx="108">
                  <c:v>3.0000000000000005E-3</c:v>
                </c:pt>
                <c:pt idx="109">
                  <c:v>3.6666666666666666E-3</c:v>
                </c:pt>
                <c:pt idx="110">
                  <c:v>3.1666666666666666E-3</c:v>
                </c:pt>
                <c:pt idx="111">
                  <c:v>2.6666666666666666E-3</c:v>
                </c:pt>
                <c:pt idx="112">
                  <c:v>2.3333333333333331E-3</c:v>
                </c:pt>
                <c:pt idx="113">
                  <c:v>2.8333333333333335E-3</c:v>
                </c:pt>
                <c:pt idx="114">
                  <c:v>3.3333333333333335E-3</c:v>
                </c:pt>
                <c:pt idx="115">
                  <c:v>3.666666666666667E-3</c:v>
                </c:pt>
                <c:pt idx="116">
                  <c:v>3.6666666666666666E-3</c:v>
                </c:pt>
                <c:pt idx="117">
                  <c:v>3.3333333333333335E-3</c:v>
                </c:pt>
                <c:pt idx="118">
                  <c:v>2.9999999999999996E-3</c:v>
                </c:pt>
                <c:pt idx="119">
                  <c:v>3.1666666666666666E-3</c:v>
                </c:pt>
              </c:numCache>
            </c:numRef>
          </c:val>
          <c:smooth val="0"/>
          <c:extLst>
            <c:ext xmlns:c16="http://schemas.microsoft.com/office/drawing/2014/chart" uri="{C3380CC4-5D6E-409C-BE32-E72D297353CC}">
              <c16:uniqueId val="{00000000-9ABB-41D2-948B-23B5F077A87F}"/>
            </c:ext>
          </c:extLst>
        </c:ser>
        <c:ser>
          <c:idx val="1"/>
          <c:order val="1"/>
          <c:tx>
            <c:strRef>
              <c:f>'Special PM1_Κυριακή'!$C$3:$C$4</c:f>
              <c:strCache>
                <c:ptCount val="1"/>
                <c:pt idx="0">
                  <c:v>Γέφυρα</c:v>
                </c:pt>
              </c:strCache>
            </c:strRef>
          </c:tx>
          <c:spPr>
            <a:ln w="28575" cap="rnd">
              <a:solidFill>
                <a:schemeClr val="accent2"/>
              </a:solidFill>
              <a:round/>
            </a:ln>
            <a:effectLst/>
          </c:spPr>
          <c:marker>
            <c:symbol val="none"/>
          </c:marker>
          <c:cat>
            <c:multiLvlStrRef>
              <c:f>'Special PM1_Κυριακή'!$A$5:$A$128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PM1_Κυριακή'!$C$5:$C$128</c:f>
              <c:numCache>
                <c:formatCode>0.0000</c:formatCode>
                <c:ptCount val="120"/>
                <c:pt idx="0">
                  <c:v>4.5000000000000005E-3</c:v>
                </c:pt>
                <c:pt idx="1">
                  <c:v>4.0000000000000001E-3</c:v>
                </c:pt>
                <c:pt idx="2">
                  <c:v>4.6666666666666671E-3</c:v>
                </c:pt>
                <c:pt idx="3">
                  <c:v>4.4999999999999997E-3</c:v>
                </c:pt>
                <c:pt idx="4">
                  <c:v>4.1666666666666666E-3</c:v>
                </c:pt>
                <c:pt idx="5">
                  <c:v>4.1666666666666666E-3</c:v>
                </c:pt>
                <c:pt idx="6">
                  <c:v>4.8333333333333336E-3</c:v>
                </c:pt>
                <c:pt idx="7">
                  <c:v>3.666666666666667E-3</c:v>
                </c:pt>
                <c:pt idx="8">
                  <c:v>3.8333333333333331E-3</c:v>
                </c:pt>
                <c:pt idx="9">
                  <c:v>3.666666666666667E-3</c:v>
                </c:pt>
                <c:pt idx="10">
                  <c:v>3.8333333333333331E-3</c:v>
                </c:pt>
                <c:pt idx="11">
                  <c:v>4.0000000000000001E-3</c:v>
                </c:pt>
                <c:pt idx="12">
                  <c:v>4.1666666666666666E-3</c:v>
                </c:pt>
                <c:pt idx="13">
                  <c:v>3.8571428571428572E-3</c:v>
                </c:pt>
                <c:pt idx="14">
                  <c:v>3.5714285714285718E-3</c:v>
                </c:pt>
                <c:pt idx="15">
                  <c:v>3.2857142857142855E-3</c:v>
                </c:pt>
                <c:pt idx="16">
                  <c:v>3.3333333333333335E-3</c:v>
                </c:pt>
                <c:pt idx="17">
                  <c:v>7.4999999999999997E-3</c:v>
                </c:pt>
                <c:pt idx="18">
                  <c:v>8.3333333333333332E-3</c:v>
                </c:pt>
                <c:pt idx="19">
                  <c:v>3.833333333333334E-3</c:v>
                </c:pt>
                <c:pt idx="20">
                  <c:v>3.3333333333333335E-3</c:v>
                </c:pt>
                <c:pt idx="21">
                  <c:v>3.3333333333333335E-3</c:v>
                </c:pt>
                <c:pt idx="22">
                  <c:v>3.833333333333334E-3</c:v>
                </c:pt>
                <c:pt idx="23">
                  <c:v>4.8333333333333336E-3</c:v>
                </c:pt>
                <c:pt idx="24">
                  <c:v>4.0000000000000001E-3</c:v>
                </c:pt>
                <c:pt idx="25">
                  <c:v>3.8333333333333331E-3</c:v>
                </c:pt>
                <c:pt idx="26">
                  <c:v>3.666666666666667E-3</c:v>
                </c:pt>
                <c:pt idx="27">
                  <c:v>3.666666666666667E-3</c:v>
                </c:pt>
                <c:pt idx="28">
                  <c:v>4.4999999999999997E-3</c:v>
                </c:pt>
                <c:pt idx="29">
                  <c:v>4.8333333333333327E-3</c:v>
                </c:pt>
                <c:pt idx="30">
                  <c:v>4.6666666666666662E-3</c:v>
                </c:pt>
                <c:pt idx="31">
                  <c:v>4.5000000000000005E-3</c:v>
                </c:pt>
                <c:pt idx="32">
                  <c:v>3.666666666666667E-3</c:v>
                </c:pt>
                <c:pt idx="33">
                  <c:v>4.333333333333334E-3</c:v>
                </c:pt>
                <c:pt idx="34">
                  <c:v>3.833333333333334E-3</c:v>
                </c:pt>
                <c:pt idx="35">
                  <c:v>4.0000000000000001E-3</c:v>
                </c:pt>
                <c:pt idx="36">
                  <c:v>4.333333333333334E-3</c:v>
                </c:pt>
                <c:pt idx="37">
                  <c:v>4.1666666666666666E-3</c:v>
                </c:pt>
                <c:pt idx="38">
                  <c:v>4.6666666666666662E-3</c:v>
                </c:pt>
                <c:pt idx="39">
                  <c:v>5.0000000000000001E-3</c:v>
                </c:pt>
                <c:pt idx="40">
                  <c:v>4.5000000000000005E-3</c:v>
                </c:pt>
                <c:pt idx="41">
                  <c:v>4.4999999999999997E-3</c:v>
                </c:pt>
                <c:pt idx="42">
                  <c:v>5.0000000000000001E-3</c:v>
                </c:pt>
                <c:pt idx="43">
                  <c:v>6.3333333333333332E-3</c:v>
                </c:pt>
                <c:pt idx="44">
                  <c:v>8.4999999999999989E-3</c:v>
                </c:pt>
                <c:pt idx="45">
                  <c:v>5.0000000000000001E-3</c:v>
                </c:pt>
                <c:pt idx="46">
                  <c:v>4.0000000000000001E-3</c:v>
                </c:pt>
                <c:pt idx="47">
                  <c:v>3.8333333333333331E-3</c:v>
                </c:pt>
                <c:pt idx="48">
                  <c:v>4.333333333333334E-3</c:v>
                </c:pt>
                <c:pt idx="49">
                  <c:v>3.5000000000000001E-3</c:v>
                </c:pt>
                <c:pt idx="50">
                  <c:v>5.8333333333333336E-3</c:v>
                </c:pt>
                <c:pt idx="51">
                  <c:v>6.666666666666668E-3</c:v>
                </c:pt>
                <c:pt idx="52">
                  <c:v>4.6666666666666671E-3</c:v>
                </c:pt>
                <c:pt idx="53">
                  <c:v>4.8333333333333336E-3</c:v>
                </c:pt>
                <c:pt idx="54">
                  <c:v>5.1666666666666675E-3</c:v>
                </c:pt>
                <c:pt idx="55">
                  <c:v>3.7142857142857147E-3</c:v>
                </c:pt>
                <c:pt idx="56">
                  <c:v>4.2857142857142868E-3</c:v>
                </c:pt>
                <c:pt idx="57">
                  <c:v>3.8571428571428576E-3</c:v>
                </c:pt>
                <c:pt idx="58">
                  <c:v>3.3333333333333335E-3</c:v>
                </c:pt>
                <c:pt idx="59">
                  <c:v>4.0000000000000001E-3</c:v>
                </c:pt>
                <c:pt idx="60">
                  <c:v>4.1666666666666666E-3</c:v>
                </c:pt>
                <c:pt idx="61">
                  <c:v>3.6666666666666666E-3</c:v>
                </c:pt>
                <c:pt idx="62">
                  <c:v>4.0000000000000001E-3</c:v>
                </c:pt>
                <c:pt idx="63">
                  <c:v>4.333333333333334E-3</c:v>
                </c:pt>
                <c:pt idx="64">
                  <c:v>3.5000000000000001E-3</c:v>
                </c:pt>
                <c:pt idx="65">
                  <c:v>3.8333333333333331E-3</c:v>
                </c:pt>
                <c:pt idx="66">
                  <c:v>3.8333333333333331E-3</c:v>
                </c:pt>
                <c:pt idx="67">
                  <c:v>3.3333333333333335E-3</c:v>
                </c:pt>
                <c:pt idx="68">
                  <c:v>3.833333333333334E-3</c:v>
                </c:pt>
                <c:pt idx="69">
                  <c:v>3.6666666666666666E-3</c:v>
                </c:pt>
                <c:pt idx="70">
                  <c:v>3.6666666666666666E-3</c:v>
                </c:pt>
                <c:pt idx="71">
                  <c:v>5.0000000000000001E-3</c:v>
                </c:pt>
                <c:pt idx="72">
                  <c:v>4.8333333333333336E-3</c:v>
                </c:pt>
                <c:pt idx="73">
                  <c:v>3.6666666666666666E-3</c:v>
                </c:pt>
                <c:pt idx="74">
                  <c:v>5.1666666666666666E-3</c:v>
                </c:pt>
                <c:pt idx="75">
                  <c:v>5.9999999999999993E-3</c:v>
                </c:pt>
                <c:pt idx="76">
                  <c:v>6.8333333333333336E-3</c:v>
                </c:pt>
                <c:pt idx="77">
                  <c:v>6.000000000000001E-3</c:v>
                </c:pt>
                <c:pt idx="78">
                  <c:v>5.3333333333333332E-3</c:v>
                </c:pt>
                <c:pt idx="79">
                  <c:v>5.3333333333333332E-3</c:v>
                </c:pt>
                <c:pt idx="80">
                  <c:v>5.6666666666666671E-3</c:v>
                </c:pt>
                <c:pt idx="81">
                  <c:v>5.1666666666666666E-3</c:v>
                </c:pt>
                <c:pt idx="82">
                  <c:v>6.3333333333333332E-3</c:v>
                </c:pt>
                <c:pt idx="83">
                  <c:v>6.8333333333333336E-3</c:v>
                </c:pt>
                <c:pt idx="84">
                  <c:v>6.4999999999999988E-3</c:v>
                </c:pt>
                <c:pt idx="85">
                  <c:v>4.7142857142857134E-3</c:v>
                </c:pt>
                <c:pt idx="86">
                  <c:v>4.7142857142857143E-3</c:v>
                </c:pt>
                <c:pt idx="87">
                  <c:v>4.3333333333333331E-3</c:v>
                </c:pt>
                <c:pt idx="88">
                  <c:v>4.0000000000000001E-3</c:v>
                </c:pt>
                <c:pt idx="89">
                  <c:v>4.0000000000000001E-3</c:v>
                </c:pt>
                <c:pt idx="90">
                  <c:v>3.8333333333333331E-3</c:v>
                </c:pt>
                <c:pt idx="91">
                  <c:v>4.333333333333334E-3</c:v>
                </c:pt>
                <c:pt idx="92">
                  <c:v>4.6666666666666671E-3</c:v>
                </c:pt>
                <c:pt idx="93">
                  <c:v>3.3333333333333335E-3</c:v>
                </c:pt>
                <c:pt idx="94">
                  <c:v>3.166666666666667E-3</c:v>
                </c:pt>
                <c:pt idx="95">
                  <c:v>3.666666666666667E-3</c:v>
                </c:pt>
                <c:pt idx="96">
                  <c:v>3.833333333333334E-3</c:v>
                </c:pt>
                <c:pt idx="97">
                  <c:v>3.833333333333334E-3</c:v>
                </c:pt>
                <c:pt idx="98">
                  <c:v>4.8333333333333336E-3</c:v>
                </c:pt>
                <c:pt idx="99">
                  <c:v>5.4999999999999988E-3</c:v>
                </c:pt>
                <c:pt idx="100">
                  <c:v>4.0000000000000001E-3</c:v>
                </c:pt>
                <c:pt idx="101">
                  <c:v>3.833333333333334E-3</c:v>
                </c:pt>
                <c:pt idx="102">
                  <c:v>4.1666666666666666E-3</c:v>
                </c:pt>
                <c:pt idx="103">
                  <c:v>3.8333333333333331E-3</c:v>
                </c:pt>
                <c:pt idx="104">
                  <c:v>3.3333333333333335E-3</c:v>
                </c:pt>
                <c:pt idx="105">
                  <c:v>2.8333333333333335E-3</c:v>
                </c:pt>
                <c:pt idx="106">
                  <c:v>4.0000000000000001E-3</c:v>
                </c:pt>
                <c:pt idx="107">
                  <c:v>3.4999999999999996E-3</c:v>
                </c:pt>
                <c:pt idx="108">
                  <c:v>4.4999999999999997E-3</c:v>
                </c:pt>
                <c:pt idx="109">
                  <c:v>4.333333333333334E-3</c:v>
                </c:pt>
                <c:pt idx="110">
                  <c:v>3.5000000000000001E-3</c:v>
                </c:pt>
                <c:pt idx="111">
                  <c:v>3.0000000000000001E-3</c:v>
                </c:pt>
                <c:pt idx="112">
                  <c:v>3.3333333333333335E-3</c:v>
                </c:pt>
                <c:pt idx="113">
                  <c:v>3.3333333333333335E-3</c:v>
                </c:pt>
                <c:pt idx="114">
                  <c:v>3.8333333333333331E-3</c:v>
                </c:pt>
                <c:pt idx="115">
                  <c:v>3.833333333333334E-3</c:v>
                </c:pt>
                <c:pt idx="116">
                  <c:v>3.833333333333334E-3</c:v>
                </c:pt>
                <c:pt idx="117">
                  <c:v>4.0000000000000001E-3</c:v>
                </c:pt>
                <c:pt idx="118">
                  <c:v>4.1666666666666666E-3</c:v>
                </c:pt>
                <c:pt idx="119">
                  <c:v>4.000000000000001E-3</c:v>
                </c:pt>
              </c:numCache>
            </c:numRef>
          </c:val>
          <c:smooth val="0"/>
          <c:extLst>
            <c:ext xmlns:c16="http://schemas.microsoft.com/office/drawing/2014/chart" uri="{C3380CC4-5D6E-409C-BE32-E72D297353CC}">
              <c16:uniqueId val="{00000001-9ABB-41D2-948B-23B5F077A87F}"/>
            </c:ext>
          </c:extLst>
        </c:ser>
        <c:ser>
          <c:idx val="2"/>
          <c:order val="2"/>
          <c:tx>
            <c:strRef>
              <c:f>'Special PM1_Κυριακή'!$D$3:$D$4</c:f>
              <c:strCache>
                <c:ptCount val="1"/>
                <c:pt idx="0">
                  <c:v>ΕΛΤΑ</c:v>
                </c:pt>
              </c:strCache>
            </c:strRef>
          </c:tx>
          <c:spPr>
            <a:ln w="28575" cap="rnd">
              <a:solidFill>
                <a:schemeClr val="accent3"/>
              </a:solidFill>
              <a:round/>
            </a:ln>
            <a:effectLst/>
          </c:spPr>
          <c:marker>
            <c:symbol val="none"/>
          </c:marker>
          <c:cat>
            <c:multiLvlStrRef>
              <c:f>'Special PM1_Κυριακή'!$A$5:$A$128</c:f>
              <c:multiLvlStrCache>
                <c:ptCount val="12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lvl>
                <c:lvl>
                  <c:pt idx="0">
                    <c:v>14</c:v>
                  </c:pt>
                  <c:pt idx="60">
                    <c:v>17</c:v>
                  </c:pt>
                </c:lvl>
                <c:lvl>
                  <c:pt idx="0">
                    <c:v>Sunday</c:v>
                  </c:pt>
                </c:lvl>
              </c:multiLvlStrCache>
            </c:multiLvlStrRef>
          </c:cat>
          <c:val>
            <c:numRef>
              <c:f>'Special PM1_Κυριακή'!$D$5:$D$128</c:f>
              <c:numCache>
                <c:formatCode>0.0000</c:formatCode>
                <c:ptCount val="120"/>
                <c:pt idx="0">
                  <c:v>3.4999999999999996E-3</c:v>
                </c:pt>
                <c:pt idx="1">
                  <c:v>4.000000000000001E-3</c:v>
                </c:pt>
                <c:pt idx="2">
                  <c:v>4.8333333333333336E-3</c:v>
                </c:pt>
                <c:pt idx="3">
                  <c:v>5.0000000000000001E-3</c:v>
                </c:pt>
                <c:pt idx="4">
                  <c:v>5.3333333333333332E-3</c:v>
                </c:pt>
                <c:pt idx="5">
                  <c:v>5.0000000000000001E-3</c:v>
                </c:pt>
                <c:pt idx="6">
                  <c:v>3.833333333333334E-3</c:v>
                </c:pt>
                <c:pt idx="7">
                  <c:v>3.8333333333333331E-3</c:v>
                </c:pt>
                <c:pt idx="8">
                  <c:v>4.4999999999999997E-3</c:v>
                </c:pt>
                <c:pt idx="9">
                  <c:v>4.333333333333334E-3</c:v>
                </c:pt>
                <c:pt idx="10">
                  <c:v>4.6666666666666671E-3</c:v>
                </c:pt>
                <c:pt idx="11">
                  <c:v>4.333333333333334E-3</c:v>
                </c:pt>
                <c:pt idx="12">
                  <c:v>4.1666666666666666E-3</c:v>
                </c:pt>
                <c:pt idx="13">
                  <c:v>4.6666666666666671E-3</c:v>
                </c:pt>
                <c:pt idx="14">
                  <c:v>5.1666666666666666E-3</c:v>
                </c:pt>
                <c:pt idx="15">
                  <c:v>4.8333333333333336E-3</c:v>
                </c:pt>
                <c:pt idx="16">
                  <c:v>4.6666666666666671E-3</c:v>
                </c:pt>
                <c:pt idx="17">
                  <c:v>4.8333333333333336E-3</c:v>
                </c:pt>
                <c:pt idx="18">
                  <c:v>5.6666666666666671E-3</c:v>
                </c:pt>
                <c:pt idx="19">
                  <c:v>4.1666666666666666E-3</c:v>
                </c:pt>
                <c:pt idx="20">
                  <c:v>4.6666666666666671E-3</c:v>
                </c:pt>
                <c:pt idx="21">
                  <c:v>4.5000000000000005E-3</c:v>
                </c:pt>
                <c:pt idx="22">
                  <c:v>4.5000000000000005E-3</c:v>
                </c:pt>
                <c:pt idx="23">
                  <c:v>5.0000000000000001E-3</c:v>
                </c:pt>
                <c:pt idx="24">
                  <c:v>4.333333333333334E-3</c:v>
                </c:pt>
                <c:pt idx="25">
                  <c:v>5.1666666666666675E-3</c:v>
                </c:pt>
                <c:pt idx="26">
                  <c:v>5.0000000000000001E-3</c:v>
                </c:pt>
                <c:pt idx="27">
                  <c:v>4.1666666666666666E-3</c:v>
                </c:pt>
                <c:pt idx="28">
                  <c:v>5.6666666666666671E-3</c:v>
                </c:pt>
                <c:pt idx="29">
                  <c:v>5.0000000000000001E-3</c:v>
                </c:pt>
                <c:pt idx="30">
                  <c:v>4.333333333333334E-3</c:v>
                </c:pt>
                <c:pt idx="31">
                  <c:v>4.1666666666666666E-3</c:v>
                </c:pt>
                <c:pt idx="32">
                  <c:v>4.4999999999999997E-3</c:v>
                </c:pt>
                <c:pt idx="33">
                  <c:v>3.3333333333333335E-3</c:v>
                </c:pt>
                <c:pt idx="34">
                  <c:v>3.833333333333334E-3</c:v>
                </c:pt>
                <c:pt idx="35">
                  <c:v>7.0000000000000001E-3</c:v>
                </c:pt>
                <c:pt idx="36">
                  <c:v>5.8333333333333327E-3</c:v>
                </c:pt>
                <c:pt idx="37">
                  <c:v>4.7142857142857143E-3</c:v>
                </c:pt>
                <c:pt idx="38">
                  <c:v>5.2857142857142851E-3</c:v>
                </c:pt>
                <c:pt idx="39">
                  <c:v>6.7142857142857143E-3</c:v>
                </c:pt>
                <c:pt idx="40">
                  <c:v>5.7142857142857143E-3</c:v>
                </c:pt>
                <c:pt idx="41">
                  <c:v>5.4285714285714293E-3</c:v>
                </c:pt>
                <c:pt idx="42">
                  <c:v>5.4285714285714284E-3</c:v>
                </c:pt>
                <c:pt idx="43">
                  <c:v>5.0000000000000001E-3</c:v>
                </c:pt>
                <c:pt idx="44">
                  <c:v>4.8571428571428576E-3</c:v>
                </c:pt>
                <c:pt idx="45">
                  <c:v>5.7142857142857143E-3</c:v>
                </c:pt>
                <c:pt idx="46">
                  <c:v>5.2857142857142851E-3</c:v>
                </c:pt>
                <c:pt idx="47">
                  <c:v>4.8333333333333344E-3</c:v>
                </c:pt>
                <c:pt idx="48">
                  <c:v>4.6666666666666671E-3</c:v>
                </c:pt>
                <c:pt idx="49">
                  <c:v>5.0000000000000001E-3</c:v>
                </c:pt>
                <c:pt idx="50">
                  <c:v>4.4999999999999997E-3</c:v>
                </c:pt>
                <c:pt idx="51">
                  <c:v>3.8571428571428572E-3</c:v>
                </c:pt>
                <c:pt idx="52">
                  <c:v>3.8571428571428572E-3</c:v>
                </c:pt>
                <c:pt idx="53">
                  <c:v>4.5714285714285718E-3</c:v>
                </c:pt>
                <c:pt idx="54">
                  <c:v>4.8571428571428576E-3</c:v>
                </c:pt>
                <c:pt idx="55">
                  <c:v>3.5714285714285718E-3</c:v>
                </c:pt>
                <c:pt idx="56">
                  <c:v>5.0000000000000001E-3</c:v>
                </c:pt>
                <c:pt idx="57">
                  <c:v>6.5714285714285709E-3</c:v>
                </c:pt>
                <c:pt idx="58">
                  <c:v>4.1428571428571426E-3</c:v>
                </c:pt>
                <c:pt idx="59">
                  <c:v>3.8571428571428576E-3</c:v>
                </c:pt>
                <c:pt idx="60">
                  <c:v>5.8333333333333327E-3</c:v>
                </c:pt>
                <c:pt idx="61">
                  <c:v>5.5000000000000005E-3</c:v>
                </c:pt>
                <c:pt idx="62">
                  <c:v>5.6666666666666671E-3</c:v>
                </c:pt>
                <c:pt idx="63">
                  <c:v>6.4285714285714293E-3</c:v>
                </c:pt>
                <c:pt idx="64">
                  <c:v>5.8571428571428576E-3</c:v>
                </c:pt>
                <c:pt idx="65">
                  <c:v>5.0000000000000001E-3</c:v>
                </c:pt>
                <c:pt idx="66">
                  <c:v>4.1666666666666666E-3</c:v>
                </c:pt>
                <c:pt idx="67">
                  <c:v>4.4999999999999997E-3</c:v>
                </c:pt>
                <c:pt idx="68">
                  <c:v>5.3333333333333332E-3</c:v>
                </c:pt>
                <c:pt idx="69">
                  <c:v>5.6666666666666671E-3</c:v>
                </c:pt>
                <c:pt idx="70">
                  <c:v>5.8333333333333336E-3</c:v>
                </c:pt>
                <c:pt idx="71">
                  <c:v>4.8333333333333327E-3</c:v>
                </c:pt>
                <c:pt idx="72">
                  <c:v>5.3333333333333332E-3</c:v>
                </c:pt>
                <c:pt idx="73">
                  <c:v>5.6666666666666671E-3</c:v>
                </c:pt>
                <c:pt idx="74">
                  <c:v>4.6666666666666671E-3</c:v>
                </c:pt>
                <c:pt idx="75">
                  <c:v>4.8333333333333336E-3</c:v>
                </c:pt>
                <c:pt idx="76">
                  <c:v>4.0000000000000001E-3</c:v>
                </c:pt>
                <c:pt idx="77">
                  <c:v>4.8333333333333327E-3</c:v>
                </c:pt>
                <c:pt idx="78">
                  <c:v>5.5000000000000005E-3</c:v>
                </c:pt>
                <c:pt idx="79">
                  <c:v>5.1666666666666666E-3</c:v>
                </c:pt>
                <c:pt idx="80">
                  <c:v>5.5000000000000005E-3</c:v>
                </c:pt>
                <c:pt idx="81">
                  <c:v>4.6666666666666671E-3</c:v>
                </c:pt>
                <c:pt idx="82">
                  <c:v>4.0000000000000001E-3</c:v>
                </c:pt>
                <c:pt idx="83">
                  <c:v>3.833333333333334E-3</c:v>
                </c:pt>
                <c:pt idx="84">
                  <c:v>4.4999999999999997E-3</c:v>
                </c:pt>
                <c:pt idx="85">
                  <c:v>4.7142857142857143E-3</c:v>
                </c:pt>
                <c:pt idx="86">
                  <c:v>4.4285714285714284E-3</c:v>
                </c:pt>
                <c:pt idx="87">
                  <c:v>4.9999999999999992E-3</c:v>
                </c:pt>
                <c:pt idx="88">
                  <c:v>4.8333333333333327E-3</c:v>
                </c:pt>
                <c:pt idx="89">
                  <c:v>4.1666666666666666E-3</c:v>
                </c:pt>
                <c:pt idx="90">
                  <c:v>3.8333333333333331E-3</c:v>
                </c:pt>
                <c:pt idx="91">
                  <c:v>4.0000000000000001E-3</c:v>
                </c:pt>
                <c:pt idx="92">
                  <c:v>4.333333333333334E-3</c:v>
                </c:pt>
                <c:pt idx="93">
                  <c:v>4.1666666666666666E-3</c:v>
                </c:pt>
                <c:pt idx="94">
                  <c:v>3.5000000000000001E-3</c:v>
                </c:pt>
                <c:pt idx="95">
                  <c:v>4.4999999999999997E-3</c:v>
                </c:pt>
                <c:pt idx="96">
                  <c:v>4.8333333333333327E-3</c:v>
                </c:pt>
                <c:pt idx="97">
                  <c:v>4.0000000000000001E-3</c:v>
                </c:pt>
                <c:pt idx="98">
                  <c:v>4.333333333333334E-3</c:v>
                </c:pt>
                <c:pt idx="99">
                  <c:v>4.4999999999999997E-3</c:v>
                </c:pt>
                <c:pt idx="100">
                  <c:v>4.6666666666666671E-3</c:v>
                </c:pt>
                <c:pt idx="101">
                  <c:v>4.8333333333333336E-3</c:v>
                </c:pt>
                <c:pt idx="102">
                  <c:v>4.0000000000000001E-3</c:v>
                </c:pt>
                <c:pt idx="103">
                  <c:v>4.4999999999999997E-3</c:v>
                </c:pt>
                <c:pt idx="104">
                  <c:v>6.000000000000001E-3</c:v>
                </c:pt>
                <c:pt idx="105">
                  <c:v>6.6666666666666654E-3</c:v>
                </c:pt>
                <c:pt idx="106">
                  <c:v>3.666666666666667E-3</c:v>
                </c:pt>
                <c:pt idx="107">
                  <c:v>5.5000000000000005E-3</c:v>
                </c:pt>
                <c:pt idx="108">
                  <c:v>4.4999999999999997E-3</c:v>
                </c:pt>
                <c:pt idx="109">
                  <c:v>4.8333333333333336E-3</c:v>
                </c:pt>
                <c:pt idx="110">
                  <c:v>4.1666666666666666E-3</c:v>
                </c:pt>
                <c:pt idx="111">
                  <c:v>3.3333333333333335E-3</c:v>
                </c:pt>
                <c:pt idx="112">
                  <c:v>3.5000000000000001E-3</c:v>
                </c:pt>
                <c:pt idx="113">
                  <c:v>4.1666666666666666E-3</c:v>
                </c:pt>
                <c:pt idx="114">
                  <c:v>4.1666666666666666E-3</c:v>
                </c:pt>
                <c:pt idx="115">
                  <c:v>4.3333333333333331E-3</c:v>
                </c:pt>
                <c:pt idx="116">
                  <c:v>4.4999999999999997E-3</c:v>
                </c:pt>
                <c:pt idx="117">
                  <c:v>4.0000000000000001E-3</c:v>
                </c:pt>
                <c:pt idx="118">
                  <c:v>4.1666666666666666E-3</c:v>
                </c:pt>
                <c:pt idx="119">
                  <c:v>5.8333333333333327E-3</c:v>
                </c:pt>
              </c:numCache>
            </c:numRef>
          </c:val>
          <c:smooth val="0"/>
          <c:extLst>
            <c:ext xmlns:c16="http://schemas.microsoft.com/office/drawing/2014/chart" uri="{C3380CC4-5D6E-409C-BE32-E72D297353CC}">
              <c16:uniqueId val="{00000002-9ABB-41D2-948B-23B5F077A87F}"/>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pivotSource>
    <c:name>[Μετρήσεις Άνοιξης.xlsx]Special PM1_Παρασκευή!PivotTable1</c:name>
    <c:fmtId val="-1"/>
  </c:pivotSource>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&amp; Station, Spring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ivotFmts>
      <c:pivotFmt>
        <c:idx val="0"/>
        <c:spPr>
          <a:solidFill>
            <a:schemeClr val="accent1"/>
          </a:solidFill>
          <a:ln w="28575" cap="rnd">
            <a:solidFill>
              <a:schemeClr val="accent1"/>
            </a:solidFill>
            <a:round/>
          </a:ln>
          <a:effectLst/>
        </c:spPr>
        <c:marker>
          <c:symbol val="none"/>
        </c:marker>
      </c:pivotFmt>
      <c:pivotFmt>
        <c:idx val="1"/>
        <c:spPr>
          <a:solidFill>
            <a:schemeClr val="accent1"/>
          </a:solidFill>
          <a:ln w="28575" cap="rnd">
            <a:solidFill>
              <a:schemeClr val="accent1"/>
            </a:solidFill>
            <a:round/>
          </a:ln>
          <a:effectLst/>
        </c:spPr>
        <c:marker>
          <c:symbol val="none"/>
        </c:marker>
      </c:pivotFmt>
      <c:pivotFmt>
        <c:idx val="2"/>
        <c:spPr>
          <a:solidFill>
            <a:schemeClr val="accent1"/>
          </a:solidFill>
          <a:ln w="28575" cap="rnd">
            <a:solidFill>
              <a:schemeClr val="accent1"/>
            </a:solidFill>
            <a:round/>
          </a:ln>
          <a:effectLst/>
        </c:spPr>
        <c:marker>
          <c:symbol val="none"/>
        </c:marker>
      </c:pivotFmt>
      <c:pivotFmt>
        <c:idx val="3"/>
        <c:spPr>
          <a:solidFill>
            <a:schemeClr val="accent1"/>
          </a:solidFill>
          <a:ln w="28575" cap="rnd">
            <a:solidFill>
              <a:schemeClr val="accent1"/>
            </a:solidFill>
            <a:round/>
          </a:ln>
          <a:effectLst/>
        </c:spPr>
        <c:marker>
          <c:symbol val="none"/>
        </c:marker>
      </c:pivotFmt>
      <c:pivotFmt>
        <c:idx val="4"/>
        <c:spPr>
          <a:solidFill>
            <a:schemeClr val="accent1"/>
          </a:solidFill>
          <a:ln w="28575" cap="rnd">
            <a:solidFill>
              <a:schemeClr val="accent1"/>
            </a:solidFill>
            <a:round/>
          </a:ln>
          <a:effectLst/>
        </c:spPr>
        <c:marker>
          <c:symbol val="none"/>
        </c:marker>
      </c:pivotFmt>
      <c:pivotFmt>
        <c:idx val="5"/>
        <c:spPr>
          <a:solidFill>
            <a:schemeClr val="accent1"/>
          </a:solidFill>
          <a:ln w="28575" cap="rnd">
            <a:solidFill>
              <a:schemeClr val="accent1"/>
            </a:solidFill>
            <a:round/>
          </a:ln>
          <a:effectLst/>
        </c:spPr>
        <c:marker>
          <c:symbol val="none"/>
        </c:marker>
      </c:pivotFmt>
      <c:pivotFmt>
        <c:idx val="6"/>
        <c:spPr>
          <a:solidFill>
            <a:schemeClr val="accent1"/>
          </a:solidFill>
          <a:ln w="28575" cap="rnd">
            <a:solidFill>
              <a:schemeClr val="accent1"/>
            </a:solidFill>
            <a:round/>
          </a:ln>
          <a:effectLst/>
        </c:spPr>
        <c:marker>
          <c:symbol val="none"/>
        </c:marker>
      </c:pivotFmt>
      <c:pivotFmt>
        <c:idx val="7"/>
        <c:spPr>
          <a:solidFill>
            <a:schemeClr val="accent1"/>
          </a:solidFill>
          <a:ln w="28575" cap="rnd">
            <a:solidFill>
              <a:schemeClr val="accent1"/>
            </a:solidFill>
            <a:round/>
          </a:ln>
          <a:effectLst/>
        </c:spPr>
        <c:marker>
          <c:symbol val="none"/>
        </c:marker>
      </c:pivotFmt>
      <c:pivotFmt>
        <c:idx val="8"/>
        <c:spPr>
          <a:solidFill>
            <a:schemeClr val="accent1"/>
          </a:solidFill>
          <a:ln w="28575" cap="rnd">
            <a:solidFill>
              <a:schemeClr val="accent1"/>
            </a:solidFill>
            <a:round/>
          </a:ln>
          <a:effectLst/>
        </c:spPr>
        <c:marker>
          <c:symbol val="none"/>
        </c:marker>
      </c:pivotFmt>
      <c:pivotFmt>
        <c:idx val="9"/>
        <c:spPr>
          <a:solidFill>
            <a:schemeClr val="accent1"/>
          </a:solidFill>
          <a:ln w="28575" cap="rnd">
            <a:solidFill>
              <a:schemeClr val="accent1"/>
            </a:solidFill>
            <a:round/>
          </a:ln>
          <a:effectLst/>
        </c:spPr>
        <c:marker>
          <c:symbol val="none"/>
        </c:marker>
      </c:pivotFmt>
      <c:pivotFmt>
        <c:idx val="10"/>
        <c:spPr>
          <a:solidFill>
            <a:schemeClr val="accent1"/>
          </a:solidFill>
          <a:ln w="28575" cap="rnd">
            <a:solidFill>
              <a:schemeClr val="accent1"/>
            </a:solidFill>
            <a:round/>
          </a:ln>
          <a:effectLst/>
        </c:spPr>
        <c:marker>
          <c:symbol val="none"/>
        </c:marker>
      </c:pivotFmt>
      <c:pivotFmt>
        <c:idx val="11"/>
        <c:spPr>
          <a:solidFill>
            <a:schemeClr val="accent1"/>
          </a:solidFill>
          <a:ln w="28575" cap="rnd">
            <a:solidFill>
              <a:schemeClr val="accent1"/>
            </a:solidFill>
            <a:round/>
          </a:ln>
          <a:effectLst/>
        </c:spPr>
        <c:marker>
          <c:symbol val="none"/>
        </c:marker>
      </c:pivotFmt>
      <c:pivotFmt>
        <c:idx val="12"/>
        <c:spPr>
          <a:solidFill>
            <a:schemeClr val="accent1"/>
          </a:solidFill>
          <a:ln w="28575" cap="rnd">
            <a:solidFill>
              <a:schemeClr val="accent1"/>
            </a:solidFill>
            <a:round/>
          </a:ln>
          <a:effectLst/>
        </c:spPr>
        <c:marker>
          <c:symbol val="none"/>
        </c:marker>
      </c:pivotFmt>
      <c:pivotFmt>
        <c:idx val="13"/>
        <c:spPr>
          <a:solidFill>
            <a:schemeClr val="accent1"/>
          </a:solidFill>
          <a:ln w="28575" cap="rnd">
            <a:solidFill>
              <a:schemeClr val="accent1"/>
            </a:solidFill>
            <a:round/>
          </a:ln>
          <a:effectLst/>
        </c:spPr>
        <c:marker>
          <c:symbol val="none"/>
        </c:marker>
      </c:pivotFmt>
      <c:pivotFmt>
        <c:idx val="14"/>
        <c:spPr>
          <a:solidFill>
            <a:schemeClr val="accent1"/>
          </a:solidFill>
          <a:ln w="28575" cap="rnd">
            <a:solidFill>
              <a:schemeClr val="accent1"/>
            </a:solidFill>
            <a:round/>
          </a:ln>
          <a:effectLst/>
        </c:spPr>
        <c:marker>
          <c:symbol val="none"/>
        </c:marker>
      </c:pivotFmt>
      <c:pivotFmt>
        <c:idx val="15"/>
        <c:spPr>
          <a:solidFill>
            <a:schemeClr val="accent1"/>
          </a:solidFill>
          <a:ln w="28575" cap="rnd">
            <a:solidFill>
              <a:schemeClr val="accent1"/>
            </a:solidFill>
            <a:round/>
          </a:ln>
          <a:effectLst/>
        </c:spPr>
        <c:marker>
          <c:symbol val="none"/>
        </c:marker>
      </c:pivotFmt>
      <c:pivotFmt>
        <c:idx val="16"/>
        <c:spPr>
          <a:solidFill>
            <a:schemeClr val="accent1"/>
          </a:solidFill>
          <a:ln w="28575" cap="rnd">
            <a:solidFill>
              <a:schemeClr val="accent1"/>
            </a:solidFill>
            <a:round/>
          </a:ln>
          <a:effectLst/>
        </c:spPr>
        <c:marker>
          <c:symbol val="none"/>
        </c:marker>
      </c:pivotFmt>
      <c:pivotFmt>
        <c:idx val="17"/>
        <c:spPr>
          <a:solidFill>
            <a:schemeClr val="accent1"/>
          </a:solidFill>
          <a:ln w="28575" cap="rnd">
            <a:solidFill>
              <a:schemeClr val="accent1"/>
            </a:solidFill>
            <a:round/>
          </a:ln>
          <a:effectLst/>
        </c:spPr>
        <c:marker>
          <c:symbol val="none"/>
        </c:marker>
      </c:pivotFmt>
    </c:pivotFmts>
    <c:plotArea>
      <c:layout/>
      <c:lineChart>
        <c:grouping val="standard"/>
        <c:varyColors val="0"/>
        <c:ser>
          <c:idx val="0"/>
          <c:order val="0"/>
          <c:tx>
            <c:strRef>
              <c:f>'Special PM1_Παρασκευή'!$B$3:$B$4</c:f>
              <c:strCache>
                <c:ptCount val="1"/>
                <c:pt idx="0">
                  <c:v>Δημαρχείο</c:v>
                </c:pt>
              </c:strCache>
            </c:strRef>
          </c:tx>
          <c:spPr>
            <a:ln w="28575" cap="rnd">
              <a:solidFill>
                <a:schemeClr val="accent1"/>
              </a:solidFill>
              <a:round/>
            </a:ln>
            <a:effectLst/>
          </c:spPr>
          <c:marker>
            <c:symbol val="none"/>
          </c:marker>
          <c:cat>
            <c:multiLvlStrRef>
              <c:f>'Special PM1_Παρασκευή'!$A$5:$A$189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PM1_Παρασκευή'!$B$5:$B$189</c:f>
              <c:numCache>
                <c:formatCode>0.0000</c:formatCode>
                <c:ptCount val="180"/>
                <c:pt idx="0">
                  <c:v>3.2857142857142855E-3</c:v>
                </c:pt>
                <c:pt idx="1">
                  <c:v>3.1428571428571426E-3</c:v>
                </c:pt>
                <c:pt idx="2">
                  <c:v>4.2857142857142859E-3</c:v>
                </c:pt>
                <c:pt idx="3">
                  <c:v>4.3333333333333323E-3</c:v>
                </c:pt>
                <c:pt idx="4">
                  <c:v>5.1666666666666666E-3</c:v>
                </c:pt>
                <c:pt idx="5">
                  <c:v>7.3333333333333341E-3</c:v>
                </c:pt>
                <c:pt idx="6">
                  <c:v>1.0666666666666666E-2</c:v>
                </c:pt>
                <c:pt idx="7">
                  <c:v>1.3285714285714286E-2</c:v>
                </c:pt>
                <c:pt idx="8">
                  <c:v>1.2142857142857144E-2</c:v>
                </c:pt>
                <c:pt idx="9">
                  <c:v>7.9999999999999984E-3</c:v>
                </c:pt>
                <c:pt idx="10">
                  <c:v>1.0571428571428574E-2</c:v>
                </c:pt>
                <c:pt idx="11">
                  <c:v>1.2500000000000002E-2</c:v>
                </c:pt>
                <c:pt idx="12">
                  <c:v>6.333333333333334E-3</c:v>
                </c:pt>
                <c:pt idx="13">
                  <c:v>5.8333333333333336E-3</c:v>
                </c:pt>
                <c:pt idx="14">
                  <c:v>4.8333333333333327E-3</c:v>
                </c:pt>
                <c:pt idx="15">
                  <c:v>4.1666666666666666E-3</c:v>
                </c:pt>
                <c:pt idx="16">
                  <c:v>3.8333333333333331E-3</c:v>
                </c:pt>
                <c:pt idx="17">
                  <c:v>6.000000000000001E-3</c:v>
                </c:pt>
                <c:pt idx="18">
                  <c:v>1.0833333333333334E-2</c:v>
                </c:pt>
                <c:pt idx="19">
                  <c:v>1.6666666666666666E-2</c:v>
                </c:pt>
                <c:pt idx="20">
                  <c:v>2.3333333333333331E-2</c:v>
                </c:pt>
                <c:pt idx="21">
                  <c:v>1.1000000000000001E-2</c:v>
                </c:pt>
                <c:pt idx="22">
                  <c:v>9.1666666666666667E-3</c:v>
                </c:pt>
                <c:pt idx="23">
                  <c:v>7.8333333333333328E-3</c:v>
                </c:pt>
                <c:pt idx="24">
                  <c:v>7.1666666666666658E-3</c:v>
                </c:pt>
                <c:pt idx="25">
                  <c:v>6.000000000000001E-3</c:v>
                </c:pt>
                <c:pt idx="26">
                  <c:v>6.8333333333333336E-3</c:v>
                </c:pt>
                <c:pt idx="27">
                  <c:v>7.8333333333333328E-3</c:v>
                </c:pt>
                <c:pt idx="28">
                  <c:v>7.1666666666666675E-3</c:v>
                </c:pt>
                <c:pt idx="29">
                  <c:v>7.6666666666666662E-3</c:v>
                </c:pt>
                <c:pt idx="30">
                  <c:v>7.0000000000000001E-3</c:v>
                </c:pt>
                <c:pt idx="31">
                  <c:v>7.1666666666666684E-3</c:v>
                </c:pt>
                <c:pt idx="32">
                  <c:v>8.0000000000000002E-3</c:v>
                </c:pt>
                <c:pt idx="33">
                  <c:v>7.0000000000000019E-3</c:v>
                </c:pt>
                <c:pt idx="34">
                  <c:v>6.5000000000000014E-3</c:v>
                </c:pt>
                <c:pt idx="35">
                  <c:v>5.6666666666666671E-3</c:v>
                </c:pt>
                <c:pt idx="36">
                  <c:v>1.1166666666666667E-2</c:v>
                </c:pt>
                <c:pt idx="37">
                  <c:v>1.2833333333333334E-2</c:v>
                </c:pt>
                <c:pt idx="38">
                  <c:v>5.6666666666666671E-3</c:v>
                </c:pt>
                <c:pt idx="39">
                  <c:v>5.5000000000000005E-3</c:v>
                </c:pt>
                <c:pt idx="40">
                  <c:v>5.3333333333333332E-3</c:v>
                </c:pt>
                <c:pt idx="41">
                  <c:v>3.9999999999999992E-3</c:v>
                </c:pt>
                <c:pt idx="42">
                  <c:v>4.0000000000000001E-3</c:v>
                </c:pt>
                <c:pt idx="43">
                  <c:v>3.4999999999999996E-3</c:v>
                </c:pt>
                <c:pt idx="44">
                  <c:v>3.166666666666667E-3</c:v>
                </c:pt>
                <c:pt idx="45">
                  <c:v>2.9999999999999996E-3</c:v>
                </c:pt>
                <c:pt idx="46">
                  <c:v>3.5000000000000001E-3</c:v>
                </c:pt>
                <c:pt idx="47">
                  <c:v>4.6666666666666671E-3</c:v>
                </c:pt>
                <c:pt idx="48">
                  <c:v>4.6666666666666671E-3</c:v>
                </c:pt>
                <c:pt idx="49">
                  <c:v>3.1666666666666666E-3</c:v>
                </c:pt>
                <c:pt idx="50">
                  <c:v>2.5000000000000001E-3</c:v>
                </c:pt>
                <c:pt idx="51">
                  <c:v>3.3333333333333335E-3</c:v>
                </c:pt>
                <c:pt idx="52">
                  <c:v>3.3333333333333335E-3</c:v>
                </c:pt>
                <c:pt idx="53">
                  <c:v>3.3333333333333335E-3</c:v>
                </c:pt>
                <c:pt idx="54">
                  <c:v>3.666666666666667E-3</c:v>
                </c:pt>
                <c:pt idx="55">
                  <c:v>2.8333333333333331E-3</c:v>
                </c:pt>
                <c:pt idx="56">
                  <c:v>5.6666666666666671E-3</c:v>
                </c:pt>
                <c:pt idx="57">
                  <c:v>6.8333333333333345E-3</c:v>
                </c:pt>
                <c:pt idx="58">
                  <c:v>4.4999999999999997E-3</c:v>
                </c:pt>
                <c:pt idx="59">
                  <c:v>3.7142857142857147E-3</c:v>
                </c:pt>
                <c:pt idx="60">
                  <c:v>3.3333333333333332E-4</c:v>
                </c:pt>
                <c:pt idx="61">
                  <c:v>1E-3</c:v>
                </c:pt>
                <c:pt idx="62">
                  <c:v>1.6666666666666668E-3</c:v>
                </c:pt>
                <c:pt idx="63">
                  <c:v>1.3333333333333333E-3</c:v>
                </c:pt>
                <c:pt idx="64">
                  <c:v>6.6666666666666664E-4</c:v>
                </c:pt>
                <c:pt idx="65">
                  <c:v>6.6666666666666664E-4</c:v>
                </c:pt>
                <c:pt idx="66">
                  <c:v>2.5000000000000001E-4</c:v>
                </c:pt>
                <c:pt idx="67">
                  <c:v>5.0000000000000001E-4</c:v>
                </c:pt>
                <c:pt idx="68">
                  <c:v>7.5000000000000002E-4</c:v>
                </c:pt>
                <c:pt idx="69">
                  <c:v>5.0000000000000001E-4</c:v>
                </c:pt>
                <c:pt idx="70">
                  <c:v>1E-3</c:v>
                </c:pt>
                <c:pt idx="71">
                  <c:v>1.3333333333333333E-3</c:v>
                </c:pt>
                <c:pt idx="72">
                  <c:v>1E-3</c:v>
                </c:pt>
                <c:pt idx="73">
                  <c:v>1E-3</c:v>
                </c:pt>
                <c:pt idx="74">
                  <c:v>1E-3</c:v>
                </c:pt>
                <c:pt idx="75">
                  <c:v>1E-3</c:v>
                </c:pt>
                <c:pt idx="76">
                  <c:v>3.3333333333333332E-4</c:v>
                </c:pt>
                <c:pt idx="77">
                  <c:v>1.3333333333333333E-3</c:v>
                </c:pt>
                <c:pt idx="78">
                  <c:v>1.3333333333333333E-3</c:v>
                </c:pt>
                <c:pt idx="79">
                  <c:v>1.3333333333333333E-3</c:v>
                </c:pt>
                <c:pt idx="80">
                  <c:v>2E-3</c:v>
                </c:pt>
                <c:pt idx="81">
                  <c:v>2E-3</c:v>
                </c:pt>
                <c:pt idx="82">
                  <c:v>2.3333333333333335E-3</c:v>
                </c:pt>
                <c:pt idx="83">
                  <c:v>3.0000000000000005E-3</c:v>
                </c:pt>
                <c:pt idx="84">
                  <c:v>3.3333333333333327E-3</c:v>
                </c:pt>
                <c:pt idx="85">
                  <c:v>3.3333333333333327E-3</c:v>
                </c:pt>
                <c:pt idx="86">
                  <c:v>2.6666666666666666E-3</c:v>
                </c:pt>
                <c:pt idx="87">
                  <c:v>1.6666666666666668E-3</c:v>
                </c:pt>
                <c:pt idx="88">
                  <c:v>1.6666666666666668E-3</c:v>
                </c:pt>
                <c:pt idx="89">
                  <c:v>1E-3</c:v>
                </c:pt>
                <c:pt idx="90">
                  <c:v>3.3333333333333332E-4</c:v>
                </c:pt>
                <c:pt idx="91">
                  <c:v>3.3333333333333332E-4</c:v>
                </c:pt>
                <c:pt idx="92">
                  <c:v>2E-3</c:v>
                </c:pt>
                <c:pt idx="93">
                  <c:v>3.3333333333333332E-4</c:v>
                </c:pt>
                <c:pt idx="94">
                  <c:v>6.6666666666666664E-4</c:v>
                </c:pt>
                <c:pt idx="95">
                  <c:v>3.3333333333333332E-4</c:v>
                </c:pt>
                <c:pt idx="96">
                  <c:v>3.3333333333333332E-4</c:v>
                </c:pt>
                <c:pt idx="97">
                  <c:v>1E-3</c:v>
                </c:pt>
                <c:pt idx="98">
                  <c:v>0</c:v>
                </c:pt>
                <c:pt idx="99">
                  <c:v>3.3333333333333332E-4</c:v>
                </c:pt>
                <c:pt idx="100">
                  <c:v>6.6666666666666664E-4</c:v>
                </c:pt>
                <c:pt idx="101">
                  <c:v>6.6666666666666664E-4</c:v>
                </c:pt>
                <c:pt idx="102">
                  <c:v>3.3333333333333332E-4</c:v>
                </c:pt>
                <c:pt idx="103">
                  <c:v>0</c:v>
                </c:pt>
                <c:pt idx="104">
                  <c:v>0</c:v>
                </c:pt>
                <c:pt idx="105">
                  <c:v>0</c:v>
                </c:pt>
                <c:pt idx="106">
                  <c:v>3.3333333333333332E-4</c:v>
                </c:pt>
                <c:pt idx="107">
                  <c:v>6.6666666666666664E-4</c:v>
                </c:pt>
                <c:pt idx="108">
                  <c:v>3.3333333333333332E-4</c:v>
                </c:pt>
                <c:pt idx="109">
                  <c:v>6.6666666666666664E-4</c:v>
                </c:pt>
                <c:pt idx="110">
                  <c:v>1.3333333333333333E-3</c:v>
                </c:pt>
                <c:pt idx="111">
                  <c:v>6.6666666666666664E-4</c:v>
                </c:pt>
                <c:pt idx="112">
                  <c:v>3.3333333333333332E-4</c:v>
                </c:pt>
                <c:pt idx="113">
                  <c:v>3.3333333333333332E-4</c:v>
                </c:pt>
                <c:pt idx="114">
                  <c:v>3.3333333333333332E-4</c:v>
                </c:pt>
                <c:pt idx="115">
                  <c:v>3.3333333333333332E-4</c:v>
                </c:pt>
                <c:pt idx="116">
                  <c:v>6.6666666666666664E-4</c:v>
                </c:pt>
                <c:pt idx="117">
                  <c:v>1E-3</c:v>
                </c:pt>
                <c:pt idx="118">
                  <c:v>3.3333333333333332E-4</c:v>
                </c:pt>
                <c:pt idx="119">
                  <c:v>6.6666666666666664E-4</c:v>
                </c:pt>
                <c:pt idx="120">
                  <c:v>2E-3</c:v>
                </c:pt>
                <c:pt idx="121">
                  <c:v>2E-3</c:v>
                </c:pt>
                <c:pt idx="122">
                  <c:v>2.3333333333333335E-3</c:v>
                </c:pt>
                <c:pt idx="123">
                  <c:v>2E-3</c:v>
                </c:pt>
                <c:pt idx="124">
                  <c:v>2E-3</c:v>
                </c:pt>
                <c:pt idx="125">
                  <c:v>1.6666666666666668E-3</c:v>
                </c:pt>
                <c:pt idx="126">
                  <c:v>2.3333333333333335E-3</c:v>
                </c:pt>
                <c:pt idx="127">
                  <c:v>2.3333333333333335E-3</c:v>
                </c:pt>
                <c:pt idx="128">
                  <c:v>2E-3</c:v>
                </c:pt>
                <c:pt idx="129">
                  <c:v>1.6666666666666668E-3</c:v>
                </c:pt>
                <c:pt idx="130">
                  <c:v>1.6666666666666668E-3</c:v>
                </c:pt>
                <c:pt idx="131">
                  <c:v>1.6666666666666668E-3</c:v>
                </c:pt>
                <c:pt idx="132">
                  <c:v>2.3333333333333335E-3</c:v>
                </c:pt>
                <c:pt idx="133">
                  <c:v>2E-3</c:v>
                </c:pt>
                <c:pt idx="134">
                  <c:v>1.75E-3</c:v>
                </c:pt>
                <c:pt idx="135">
                  <c:v>1.75E-3</c:v>
                </c:pt>
                <c:pt idx="136">
                  <c:v>1.5E-3</c:v>
                </c:pt>
                <c:pt idx="137">
                  <c:v>1.25E-3</c:v>
                </c:pt>
                <c:pt idx="138">
                  <c:v>1E-3</c:v>
                </c:pt>
                <c:pt idx="139">
                  <c:v>1.75E-3</c:v>
                </c:pt>
                <c:pt idx="140">
                  <c:v>2.2500000000000003E-3</c:v>
                </c:pt>
                <c:pt idx="141">
                  <c:v>1.75E-3</c:v>
                </c:pt>
                <c:pt idx="142">
                  <c:v>2E-3</c:v>
                </c:pt>
                <c:pt idx="143">
                  <c:v>2.5000000000000001E-3</c:v>
                </c:pt>
                <c:pt idx="144">
                  <c:v>2.2500000000000003E-3</c:v>
                </c:pt>
                <c:pt idx="145">
                  <c:v>4.2500000000000003E-3</c:v>
                </c:pt>
                <c:pt idx="146">
                  <c:v>6.2500000000000003E-3</c:v>
                </c:pt>
                <c:pt idx="147">
                  <c:v>3.0000000000000001E-3</c:v>
                </c:pt>
                <c:pt idx="148">
                  <c:v>1.75E-3</c:v>
                </c:pt>
                <c:pt idx="149">
                  <c:v>3.3333333333333335E-3</c:v>
                </c:pt>
                <c:pt idx="150">
                  <c:v>5.0000000000000001E-3</c:v>
                </c:pt>
                <c:pt idx="151">
                  <c:v>3.9999999999999992E-3</c:v>
                </c:pt>
                <c:pt idx="152">
                  <c:v>3.666666666666667E-3</c:v>
                </c:pt>
                <c:pt idx="153">
                  <c:v>3.0000000000000005E-3</c:v>
                </c:pt>
                <c:pt idx="154">
                  <c:v>3.0000000000000005E-3</c:v>
                </c:pt>
                <c:pt idx="155">
                  <c:v>3.6666666666666666E-3</c:v>
                </c:pt>
                <c:pt idx="156">
                  <c:v>6.000000000000001E-3</c:v>
                </c:pt>
                <c:pt idx="157">
                  <c:v>3.666666666666667E-3</c:v>
                </c:pt>
                <c:pt idx="158">
                  <c:v>2E-3</c:v>
                </c:pt>
                <c:pt idx="159">
                  <c:v>1.6666666666666668E-3</c:v>
                </c:pt>
                <c:pt idx="160">
                  <c:v>1.3333333333333333E-3</c:v>
                </c:pt>
                <c:pt idx="161">
                  <c:v>1.3333333333333333E-3</c:v>
                </c:pt>
                <c:pt idx="162">
                  <c:v>1.6666666666666668E-3</c:v>
                </c:pt>
                <c:pt idx="163">
                  <c:v>3.3333333333333335E-3</c:v>
                </c:pt>
                <c:pt idx="164">
                  <c:v>3.666666666666667E-3</c:v>
                </c:pt>
                <c:pt idx="165">
                  <c:v>3.6666666666666666E-3</c:v>
                </c:pt>
                <c:pt idx="166">
                  <c:v>3.0000000000000005E-3</c:v>
                </c:pt>
                <c:pt idx="167">
                  <c:v>2.3333333333333335E-3</c:v>
                </c:pt>
                <c:pt idx="168">
                  <c:v>1.6666666666666668E-3</c:v>
                </c:pt>
                <c:pt idx="169">
                  <c:v>2.3333333333333335E-3</c:v>
                </c:pt>
                <c:pt idx="170">
                  <c:v>2E-3</c:v>
                </c:pt>
                <c:pt idx="171">
                  <c:v>1.6666666666666668E-3</c:v>
                </c:pt>
                <c:pt idx="172">
                  <c:v>1.6666666666666668E-3</c:v>
                </c:pt>
                <c:pt idx="173">
                  <c:v>2E-3</c:v>
                </c:pt>
                <c:pt idx="174">
                  <c:v>2.6666666666666666E-3</c:v>
                </c:pt>
                <c:pt idx="175">
                  <c:v>2.3333333333333335E-3</c:v>
                </c:pt>
                <c:pt idx="176">
                  <c:v>2E-3</c:v>
                </c:pt>
                <c:pt idx="177">
                  <c:v>2.3333333333333335E-3</c:v>
                </c:pt>
                <c:pt idx="178">
                  <c:v>2E-3</c:v>
                </c:pt>
                <c:pt idx="179">
                  <c:v>2.3333333333333335E-3</c:v>
                </c:pt>
              </c:numCache>
            </c:numRef>
          </c:val>
          <c:smooth val="0"/>
          <c:extLst>
            <c:ext xmlns:c16="http://schemas.microsoft.com/office/drawing/2014/chart" uri="{C3380CC4-5D6E-409C-BE32-E72D297353CC}">
              <c16:uniqueId val="{00000000-D436-4FD3-9048-8C4FAC98012E}"/>
            </c:ext>
          </c:extLst>
        </c:ser>
        <c:ser>
          <c:idx val="1"/>
          <c:order val="1"/>
          <c:tx>
            <c:strRef>
              <c:f>'Special PM1_Παρασκευή'!$C$3:$C$4</c:f>
              <c:strCache>
                <c:ptCount val="1"/>
                <c:pt idx="0">
                  <c:v>Γέφυρα</c:v>
                </c:pt>
              </c:strCache>
            </c:strRef>
          </c:tx>
          <c:spPr>
            <a:ln w="28575" cap="rnd">
              <a:solidFill>
                <a:schemeClr val="accent2"/>
              </a:solidFill>
              <a:round/>
            </a:ln>
            <a:effectLst/>
          </c:spPr>
          <c:marker>
            <c:symbol val="none"/>
          </c:marker>
          <c:cat>
            <c:multiLvlStrRef>
              <c:f>'Special PM1_Παρασκευή'!$A$5:$A$189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PM1_Παρασκευή'!$C$5:$C$189</c:f>
              <c:numCache>
                <c:formatCode>0.0000</c:formatCode>
                <c:ptCount val="180"/>
                <c:pt idx="0">
                  <c:v>2.5000000000000001E-3</c:v>
                </c:pt>
                <c:pt idx="1">
                  <c:v>2.5000000000000001E-3</c:v>
                </c:pt>
                <c:pt idx="2">
                  <c:v>2.3333333333333335E-3</c:v>
                </c:pt>
                <c:pt idx="3">
                  <c:v>1.8333333333333333E-3</c:v>
                </c:pt>
                <c:pt idx="4">
                  <c:v>2.8333333333333335E-3</c:v>
                </c:pt>
                <c:pt idx="5">
                  <c:v>3.166666666666667E-3</c:v>
                </c:pt>
                <c:pt idx="6">
                  <c:v>2.166666666666667E-3</c:v>
                </c:pt>
                <c:pt idx="7">
                  <c:v>2.6666666666666666E-3</c:v>
                </c:pt>
                <c:pt idx="8">
                  <c:v>1.8333333333333333E-3</c:v>
                </c:pt>
                <c:pt idx="9">
                  <c:v>3.5714285714285713E-3</c:v>
                </c:pt>
                <c:pt idx="10">
                  <c:v>2.7142857142857142E-3</c:v>
                </c:pt>
                <c:pt idx="11">
                  <c:v>1E-3</c:v>
                </c:pt>
                <c:pt idx="12">
                  <c:v>1.4285714285714286E-3</c:v>
                </c:pt>
                <c:pt idx="13">
                  <c:v>1.8571428571428571E-3</c:v>
                </c:pt>
                <c:pt idx="14">
                  <c:v>1.5714285714285715E-3</c:v>
                </c:pt>
                <c:pt idx="15">
                  <c:v>1.6666666666666668E-3</c:v>
                </c:pt>
                <c:pt idx="16">
                  <c:v>1.8333333333333335E-3</c:v>
                </c:pt>
                <c:pt idx="17">
                  <c:v>1.5000000000000002E-3</c:v>
                </c:pt>
                <c:pt idx="18">
                  <c:v>1.8333333333333333E-3</c:v>
                </c:pt>
                <c:pt idx="19">
                  <c:v>1.8333333333333333E-3</c:v>
                </c:pt>
                <c:pt idx="20">
                  <c:v>3.4285714285714288E-3</c:v>
                </c:pt>
                <c:pt idx="21">
                  <c:v>4.5714285714285718E-3</c:v>
                </c:pt>
                <c:pt idx="22">
                  <c:v>7.4285714285714293E-3</c:v>
                </c:pt>
                <c:pt idx="23">
                  <c:v>8.4285714285714276E-3</c:v>
                </c:pt>
                <c:pt idx="24">
                  <c:v>2.142857142857143E-3</c:v>
                </c:pt>
                <c:pt idx="25">
                  <c:v>2.4285714285714288E-3</c:v>
                </c:pt>
                <c:pt idx="26">
                  <c:v>2.142857142857143E-3</c:v>
                </c:pt>
                <c:pt idx="27">
                  <c:v>1.8571428571428571E-3</c:v>
                </c:pt>
                <c:pt idx="28">
                  <c:v>1.7142857142857144E-3</c:v>
                </c:pt>
                <c:pt idx="29">
                  <c:v>1.5714285714285715E-3</c:v>
                </c:pt>
                <c:pt idx="30">
                  <c:v>2.142857142857143E-3</c:v>
                </c:pt>
                <c:pt idx="31">
                  <c:v>2.8333333333333335E-3</c:v>
                </c:pt>
                <c:pt idx="32">
                  <c:v>2.6666666666666666E-3</c:v>
                </c:pt>
                <c:pt idx="33">
                  <c:v>1.8333333333333335E-3</c:v>
                </c:pt>
                <c:pt idx="34">
                  <c:v>2.6666666666666666E-3</c:v>
                </c:pt>
                <c:pt idx="35">
                  <c:v>2.3333333333333331E-3</c:v>
                </c:pt>
                <c:pt idx="36">
                  <c:v>1.8333333333333333E-3</c:v>
                </c:pt>
                <c:pt idx="37">
                  <c:v>2E-3</c:v>
                </c:pt>
                <c:pt idx="38">
                  <c:v>1.8333333333333333E-3</c:v>
                </c:pt>
                <c:pt idx="39">
                  <c:v>2.3333333333333335E-3</c:v>
                </c:pt>
                <c:pt idx="40">
                  <c:v>2.3333333333333331E-3</c:v>
                </c:pt>
                <c:pt idx="41">
                  <c:v>2.3333333333333331E-3</c:v>
                </c:pt>
                <c:pt idx="42">
                  <c:v>3.4999999999999996E-3</c:v>
                </c:pt>
                <c:pt idx="43">
                  <c:v>4.1666666666666666E-3</c:v>
                </c:pt>
                <c:pt idx="44">
                  <c:v>2.3333333333333331E-3</c:v>
                </c:pt>
                <c:pt idx="45">
                  <c:v>1.6666666666666668E-3</c:v>
                </c:pt>
                <c:pt idx="46">
                  <c:v>2.166666666666667E-3</c:v>
                </c:pt>
                <c:pt idx="47">
                  <c:v>2.6666666666666666E-3</c:v>
                </c:pt>
                <c:pt idx="48">
                  <c:v>2E-3</c:v>
                </c:pt>
                <c:pt idx="49">
                  <c:v>1.5000000000000002E-3</c:v>
                </c:pt>
                <c:pt idx="50">
                  <c:v>1.8333333333333333E-3</c:v>
                </c:pt>
                <c:pt idx="51">
                  <c:v>3.1666666666666666E-3</c:v>
                </c:pt>
                <c:pt idx="52">
                  <c:v>2.166666666666667E-3</c:v>
                </c:pt>
                <c:pt idx="53">
                  <c:v>1.8333333333333333E-3</c:v>
                </c:pt>
                <c:pt idx="54">
                  <c:v>2.3333333333333331E-3</c:v>
                </c:pt>
                <c:pt idx="55">
                  <c:v>3.166666666666667E-3</c:v>
                </c:pt>
                <c:pt idx="56">
                  <c:v>2.5000000000000001E-3</c:v>
                </c:pt>
                <c:pt idx="57">
                  <c:v>1.1666666666666668E-3</c:v>
                </c:pt>
                <c:pt idx="58">
                  <c:v>1.8333333333333333E-3</c:v>
                </c:pt>
                <c:pt idx="59">
                  <c:v>2E-3</c:v>
                </c:pt>
                <c:pt idx="60">
                  <c:v>1.5000000000000002E-3</c:v>
                </c:pt>
                <c:pt idx="61">
                  <c:v>1.6666666666666668E-3</c:v>
                </c:pt>
                <c:pt idx="62">
                  <c:v>1.6666666666666668E-3</c:v>
                </c:pt>
                <c:pt idx="63">
                  <c:v>2E-3</c:v>
                </c:pt>
                <c:pt idx="64">
                  <c:v>3.3333333333333335E-3</c:v>
                </c:pt>
                <c:pt idx="65">
                  <c:v>2.5000000000000001E-3</c:v>
                </c:pt>
                <c:pt idx="66">
                  <c:v>1.5000000000000002E-3</c:v>
                </c:pt>
                <c:pt idx="67">
                  <c:v>1.6666666666666668E-3</c:v>
                </c:pt>
                <c:pt idx="68">
                  <c:v>1.6666666666666668E-3</c:v>
                </c:pt>
                <c:pt idx="69">
                  <c:v>2.3333333333333335E-3</c:v>
                </c:pt>
                <c:pt idx="70">
                  <c:v>4.0000000000000001E-3</c:v>
                </c:pt>
                <c:pt idx="71">
                  <c:v>3.333333333333334E-3</c:v>
                </c:pt>
                <c:pt idx="72">
                  <c:v>1.8333333333333333E-3</c:v>
                </c:pt>
                <c:pt idx="73">
                  <c:v>2E-3</c:v>
                </c:pt>
                <c:pt idx="74">
                  <c:v>1.8571428571428571E-3</c:v>
                </c:pt>
                <c:pt idx="75">
                  <c:v>2.5714285714285717E-3</c:v>
                </c:pt>
                <c:pt idx="76">
                  <c:v>2.8333333333333335E-3</c:v>
                </c:pt>
                <c:pt idx="77">
                  <c:v>1.8333333333333335E-3</c:v>
                </c:pt>
                <c:pt idx="78">
                  <c:v>1.8333333333333335E-3</c:v>
                </c:pt>
                <c:pt idx="79">
                  <c:v>2E-3</c:v>
                </c:pt>
                <c:pt idx="80">
                  <c:v>1.8333333333333333E-3</c:v>
                </c:pt>
                <c:pt idx="81">
                  <c:v>1.6666666666666668E-3</c:v>
                </c:pt>
                <c:pt idx="82">
                  <c:v>2E-3</c:v>
                </c:pt>
                <c:pt idx="83">
                  <c:v>1.5000000000000002E-3</c:v>
                </c:pt>
                <c:pt idx="84">
                  <c:v>2E-3</c:v>
                </c:pt>
                <c:pt idx="85">
                  <c:v>2.3333333333333331E-3</c:v>
                </c:pt>
                <c:pt idx="86">
                  <c:v>1.6666666666666668E-3</c:v>
                </c:pt>
                <c:pt idx="87">
                  <c:v>1.6666666666666668E-3</c:v>
                </c:pt>
                <c:pt idx="88">
                  <c:v>2E-3</c:v>
                </c:pt>
                <c:pt idx="89">
                  <c:v>2.3333333333333335E-3</c:v>
                </c:pt>
                <c:pt idx="90">
                  <c:v>2.5000000000000001E-3</c:v>
                </c:pt>
                <c:pt idx="91">
                  <c:v>2.5000000000000001E-3</c:v>
                </c:pt>
                <c:pt idx="92">
                  <c:v>2.166666666666667E-3</c:v>
                </c:pt>
                <c:pt idx="93">
                  <c:v>2.166666666666667E-3</c:v>
                </c:pt>
                <c:pt idx="94">
                  <c:v>2.166666666666667E-3</c:v>
                </c:pt>
                <c:pt idx="95">
                  <c:v>2E-3</c:v>
                </c:pt>
                <c:pt idx="96">
                  <c:v>2.166666666666667E-3</c:v>
                </c:pt>
                <c:pt idx="97">
                  <c:v>2E-3</c:v>
                </c:pt>
                <c:pt idx="98">
                  <c:v>2E-3</c:v>
                </c:pt>
                <c:pt idx="99">
                  <c:v>2.166666666666667E-3</c:v>
                </c:pt>
                <c:pt idx="100">
                  <c:v>1.8333333333333333E-3</c:v>
                </c:pt>
                <c:pt idx="101">
                  <c:v>2.142857142857143E-3</c:v>
                </c:pt>
                <c:pt idx="102">
                  <c:v>2.6666666666666666E-3</c:v>
                </c:pt>
                <c:pt idx="103">
                  <c:v>1.8333333333333333E-3</c:v>
                </c:pt>
                <c:pt idx="104">
                  <c:v>2E-3</c:v>
                </c:pt>
                <c:pt idx="105">
                  <c:v>1.8333333333333333E-3</c:v>
                </c:pt>
                <c:pt idx="106">
                  <c:v>1.8333333333333333E-3</c:v>
                </c:pt>
                <c:pt idx="107">
                  <c:v>2E-3</c:v>
                </c:pt>
                <c:pt idx="108">
                  <c:v>2.1666666666666666E-3</c:v>
                </c:pt>
                <c:pt idx="109">
                  <c:v>1.8333333333333333E-3</c:v>
                </c:pt>
                <c:pt idx="110">
                  <c:v>1.6666666666666668E-3</c:v>
                </c:pt>
                <c:pt idx="111">
                  <c:v>2.166666666666667E-3</c:v>
                </c:pt>
                <c:pt idx="112">
                  <c:v>2.3333333333333335E-3</c:v>
                </c:pt>
                <c:pt idx="113">
                  <c:v>2.166666666666667E-3</c:v>
                </c:pt>
                <c:pt idx="114">
                  <c:v>1.8333333333333333E-3</c:v>
                </c:pt>
                <c:pt idx="115">
                  <c:v>2E-3</c:v>
                </c:pt>
                <c:pt idx="116">
                  <c:v>1.6666666666666668E-3</c:v>
                </c:pt>
                <c:pt idx="117">
                  <c:v>1.6666666666666668E-3</c:v>
                </c:pt>
                <c:pt idx="118">
                  <c:v>1.3333333333333333E-3</c:v>
                </c:pt>
                <c:pt idx="119">
                  <c:v>1.6666666666666668E-3</c:v>
                </c:pt>
                <c:pt idx="120">
                  <c:v>1.3333333333333333E-3</c:v>
                </c:pt>
                <c:pt idx="121">
                  <c:v>1.6666666666666668E-3</c:v>
                </c:pt>
                <c:pt idx="122">
                  <c:v>2.166666666666667E-3</c:v>
                </c:pt>
                <c:pt idx="123">
                  <c:v>1.7142857142857144E-3</c:v>
                </c:pt>
                <c:pt idx="124">
                  <c:v>1.7142857142857144E-3</c:v>
                </c:pt>
                <c:pt idx="125">
                  <c:v>1.6666666666666668E-3</c:v>
                </c:pt>
                <c:pt idx="126">
                  <c:v>1.6666666666666668E-3</c:v>
                </c:pt>
                <c:pt idx="127">
                  <c:v>1.6666666666666668E-3</c:v>
                </c:pt>
                <c:pt idx="128">
                  <c:v>1.6666666666666668E-3</c:v>
                </c:pt>
                <c:pt idx="129">
                  <c:v>1.5000000000000002E-3</c:v>
                </c:pt>
                <c:pt idx="130">
                  <c:v>1.5000000000000002E-3</c:v>
                </c:pt>
                <c:pt idx="131">
                  <c:v>1.6666666666666668E-3</c:v>
                </c:pt>
                <c:pt idx="132">
                  <c:v>2E-3</c:v>
                </c:pt>
                <c:pt idx="133">
                  <c:v>2E-3</c:v>
                </c:pt>
                <c:pt idx="134">
                  <c:v>1.5000000000000002E-3</c:v>
                </c:pt>
                <c:pt idx="135">
                  <c:v>1.3333333333333333E-3</c:v>
                </c:pt>
                <c:pt idx="136">
                  <c:v>1.8333333333333335E-3</c:v>
                </c:pt>
                <c:pt idx="137">
                  <c:v>1.666666666666667E-3</c:v>
                </c:pt>
                <c:pt idx="138">
                  <c:v>1.8333333333333335E-3</c:v>
                </c:pt>
                <c:pt idx="139">
                  <c:v>2E-3</c:v>
                </c:pt>
                <c:pt idx="140">
                  <c:v>1.5000000000000002E-3</c:v>
                </c:pt>
                <c:pt idx="141">
                  <c:v>1.5000000000000002E-3</c:v>
                </c:pt>
                <c:pt idx="142">
                  <c:v>1.6666666666666668E-3</c:v>
                </c:pt>
                <c:pt idx="143">
                  <c:v>1.5000000000000002E-3</c:v>
                </c:pt>
                <c:pt idx="144">
                  <c:v>1.6666666666666668E-3</c:v>
                </c:pt>
                <c:pt idx="145">
                  <c:v>1.5000000000000002E-3</c:v>
                </c:pt>
                <c:pt idx="146">
                  <c:v>1.6666666666666668E-3</c:v>
                </c:pt>
                <c:pt idx="147">
                  <c:v>2E-3</c:v>
                </c:pt>
                <c:pt idx="148">
                  <c:v>3.6666666666666666E-3</c:v>
                </c:pt>
                <c:pt idx="149">
                  <c:v>4.3333333333333331E-3</c:v>
                </c:pt>
                <c:pt idx="150">
                  <c:v>2E-3</c:v>
                </c:pt>
                <c:pt idx="151">
                  <c:v>1.5000000000000002E-3</c:v>
                </c:pt>
                <c:pt idx="152">
                  <c:v>2.1666666666666666E-3</c:v>
                </c:pt>
                <c:pt idx="153">
                  <c:v>2.1666666666666666E-3</c:v>
                </c:pt>
                <c:pt idx="154">
                  <c:v>2E-3</c:v>
                </c:pt>
                <c:pt idx="155">
                  <c:v>2.3333333333333335E-3</c:v>
                </c:pt>
                <c:pt idx="156">
                  <c:v>1.8333333333333335E-3</c:v>
                </c:pt>
                <c:pt idx="157">
                  <c:v>2.3333333333333335E-3</c:v>
                </c:pt>
                <c:pt idx="158">
                  <c:v>1.8571428571428571E-3</c:v>
                </c:pt>
                <c:pt idx="159">
                  <c:v>1.7142857142857144E-3</c:v>
                </c:pt>
                <c:pt idx="160">
                  <c:v>2E-3</c:v>
                </c:pt>
                <c:pt idx="161">
                  <c:v>1.8333333333333333E-3</c:v>
                </c:pt>
                <c:pt idx="162">
                  <c:v>1.3333333333333333E-3</c:v>
                </c:pt>
                <c:pt idx="163">
                  <c:v>1.8333333333333335E-3</c:v>
                </c:pt>
                <c:pt idx="164">
                  <c:v>1.6666666666666668E-3</c:v>
                </c:pt>
                <c:pt idx="165">
                  <c:v>1.8333333333333335E-3</c:v>
                </c:pt>
                <c:pt idx="166">
                  <c:v>1.5000000000000002E-3</c:v>
                </c:pt>
                <c:pt idx="167">
                  <c:v>1.6666666666666668E-3</c:v>
                </c:pt>
                <c:pt idx="168">
                  <c:v>1.8333333333333333E-3</c:v>
                </c:pt>
                <c:pt idx="169">
                  <c:v>1.5000000000000002E-3</c:v>
                </c:pt>
                <c:pt idx="170">
                  <c:v>1.5000000000000002E-3</c:v>
                </c:pt>
                <c:pt idx="171">
                  <c:v>1.6666666666666668E-3</c:v>
                </c:pt>
                <c:pt idx="172">
                  <c:v>1.5000000000000002E-3</c:v>
                </c:pt>
                <c:pt idx="173">
                  <c:v>1.8333333333333333E-3</c:v>
                </c:pt>
                <c:pt idx="174">
                  <c:v>2.166666666666667E-3</c:v>
                </c:pt>
                <c:pt idx="175">
                  <c:v>2E-3</c:v>
                </c:pt>
                <c:pt idx="176">
                  <c:v>1.8333333333333333E-3</c:v>
                </c:pt>
                <c:pt idx="177">
                  <c:v>1.8333333333333333E-3</c:v>
                </c:pt>
                <c:pt idx="178">
                  <c:v>1.6666666666666668E-3</c:v>
                </c:pt>
                <c:pt idx="179">
                  <c:v>1.8333333333333335E-3</c:v>
                </c:pt>
              </c:numCache>
            </c:numRef>
          </c:val>
          <c:smooth val="0"/>
          <c:extLst>
            <c:ext xmlns:c16="http://schemas.microsoft.com/office/drawing/2014/chart" uri="{C3380CC4-5D6E-409C-BE32-E72D297353CC}">
              <c16:uniqueId val="{00000001-D436-4FD3-9048-8C4FAC98012E}"/>
            </c:ext>
          </c:extLst>
        </c:ser>
        <c:ser>
          <c:idx val="2"/>
          <c:order val="2"/>
          <c:tx>
            <c:strRef>
              <c:f>'Special PM1_Παρασκευή'!$D$3:$D$4</c:f>
              <c:strCache>
                <c:ptCount val="1"/>
                <c:pt idx="0">
                  <c:v>ΕΛΤΑ</c:v>
                </c:pt>
              </c:strCache>
            </c:strRef>
          </c:tx>
          <c:spPr>
            <a:ln w="28575" cap="rnd">
              <a:solidFill>
                <a:schemeClr val="accent3"/>
              </a:solidFill>
              <a:round/>
            </a:ln>
            <a:effectLst/>
          </c:spPr>
          <c:marker>
            <c:symbol val="none"/>
          </c:marker>
          <c:cat>
            <c:multiLvlStrRef>
              <c:f>'Special PM1_Παρασκευή'!$A$5:$A$189</c:f>
              <c:multiLvlStrCache>
                <c:ptCount val="180"/>
                <c:lvl>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0</c:v>
                  </c:pt>
                  <c:pt idx="61">
                    <c:v>1</c:v>
                  </c:pt>
                  <c:pt idx="62">
                    <c:v>2</c:v>
                  </c:pt>
                  <c:pt idx="63">
                    <c:v>3</c:v>
                  </c:pt>
                  <c:pt idx="64">
                    <c:v>4</c:v>
                  </c:pt>
                  <c:pt idx="65">
                    <c:v>5</c:v>
                  </c:pt>
                  <c:pt idx="66">
                    <c:v>6</c:v>
                  </c:pt>
                  <c:pt idx="67">
                    <c:v>7</c:v>
                  </c:pt>
                  <c:pt idx="68">
                    <c:v>8</c:v>
                  </c:pt>
                  <c:pt idx="69">
                    <c:v>9</c:v>
                  </c:pt>
                  <c:pt idx="70">
                    <c:v>10</c:v>
                  </c:pt>
                  <c:pt idx="71">
                    <c:v>11</c:v>
                  </c:pt>
                  <c:pt idx="72">
                    <c:v>12</c:v>
                  </c:pt>
                  <c:pt idx="73">
                    <c:v>13</c:v>
                  </c:pt>
                  <c:pt idx="74">
                    <c:v>14</c:v>
                  </c:pt>
                  <c:pt idx="75">
                    <c:v>15</c:v>
                  </c:pt>
                  <c:pt idx="76">
                    <c:v>16</c:v>
                  </c:pt>
                  <c:pt idx="77">
                    <c:v>17</c:v>
                  </c:pt>
                  <c:pt idx="78">
                    <c:v>18</c:v>
                  </c:pt>
                  <c:pt idx="79">
                    <c:v>19</c:v>
                  </c:pt>
                  <c:pt idx="80">
                    <c:v>20</c:v>
                  </c:pt>
                  <c:pt idx="81">
                    <c:v>21</c:v>
                  </c:pt>
                  <c:pt idx="82">
                    <c:v>22</c:v>
                  </c:pt>
                  <c:pt idx="83">
                    <c:v>23</c:v>
                  </c:pt>
                  <c:pt idx="84">
                    <c:v>24</c:v>
                  </c:pt>
                  <c:pt idx="85">
                    <c:v>25</c:v>
                  </c:pt>
                  <c:pt idx="86">
                    <c:v>26</c:v>
                  </c:pt>
                  <c:pt idx="87">
                    <c:v>27</c:v>
                  </c:pt>
                  <c:pt idx="88">
                    <c:v>28</c:v>
                  </c:pt>
                  <c:pt idx="89">
                    <c:v>29</c:v>
                  </c:pt>
                  <c:pt idx="90">
                    <c:v>30</c:v>
                  </c:pt>
                  <c:pt idx="91">
                    <c:v>31</c:v>
                  </c:pt>
                  <c:pt idx="92">
                    <c:v>32</c:v>
                  </c:pt>
                  <c:pt idx="93">
                    <c:v>33</c:v>
                  </c:pt>
                  <c:pt idx="94">
                    <c:v>34</c:v>
                  </c:pt>
                  <c:pt idx="95">
                    <c:v>35</c:v>
                  </c:pt>
                  <c:pt idx="96">
                    <c:v>36</c:v>
                  </c:pt>
                  <c:pt idx="97">
                    <c:v>37</c:v>
                  </c:pt>
                  <c:pt idx="98">
                    <c:v>38</c:v>
                  </c:pt>
                  <c:pt idx="99">
                    <c:v>39</c:v>
                  </c:pt>
                  <c:pt idx="100">
                    <c:v>40</c:v>
                  </c:pt>
                  <c:pt idx="101">
                    <c:v>41</c:v>
                  </c:pt>
                  <c:pt idx="102">
                    <c:v>42</c:v>
                  </c:pt>
                  <c:pt idx="103">
                    <c:v>43</c:v>
                  </c:pt>
                  <c:pt idx="104">
                    <c:v>44</c:v>
                  </c:pt>
                  <c:pt idx="105">
                    <c:v>45</c:v>
                  </c:pt>
                  <c:pt idx="106">
                    <c:v>46</c:v>
                  </c:pt>
                  <c:pt idx="107">
                    <c:v>47</c:v>
                  </c:pt>
                  <c:pt idx="108">
                    <c:v>48</c:v>
                  </c:pt>
                  <c:pt idx="109">
                    <c:v>49</c:v>
                  </c:pt>
                  <c:pt idx="110">
                    <c:v>50</c:v>
                  </c:pt>
                  <c:pt idx="111">
                    <c:v>51</c:v>
                  </c:pt>
                  <c:pt idx="112">
                    <c:v>52</c:v>
                  </c:pt>
                  <c:pt idx="113">
                    <c:v>53</c:v>
                  </c:pt>
                  <c:pt idx="114">
                    <c:v>54</c:v>
                  </c:pt>
                  <c:pt idx="115">
                    <c:v>55</c:v>
                  </c:pt>
                  <c:pt idx="116">
                    <c:v>56</c:v>
                  </c:pt>
                  <c:pt idx="117">
                    <c:v>57</c:v>
                  </c:pt>
                  <c:pt idx="118">
                    <c:v>58</c:v>
                  </c:pt>
                  <c:pt idx="119">
                    <c:v>59</c:v>
                  </c:pt>
                  <c:pt idx="120">
                    <c:v>0</c:v>
                  </c:pt>
                  <c:pt idx="121">
                    <c:v>1</c:v>
                  </c:pt>
                  <c:pt idx="122">
                    <c:v>2</c:v>
                  </c:pt>
                  <c:pt idx="123">
                    <c:v>3</c:v>
                  </c:pt>
                  <c:pt idx="124">
                    <c:v>4</c:v>
                  </c:pt>
                  <c:pt idx="125">
                    <c:v>5</c:v>
                  </c:pt>
                  <c:pt idx="126">
                    <c:v>6</c:v>
                  </c:pt>
                  <c:pt idx="127">
                    <c:v>7</c:v>
                  </c:pt>
                  <c:pt idx="128">
                    <c:v>8</c:v>
                  </c:pt>
                  <c:pt idx="129">
                    <c:v>9</c:v>
                  </c:pt>
                  <c:pt idx="130">
                    <c:v>10</c:v>
                  </c:pt>
                  <c:pt idx="131">
                    <c:v>11</c:v>
                  </c:pt>
                  <c:pt idx="132">
                    <c:v>12</c:v>
                  </c:pt>
                  <c:pt idx="133">
                    <c:v>13</c:v>
                  </c:pt>
                  <c:pt idx="134">
                    <c:v>14</c:v>
                  </c:pt>
                  <c:pt idx="135">
                    <c:v>15</c:v>
                  </c:pt>
                  <c:pt idx="136">
                    <c:v>16</c:v>
                  </c:pt>
                  <c:pt idx="137">
                    <c:v>17</c:v>
                  </c:pt>
                  <c:pt idx="138">
                    <c:v>18</c:v>
                  </c:pt>
                  <c:pt idx="139">
                    <c:v>19</c:v>
                  </c:pt>
                  <c:pt idx="140">
                    <c:v>20</c:v>
                  </c:pt>
                  <c:pt idx="141">
                    <c:v>21</c:v>
                  </c:pt>
                  <c:pt idx="142">
                    <c:v>22</c:v>
                  </c:pt>
                  <c:pt idx="143">
                    <c:v>23</c:v>
                  </c:pt>
                  <c:pt idx="144">
                    <c:v>24</c:v>
                  </c:pt>
                  <c:pt idx="145">
                    <c:v>25</c:v>
                  </c:pt>
                  <c:pt idx="146">
                    <c:v>26</c:v>
                  </c:pt>
                  <c:pt idx="147">
                    <c:v>27</c:v>
                  </c:pt>
                  <c:pt idx="148">
                    <c:v>28</c:v>
                  </c:pt>
                  <c:pt idx="149">
                    <c:v>29</c:v>
                  </c:pt>
                  <c:pt idx="150">
                    <c:v>30</c:v>
                  </c:pt>
                  <c:pt idx="151">
                    <c:v>31</c:v>
                  </c:pt>
                  <c:pt idx="152">
                    <c:v>32</c:v>
                  </c:pt>
                  <c:pt idx="153">
                    <c:v>33</c:v>
                  </c:pt>
                  <c:pt idx="154">
                    <c:v>34</c:v>
                  </c:pt>
                  <c:pt idx="155">
                    <c:v>35</c:v>
                  </c:pt>
                  <c:pt idx="156">
                    <c:v>36</c:v>
                  </c:pt>
                  <c:pt idx="157">
                    <c:v>37</c:v>
                  </c:pt>
                  <c:pt idx="158">
                    <c:v>38</c:v>
                  </c:pt>
                  <c:pt idx="159">
                    <c:v>39</c:v>
                  </c:pt>
                  <c:pt idx="160">
                    <c:v>40</c:v>
                  </c:pt>
                  <c:pt idx="161">
                    <c:v>41</c:v>
                  </c:pt>
                  <c:pt idx="162">
                    <c:v>42</c:v>
                  </c:pt>
                  <c:pt idx="163">
                    <c:v>43</c:v>
                  </c:pt>
                  <c:pt idx="164">
                    <c:v>44</c:v>
                  </c:pt>
                  <c:pt idx="165">
                    <c:v>45</c:v>
                  </c:pt>
                  <c:pt idx="166">
                    <c:v>46</c:v>
                  </c:pt>
                  <c:pt idx="167">
                    <c:v>47</c:v>
                  </c:pt>
                  <c:pt idx="168">
                    <c:v>48</c:v>
                  </c:pt>
                  <c:pt idx="169">
                    <c:v>49</c:v>
                  </c:pt>
                  <c:pt idx="170">
                    <c:v>50</c:v>
                  </c:pt>
                  <c:pt idx="171">
                    <c:v>51</c:v>
                  </c:pt>
                  <c:pt idx="172">
                    <c:v>52</c:v>
                  </c:pt>
                  <c:pt idx="173">
                    <c:v>53</c:v>
                  </c:pt>
                  <c:pt idx="174">
                    <c:v>54</c:v>
                  </c:pt>
                  <c:pt idx="175">
                    <c:v>55</c:v>
                  </c:pt>
                  <c:pt idx="176">
                    <c:v>56</c:v>
                  </c:pt>
                  <c:pt idx="177">
                    <c:v>57</c:v>
                  </c:pt>
                  <c:pt idx="178">
                    <c:v>58</c:v>
                  </c:pt>
                  <c:pt idx="179">
                    <c:v>59</c:v>
                  </c:pt>
                </c:lvl>
                <c:lvl>
                  <c:pt idx="0">
                    <c:v>9</c:v>
                  </c:pt>
                  <c:pt idx="60">
                    <c:v>14</c:v>
                  </c:pt>
                  <c:pt idx="120">
                    <c:v>17</c:v>
                  </c:pt>
                </c:lvl>
                <c:lvl>
                  <c:pt idx="0">
                    <c:v>Friday</c:v>
                  </c:pt>
                </c:lvl>
              </c:multiLvlStrCache>
            </c:multiLvlStrRef>
          </c:cat>
          <c:val>
            <c:numRef>
              <c:f>'Special PM1_Παρασκευή'!$D$5:$D$189</c:f>
              <c:numCache>
                <c:formatCode>0.0000</c:formatCode>
                <c:ptCount val="180"/>
                <c:pt idx="0">
                  <c:v>5.6666666666666671E-3</c:v>
                </c:pt>
                <c:pt idx="1">
                  <c:v>5.0000000000000001E-3</c:v>
                </c:pt>
                <c:pt idx="2">
                  <c:v>5.0000000000000001E-3</c:v>
                </c:pt>
                <c:pt idx="3">
                  <c:v>5.3333333333333332E-3</c:v>
                </c:pt>
                <c:pt idx="4">
                  <c:v>3.6666666666666666E-3</c:v>
                </c:pt>
                <c:pt idx="5">
                  <c:v>3.3333333333333335E-3</c:v>
                </c:pt>
                <c:pt idx="6">
                  <c:v>3.6666666666666666E-3</c:v>
                </c:pt>
                <c:pt idx="7">
                  <c:v>6.3333333333333332E-3</c:v>
                </c:pt>
                <c:pt idx="8">
                  <c:v>7.3333333333333341E-3</c:v>
                </c:pt>
                <c:pt idx="9">
                  <c:v>8.6666666666666663E-3</c:v>
                </c:pt>
                <c:pt idx="10">
                  <c:v>5.0000000000000001E-3</c:v>
                </c:pt>
                <c:pt idx="11">
                  <c:v>2.7500000000000003E-3</c:v>
                </c:pt>
                <c:pt idx="12">
                  <c:v>6.9999999999999993E-3</c:v>
                </c:pt>
                <c:pt idx="13">
                  <c:v>8.0000000000000002E-3</c:v>
                </c:pt>
                <c:pt idx="14">
                  <c:v>2.3333333333333335E-3</c:v>
                </c:pt>
                <c:pt idx="15">
                  <c:v>2.3333333333333335E-3</c:v>
                </c:pt>
                <c:pt idx="16">
                  <c:v>4.0000000000000001E-3</c:v>
                </c:pt>
                <c:pt idx="17">
                  <c:v>6.000000000000001E-3</c:v>
                </c:pt>
                <c:pt idx="18">
                  <c:v>9.6666666666666672E-3</c:v>
                </c:pt>
                <c:pt idx="19">
                  <c:v>1.0666666666666666E-2</c:v>
                </c:pt>
                <c:pt idx="20">
                  <c:v>3.6666666666666666E-3</c:v>
                </c:pt>
                <c:pt idx="21">
                  <c:v>6.333333333333334E-3</c:v>
                </c:pt>
                <c:pt idx="22">
                  <c:v>8.0000000000000002E-3</c:v>
                </c:pt>
                <c:pt idx="23">
                  <c:v>1.1333333333333334E-2</c:v>
                </c:pt>
                <c:pt idx="24">
                  <c:v>1.1000000000000001E-2</c:v>
                </c:pt>
                <c:pt idx="25">
                  <c:v>1.2666666666666666E-2</c:v>
                </c:pt>
                <c:pt idx="26">
                  <c:v>1.2000000000000002E-2</c:v>
                </c:pt>
                <c:pt idx="27">
                  <c:v>7.3333333333333341E-3</c:v>
                </c:pt>
                <c:pt idx="28">
                  <c:v>7.3333333333333332E-3</c:v>
                </c:pt>
                <c:pt idx="29">
                  <c:v>7.6666666666666662E-3</c:v>
                </c:pt>
                <c:pt idx="30">
                  <c:v>8.9999999999999993E-3</c:v>
                </c:pt>
                <c:pt idx="31">
                  <c:v>3.6666666666666666E-3</c:v>
                </c:pt>
                <c:pt idx="32">
                  <c:v>5.0000000000000001E-3</c:v>
                </c:pt>
                <c:pt idx="33">
                  <c:v>4.333333333333334E-3</c:v>
                </c:pt>
                <c:pt idx="34">
                  <c:v>4.6666666666666671E-3</c:v>
                </c:pt>
                <c:pt idx="35">
                  <c:v>4.333333333333334E-3</c:v>
                </c:pt>
                <c:pt idx="36">
                  <c:v>3.6666666666666666E-3</c:v>
                </c:pt>
                <c:pt idx="37">
                  <c:v>6.000000000000001E-3</c:v>
                </c:pt>
                <c:pt idx="38">
                  <c:v>8.0000000000000002E-3</c:v>
                </c:pt>
                <c:pt idx="39">
                  <c:v>7.3333333333333332E-3</c:v>
                </c:pt>
                <c:pt idx="40">
                  <c:v>5.0000000000000001E-3</c:v>
                </c:pt>
                <c:pt idx="41">
                  <c:v>4.0000000000000001E-3</c:v>
                </c:pt>
                <c:pt idx="42">
                  <c:v>5.3333333333333332E-3</c:v>
                </c:pt>
                <c:pt idx="43">
                  <c:v>4.0000000000000001E-3</c:v>
                </c:pt>
                <c:pt idx="44">
                  <c:v>4.6666666666666671E-3</c:v>
                </c:pt>
                <c:pt idx="45">
                  <c:v>3.6666666666666666E-3</c:v>
                </c:pt>
                <c:pt idx="46">
                  <c:v>3.6666666666666666E-3</c:v>
                </c:pt>
                <c:pt idx="47">
                  <c:v>3.3333333333333335E-3</c:v>
                </c:pt>
                <c:pt idx="48">
                  <c:v>3.6666666666666666E-3</c:v>
                </c:pt>
                <c:pt idx="49">
                  <c:v>4.0000000000000001E-3</c:v>
                </c:pt>
                <c:pt idx="50">
                  <c:v>4.6666666666666671E-3</c:v>
                </c:pt>
                <c:pt idx="51">
                  <c:v>4.333333333333334E-3</c:v>
                </c:pt>
                <c:pt idx="52">
                  <c:v>4.6666666666666671E-3</c:v>
                </c:pt>
                <c:pt idx="53">
                  <c:v>3.3333333333333335E-3</c:v>
                </c:pt>
                <c:pt idx="54">
                  <c:v>5.0000000000000001E-3</c:v>
                </c:pt>
                <c:pt idx="55">
                  <c:v>5.3333333333333332E-3</c:v>
                </c:pt>
                <c:pt idx="56">
                  <c:v>5.0000000000000001E-3</c:v>
                </c:pt>
                <c:pt idx="57">
                  <c:v>6.000000000000001E-3</c:v>
                </c:pt>
                <c:pt idx="58">
                  <c:v>4.0000000000000001E-3</c:v>
                </c:pt>
                <c:pt idx="59">
                  <c:v>4.0000000000000001E-3</c:v>
                </c:pt>
                <c:pt idx="60">
                  <c:v>4.2500000000000003E-3</c:v>
                </c:pt>
                <c:pt idx="61">
                  <c:v>3.2500000000000003E-3</c:v>
                </c:pt>
                <c:pt idx="62">
                  <c:v>3.2500000000000003E-3</c:v>
                </c:pt>
                <c:pt idx="63">
                  <c:v>3.3333333333333335E-3</c:v>
                </c:pt>
                <c:pt idx="64">
                  <c:v>3.6666666666666666E-3</c:v>
                </c:pt>
                <c:pt idx="65">
                  <c:v>4.0000000000000001E-3</c:v>
                </c:pt>
                <c:pt idx="66">
                  <c:v>4.333333333333334E-3</c:v>
                </c:pt>
                <c:pt idx="67">
                  <c:v>3.6666666666666666E-3</c:v>
                </c:pt>
                <c:pt idx="68">
                  <c:v>3.6666666666666666E-3</c:v>
                </c:pt>
                <c:pt idx="69">
                  <c:v>4.333333333333334E-3</c:v>
                </c:pt>
                <c:pt idx="70">
                  <c:v>4.6666666666666671E-3</c:v>
                </c:pt>
                <c:pt idx="71">
                  <c:v>3.6666666666666666E-3</c:v>
                </c:pt>
                <c:pt idx="72">
                  <c:v>3.666666666666667E-3</c:v>
                </c:pt>
                <c:pt idx="73">
                  <c:v>3.6666666666666666E-3</c:v>
                </c:pt>
                <c:pt idx="74">
                  <c:v>3.6666666666666666E-3</c:v>
                </c:pt>
                <c:pt idx="75">
                  <c:v>3.6666666666666666E-3</c:v>
                </c:pt>
                <c:pt idx="76">
                  <c:v>4.0000000000000001E-3</c:v>
                </c:pt>
                <c:pt idx="77">
                  <c:v>3.6666666666666666E-3</c:v>
                </c:pt>
                <c:pt idx="78">
                  <c:v>3.6666666666666666E-3</c:v>
                </c:pt>
                <c:pt idx="79">
                  <c:v>3.6666666666666666E-3</c:v>
                </c:pt>
                <c:pt idx="80">
                  <c:v>3.6666666666666666E-3</c:v>
                </c:pt>
                <c:pt idx="81">
                  <c:v>3.3333333333333335E-3</c:v>
                </c:pt>
                <c:pt idx="82">
                  <c:v>4.333333333333334E-3</c:v>
                </c:pt>
                <c:pt idx="83">
                  <c:v>4.0000000000000001E-3</c:v>
                </c:pt>
                <c:pt idx="84">
                  <c:v>4.333333333333334E-3</c:v>
                </c:pt>
                <c:pt idx="85">
                  <c:v>3.3333333333333335E-3</c:v>
                </c:pt>
                <c:pt idx="86">
                  <c:v>3.6666666666666666E-3</c:v>
                </c:pt>
                <c:pt idx="87">
                  <c:v>4.0000000000000001E-3</c:v>
                </c:pt>
                <c:pt idx="88">
                  <c:v>5.0000000000000001E-3</c:v>
                </c:pt>
                <c:pt idx="89">
                  <c:v>5.0000000000000001E-3</c:v>
                </c:pt>
                <c:pt idx="90">
                  <c:v>3.6666666666666666E-3</c:v>
                </c:pt>
                <c:pt idx="91">
                  <c:v>3.6666666666666666E-3</c:v>
                </c:pt>
                <c:pt idx="92">
                  <c:v>4.0000000000000001E-3</c:v>
                </c:pt>
                <c:pt idx="93">
                  <c:v>3.6666666666666666E-3</c:v>
                </c:pt>
                <c:pt idx="94">
                  <c:v>3.6666666666666666E-3</c:v>
                </c:pt>
                <c:pt idx="95">
                  <c:v>3.3333333333333335E-3</c:v>
                </c:pt>
                <c:pt idx="96">
                  <c:v>3.6666666666666666E-3</c:v>
                </c:pt>
                <c:pt idx="97">
                  <c:v>3.3333333333333335E-3</c:v>
                </c:pt>
                <c:pt idx="98">
                  <c:v>4.333333333333334E-3</c:v>
                </c:pt>
                <c:pt idx="99">
                  <c:v>4.6666666666666671E-3</c:v>
                </c:pt>
                <c:pt idx="100">
                  <c:v>4.333333333333334E-3</c:v>
                </c:pt>
                <c:pt idx="101">
                  <c:v>4.0000000000000001E-3</c:v>
                </c:pt>
                <c:pt idx="102">
                  <c:v>4.333333333333334E-3</c:v>
                </c:pt>
                <c:pt idx="103">
                  <c:v>4.6666666666666671E-3</c:v>
                </c:pt>
                <c:pt idx="104">
                  <c:v>4.0000000000000001E-3</c:v>
                </c:pt>
                <c:pt idx="105">
                  <c:v>4.0000000000000001E-3</c:v>
                </c:pt>
                <c:pt idx="106">
                  <c:v>3.6666666666666666E-3</c:v>
                </c:pt>
                <c:pt idx="107">
                  <c:v>3.3333333333333335E-3</c:v>
                </c:pt>
                <c:pt idx="108">
                  <c:v>4.333333333333334E-3</c:v>
                </c:pt>
                <c:pt idx="109">
                  <c:v>4.0000000000000001E-3</c:v>
                </c:pt>
                <c:pt idx="110">
                  <c:v>5.0000000000000001E-3</c:v>
                </c:pt>
                <c:pt idx="111">
                  <c:v>4.6666666666666671E-3</c:v>
                </c:pt>
                <c:pt idx="112">
                  <c:v>3.6666666666666666E-3</c:v>
                </c:pt>
                <c:pt idx="113">
                  <c:v>3.2500000000000003E-3</c:v>
                </c:pt>
                <c:pt idx="114">
                  <c:v>3.2499999999999999E-3</c:v>
                </c:pt>
                <c:pt idx="115">
                  <c:v>4.0000000000000001E-3</c:v>
                </c:pt>
                <c:pt idx="116">
                  <c:v>4.2500000000000003E-3</c:v>
                </c:pt>
                <c:pt idx="117">
                  <c:v>4.0000000000000001E-3</c:v>
                </c:pt>
                <c:pt idx="118">
                  <c:v>4.4999999999999997E-3</c:v>
                </c:pt>
                <c:pt idx="119">
                  <c:v>4.2500000000000003E-3</c:v>
                </c:pt>
                <c:pt idx="120">
                  <c:v>3.6666666666666666E-3</c:v>
                </c:pt>
                <c:pt idx="121">
                  <c:v>4.0000000000000001E-3</c:v>
                </c:pt>
                <c:pt idx="122">
                  <c:v>6.000000000000001E-3</c:v>
                </c:pt>
                <c:pt idx="123">
                  <c:v>4.6666666666666662E-3</c:v>
                </c:pt>
                <c:pt idx="124">
                  <c:v>4.0000000000000001E-3</c:v>
                </c:pt>
                <c:pt idx="125">
                  <c:v>3.0000000000000005E-3</c:v>
                </c:pt>
                <c:pt idx="126">
                  <c:v>3.6666666666666666E-3</c:v>
                </c:pt>
                <c:pt idx="127">
                  <c:v>3.6666666666666666E-3</c:v>
                </c:pt>
                <c:pt idx="128">
                  <c:v>3.3333333333333335E-3</c:v>
                </c:pt>
                <c:pt idx="129">
                  <c:v>3.6666666666666666E-3</c:v>
                </c:pt>
                <c:pt idx="130">
                  <c:v>3.5000000000000005E-3</c:v>
                </c:pt>
                <c:pt idx="131">
                  <c:v>3.7500000000000003E-3</c:v>
                </c:pt>
                <c:pt idx="132">
                  <c:v>4.0000000000000001E-3</c:v>
                </c:pt>
                <c:pt idx="133">
                  <c:v>4.0000000000000001E-3</c:v>
                </c:pt>
                <c:pt idx="134">
                  <c:v>4.333333333333334E-3</c:v>
                </c:pt>
                <c:pt idx="135">
                  <c:v>3.0000000000000005E-3</c:v>
                </c:pt>
                <c:pt idx="136">
                  <c:v>4.0000000000000001E-3</c:v>
                </c:pt>
                <c:pt idx="137">
                  <c:v>4.0000000000000001E-3</c:v>
                </c:pt>
                <c:pt idx="138">
                  <c:v>3.666666666666667E-3</c:v>
                </c:pt>
                <c:pt idx="139">
                  <c:v>3.666666666666667E-3</c:v>
                </c:pt>
                <c:pt idx="140">
                  <c:v>4.0000000000000001E-3</c:v>
                </c:pt>
                <c:pt idx="141">
                  <c:v>4.333333333333334E-3</c:v>
                </c:pt>
                <c:pt idx="142">
                  <c:v>3.666666666666667E-3</c:v>
                </c:pt>
                <c:pt idx="143">
                  <c:v>3.3333333333333335E-3</c:v>
                </c:pt>
                <c:pt idx="144">
                  <c:v>3.6666666666666666E-3</c:v>
                </c:pt>
                <c:pt idx="145">
                  <c:v>4.333333333333334E-3</c:v>
                </c:pt>
                <c:pt idx="146">
                  <c:v>4.333333333333334E-3</c:v>
                </c:pt>
                <c:pt idx="147">
                  <c:v>5.3333333333333332E-3</c:v>
                </c:pt>
                <c:pt idx="148">
                  <c:v>4.6666666666666671E-3</c:v>
                </c:pt>
                <c:pt idx="149">
                  <c:v>3.666666666666667E-3</c:v>
                </c:pt>
                <c:pt idx="150">
                  <c:v>3.3333333333333335E-3</c:v>
                </c:pt>
                <c:pt idx="151">
                  <c:v>3.3333333333333335E-3</c:v>
                </c:pt>
                <c:pt idx="152">
                  <c:v>4.3333333333333331E-3</c:v>
                </c:pt>
                <c:pt idx="153">
                  <c:v>3.3333333333333335E-3</c:v>
                </c:pt>
                <c:pt idx="154">
                  <c:v>3.666666666666667E-3</c:v>
                </c:pt>
                <c:pt idx="155">
                  <c:v>4.0000000000000001E-3</c:v>
                </c:pt>
                <c:pt idx="156">
                  <c:v>5.3333333333333332E-3</c:v>
                </c:pt>
                <c:pt idx="157">
                  <c:v>6.3333333333333332E-3</c:v>
                </c:pt>
                <c:pt idx="158">
                  <c:v>7.3333333333333332E-3</c:v>
                </c:pt>
                <c:pt idx="159">
                  <c:v>8.6666666666666663E-3</c:v>
                </c:pt>
                <c:pt idx="160">
                  <c:v>7.3333333333333341E-3</c:v>
                </c:pt>
                <c:pt idx="161">
                  <c:v>4.6666666666666662E-3</c:v>
                </c:pt>
                <c:pt idx="162">
                  <c:v>1.0333333333333333E-2</c:v>
                </c:pt>
                <c:pt idx="163">
                  <c:v>1.1999999999999999E-2</c:v>
                </c:pt>
                <c:pt idx="164">
                  <c:v>8.666666666666668E-3</c:v>
                </c:pt>
                <c:pt idx="165">
                  <c:v>4.6666666666666662E-3</c:v>
                </c:pt>
                <c:pt idx="166">
                  <c:v>6.3333333333333332E-3</c:v>
                </c:pt>
                <c:pt idx="167">
                  <c:v>4.0000000000000001E-3</c:v>
                </c:pt>
                <c:pt idx="168">
                  <c:v>3.0000000000000005E-3</c:v>
                </c:pt>
                <c:pt idx="169">
                  <c:v>3.6666666666666666E-3</c:v>
                </c:pt>
                <c:pt idx="170">
                  <c:v>4.333333333333334E-3</c:v>
                </c:pt>
                <c:pt idx="171">
                  <c:v>3.666666666666667E-3</c:v>
                </c:pt>
                <c:pt idx="172">
                  <c:v>4.0000000000000001E-3</c:v>
                </c:pt>
                <c:pt idx="173">
                  <c:v>4.0000000000000001E-3</c:v>
                </c:pt>
                <c:pt idx="174">
                  <c:v>4.0000000000000001E-3</c:v>
                </c:pt>
                <c:pt idx="175">
                  <c:v>3.6666666666666666E-3</c:v>
                </c:pt>
                <c:pt idx="176">
                  <c:v>3.6666666666666666E-3</c:v>
                </c:pt>
                <c:pt idx="177">
                  <c:v>3.666666666666667E-3</c:v>
                </c:pt>
                <c:pt idx="178">
                  <c:v>3.666666666666667E-3</c:v>
                </c:pt>
                <c:pt idx="179">
                  <c:v>3.3333333333333335E-3</c:v>
                </c:pt>
              </c:numCache>
            </c:numRef>
          </c:val>
          <c:smooth val="0"/>
          <c:extLst>
            <c:ext xmlns:c16="http://schemas.microsoft.com/office/drawing/2014/chart" uri="{C3380CC4-5D6E-409C-BE32-E72D297353CC}">
              <c16:uniqueId val="{00000002-D436-4FD3-9048-8C4FAC98012E}"/>
            </c:ext>
          </c:extLst>
        </c:ser>
        <c:dLbls>
          <c:showLegendKey val="0"/>
          <c:showVal val="0"/>
          <c:showCatName val="0"/>
          <c:showSerName val="0"/>
          <c:showPercent val="0"/>
          <c:showBubbleSize val="0"/>
        </c:dLbls>
        <c:smooth val="0"/>
        <c:axId val="151564096"/>
        <c:axId val="151562848"/>
      </c:lineChart>
      <c:catAx>
        <c:axId val="151564096"/>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2848"/>
        <c:crosses val="autoZero"/>
        <c:auto val="1"/>
        <c:lblAlgn val="ctr"/>
        <c:lblOffset val="100"/>
        <c:tickLblSkip val="1"/>
        <c:noMultiLvlLbl val="0"/>
      </c:catAx>
      <c:valAx>
        <c:axId val="151562848"/>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 (MG/M3)</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156409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extLst>
    <c:ext xmlns:c14="http://schemas.microsoft.com/office/drawing/2007/8/2/chart" uri="{781A3756-C4B2-4CAC-9D66-4F8BD8637D16}">
      <c14:pivotOptions>
        <c14:dropZoneFilter val="1"/>
        <c14:dropZoneCategories val="1"/>
        <c14:dropZoneData val="1"/>
        <c14:dropZoneSeries val="1"/>
        <c14:dropZonesVisible val="1"/>
      </c14:pivotOptions>
    </c:ext>
    <c:ext xmlns:c16="http://schemas.microsoft.com/office/drawing/2014/chart" uri="{E28EC0CA-F0BB-4C9C-879D-F8772B89E7AC}">
      <c16:pivotOptions16>
        <c16:showExpandCollapseFieldButtons val="1"/>
      </c16:pivotOptions16>
    </c:ext>
  </c:extLst>
</c:chartSpace>
</file>

<file path=word/charts/chart9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vs Station , Winter Wednesday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'PM1 Special_Wednesday'!$B$1</c:f>
              <c:strCache>
                <c:ptCount val="1"/>
                <c:pt idx="0">
                  <c:v>Δημαρχείο</c:v>
                </c:pt>
              </c:strCache>
            </c:strRef>
          </c:tx>
          <c:spPr>
            <a:ln w="28575" cap="rnd">
              <a:solidFill>
                <a:schemeClr val="accent1"/>
              </a:solidFill>
              <a:round/>
            </a:ln>
            <a:effectLst/>
          </c:spPr>
          <c:marker>
            <c:symbol val="none"/>
          </c:marker>
          <c:cat>
            <c:numRef>
              <c:f>'PM1 Special_Wednesday'!$A$2:$A$120</c:f>
              <c:numCache>
                <c:formatCode>hh:mm:ss;@</c:formatCode>
                <c:ptCount val="119"/>
                <c:pt idx="0">
                  <c:v>0.58334490740740741</c:v>
                </c:pt>
                <c:pt idx="1">
                  <c:v>0.58335648148148145</c:v>
                </c:pt>
                <c:pt idx="2">
                  <c:v>0.58336805555555504</c:v>
                </c:pt>
                <c:pt idx="3">
                  <c:v>0.58337962962962997</c:v>
                </c:pt>
                <c:pt idx="4">
                  <c:v>0.58339120370370401</c:v>
                </c:pt>
                <c:pt idx="5">
                  <c:v>0.58340277777777805</c:v>
                </c:pt>
                <c:pt idx="6">
                  <c:v>0.58341435185185198</c:v>
                </c:pt>
                <c:pt idx="7">
                  <c:v>0.58342592592592601</c:v>
                </c:pt>
                <c:pt idx="8">
                  <c:v>0.58343750000000005</c:v>
                </c:pt>
                <c:pt idx="9">
                  <c:v>0.58344907407407398</c:v>
                </c:pt>
                <c:pt idx="10">
                  <c:v>0.58346064814814802</c:v>
                </c:pt>
                <c:pt idx="11">
                  <c:v>0.58347222222222195</c:v>
                </c:pt>
                <c:pt idx="12">
                  <c:v>0.58348379629629599</c:v>
                </c:pt>
                <c:pt idx="13">
                  <c:v>0.58349537037037003</c:v>
                </c:pt>
                <c:pt idx="14">
                  <c:v>0.58350694444444395</c:v>
                </c:pt>
                <c:pt idx="15">
                  <c:v>0.58351851851851799</c:v>
                </c:pt>
                <c:pt idx="16">
                  <c:v>0.58353009259259203</c:v>
                </c:pt>
                <c:pt idx="17">
                  <c:v>0.58354166666666596</c:v>
                </c:pt>
                <c:pt idx="18">
                  <c:v>0.58355324074074</c:v>
                </c:pt>
                <c:pt idx="19">
                  <c:v>0.58356481481481404</c:v>
                </c:pt>
                <c:pt idx="20">
                  <c:v>0.58357638888888796</c:v>
                </c:pt>
                <c:pt idx="21">
                  <c:v>0.583587962962962</c:v>
                </c:pt>
                <c:pt idx="22">
                  <c:v>0.58359953703703604</c:v>
                </c:pt>
                <c:pt idx="23">
                  <c:v>0.58361111111110997</c:v>
                </c:pt>
                <c:pt idx="24">
                  <c:v>0.58362268518518401</c:v>
                </c:pt>
                <c:pt idx="25">
                  <c:v>0.58363425925925805</c:v>
                </c:pt>
                <c:pt idx="26">
                  <c:v>0.58364583333333198</c:v>
                </c:pt>
                <c:pt idx="27">
                  <c:v>0.58365740740740601</c:v>
                </c:pt>
                <c:pt idx="28">
                  <c:v>0.58366898148148005</c:v>
                </c:pt>
                <c:pt idx="29">
                  <c:v>0.58368055555555498</c:v>
                </c:pt>
                <c:pt idx="30">
                  <c:v>0.58369212962962902</c:v>
                </c:pt>
                <c:pt idx="31">
                  <c:v>0.58370370370370295</c:v>
                </c:pt>
                <c:pt idx="32">
                  <c:v>0.58371527777777699</c:v>
                </c:pt>
                <c:pt idx="33">
                  <c:v>0.58372685185185103</c:v>
                </c:pt>
                <c:pt idx="34">
                  <c:v>0.58373842592592495</c:v>
                </c:pt>
                <c:pt idx="35">
                  <c:v>0.58374999999999899</c:v>
                </c:pt>
                <c:pt idx="36">
                  <c:v>0.58376157407407303</c:v>
                </c:pt>
                <c:pt idx="37">
                  <c:v>0.58377314814814696</c:v>
                </c:pt>
                <c:pt idx="38">
                  <c:v>0.583784722222221</c:v>
                </c:pt>
                <c:pt idx="39">
                  <c:v>0.58379629629629504</c:v>
                </c:pt>
                <c:pt idx="40">
                  <c:v>0.58380787037036896</c:v>
                </c:pt>
                <c:pt idx="41">
                  <c:v>0.583819444444443</c:v>
                </c:pt>
                <c:pt idx="42">
                  <c:v>0.58383101851851704</c:v>
                </c:pt>
                <c:pt idx="43">
                  <c:v>0.58384259259259097</c:v>
                </c:pt>
                <c:pt idx="44">
                  <c:v>0.58385416666666501</c:v>
                </c:pt>
                <c:pt idx="45">
                  <c:v>0.58386574074073905</c:v>
                </c:pt>
                <c:pt idx="46">
                  <c:v>0.58387731481481298</c:v>
                </c:pt>
                <c:pt idx="47">
                  <c:v>0.58388888888888701</c:v>
                </c:pt>
                <c:pt idx="48">
                  <c:v>0.58390046296296105</c:v>
                </c:pt>
                <c:pt idx="49">
                  <c:v>0.58391203703703498</c:v>
                </c:pt>
                <c:pt idx="50">
                  <c:v>0.58392361111110902</c:v>
                </c:pt>
                <c:pt idx="51">
                  <c:v>0.58393518518518295</c:v>
                </c:pt>
                <c:pt idx="52">
                  <c:v>0.58394675925925699</c:v>
                </c:pt>
                <c:pt idx="53">
                  <c:v>0.58395833333333103</c:v>
                </c:pt>
                <c:pt idx="54">
                  <c:v>0.58396990740740595</c:v>
                </c:pt>
                <c:pt idx="55">
                  <c:v>0.58398148148147999</c:v>
                </c:pt>
                <c:pt idx="56">
                  <c:v>0.58399305555555403</c:v>
                </c:pt>
                <c:pt idx="57">
                  <c:v>0.58400462962962796</c:v>
                </c:pt>
                <c:pt idx="58">
                  <c:v>0.584016203703702</c:v>
                </c:pt>
                <c:pt idx="59">
                  <c:v>0.62501157407407404</c:v>
                </c:pt>
                <c:pt idx="60">
                  <c:v>0.70834490740740741</c:v>
                </c:pt>
                <c:pt idx="61">
                  <c:v>0.70835648148148145</c:v>
                </c:pt>
                <c:pt idx="62">
                  <c:v>0.70836805555555504</c:v>
                </c:pt>
                <c:pt idx="63">
                  <c:v>0.70837962962962997</c:v>
                </c:pt>
                <c:pt idx="64">
                  <c:v>0.70839120370370401</c:v>
                </c:pt>
                <c:pt idx="65">
                  <c:v>0.70840277777777805</c:v>
                </c:pt>
                <c:pt idx="66">
                  <c:v>0.70841435185185198</c:v>
                </c:pt>
                <c:pt idx="67">
                  <c:v>0.70842592592592601</c:v>
                </c:pt>
                <c:pt idx="68">
                  <c:v>0.70843750000000005</c:v>
                </c:pt>
                <c:pt idx="69">
                  <c:v>0.70844907407407398</c:v>
                </c:pt>
                <c:pt idx="70">
                  <c:v>0.70846064814814802</c:v>
                </c:pt>
                <c:pt idx="71">
                  <c:v>0.70847222222222195</c:v>
                </c:pt>
                <c:pt idx="72">
                  <c:v>0.70848379629629599</c:v>
                </c:pt>
                <c:pt idx="73">
                  <c:v>0.70849537037037003</c:v>
                </c:pt>
                <c:pt idx="74">
                  <c:v>0.70850694444444395</c:v>
                </c:pt>
                <c:pt idx="75">
                  <c:v>0.70851851851851799</c:v>
                </c:pt>
                <c:pt idx="76">
                  <c:v>0.70853009259259203</c:v>
                </c:pt>
                <c:pt idx="77">
                  <c:v>0.70854166666666596</c:v>
                </c:pt>
                <c:pt idx="78">
                  <c:v>0.70855324074074</c:v>
                </c:pt>
                <c:pt idx="79">
                  <c:v>0.70856481481481404</c:v>
                </c:pt>
                <c:pt idx="80">
                  <c:v>0.70857638888888796</c:v>
                </c:pt>
                <c:pt idx="81">
                  <c:v>0.708587962962962</c:v>
                </c:pt>
                <c:pt idx="82">
                  <c:v>0.70859953703703604</c:v>
                </c:pt>
                <c:pt idx="83">
                  <c:v>0.70861111111110997</c:v>
                </c:pt>
                <c:pt idx="84">
                  <c:v>0.70862268518518401</c:v>
                </c:pt>
                <c:pt idx="85">
                  <c:v>0.70863425925925805</c:v>
                </c:pt>
                <c:pt idx="86">
                  <c:v>0.70864583333333198</c:v>
                </c:pt>
                <c:pt idx="87">
                  <c:v>0.70865740740740601</c:v>
                </c:pt>
                <c:pt idx="88">
                  <c:v>0.70866898148148005</c:v>
                </c:pt>
                <c:pt idx="89">
                  <c:v>0.70868055555555498</c:v>
                </c:pt>
                <c:pt idx="90">
                  <c:v>0.70869212962962902</c:v>
                </c:pt>
                <c:pt idx="91">
                  <c:v>0.70870370370370295</c:v>
                </c:pt>
                <c:pt idx="92">
                  <c:v>0.70871527777777699</c:v>
                </c:pt>
                <c:pt idx="93">
                  <c:v>0.70872685185185103</c:v>
                </c:pt>
                <c:pt idx="94">
                  <c:v>0.70873842592592495</c:v>
                </c:pt>
                <c:pt idx="95">
                  <c:v>0.70874999999999899</c:v>
                </c:pt>
                <c:pt idx="96">
                  <c:v>0.70876157407407303</c:v>
                </c:pt>
                <c:pt idx="97">
                  <c:v>0.70877314814814696</c:v>
                </c:pt>
                <c:pt idx="98">
                  <c:v>0.708784722222221</c:v>
                </c:pt>
                <c:pt idx="99">
                  <c:v>0.70879629629629504</c:v>
                </c:pt>
                <c:pt idx="100">
                  <c:v>0.70880787037036896</c:v>
                </c:pt>
                <c:pt idx="101">
                  <c:v>0.708819444444443</c:v>
                </c:pt>
                <c:pt idx="102">
                  <c:v>0.70883101851851704</c:v>
                </c:pt>
                <c:pt idx="103">
                  <c:v>0.70884259259259097</c:v>
                </c:pt>
                <c:pt idx="104">
                  <c:v>0.70885416666666501</c:v>
                </c:pt>
                <c:pt idx="105">
                  <c:v>0.70886574074073905</c:v>
                </c:pt>
                <c:pt idx="106">
                  <c:v>0.70887731481481298</c:v>
                </c:pt>
                <c:pt idx="107">
                  <c:v>0.70888888888888701</c:v>
                </c:pt>
                <c:pt idx="108">
                  <c:v>0.70890046296296105</c:v>
                </c:pt>
                <c:pt idx="109">
                  <c:v>0.70891203703703498</c:v>
                </c:pt>
                <c:pt idx="110">
                  <c:v>0.70892361111110902</c:v>
                </c:pt>
                <c:pt idx="111">
                  <c:v>0.70893518518518295</c:v>
                </c:pt>
                <c:pt idx="112">
                  <c:v>0.70894675925925699</c:v>
                </c:pt>
                <c:pt idx="113">
                  <c:v>0.70895833333333103</c:v>
                </c:pt>
                <c:pt idx="114">
                  <c:v>0.70896990740740595</c:v>
                </c:pt>
                <c:pt idx="115">
                  <c:v>0.70898148148147999</c:v>
                </c:pt>
                <c:pt idx="116">
                  <c:v>0.70899305555555403</c:v>
                </c:pt>
                <c:pt idx="117">
                  <c:v>0.70900462962962796</c:v>
                </c:pt>
                <c:pt idx="118">
                  <c:v>0.709016203703702</c:v>
                </c:pt>
              </c:numCache>
            </c:numRef>
          </c:cat>
          <c:val>
            <c:numRef>
              <c:f>'PM1 Special_Wednesday'!$B$2:$B$120</c:f>
              <c:numCache>
                <c:formatCode>0.0000</c:formatCode>
                <c:ptCount val="119"/>
                <c:pt idx="0">
                  <c:v>8.6666666666666645E-3</c:v>
                </c:pt>
                <c:pt idx="1">
                  <c:v>8.6666666666666663E-3</c:v>
                </c:pt>
                <c:pt idx="2">
                  <c:v>9.8333333333333345E-3</c:v>
                </c:pt>
                <c:pt idx="3">
                  <c:v>9.6666666666666689E-3</c:v>
                </c:pt>
                <c:pt idx="4">
                  <c:v>7.5000000000000023E-3</c:v>
                </c:pt>
                <c:pt idx="5">
                  <c:v>8.3333333333333332E-3</c:v>
                </c:pt>
                <c:pt idx="6">
                  <c:v>8.6666666666666663E-3</c:v>
                </c:pt>
                <c:pt idx="7">
                  <c:v>8.1666666666666676E-3</c:v>
                </c:pt>
                <c:pt idx="8">
                  <c:v>8.1666666666666676E-3</c:v>
                </c:pt>
                <c:pt idx="9">
                  <c:v>8.3333333333333332E-3</c:v>
                </c:pt>
                <c:pt idx="10">
                  <c:v>8.5000000000000006E-3</c:v>
                </c:pt>
                <c:pt idx="11">
                  <c:v>8.666666666666668E-3</c:v>
                </c:pt>
                <c:pt idx="12">
                  <c:v>8.3333333333333332E-3</c:v>
                </c:pt>
                <c:pt idx="13">
                  <c:v>8.333333333333335E-3</c:v>
                </c:pt>
                <c:pt idx="14">
                  <c:v>8.333333333333335E-3</c:v>
                </c:pt>
                <c:pt idx="15">
                  <c:v>8.1666666666666676E-3</c:v>
                </c:pt>
                <c:pt idx="16">
                  <c:v>8.5000000000000006E-3</c:v>
                </c:pt>
                <c:pt idx="17">
                  <c:v>9.0000000000000011E-3</c:v>
                </c:pt>
                <c:pt idx="18">
                  <c:v>8.666666666666668E-3</c:v>
                </c:pt>
                <c:pt idx="19">
                  <c:v>7.8333333333333328E-3</c:v>
                </c:pt>
                <c:pt idx="20">
                  <c:v>7.8333333333333362E-3</c:v>
                </c:pt>
                <c:pt idx="21">
                  <c:v>8.0000000000000002E-3</c:v>
                </c:pt>
                <c:pt idx="22">
                  <c:v>8.3333333333333332E-3</c:v>
                </c:pt>
                <c:pt idx="23">
                  <c:v>7.6666666666666689E-3</c:v>
                </c:pt>
                <c:pt idx="24">
                  <c:v>7.6666666666666689E-3</c:v>
                </c:pt>
                <c:pt idx="25">
                  <c:v>7.8333333333333362E-3</c:v>
                </c:pt>
                <c:pt idx="26">
                  <c:v>8.1666666666666676E-3</c:v>
                </c:pt>
                <c:pt idx="27">
                  <c:v>8.8333333333333337E-3</c:v>
                </c:pt>
                <c:pt idx="28">
                  <c:v>8.8333333333333337E-3</c:v>
                </c:pt>
                <c:pt idx="29">
                  <c:v>9.3333333333333341E-3</c:v>
                </c:pt>
                <c:pt idx="30">
                  <c:v>9.0000000000000011E-3</c:v>
                </c:pt>
                <c:pt idx="31">
                  <c:v>8.5000000000000006E-3</c:v>
                </c:pt>
                <c:pt idx="32">
                  <c:v>8.0000000000000002E-3</c:v>
                </c:pt>
                <c:pt idx="33">
                  <c:v>8.0000000000000002E-3</c:v>
                </c:pt>
                <c:pt idx="34">
                  <c:v>8.0000000000000002E-3</c:v>
                </c:pt>
                <c:pt idx="35">
                  <c:v>7.6666666666666689E-3</c:v>
                </c:pt>
                <c:pt idx="36">
                  <c:v>8.0000000000000019E-3</c:v>
                </c:pt>
                <c:pt idx="37">
                  <c:v>8.5000000000000006E-3</c:v>
                </c:pt>
                <c:pt idx="38">
                  <c:v>8.0000000000000019E-3</c:v>
                </c:pt>
                <c:pt idx="39">
                  <c:v>7.6666666666666689E-3</c:v>
                </c:pt>
                <c:pt idx="40">
                  <c:v>8.3333333333333332E-3</c:v>
                </c:pt>
                <c:pt idx="41">
                  <c:v>9.0000000000000011E-3</c:v>
                </c:pt>
                <c:pt idx="42">
                  <c:v>8.333333333333335E-3</c:v>
                </c:pt>
                <c:pt idx="43">
                  <c:v>8.0000000000000002E-3</c:v>
                </c:pt>
                <c:pt idx="44">
                  <c:v>8.0000000000000019E-3</c:v>
                </c:pt>
                <c:pt idx="45">
                  <c:v>8.666666666666668E-3</c:v>
                </c:pt>
                <c:pt idx="46">
                  <c:v>1.0166666666666666E-2</c:v>
                </c:pt>
                <c:pt idx="47">
                  <c:v>1.375E-2</c:v>
                </c:pt>
                <c:pt idx="48">
                  <c:v>1.4500000000000002E-2</c:v>
                </c:pt>
                <c:pt idx="49">
                  <c:v>1.0571428571428574E-2</c:v>
                </c:pt>
                <c:pt idx="50">
                  <c:v>1.0285714285714287E-2</c:v>
                </c:pt>
                <c:pt idx="51">
                  <c:v>9.8571428571428595E-3</c:v>
                </c:pt>
                <c:pt idx="52">
                  <c:v>9.4285714285714285E-3</c:v>
                </c:pt>
                <c:pt idx="53">
                  <c:v>1.0857142857142859E-2</c:v>
                </c:pt>
                <c:pt idx="54">
                  <c:v>9.8571428571428577E-3</c:v>
                </c:pt>
                <c:pt idx="55">
                  <c:v>8.4285714285714294E-3</c:v>
                </c:pt>
                <c:pt idx="56">
                  <c:v>9.5000000000000015E-3</c:v>
                </c:pt>
                <c:pt idx="57">
                  <c:v>9.3333333333333341E-3</c:v>
                </c:pt>
                <c:pt idx="58">
                  <c:v>0.01</c:v>
                </c:pt>
                <c:pt idx="59">
                  <c:v>8.8333333333333337E-3</c:v>
                </c:pt>
                <c:pt idx="60" formatCode="0.000">
                  <c:v>1.3333333333333333E-3</c:v>
                </c:pt>
                <c:pt idx="61" formatCode="0.000">
                  <c:v>2E-3</c:v>
                </c:pt>
                <c:pt idx="62" formatCode="0.000">
                  <c:v>1.6666666666666668E-3</c:v>
                </c:pt>
                <c:pt idx="63" formatCode="0.000">
                  <c:v>2.3333333333333335E-3</c:v>
                </c:pt>
                <c:pt idx="64" formatCode="0.000">
                  <c:v>3.3333333333333335E-3</c:v>
                </c:pt>
                <c:pt idx="65" formatCode="0.000">
                  <c:v>3.6666666666666666E-3</c:v>
                </c:pt>
                <c:pt idx="66" formatCode="0.000">
                  <c:v>1.6666666666666668E-3</c:v>
                </c:pt>
                <c:pt idx="67" formatCode="0.000">
                  <c:v>1.6666666666666668E-3</c:v>
                </c:pt>
                <c:pt idx="68" formatCode="0.000">
                  <c:v>1.6666666666666668E-3</c:v>
                </c:pt>
                <c:pt idx="69" formatCode="0.000">
                  <c:v>1.6666666666666668E-3</c:v>
                </c:pt>
                <c:pt idx="70" formatCode="0.000">
                  <c:v>2E-3</c:v>
                </c:pt>
                <c:pt idx="71" formatCode="0.000">
                  <c:v>1.3333333333333333E-3</c:v>
                </c:pt>
                <c:pt idx="72" formatCode="0.000">
                  <c:v>2.3333333333333335E-3</c:v>
                </c:pt>
                <c:pt idx="73" formatCode="0.000">
                  <c:v>2.3333333333333335E-3</c:v>
                </c:pt>
                <c:pt idx="74" formatCode="0.000">
                  <c:v>1.6666666666666668E-3</c:v>
                </c:pt>
                <c:pt idx="75" formatCode="0.000">
                  <c:v>2.6666666666666666E-3</c:v>
                </c:pt>
                <c:pt idx="76" formatCode="0.000">
                  <c:v>1.3333333333333333E-3</c:v>
                </c:pt>
                <c:pt idx="77" formatCode="0.000">
                  <c:v>1.3333333333333333E-3</c:v>
                </c:pt>
                <c:pt idx="78" formatCode="0.000">
                  <c:v>2.6666666666666666E-3</c:v>
                </c:pt>
                <c:pt idx="79" formatCode="0.000">
                  <c:v>2E-3</c:v>
                </c:pt>
                <c:pt idx="80" formatCode="0.000">
                  <c:v>1E-3</c:v>
                </c:pt>
                <c:pt idx="81" formatCode="0.000">
                  <c:v>1.3333333333333333E-3</c:v>
                </c:pt>
                <c:pt idx="82" formatCode="0.000">
                  <c:v>2.6666666666666666E-3</c:v>
                </c:pt>
                <c:pt idx="83" formatCode="0.000">
                  <c:v>3.0000000000000005E-3</c:v>
                </c:pt>
                <c:pt idx="84" formatCode="0.000">
                  <c:v>2E-3</c:v>
                </c:pt>
                <c:pt idx="85" formatCode="0.000">
                  <c:v>2.6666666666666666E-3</c:v>
                </c:pt>
                <c:pt idx="86" formatCode="0.000">
                  <c:v>2.6666666666666666E-3</c:v>
                </c:pt>
                <c:pt idx="87" formatCode="0.000">
                  <c:v>1.6666666666666668E-3</c:v>
                </c:pt>
                <c:pt idx="88" formatCode="0.000">
                  <c:v>1.6666666666666668E-3</c:v>
                </c:pt>
                <c:pt idx="89" formatCode="0.000">
                  <c:v>1.3333333333333333E-3</c:v>
                </c:pt>
                <c:pt idx="90" formatCode="0.000">
                  <c:v>1.6666666666666668E-3</c:v>
                </c:pt>
                <c:pt idx="91" formatCode="0.000">
                  <c:v>1.3333333333333333E-3</c:v>
                </c:pt>
                <c:pt idx="92" formatCode="0.000">
                  <c:v>6.6666666666666664E-4</c:v>
                </c:pt>
                <c:pt idx="93" formatCode="0.000">
                  <c:v>2E-3</c:v>
                </c:pt>
                <c:pt idx="94" formatCode="0.000">
                  <c:v>2E-3</c:v>
                </c:pt>
                <c:pt idx="95" formatCode="0.000">
                  <c:v>2.2500000000000003E-3</c:v>
                </c:pt>
                <c:pt idx="96" formatCode="0.000">
                  <c:v>2E-3</c:v>
                </c:pt>
                <c:pt idx="97" formatCode="0.000">
                  <c:v>2.5000000000000001E-3</c:v>
                </c:pt>
                <c:pt idx="98" formatCode="0.000">
                  <c:v>3.2500000000000003E-3</c:v>
                </c:pt>
                <c:pt idx="99" formatCode="0.000">
                  <c:v>3.0000000000000001E-3</c:v>
                </c:pt>
                <c:pt idx="100" formatCode="0.000">
                  <c:v>2.7499999999999998E-3</c:v>
                </c:pt>
                <c:pt idx="101" formatCode="0.000">
                  <c:v>2.5000000000000001E-3</c:v>
                </c:pt>
                <c:pt idx="102" formatCode="0.000">
                  <c:v>2E-3</c:v>
                </c:pt>
                <c:pt idx="103" formatCode="0.000">
                  <c:v>3.0000000000000001E-3</c:v>
                </c:pt>
                <c:pt idx="104" formatCode="0.000">
                  <c:v>2.5000000000000005E-3</c:v>
                </c:pt>
                <c:pt idx="105" formatCode="0.000">
                  <c:v>2.2500000000000003E-3</c:v>
                </c:pt>
                <c:pt idx="106" formatCode="0.000">
                  <c:v>2.7500000000000003E-3</c:v>
                </c:pt>
                <c:pt idx="107" formatCode="0.000">
                  <c:v>2.5000000000000001E-3</c:v>
                </c:pt>
                <c:pt idx="108" formatCode="0.000">
                  <c:v>3.2500000000000003E-3</c:v>
                </c:pt>
                <c:pt idx="109" formatCode="0.000">
                  <c:v>4.2500000000000003E-3</c:v>
                </c:pt>
                <c:pt idx="110" formatCode="0.000">
                  <c:v>2.5000000000000001E-3</c:v>
                </c:pt>
                <c:pt idx="111" formatCode="0.000">
                  <c:v>2E-3</c:v>
                </c:pt>
                <c:pt idx="112" formatCode="0.000">
                  <c:v>2.2500000000000003E-3</c:v>
                </c:pt>
                <c:pt idx="113" formatCode="0.000">
                  <c:v>2.2500000000000003E-3</c:v>
                </c:pt>
                <c:pt idx="114" formatCode="0.000">
                  <c:v>2.2500000000000003E-3</c:v>
                </c:pt>
                <c:pt idx="115" formatCode="0.000">
                  <c:v>2.5000000000000001E-3</c:v>
                </c:pt>
                <c:pt idx="116" formatCode="0.000">
                  <c:v>2.5000000000000005E-3</c:v>
                </c:pt>
                <c:pt idx="117" formatCode="0.000">
                  <c:v>6.6666666666666664E-4</c:v>
                </c:pt>
                <c:pt idx="118" formatCode="0.000">
                  <c:v>1E-3</c:v>
                </c:pt>
              </c:numCache>
            </c:numRef>
          </c:val>
          <c:smooth val="0"/>
          <c:extLst>
            <c:ext xmlns:c16="http://schemas.microsoft.com/office/drawing/2014/chart" uri="{C3380CC4-5D6E-409C-BE32-E72D297353CC}">
              <c16:uniqueId val="{00000000-57DF-4351-BF61-140950549918}"/>
            </c:ext>
          </c:extLst>
        </c:ser>
        <c:ser>
          <c:idx val="1"/>
          <c:order val="1"/>
          <c:tx>
            <c:strRef>
              <c:f>'PM1 Special_Wednesday'!$C$1</c:f>
              <c:strCache>
                <c:ptCount val="1"/>
                <c:pt idx="0">
                  <c:v>Γέφυρα</c:v>
                </c:pt>
              </c:strCache>
            </c:strRef>
          </c:tx>
          <c:spPr>
            <a:ln w="28575" cap="rnd">
              <a:solidFill>
                <a:schemeClr val="accent2"/>
              </a:solidFill>
              <a:round/>
            </a:ln>
            <a:effectLst/>
          </c:spPr>
          <c:marker>
            <c:symbol val="none"/>
          </c:marker>
          <c:cat>
            <c:numRef>
              <c:f>'PM1 Special_Wednesday'!$A$2:$A$120</c:f>
              <c:numCache>
                <c:formatCode>hh:mm:ss;@</c:formatCode>
                <c:ptCount val="119"/>
                <c:pt idx="0">
                  <c:v>0.58334490740740741</c:v>
                </c:pt>
                <c:pt idx="1">
                  <c:v>0.58335648148148145</c:v>
                </c:pt>
                <c:pt idx="2">
                  <c:v>0.58336805555555504</c:v>
                </c:pt>
                <c:pt idx="3">
                  <c:v>0.58337962962962997</c:v>
                </c:pt>
                <c:pt idx="4">
                  <c:v>0.58339120370370401</c:v>
                </c:pt>
                <c:pt idx="5">
                  <c:v>0.58340277777777805</c:v>
                </c:pt>
                <c:pt idx="6">
                  <c:v>0.58341435185185198</c:v>
                </c:pt>
                <c:pt idx="7">
                  <c:v>0.58342592592592601</c:v>
                </c:pt>
                <c:pt idx="8">
                  <c:v>0.58343750000000005</c:v>
                </c:pt>
                <c:pt idx="9">
                  <c:v>0.58344907407407398</c:v>
                </c:pt>
                <c:pt idx="10">
                  <c:v>0.58346064814814802</c:v>
                </c:pt>
                <c:pt idx="11">
                  <c:v>0.58347222222222195</c:v>
                </c:pt>
                <c:pt idx="12">
                  <c:v>0.58348379629629599</c:v>
                </c:pt>
                <c:pt idx="13">
                  <c:v>0.58349537037037003</c:v>
                </c:pt>
                <c:pt idx="14">
                  <c:v>0.58350694444444395</c:v>
                </c:pt>
                <c:pt idx="15">
                  <c:v>0.58351851851851799</c:v>
                </c:pt>
                <c:pt idx="16">
                  <c:v>0.58353009259259203</c:v>
                </c:pt>
                <c:pt idx="17">
                  <c:v>0.58354166666666596</c:v>
                </c:pt>
                <c:pt idx="18">
                  <c:v>0.58355324074074</c:v>
                </c:pt>
                <c:pt idx="19">
                  <c:v>0.58356481481481404</c:v>
                </c:pt>
                <c:pt idx="20">
                  <c:v>0.58357638888888796</c:v>
                </c:pt>
                <c:pt idx="21">
                  <c:v>0.583587962962962</c:v>
                </c:pt>
                <c:pt idx="22">
                  <c:v>0.58359953703703604</c:v>
                </c:pt>
                <c:pt idx="23">
                  <c:v>0.58361111111110997</c:v>
                </c:pt>
                <c:pt idx="24">
                  <c:v>0.58362268518518401</c:v>
                </c:pt>
                <c:pt idx="25">
                  <c:v>0.58363425925925805</c:v>
                </c:pt>
                <c:pt idx="26">
                  <c:v>0.58364583333333198</c:v>
                </c:pt>
                <c:pt idx="27">
                  <c:v>0.58365740740740601</c:v>
                </c:pt>
                <c:pt idx="28">
                  <c:v>0.58366898148148005</c:v>
                </c:pt>
                <c:pt idx="29">
                  <c:v>0.58368055555555498</c:v>
                </c:pt>
                <c:pt idx="30">
                  <c:v>0.58369212962962902</c:v>
                </c:pt>
                <c:pt idx="31">
                  <c:v>0.58370370370370295</c:v>
                </c:pt>
                <c:pt idx="32">
                  <c:v>0.58371527777777699</c:v>
                </c:pt>
                <c:pt idx="33">
                  <c:v>0.58372685185185103</c:v>
                </c:pt>
                <c:pt idx="34">
                  <c:v>0.58373842592592495</c:v>
                </c:pt>
                <c:pt idx="35">
                  <c:v>0.58374999999999899</c:v>
                </c:pt>
                <c:pt idx="36">
                  <c:v>0.58376157407407303</c:v>
                </c:pt>
                <c:pt idx="37">
                  <c:v>0.58377314814814696</c:v>
                </c:pt>
                <c:pt idx="38">
                  <c:v>0.583784722222221</c:v>
                </c:pt>
                <c:pt idx="39">
                  <c:v>0.58379629629629504</c:v>
                </c:pt>
                <c:pt idx="40">
                  <c:v>0.58380787037036896</c:v>
                </c:pt>
                <c:pt idx="41">
                  <c:v>0.583819444444443</c:v>
                </c:pt>
                <c:pt idx="42">
                  <c:v>0.58383101851851704</c:v>
                </c:pt>
                <c:pt idx="43">
                  <c:v>0.58384259259259097</c:v>
                </c:pt>
                <c:pt idx="44">
                  <c:v>0.58385416666666501</c:v>
                </c:pt>
                <c:pt idx="45">
                  <c:v>0.58386574074073905</c:v>
                </c:pt>
                <c:pt idx="46">
                  <c:v>0.58387731481481298</c:v>
                </c:pt>
                <c:pt idx="47">
                  <c:v>0.58388888888888701</c:v>
                </c:pt>
                <c:pt idx="48">
                  <c:v>0.58390046296296105</c:v>
                </c:pt>
                <c:pt idx="49">
                  <c:v>0.58391203703703498</c:v>
                </c:pt>
                <c:pt idx="50">
                  <c:v>0.58392361111110902</c:v>
                </c:pt>
                <c:pt idx="51">
                  <c:v>0.58393518518518295</c:v>
                </c:pt>
                <c:pt idx="52">
                  <c:v>0.58394675925925699</c:v>
                </c:pt>
                <c:pt idx="53">
                  <c:v>0.58395833333333103</c:v>
                </c:pt>
                <c:pt idx="54">
                  <c:v>0.58396990740740595</c:v>
                </c:pt>
                <c:pt idx="55">
                  <c:v>0.58398148148147999</c:v>
                </c:pt>
                <c:pt idx="56">
                  <c:v>0.58399305555555403</c:v>
                </c:pt>
                <c:pt idx="57">
                  <c:v>0.58400462962962796</c:v>
                </c:pt>
                <c:pt idx="58">
                  <c:v>0.584016203703702</c:v>
                </c:pt>
                <c:pt idx="59">
                  <c:v>0.62501157407407404</c:v>
                </c:pt>
                <c:pt idx="60">
                  <c:v>0.70834490740740741</c:v>
                </c:pt>
                <c:pt idx="61">
                  <c:v>0.70835648148148145</c:v>
                </c:pt>
                <c:pt idx="62">
                  <c:v>0.70836805555555504</c:v>
                </c:pt>
                <c:pt idx="63">
                  <c:v>0.70837962962962997</c:v>
                </c:pt>
                <c:pt idx="64">
                  <c:v>0.70839120370370401</c:v>
                </c:pt>
                <c:pt idx="65">
                  <c:v>0.70840277777777805</c:v>
                </c:pt>
                <c:pt idx="66">
                  <c:v>0.70841435185185198</c:v>
                </c:pt>
                <c:pt idx="67">
                  <c:v>0.70842592592592601</c:v>
                </c:pt>
                <c:pt idx="68">
                  <c:v>0.70843750000000005</c:v>
                </c:pt>
                <c:pt idx="69">
                  <c:v>0.70844907407407398</c:v>
                </c:pt>
                <c:pt idx="70">
                  <c:v>0.70846064814814802</c:v>
                </c:pt>
                <c:pt idx="71">
                  <c:v>0.70847222222222195</c:v>
                </c:pt>
                <c:pt idx="72">
                  <c:v>0.70848379629629599</c:v>
                </c:pt>
                <c:pt idx="73">
                  <c:v>0.70849537037037003</c:v>
                </c:pt>
                <c:pt idx="74">
                  <c:v>0.70850694444444395</c:v>
                </c:pt>
                <c:pt idx="75">
                  <c:v>0.70851851851851799</c:v>
                </c:pt>
                <c:pt idx="76">
                  <c:v>0.70853009259259203</c:v>
                </c:pt>
                <c:pt idx="77">
                  <c:v>0.70854166666666596</c:v>
                </c:pt>
                <c:pt idx="78">
                  <c:v>0.70855324074074</c:v>
                </c:pt>
                <c:pt idx="79">
                  <c:v>0.70856481481481404</c:v>
                </c:pt>
                <c:pt idx="80">
                  <c:v>0.70857638888888796</c:v>
                </c:pt>
                <c:pt idx="81">
                  <c:v>0.708587962962962</c:v>
                </c:pt>
                <c:pt idx="82">
                  <c:v>0.70859953703703604</c:v>
                </c:pt>
                <c:pt idx="83">
                  <c:v>0.70861111111110997</c:v>
                </c:pt>
                <c:pt idx="84">
                  <c:v>0.70862268518518401</c:v>
                </c:pt>
                <c:pt idx="85">
                  <c:v>0.70863425925925805</c:v>
                </c:pt>
                <c:pt idx="86">
                  <c:v>0.70864583333333198</c:v>
                </c:pt>
                <c:pt idx="87">
                  <c:v>0.70865740740740601</c:v>
                </c:pt>
                <c:pt idx="88">
                  <c:v>0.70866898148148005</c:v>
                </c:pt>
                <c:pt idx="89">
                  <c:v>0.70868055555555498</c:v>
                </c:pt>
                <c:pt idx="90">
                  <c:v>0.70869212962962902</c:v>
                </c:pt>
                <c:pt idx="91">
                  <c:v>0.70870370370370295</c:v>
                </c:pt>
                <c:pt idx="92">
                  <c:v>0.70871527777777699</c:v>
                </c:pt>
                <c:pt idx="93">
                  <c:v>0.70872685185185103</c:v>
                </c:pt>
                <c:pt idx="94">
                  <c:v>0.70873842592592495</c:v>
                </c:pt>
                <c:pt idx="95">
                  <c:v>0.70874999999999899</c:v>
                </c:pt>
                <c:pt idx="96">
                  <c:v>0.70876157407407303</c:v>
                </c:pt>
                <c:pt idx="97">
                  <c:v>0.70877314814814696</c:v>
                </c:pt>
                <c:pt idx="98">
                  <c:v>0.708784722222221</c:v>
                </c:pt>
                <c:pt idx="99">
                  <c:v>0.70879629629629504</c:v>
                </c:pt>
                <c:pt idx="100">
                  <c:v>0.70880787037036896</c:v>
                </c:pt>
                <c:pt idx="101">
                  <c:v>0.708819444444443</c:v>
                </c:pt>
                <c:pt idx="102">
                  <c:v>0.70883101851851704</c:v>
                </c:pt>
                <c:pt idx="103">
                  <c:v>0.70884259259259097</c:v>
                </c:pt>
                <c:pt idx="104">
                  <c:v>0.70885416666666501</c:v>
                </c:pt>
                <c:pt idx="105">
                  <c:v>0.70886574074073905</c:v>
                </c:pt>
                <c:pt idx="106">
                  <c:v>0.70887731481481298</c:v>
                </c:pt>
                <c:pt idx="107">
                  <c:v>0.70888888888888701</c:v>
                </c:pt>
                <c:pt idx="108">
                  <c:v>0.70890046296296105</c:v>
                </c:pt>
                <c:pt idx="109">
                  <c:v>0.70891203703703498</c:v>
                </c:pt>
                <c:pt idx="110">
                  <c:v>0.70892361111110902</c:v>
                </c:pt>
                <c:pt idx="111">
                  <c:v>0.70893518518518295</c:v>
                </c:pt>
                <c:pt idx="112">
                  <c:v>0.70894675925925699</c:v>
                </c:pt>
                <c:pt idx="113">
                  <c:v>0.70895833333333103</c:v>
                </c:pt>
                <c:pt idx="114">
                  <c:v>0.70896990740740595</c:v>
                </c:pt>
                <c:pt idx="115">
                  <c:v>0.70898148148147999</c:v>
                </c:pt>
                <c:pt idx="116">
                  <c:v>0.70899305555555403</c:v>
                </c:pt>
                <c:pt idx="117">
                  <c:v>0.70900462962962796</c:v>
                </c:pt>
                <c:pt idx="118">
                  <c:v>0.709016203703702</c:v>
                </c:pt>
              </c:numCache>
            </c:numRef>
          </c:cat>
          <c:val>
            <c:numRef>
              <c:f>'PM1 Special_Wednesday'!$C$2:$C$120</c:f>
              <c:numCache>
                <c:formatCode>0.0000</c:formatCode>
                <c:ptCount val="119"/>
                <c:pt idx="0">
                  <c:v>8.0000000000000019E-3</c:v>
                </c:pt>
                <c:pt idx="1">
                  <c:v>8.0000000000000019E-3</c:v>
                </c:pt>
                <c:pt idx="2">
                  <c:v>8.666666666666668E-3</c:v>
                </c:pt>
                <c:pt idx="3">
                  <c:v>8.1666666666666658E-3</c:v>
                </c:pt>
                <c:pt idx="4">
                  <c:v>7.4999999999999997E-3</c:v>
                </c:pt>
                <c:pt idx="5">
                  <c:v>7.666666666666668E-3</c:v>
                </c:pt>
                <c:pt idx="6">
                  <c:v>8.9999999999999993E-3</c:v>
                </c:pt>
                <c:pt idx="7">
                  <c:v>8.8333333333333337E-3</c:v>
                </c:pt>
                <c:pt idx="8">
                  <c:v>9.4999999999999998E-3</c:v>
                </c:pt>
                <c:pt idx="9">
                  <c:v>9.3333333333333341E-3</c:v>
                </c:pt>
                <c:pt idx="10">
                  <c:v>9.3333333333333341E-3</c:v>
                </c:pt>
                <c:pt idx="11">
                  <c:v>8.0000000000000002E-3</c:v>
                </c:pt>
                <c:pt idx="12">
                  <c:v>8.3333333333333332E-3</c:v>
                </c:pt>
                <c:pt idx="13">
                  <c:v>8.6666666666666645E-3</c:v>
                </c:pt>
                <c:pt idx="14">
                  <c:v>8.1666666666666693E-3</c:v>
                </c:pt>
                <c:pt idx="15">
                  <c:v>7.6666666666666689E-3</c:v>
                </c:pt>
                <c:pt idx="16">
                  <c:v>8.1666666666666676E-3</c:v>
                </c:pt>
                <c:pt idx="17">
                  <c:v>8.1666666666666676E-3</c:v>
                </c:pt>
                <c:pt idx="18">
                  <c:v>8.6666666666666663E-3</c:v>
                </c:pt>
                <c:pt idx="19">
                  <c:v>9.1666666666666684E-3</c:v>
                </c:pt>
                <c:pt idx="20">
                  <c:v>9.6666666666666689E-3</c:v>
                </c:pt>
                <c:pt idx="21">
                  <c:v>9.5000000000000015E-3</c:v>
                </c:pt>
                <c:pt idx="22">
                  <c:v>8.4285714285714294E-3</c:v>
                </c:pt>
                <c:pt idx="23">
                  <c:v>8.3333333333333332E-3</c:v>
                </c:pt>
                <c:pt idx="24">
                  <c:v>8.0000000000000002E-3</c:v>
                </c:pt>
                <c:pt idx="25">
                  <c:v>7.7142857142857152E-3</c:v>
                </c:pt>
                <c:pt idx="26">
                  <c:v>8.3333333333333332E-3</c:v>
                </c:pt>
                <c:pt idx="27">
                  <c:v>8.9999999999999993E-3</c:v>
                </c:pt>
                <c:pt idx="28">
                  <c:v>7.8333333333333328E-3</c:v>
                </c:pt>
                <c:pt idx="29">
                  <c:v>9.0000000000000011E-3</c:v>
                </c:pt>
                <c:pt idx="30">
                  <c:v>7.9999999999999984E-3</c:v>
                </c:pt>
                <c:pt idx="31">
                  <c:v>7.4999999999999997E-3</c:v>
                </c:pt>
                <c:pt idx="32">
                  <c:v>7.3333333333333349E-3</c:v>
                </c:pt>
                <c:pt idx="33">
                  <c:v>8.0000000000000019E-3</c:v>
                </c:pt>
                <c:pt idx="34">
                  <c:v>8.666666666666668E-3</c:v>
                </c:pt>
                <c:pt idx="35">
                  <c:v>8.1666666666666676E-3</c:v>
                </c:pt>
                <c:pt idx="36">
                  <c:v>8.666666666666668E-3</c:v>
                </c:pt>
                <c:pt idx="37">
                  <c:v>8.8333333333333337E-3</c:v>
                </c:pt>
                <c:pt idx="38">
                  <c:v>8.3333333333333315E-3</c:v>
                </c:pt>
                <c:pt idx="39">
                  <c:v>8.4999999999999989E-3</c:v>
                </c:pt>
                <c:pt idx="40">
                  <c:v>8.5000000000000006E-3</c:v>
                </c:pt>
                <c:pt idx="41">
                  <c:v>8.3333333333333332E-3</c:v>
                </c:pt>
                <c:pt idx="42">
                  <c:v>7.8333333333333328E-3</c:v>
                </c:pt>
                <c:pt idx="43">
                  <c:v>8.5000000000000006E-3</c:v>
                </c:pt>
                <c:pt idx="44">
                  <c:v>8.4999999999999989E-3</c:v>
                </c:pt>
                <c:pt idx="45">
                  <c:v>8.1666666666666676E-3</c:v>
                </c:pt>
                <c:pt idx="46">
                  <c:v>8.3333333333333332E-3</c:v>
                </c:pt>
                <c:pt idx="47">
                  <c:v>8.3333333333333332E-3</c:v>
                </c:pt>
                <c:pt idx="48">
                  <c:v>8.666666666666668E-3</c:v>
                </c:pt>
                <c:pt idx="49">
                  <c:v>8.666666666666668E-3</c:v>
                </c:pt>
                <c:pt idx="50">
                  <c:v>9.1666666666666684E-3</c:v>
                </c:pt>
                <c:pt idx="51">
                  <c:v>1.0333333333333333E-2</c:v>
                </c:pt>
                <c:pt idx="52">
                  <c:v>1.116666666666667E-2</c:v>
                </c:pt>
                <c:pt idx="53">
                  <c:v>1.0333333333333332E-2</c:v>
                </c:pt>
                <c:pt idx="54">
                  <c:v>9.4999999999999998E-3</c:v>
                </c:pt>
                <c:pt idx="55">
                  <c:v>9.6666666666666654E-3</c:v>
                </c:pt>
                <c:pt idx="56">
                  <c:v>1.0166666666666666E-2</c:v>
                </c:pt>
                <c:pt idx="57">
                  <c:v>8.9999999999999993E-3</c:v>
                </c:pt>
                <c:pt idx="58">
                  <c:v>8.9999999999999993E-3</c:v>
                </c:pt>
                <c:pt idx="59">
                  <c:v>9.0000000000000011E-3</c:v>
                </c:pt>
                <c:pt idx="60" formatCode="0.000">
                  <c:v>2.3333333333333335E-3</c:v>
                </c:pt>
                <c:pt idx="61" formatCode="0.000">
                  <c:v>2E-3</c:v>
                </c:pt>
                <c:pt idx="62" formatCode="0.000">
                  <c:v>2.6666666666666666E-3</c:v>
                </c:pt>
                <c:pt idx="63" formatCode="0.000">
                  <c:v>3.0000000000000005E-3</c:v>
                </c:pt>
                <c:pt idx="64" formatCode="0.000">
                  <c:v>2E-3</c:v>
                </c:pt>
                <c:pt idx="65" formatCode="0.000">
                  <c:v>2.6666666666666666E-3</c:v>
                </c:pt>
                <c:pt idx="66" formatCode="0.000">
                  <c:v>2.3333333333333335E-3</c:v>
                </c:pt>
                <c:pt idx="67" formatCode="0.000">
                  <c:v>2E-3</c:v>
                </c:pt>
                <c:pt idx="68" formatCode="0.000">
                  <c:v>2.3333333333333335E-3</c:v>
                </c:pt>
                <c:pt idx="69" formatCode="0.000">
                  <c:v>3.0000000000000005E-3</c:v>
                </c:pt>
                <c:pt idx="70" formatCode="0.000">
                  <c:v>2.6666666666666666E-3</c:v>
                </c:pt>
                <c:pt idx="71" formatCode="0.000">
                  <c:v>2.3333333333333335E-3</c:v>
                </c:pt>
                <c:pt idx="72" formatCode="0.000">
                  <c:v>3.6666666666666666E-3</c:v>
                </c:pt>
                <c:pt idx="73" formatCode="0.000">
                  <c:v>3.3333333333333335E-3</c:v>
                </c:pt>
                <c:pt idx="74" formatCode="0.000">
                  <c:v>4.333333333333334E-3</c:v>
                </c:pt>
                <c:pt idx="75" formatCode="0.000">
                  <c:v>2.6666666666666666E-3</c:v>
                </c:pt>
                <c:pt idx="76" formatCode="0.000">
                  <c:v>3.0000000000000005E-3</c:v>
                </c:pt>
                <c:pt idx="77" formatCode="0.000">
                  <c:v>3.3333333333333335E-3</c:v>
                </c:pt>
                <c:pt idx="78" formatCode="0.000">
                  <c:v>2.3333333333333335E-3</c:v>
                </c:pt>
                <c:pt idx="79" formatCode="0.000">
                  <c:v>1.6666666666666668E-3</c:v>
                </c:pt>
                <c:pt idx="80" formatCode="0.000">
                  <c:v>1.6666666666666668E-3</c:v>
                </c:pt>
                <c:pt idx="81" formatCode="0.000">
                  <c:v>2E-3</c:v>
                </c:pt>
                <c:pt idx="82" formatCode="0.000">
                  <c:v>2E-3</c:v>
                </c:pt>
                <c:pt idx="83" formatCode="0.000">
                  <c:v>2.6666666666666666E-3</c:v>
                </c:pt>
                <c:pt idx="84" formatCode="0.000">
                  <c:v>2.6666666666666666E-3</c:v>
                </c:pt>
                <c:pt idx="85" formatCode="0.000">
                  <c:v>2.3333333333333335E-3</c:v>
                </c:pt>
                <c:pt idx="86" formatCode="0.000">
                  <c:v>2E-3</c:v>
                </c:pt>
                <c:pt idx="87" formatCode="0.000">
                  <c:v>2.3333333333333335E-3</c:v>
                </c:pt>
                <c:pt idx="88" formatCode="0.000">
                  <c:v>3.0000000000000005E-3</c:v>
                </c:pt>
                <c:pt idx="89" formatCode="0.000">
                  <c:v>2.6666666666666666E-3</c:v>
                </c:pt>
                <c:pt idx="90" formatCode="0.000">
                  <c:v>2.3333333333333335E-3</c:v>
                </c:pt>
                <c:pt idx="91" formatCode="0.000">
                  <c:v>2.3333333333333335E-3</c:v>
                </c:pt>
                <c:pt idx="92" formatCode="0.000">
                  <c:v>3.3333333333333335E-3</c:v>
                </c:pt>
                <c:pt idx="93" formatCode="0.000">
                  <c:v>2.6666666666666666E-3</c:v>
                </c:pt>
                <c:pt idx="94" formatCode="0.000">
                  <c:v>2.3333333333333335E-3</c:v>
                </c:pt>
                <c:pt idx="95" formatCode="0.000">
                  <c:v>2.3333333333333335E-3</c:v>
                </c:pt>
                <c:pt idx="96" formatCode="0.000">
                  <c:v>3.3333333333333335E-3</c:v>
                </c:pt>
                <c:pt idx="97" formatCode="0.000">
                  <c:v>2.3333333333333335E-3</c:v>
                </c:pt>
                <c:pt idx="98" formatCode="0.000">
                  <c:v>2.3333333333333335E-3</c:v>
                </c:pt>
                <c:pt idx="99" formatCode="0.000">
                  <c:v>2.6666666666666666E-3</c:v>
                </c:pt>
                <c:pt idx="100" formatCode="0.000">
                  <c:v>2.3333333333333335E-3</c:v>
                </c:pt>
                <c:pt idx="101" formatCode="0.000">
                  <c:v>2.6666666666666666E-3</c:v>
                </c:pt>
                <c:pt idx="102" formatCode="0.000">
                  <c:v>3.0000000000000005E-3</c:v>
                </c:pt>
                <c:pt idx="103" formatCode="0.000">
                  <c:v>3.0000000000000005E-3</c:v>
                </c:pt>
                <c:pt idx="104" formatCode="0.000">
                  <c:v>3.666666666666667E-3</c:v>
                </c:pt>
                <c:pt idx="105" formatCode="0.000">
                  <c:v>1.6666666666666668E-3</c:v>
                </c:pt>
                <c:pt idx="106" formatCode="0.000">
                  <c:v>1.5E-3</c:v>
                </c:pt>
                <c:pt idx="107" formatCode="0.000">
                  <c:v>1.75E-3</c:v>
                </c:pt>
                <c:pt idx="108" formatCode="0.000">
                  <c:v>3.5000000000000005E-3</c:v>
                </c:pt>
                <c:pt idx="109" formatCode="0.000">
                  <c:v>3.7499999999999999E-3</c:v>
                </c:pt>
                <c:pt idx="110" formatCode="0.000">
                  <c:v>2.2500000000000003E-3</c:v>
                </c:pt>
                <c:pt idx="111" formatCode="0.000">
                  <c:v>2E-3</c:v>
                </c:pt>
                <c:pt idx="112" formatCode="0.000">
                  <c:v>1.75E-3</c:v>
                </c:pt>
                <c:pt idx="113" formatCode="0.000">
                  <c:v>2.5000000000000001E-3</c:v>
                </c:pt>
                <c:pt idx="114" formatCode="0.000">
                  <c:v>3.2500000000000003E-3</c:v>
                </c:pt>
                <c:pt idx="115" formatCode="0.000">
                  <c:v>2.5000000000000001E-3</c:v>
                </c:pt>
                <c:pt idx="116" formatCode="0.000">
                  <c:v>2E-3</c:v>
                </c:pt>
                <c:pt idx="117" formatCode="0.000">
                  <c:v>2.2500000000000003E-3</c:v>
                </c:pt>
                <c:pt idx="118" formatCode="0.000">
                  <c:v>2E-3</c:v>
                </c:pt>
              </c:numCache>
            </c:numRef>
          </c:val>
          <c:smooth val="0"/>
          <c:extLst>
            <c:ext xmlns:c16="http://schemas.microsoft.com/office/drawing/2014/chart" uri="{C3380CC4-5D6E-409C-BE32-E72D297353CC}">
              <c16:uniqueId val="{00000001-57DF-4351-BF61-140950549918}"/>
            </c:ext>
          </c:extLst>
        </c:ser>
        <c:ser>
          <c:idx val="2"/>
          <c:order val="2"/>
          <c:tx>
            <c:strRef>
              <c:f>'PM1 Special_Wednesday'!$D$1</c:f>
              <c:strCache>
                <c:ptCount val="1"/>
                <c:pt idx="0">
                  <c:v>ΕΛΤΑ</c:v>
                </c:pt>
              </c:strCache>
            </c:strRef>
          </c:tx>
          <c:spPr>
            <a:ln w="28575" cap="rnd">
              <a:solidFill>
                <a:schemeClr val="accent3"/>
              </a:solidFill>
              <a:round/>
            </a:ln>
            <a:effectLst/>
          </c:spPr>
          <c:marker>
            <c:symbol val="none"/>
          </c:marker>
          <c:cat>
            <c:numRef>
              <c:f>'PM1 Special_Wednesday'!$A$2:$A$120</c:f>
              <c:numCache>
                <c:formatCode>hh:mm:ss;@</c:formatCode>
                <c:ptCount val="119"/>
                <c:pt idx="0">
                  <c:v>0.58334490740740741</c:v>
                </c:pt>
                <c:pt idx="1">
                  <c:v>0.58335648148148145</c:v>
                </c:pt>
                <c:pt idx="2">
                  <c:v>0.58336805555555504</c:v>
                </c:pt>
                <c:pt idx="3">
                  <c:v>0.58337962962962997</c:v>
                </c:pt>
                <c:pt idx="4">
                  <c:v>0.58339120370370401</c:v>
                </c:pt>
                <c:pt idx="5">
                  <c:v>0.58340277777777805</c:v>
                </c:pt>
                <c:pt idx="6">
                  <c:v>0.58341435185185198</c:v>
                </c:pt>
                <c:pt idx="7">
                  <c:v>0.58342592592592601</c:v>
                </c:pt>
                <c:pt idx="8">
                  <c:v>0.58343750000000005</c:v>
                </c:pt>
                <c:pt idx="9">
                  <c:v>0.58344907407407398</c:v>
                </c:pt>
                <c:pt idx="10">
                  <c:v>0.58346064814814802</c:v>
                </c:pt>
                <c:pt idx="11">
                  <c:v>0.58347222222222195</c:v>
                </c:pt>
                <c:pt idx="12">
                  <c:v>0.58348379629629599</c:v>
                </c:pt>
                <c:pt idx="13">
                  <c:v>0.58349537037037003</c:v>
                </c:pt>
                <c:pt idx="14">
                  <c:v>0.58350694444444395</c:v>
                </c:pt>
                <c:pt idx="15">
                  <c:v>0.58351851851851799</c:v>
                </c:pt>
                <c:pt idx="16">
                  <c:v>0.58353009259259203</c:v>
                </c:pt>
                <c:pt idx="17">
                  <c:v>0.58354166666666596</c:v>
                </c:pt>
                <c:pt idx="18">
                  <c:v>0.58355324074074</c:v>
                </c:pt>
                <c:pt idx="19">
                  <c:v>0.58356481481481404</c:v>
                </c:pt>
                <c:pt idx="20">
                  <c:v>0.58357638888888796</c:v>
                </c:pt>
                <c:pt idx="21">
                  <c:v>0.583587962962962</c:v>
                </c:pt>
                <c:pt idx="22">
                  <c:v>0.58359953703703604</c:v>
                </c:pt>
                <c:pt idx="23">
                  <c:v>0.58361111111110997</c:v>
                </c:pt>
                <c:pt idx="24">
                  <c:v>0.58362268518518401</c:v>
                </c:pt>
                <c:pt idx="25">
                  <c:v>0.58363425925925805</c:v>
                </c:pt>
                <c:pt idx="26">
                  <c:v>0.58364583333333198</c:v>
                </c:pt>
                <c:pt idx="27">
                  <c:v>0.58365740740740601</c:v>
                </c:pt>
                <c:pt idx="28">
                  <c:v>0.58366898148148005</c:v>
                </c:pt>
                <c:pt idx="29">
                  <c:v>0.58368055555555498</c:v>
                </c:pt>
                <c:pt idx="30">
                  <c:v>0.58369212962962902</c:v>
                </c:pt>
                <c:pt idx="31">
                  <c:v>0.58370370370370295</c:v>
                </c:pt>
                <c:pt idx="32">
                  <c:v>0.58371527777777699</c:v>
                </c:pt>
                <c:pt idx="33">
                  <c:v>0.58372685185185103</c:v>
                </c:pt>
                <c:pt idx="34">
                  <c:v>0.58373842592592495</c:v>
                </c:pt>
                <c:pt idx="35">
                  <c:v>0.58374999999999899</c:v>
                </c:pt>
                <c:pt idx="36">
                  <c:v>0.58376157407407303</c:v>
                </c:pt>
                <c:pt idx="37">
                  <c:v>0.58377314814814696</c:v>
                </c:pt>
                <c:pt idx="38">
                  <c:v>0.583784722222221</c:v>
                </c:pt>
                <c:pt idx="39">
                  <c:v>0.58379629629629504</c:v>
                </c:pt>
                <c:pt idx="40">
                  <c:v>0.58380787037036896</c:v>
                </c:pt>
                <c:pt idx="41">
                  <c:v>0.583819444444443</c:v>
                </c:pt>
                <c:pt idx="42">
                  <c:v>0.58383101851851704</c:v>
                </c:pt>
                <c:pt idx="43">
                  <c:v>0.58384259259259097</c:v>
                </c:pt>
                <c:pt idx="44">
                  <c:v>0.58385416666666501</c:v>
                </c:pt>
                <c:pt idx="45">
                  <c:v>0.58386574074073905</c:v>
                </c:pt>
                <c:pt idx="46">
                  <c:v>0.58387731481481298</c:v>
                </c:pt>
                <c:pt idx="47">
                  <c:v>0.58388888888888701</c:v>
                </c:pt>
                <c:pt idx="48">
                  <c:v>0.58390046296296105</c:v>
                </c:pt>
                <c:pt idx="49">
                  <c:v>0.58391203703703498</c:v>
                </c:pt>
                <c:pt idx="50">
                  <c:v>0.58392361111110902</c:v>
                </c:pt>
                <c:pt idx="51">
                  <c:v>0.58393518518518295</c:v>
                </c:pt>
                <c:pt idx="52">
                  <c:v>0.58394675925925699</c:v>
                </c:pt>
                <c:pt idx="53">
                  <c:v>0.58395833333333103</c:v>
                </c:pt>
                <c:pt idx="54">
                  <c:v>0.58396990740740595</c:v>
                </c:pt>
                <c:pt idx="55">
                  <c:v>0.58398148148147999</c:v>
                </c:pt>
                <c:pt idx="56">
                  <c:v>0.58399305555555403</c:v>
                </c:pt>
                <c:pt idx="57">
                  <c:v>0.58400462962962796</c:v>
                </c:pt>
                <c:pt idx="58">
                  <c:v>0.584016203703702</c:v>
                </c:pt>
                <c:pt idx="59">
                  <c:v>0.62501157407407404</c:v>
                </c:pt>
                <c:pt idx="60">
                  <c:v>0.70834490740740741</c:v>
                </c:pt>
                <c:pt idx="61">
                  <c:v>0.70835648148148145</c:v>
                </c:pt>
                <c:pt idx="62">
                  <c:v>0.70836805555555504</c:v>
                </c:pt>
                <c:pt idx="63">
                  <c:v>0.70837962962962997</c:v>
                </c:pt>
                <c:pt idx="64">
                  <c:v>0.70839120370370401</c:v>
                </c:pt>
                <c:pt idx="65">
                  <c:v>0.70840277777777805</c:v>
                </c:pt>
                <c:pt idx="66">
                  <c:v>0.70841435185185198</c:v>
                </c:pt>
                <c:pt idx="67">
                  <c:v>0.70842592592592601</c:v>
                </c:pt>
                <c:pt idx="68">
                  <c:v>0.70843750000000005</c:v>
                </c:pt>
                <c:pt idx="69">
                  <c:v>0.70844907407407398</c:v>
                </c:pt>
                <c:pt idx="70">
                  <c:v>0.70846064814814802</c:v>
                </c:pt>
                <c:pt idx="71">
                  <c:v>0.70847222222222195</c:v>
                </c:pt>
                <c:pt idx="72">
                  <c:v>0.70848379629629599</c:v>
                </c:pt>
                <c:pt idx="73">
                  <c:v>0.70849537037037003</c:v>
                </c:pt>
                <c:pt idx="74">
                  <c:v>0.70850694444444395</c:v>
                </c:pt>
                <c:pt idx="75">
                  <c:v>0.70851851851851799</c:v>
                </c:pt>
                <c:pt idx="76">
                  <c:v>0.70853009259259203</c:v>
                </c:pt>
                <c:pt idx="77">
                  <c:v>0.70854166666666596</c:v>
                </c:pt>
                <c:pt idx="78">
                  <c:v>0.70855324074074</c:v>
                </c:pt>
                <c:pt idx="79">
                  <c:v>0.70856481481481404</c:v>
                </c:pt>
                <c:pt idx="80">
                  <c:v>0.70857638888888796</c:v>
                </c:pt>
                <c:pt idx="81">
                  <c:v>0.708587962962962</c:v>
                </c:pt>
                <c:pt idx="82">
                  <c:v>0.70859953703703604</c:v>
                </c:pt>
                <c:pt idx="83">
                  <c:v>0.70861111111110997</c:v>
                </c:pt>
                <c:pt idx="84">
                  <c:v>0.70862268518518401</c:v>
                </c:pt>
                <c:pt idx="85">
                  <c:v>0.70863425925925805</c:v>
                </c:pt>
                <c:pt idx="86">
                  <c:v>0.70864583333333198</c:v>
                </c:pt>
                <c:pt idx="87">
                  <c:v>0.70865740740740601</c:v>
                </c:pt>
                <c:pt idx="88">
                  <c:v>0.70866898148148005</c:v>
                </c:pt>
                <c:pt idx="89">
                  <c:v>0.70868055555555498</c:v>
                </c:pt>
                <c:pt idx="90">
                  <c:v>0.70869212962962902</c:v>
                </c:pt>
                <c:pt idx="91">
                  <c:v>0.70870370370370295</c:v>
                </c:pt>
                <c:pt idx="92">
                  <c:v>0.70871527777777699</c:v>
                </c:pt>
                <c:pt idx="93">
                  <c:v>0.70872685185185103</c:v>
                </c:pt>
                <c:pt idx="94">
                  <c:v>0.70873842592592495</c:v>
                </c:pt>
                <c:pt idx="95">
                  <c:v>0.70874999999999899</c:v>
                </c:pt>
                <c:pt idx="96">
                  <c:v>0.70876157407407303</c:v>
                </c:pt>
                <c:pt idx="97">
                  <c:v>0.70877314814814696</c:v>
                </c:pt>
                <c:pt idx="98">
                  <c:v>0.708784722222221</c:v>
                </c:pt>
                <c:pt idx="99">
                  <c:v>0.70879629629629504</c:v>
                </c:pt>
                <c:pt idx="100">
                  <c:v>0.70880787037036896</c:v>
                </c:pt>
                <c:pt idx="101">
                  <c:v>0.708819444444443</c:v>
                </c:pt>
                <c:pt idx="102">
                  <c:v>0.70883101851851704</c:v>
                </c:pt>
                <c:pt idx="103">
                  <c:v>0.70884259259259097</c:v>
                </c:pt>
                <c:pt idx="104">
                  <c:v>0.70885416666666501</c:v>
                </c:pt>
                <c:pt idx="105">
                  <c:v>0.70886574074073905</c:v>
                </c:pt>
                <c:pt idx="106">
                  <c:v>0.70887731481481298</c:v>
                </c:pt>
                <c:pt idx="107">
                  <c:v>0.70888888888888701</c:v>
                </c:pt>
                <c:pt idx="108">
                  <c:v>0.70890046296296105</c:v>
                </c:pt>
                <c:pt idx="109">
                  <c:v>0.70891203703703498</c:v>
                </c:pt>
                <c:pt idx="110">
                  <c:v>0.70892361111110902</c:v>
                </c:pt>
                <c:pt idx="111">
                  <c:v>0.70893518518518295</c:v>
                </c:pt>
                <c:pt idx="112">
                  <c:v>0.70894675925925699</c:v>
                </c:pt>
                <c:pt idx="113">
                  <c:v>0.70895833333333103</c:v>
                </c:pt>
                <c:pt idx="114">
                  <c:v>0.70896990740740595</c:v>
                </c:pt>
                <c:pt idx="115">
                  <c:v>0.70898148148147999</c:v>
                </c:pt>
                <c:pt idx="116">
                  <c:v>0.70899305555555403</c:v>
                </c:pt>
                <c:pt idx="117">
                  <c:v>0.70900462962962796</c:v>
                </c:pt>
                <c:pt idx="118">
                  <c:v>0.709016203703702</c:v>
                </c:pt>
              </c:numCache>
            </c:numRef>
          </c:cat>
          <c:val>
            <c:numRef>
              <c:f>'PM1 Special_Wednesday'!$D$2:$D$120</c:f>
              <c:numCache>
                <c:formatCode>0.0000</c:formatCode>
                <c:ptCount val="119"/>
                <c:pt idx="0">
                  <c:v>1.6666666666666668E-3</c:v>
                </c:pt>
                <c:pt idx="1">
                  <c:v>3.3333333333333335E-3</c:v>
                </c:pt>
                <c:pt idx="2">
                  <c:v>3.3333333333333335E-3</c:v>
                </c:pt>
                <c:pt idx="3">
                  <c:v>3.0000000000000005E-3</c:v>
                </c:pt>
                <c:pt idx="4">
                  <c:v>2.3333333333333335E-3</c:v>
                </c:pt>
                <c:pt idx="5">
                  <c:v>2.6666666666666666E-3</c:v>
                </c:pt>
                <c:pt idx="6">
                  <c:v>2.6666666666666666E-3</c:v>
                </c:pt>
                <c:pt idx="7">
                  <c:v>2.3333333333333335E-3</c:v>
                </c:pt>
                <c:pt idx="8">
                  <c:v>1.3333333333333333E-3</c:v>
                </c:pt>
                <c:pt idx="9">
                  <c:v>2E-3</c:v>
                </c:pt>
                <c:pt idx="10">
                  <c:v>2.3333333333333335E-3</c:v>
                </c:pt>
                <c:pt idx="11">
                  <c:v>2.3333333333333335E-3</c:v>
                </c:pt>
                <c:pt idx="12">
                  <c:v>2.6666666666666666E-3</c:v>
                </c:pt>
                <c:pt idx="13">
                  <c:v>2E-3</c:v>
                </c:pt>
                <c:pt idx="14">
                  <c:v>2E-3</c:v>
                </c:pt>
                <c:pt idx="15">
                  <c:v>2.3333333333333335E-3</c:v>
                </c:pt>
                <c:pt idx="16">
                  <c:v>2.6666666666666666E-3</c:v>
                </c:pt>
                <c:pt idx="17">
                  <c:v>2E-3</c:v>
                </c:pt>
                <c:pt idx="18">
                  <c:v>2.6666666666666666E-3</c:v>
                </c:pt>
                <c:pt idx="19">
                  <c:v>2.6666666666666666E-3</c:v>
                </c:pt>
                <c:pt idx="20">
                  <c:v>2E-3</c:v>
                </c:pt>
                <c:pt idx="21">
                  <c:v>2.3333333333333335E-3</c:v>
                </c:pt>
                <c:pt idx="22">
                  <c:v>2.6666666666666666E-3</c:v>
                </c:pt>
                <c:pt idx="23">
                  <c:v>2.3333333333333335E-3</c:v>
                </c:pt>
                <c:pt idx="24">
                  <c:v>2.3333333333333335E-3</c:v>
                </c:pt>
                <c:pt idx="25">
                  <c:v>2E-3</c:v>
                </c:pt>
                <c:pt idx="26">
                  <c:v>2E-3</c:v>
                </c:pt>
                <c:pt idx="27">
                  <c:v>2.3333333333333335E-3</c:v>
                </c:pt>
                <c:pt idx="28">
                  <c:v>2E-3</c:v>
                </c:pt>
                <c:pt idx="29">
                  <c:v>2.3333333333333335E-3</c:v>
                </c:pt>
                <c:pt idx="30">
                  <c:v>2.6666666666666666E-3</c:v>
                </c:pt>
                <c:pt idx="31">
                  <c:v>2.6666666666666666E-3</c:v>
                </c:pt>
                <c:pt idx="32">
                  <c:v>3.0000000000000005E-3</c:v>
                </c:pt>
                <c:pt idx="33">
                  <c:v>2E-3</c:v>
                </c:pt>
                <c:pt idx="34">
                  <c:v>2.6666666666666666E-3</c:v>
                </c:pt>
                <c:pt idx="35">
                  <c:v>2.3333333333333335E-3</c:v>
                </c:pt>
                <c:pt idx="36">
                  <c:v>2.2500000000000003E-3</c:v>
                </c:pt>
                <c:pt idx="37">
                  <c:v>2.5000000000000001E-3</c:v>
                </c:pt>
                <c:pt idx="38">
                  <c:v>2.5000000000000001E-3</c:v>
                </c:pt>
                <c:pt idx="39">
                  <c:v>2E-3</c:v>
                </c:pt>
                <c:pt idx="40">
                  <c:v>2.2500000000000003E-3</c:v>
                </c:pt>
                <c:pt idx="41">
                  <c:v>2.7499999999999998E-3</c:v>
                </c:pt>
                <c:pt idx="42">
                  <c:v>3.0000000000000001E-3</c:v>
                </c:pt>
                <c:pt idx="43">
                  <c:v>2.2500000000000003E-3</c:v>
                </c:pt>
                <c:pt idx="44">
                  <c:v>2E-3</c:v>
                </c:pt>
                <c:pt idx="45">
                  <c:v>2.3333333333333335E-3</c:v>
                </c:pt>
                <c:pt idx="46">
                  <c:v>2.6666666666666666E-3</c:v>
                </c:pt>
                <c:pt idx="47">
                  <c:v>3.6666666666666666E-3</c:v>
                </c:pt>
                <c:pt idx="48">
                  <c:v>3.0000000000000005E-3</c:v>
                </c:pt>
                <c:pt idx="49">
                  <c:v>2.3333333333333335E-3</c:v>
                </c:pt>
                <c:pt idx="50">
                  <c:v>3.3333333333333335E-3</c:v>
                </c:pt>
                <c:pt idx="51">
                  <c:v>3.3333333333333335E-3</c:v>
                </c:pt>
                <c:pt idx="52">
                  <c:v>3.3333333333333335E-3</c:v>
                </c:pt>
                <c:pt idx="53">
                  <c:v>3.0000000000000005E-3</c:v>
                </c:pt>
                <c:pt idx="54">
                  <c:v>2E-3</c:v>
                </c:pt>
                <c:pt idx="55">
                  <c:v>2.6666666666666666E-3</c:v>
                </c:pt>
                <c:pt idx="56">
                  <c:v>2.3333333333333335E-3</c:v>
                </c:pt>
                <c:pt idx="57">
                  <c:v>2E-3</c:v>
                </c:pt>
                <c:pt idx="58">
                  <c:v>2.3333333333333335E-3</c:v>
                </c:pt>
                <c:pt idx="59">
                  <c:v>2.3333333333333335E-3</c:v>
                </c:pt>
                <c:pt idx="60" formatCode="0.000">
                  <c:v>5.3333333333333332E-3</c:v>
                </c:pt>
                <c:pt idx="61" formatCode="0.000">
                  <c:v>5.6666666666666671E-3</c:v>
                </c:pt>
                <c:pt idx="62" formatCode="0.000">
                  <c:v>5.3333333333333332E-3</c:v>
                </c:pt>
                <c:pt idx="63" formatCode="0.000">
                  <c:v>5.3333333333333332E-3</c:v>
                </c:pt>
                <c:pt idx="64" formatCode="0.000">
                  <c:v>5.0000000000000001E-3</c:v>
                </c:pt>
                <c:pt idx="65" formatCode="0.000">
                  <c:v>4.7499999999999999E-3</c:v>
                </c:pt>
                <c:pt idx="66" formatCode="0.000">
                  <c:v>5.0000000000000001E-3</c:v>
                </c:pt>
                <c:pt idx="67" formatCode="0.000">
                  <c:v>5.2500000000000003E-3</c:v>
                </c:pt>
                <c:pt idx="68" formatCode="0.000">
                  <c:v>5.0000000000000001E-3</c:v>
                </c:pt>
                <c:pt idx="69" formatCode="0.000">
                  <c:v>4.6666666666666671E-3</c:v>
                </c:pt>
                <c:pt idx="70" formatCode="0.000">
                  <c:v>4.6666666666666671E-3</c:v>
                </c:pt>
                <c:pt idx="71" formatCode="0.000">
                  <c:v>4.6666666666666671E-3</c:v>
                </c:pt>
                <c:pt idx="72" formatCode="0.000">
                  <c:v>4.333333333333334E-3</c:v>
                </c:pt>
                <c:pt idx="73" formatCode="0.000">
                  <c:v>5.0000000000000001E-3</c:v>
                </c:pt>
                <c:pt idx="74" formatCode="0.000">
                  <c:v>5.3333333333333332E-3</c:v>
                </c:pt>
                <c:pt idx="75" formatCode="0.000">
                  <c:v>6.000000000000001E-3</c:v>
                </c:pt>
                <c:pt idx="76" formatCode="0.000">
                  <c:v>5.0000000000000001E-3</c:v>
                </c:pt>
                <c:pt idx="77" formatCode="0.000">
                  <c:v>5.6666666666666671E-3</c:v>
                </c:pt>
                <c:pt idx="78" formatCode="0.000">
                  <c:v>5.6666666666666671E-3</c:v>
                </c:pt>
                <c:pt idx="79" formatCode="0.000">
                  <c:v>5.3333333333333332E-3</c:v>
                </c:pt>
                <c:pt idx="80" formatCode="0.000">
                  <c:v>4.6666666666666671E-3</c:v>
                </c:pt>
                <c:pt idx="81" formatCode="0.000">
                  <c:v>5.6666666666666671E-3</c:v>
                </c:pt>
                <c:pt idx="82" formatCode="0.000">
                  <c:v>5.6666666666666671E-3</c:v>
                </c:pt>
                <c:pt idx="83" formatCode="0.000">
                  <c:v>4.6666666666666671E-3</c:v>
                </c:pt>
                <c:pt idx="84" formatCode="0.000">
                  <c:v>4.6666666666666671E-3</c:v>
                </c:pt>
                <c:pt idx="85" formatCode="0.000">
                  <c:v>5.3333333333333332E-3</c:v>
                </c:pt>
                <c:pt idx="86" formatCode="0.000">
                  <c:v>4.6666666666666671E-3</c:v>
                </c:pt>
                <c:pt idx="87" formatCode="0.000">
                  <c:v>4.6666666666666671E-3</c:v>
                </c:pt>
                <c:pt idx="88" formatCode="0.000">
                  <c:v>5.3333333333333332E-3</c:v>
                </c:pt>
                <c:pt idx="89" formatCode="0.000">
                  <c:v>4.333333333333334E-3</c:v>
                </c:pt>
                <c:pt idx="90" formatCode="0.000">
                  <c:v>4.333333333333334E-3</c:v>
                </c:pt>
                <c:pt idx="91" formatCode="0.000">
                  <c:v>4.6666666666666671E-3</c:v>
                </c:pt>
                <c:pt idx="92" formatCode="0.000">
                  <c:v>4.6666666666666671E-3</c:v>
                </c:pt>
                <c:pt idx="93" formatCode="0.000">
                  <c:v>5.0000000000000001E-3</c:v>
                </c:pt>
                <c:pt idx="94" formatCode="0.000">
                  <c:v>4.6666666666666671E-3</c:v>
                </c:pt>
                <c:pt idx="95" formatCode="0.000">
                  <c:v>4.333333333333334E-3</c:v>
                </c:pt>
                <c:pt idx="96" formatCode="0.000">
                  <c:v>4.333333333333334E-3</c:v>
                </c:pt>
                <c:pt idx="97" formatCode="0.000">
                  <c:v>4.6666666666666671E-3</c:v>
                </c:pt>
                <c:pt idx="98" formatCode="0.000">
                  <c:v>5.0000000000000001E-3</c:v>
                </c:pt>
                <c:pt idx="99" formatCode="0.000">
                  <c:v>5.6666666666666671E-3</c:v>
                </c:pt>
                <c:pt idx="100" formatCode="0.000">
                  <c:v>5.9999999999999993E-3</c:v>
                </c:pt>
                <c:pt idx="101" formatCode="0.000">
                  <c:v>5.6666666666666671E-3</c:v>
                </c:pt>
                <c:pt idx="102" formatCode="0.000">
                  <c:v>4.333333333333334E-3</c:v>
                </c:pt>
                <c:pt idx="103" formatCode="0.000">
                  <c:v>5.0000000000000001E-3</c:v>
                </c:pt>
                <c:pt idx="104" formatCode="0.000">
                  <c:v>5.0000000000000001E-3</c:v>
                </c:pt>
                <c:pt idx="105" formatCode="0.000">
                  <c:v>5.0000000000000001E-3</c:v>
                </c:pt>
                <c:pt idx="106" formatCode="0.000">
                  <c:v>5.0000000000000001E-3</c:v>
                </c:pt>
                <c:pt idx="107" formatCode="0.000">
                  <c:v>6.9999999999999993E-3</c:v>
                </c:pt>
                <c:pt idx="108" formatCode="0.000">
                  <c:v>6.6666666666666671E-3</c:v>
                </c:pt>
                <c:pt idx="109" formatCode="0.000">
                  <c:v>5.6666666666666671E-3</c:v>
                </c:pt>
                <c:pt idx="110" formatCode="0.000">
                  <c:v>4.6666666666666671E-3</c:v>
                </c:pt>
                <c:pt idx="111" formatCode="0.000">
                  <c:v>4.6666666666666671E-3</c:v>
                </c:pt>
                <c:pt idx="112" formatCode="0.000">
                  <c:v>4.6666666666666671E-3</c:v>
                </c:pt>
                <c:pt idx="113" formatCode="0.000">
                  <c:v>4.6666666666666671E-3</c:v>
                </c:pt>
                <c:pt idx="114" formatCode="0.000">
                  <c:v>5.3333333333333332E-3</c:v>
                </c:pt>
                <c:pt idx="115" formatCode="0.000">
                  <c:v>4.333333333333334E-3</c:v>
                </c:pt>
                <c:pt idx="116" formatCode="0.000">
                  <c:v>4.6666666666666671E-3</c:v>
                </c:pt>
                <c:pt idx="117" formatCode="0.000">
                  <c:v>5.3333333333333332E-3</c:v>
                </c:pt>
                <c:pt idx="118" formatCode="0.000">
                  <c:v>5.0000000000000001E-3</c:v>
                </c:pt>
              </c:numCache>
            </c:numRef>
          </c:val>
          <c:smooth val="0"/>
          <c:extLst>
            <c:ext xmlns:c16="http://schemas.microsoft.com/office/drawing/2014/chart" uri="{C3380CC4-5D6E-409C-BE32-E72D297353CC}">
              <c16:uniqueId val="{00000002-57DF-4351-BF61-140950549918}"/>
            </c:ext>
          </c:extLst>
        </c:ser>
        <c:dLbls>
          <c:showLegendKey val="0"/>
          <c:showVal val="0"/>
          <c:showCatName val="0"/>
          <c:showSerName val="0"/>
          <c:showPercent val="0"/>
          <c:showBubbleSize val="0"/>
        </c:dLbls>
        <c:smooth val="0"/>
        <c:axId val="1434469712"/>
        <c:axId val="1434470960"/>
      </c:lineChart>
      <c:catAx>
        <c:axId val="1434469712"/>
        <c:scaling>
          <c:orientation val="minMax"/>
        </c:scaling>
        <c:delete val="0"/>
        <c:axPos val="b"/>
        <c:majorGridlines>
          <c:spPr>
            <a:ln w="9525" cap="flat" cmpd="sng" algn="ctr">
              <a:solidFill>
                <a:schemeClr val="tx1">
                  <a:lumMod val="15000"/>
                  <a:lumOff val="85000"/>
                </a:schemeClr>
              </a:solidFill>
              <a:round/>
            </a:ln>
            <a:effectLst/>
          </c:spPr>
        </c:majorGridlines>
        <c:numFmt formatCode="hh:mm:ss;@"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70960"/>
        <c:crosses val="autoZero"/>
        <c:auto val="1"/>
        <c:lblAlgn val="ctr"/>
        <c:lblOffset val="100"/>
        <c:noMultiLvlLbl val="0"/>
      </c:catAx>
      <c:valAx>
        <c:axId val="1434470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a:t>
                </a:r>
                <a:r>
                  <a:rPr lang="en-GB" baseline="0"/>
                  <a:t> (MG/M3)</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6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vs Station , Winter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'PM1 Special_Friday'!$B$1</c:f>
              <c:strCache>
                <c:ptCount val="1"/>
                <c:pt idx="0">
                  <c:v>Δημαρχείο</c:v>
                </c:pt>
              </c:strCache>
            </c:strRef>
          </c:tx>
          <c:spPr>
            <a:ln w="28575" cap="rnd">
              <a:solidFill>
                <a:schemeClr val="accent1"/>
              </a:solidFill>
              <a:round/>
            </a:ln>
            <a:effectLst/>
          </c:spPr>
          <c:marker>
            <c:symbol val="none"/>
          </c:marker>
          <c:cat>
            <c:numRef>
              <c:f>'PM1 Special_Friday'!$A$2:$A$238</c:f>
              <c:numCache>
                <c:formatCode>hh:mm:ss;@</c:formatCode>
                <c:ptCount val="237"/>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0.62502314814814819</c:v>
                </c:pt>
                <c:pt idx="121">
                  <c:v>0.62503472222222201</c:v>
                </c:pt>
                <c:pt idx="122">
                  <c:v>0.62504629629629604</c:v>
                </c:pt>
                <c:pt idx="123">
                  <c:v>0.62505787037037097</c:v>
                </c:pt>
                <c:pt idx="124">
                  <c:v>0.62506944444444501</c:v>
                </c:pt>
                <c:pt idx="125">
                  <c:v>0.62508101851851905</c:v>
                </c:pt>
                <c:pt idx="126">
                  <c:v>0.62509259259259298</c:v>
                </c:pt>
                <c:pt idx="127">
                  <c:v>0.62510416666666702</c:v>
                </c:pt>
                <c:pt idx="128">
                  <c:v>0.62511574074074105</c:v>
                </c:pt>
                <c:pt idx="129">
                  <c:v>0.62512731481481598</c:v>
                </c:pt>
                <c:pt idx="130">
                  <c:v>0.62513888888889002</c:v>
                </c:pt>
                <c:pt idx="131">
                  <c:v>0.62515046296296395</c:v>
                </c:pt>
                <c:pt idx="132">
                  <c:v>0.62516203703703799</c:v>
                </c:pt>
                <c:pt idx="133">
                  <c:v>0.62517361111111203</c:v>
                </c:pt>
                <c:pt idx="134">
                  <c:v>0.62518518518518595</c:v>
                </c:pt>
                <c:pt idx="135">
                  <c:v>0.62519675925925999</c:v>
                </c:pt>
                <c:pt idx="136">
                  <c:v>0.62520833333333503</c:v>
                </c:pt>
                <c:pt idx="137">
                  <c:v>0.62521990740740896</c:v>
                </c:pt>
                <c:pt idx="138">
                  <c:v>0.625231481481483</c:v>
                </c:pt>
                <c:pt idx="139">
                  <c:v>0.62524305555555704</c:v>
                </c:pt>
                <c:pt idx="140">
                  <c:v>0.62525462962963096</c:v>
                </c:pt>
                <c:pt idx="141">
                  <c:v>0.625266203703705</c:v>
                </c:pt>
                <c:pt idx="142">
                  <c:v>0.62527777777777904</c:v>
                </c:pt>
                <c:pt idx="143">
                  <c:v>0.62528935185185397</c:v>
                </c:pt>
                <c:pt idx="144">
                  <c:v>0.62530092592592801</c:v>
                </c:pt>
                <c:pt idx="145">
                  <c:v>0.62531250000000205</c:v>
                </c:pt>
                <c:pt idx="146">
                  <c:v>0.62532407407407598</c:v>
                </c:pt>
                <c:pt idx="147">
                  <c:v>0.62533564814815001</c:v>
                </c:pt>
                <c:pt idx="148">
                  <c:v>0.62534722222222405</c:v>
                </c:pt>
                <c:pt idx="149">
                  <c:v>0.62535879629629898</c:v>
                </c:pt>
                <c:pt idx="150">
                  <c:v>0.62537037037037302</c:v>
                </c:pt>
                <c:pt idx="151">
                  <c:v>0.62538194444444695</c:v>
                </c:pt>
                <c:pt idx="152">
                  <c:v>0.62539351851852099</c:v>
                </c:pt>
                <c:pt idx="153">
                  <c:v>0.62540509259259502</c:v>
                </c:pt>
                <c:pt idx="154">
                  <c:v>0.62541666666666895</c:v>
                </c:pt>
                <c:pt idx="155">
                  <c:v>0.62542824074074299</c:v>
                </c:pt>
                <c:pt idx="156">
                  <c:v>0.62543981481481803</c:v>
                </c:pt>
                <c:pt idx="157">
                  <c:v>0.62545138888889196</c:v>
                </c:pt>
                <c:pt idx="158">
                  <c:v>0.625462962962966</c:v>
                </c:pt>
                <c:pt idx="159">
                  <c:v>0.62547453703704003</c:v>
                </c:pt>
                <c:pt idx="160">
                  <c:v>0.62548611111111396</c:v>
                </c:pt>
                <c:pt idx="161">
                  <c:v>0.625497685185188</c:v>
                </c:pt>
                <c:pt idx="162">
                  <c:v>0.62550925925926204</c:v>
                </c:pt>
                <c:pt idx="163">
                  <c:v>0.62552083333333697</c:v>
                </c:pt>
                <c:pt idx="164">
                  <c:v>0.62553240740741101</c:v>
                </c:pt>
                <c:pt idx="165">
                  <c:v>0.62554398148148505</c:v>
                </c:pt>
                <c:pt idx="166">
                  <c:v>0.62555555555555897</c:v>
                </c:pt>
                <c:pt idx="167">
                  <c:v>0.62556712962963301</c:v>
                </c:pt>
                <c:pt idx="168">
                  <c:v>0.62557870370370705</c:v>
                </c:pt>
                <c:pt idx="169">
                  <c:v>0.62559027777778198</c:v>
                </c:pt>
                <c:pt idx="170">
                  <c:v>0.62560185185185602</c:v>
                </c:pt>
                <c:pt idx="171">
                  <c:v>0.62561342592592994</c:v>
                </c:pt>
                <c:pt idx="172">
                  <c:v>0.62562500000000398</c:v>
                </c:pt>
                <c:pt idx="173">
                  <c:v>0.62563657407407802</c:v>
                </c:pt>
                <c:pt idx="174">
                  <c:v>0.62564814814815195</c:v>
                </c:pt>
                <c:pt idx="175">
                  <c:v>0.62565972222222599</c:v>
                </c:pt>
                <c:pt idx="176">
                  <c:v>0.62567129629630103</c:v>
                </c:pt>
                <c:pt idx="177">
                  <c:v>0.62568287037037496</c:v>
                </c:pt>
                <c:pt idx="178">
                  <c:v>0.70834490740740741</c:v>
                </c:pt>
                <c:pt idx="179">
                  <c:v>0.70835648148148145</c:v>
                </c:pt>
                <c:pt idx="180">
                  <c:v>0.70836805555555504</c:v>
                </c:pt>
                <c:pt idx="181">
                  <c:v>0.70837962962962997</c:v>
                </c:pt>
                <c:pt idx="182">
                  <c:v>0.70839120370370401</c:v>
                </c:pt>
                <c:pt idx="183">
                  <c:v>0.70840277777777805</c:v>
                </c:pt>
                <c:pt idx="184">
                  <c:v>0.70841435185185198</c:v>
                </c:pt>
                <c:pt idx="185">
                  <c:v>0.70842592592592601</c:v>
                </c:pt>
                <c:pt idx="186">
                  <c:v>0.70843750000000005</c:v>
                </c:pt>
                <c:pt idx="187">
                  <c:v>0.70844907407407398</c:v>
                </c:pt>
                <c:pt idx="188">
                  <c:v>0.70846064814814802</c:v>
                </c:pt>
                <c:pt idx="189">
                  <c:v>0.70847222222222195</c:v>
                </c:pt>
                <c:pt idx="190">
                  <c:v>0.70848379629629599</c:v>
                </c:pt>
                <c:pt idx="191">
                  <c:v>0.70849537037037003</c:v>
                </c:pt>
                <c:pt idx="192">
                  <c:v>0.70850694444444395</c:v>
                </c:pt>
                <c:pt idx="193">
                  <c:v>0.70851851851851799</c:v>
                </c:pt>
                <c:pt idx="194">
                  <c:v>0.70853009259259203</c:v>
                </c:pt>
                <c:pt idx="195">
                  <c:v>0.70854166666666596</c:v>
                </c:pt>
                <c:pt idx="196">
                  <c:v>0.70855324074074</c:v>
                </c:pt>
                <c:pt idx="197">
                  <c:v>0.70856481481481404</c:v>
                </c:pt>
                <c:pt idx="198">
                  <c:v>0.70857638888888796</c:v>
                </c:pt>
                <c:pt idx="199">
                  <c:v>0.708587962962962</c:v>
                </c:pt>
                <c:pt idx="200">
                  <c:v>0.70859953703703604</c:v>
                </c:pt>
                <c:pt idx="201">
                  <c:v>0.70861111111110997</c:v>
                </c:pt>
                <c:pt idx="202">
                  <c:v>0.70862268518518401</c:v>
                </c:pt>
                <c:pt idx="203">
                  <c:v>0.70863425925925805</c:v>
                </c:pt>
                <c:pt idx="204">
                  <c:v>0.70864583333333198</c:v>
                </c:pt>
                <c:pt idx="205">
                  <c:v>0.70865740740740601</c:v>
                </c:pt>
                <c:pt idx="206">
                  <c:v>0.70866898148148005</c:v>
                </c:pt>
                <c:pt idx="207">
                  <c:v>0.70868055555555498</c:v>
                </c:pt>
                <c:pt idx="208">
                  <c:v>0.70869212962962902</c:v>
                </c:pt>
                <c:pt idx="209">
                  <c:v>0.70870370370370295</c:v>
                </c:pt>
                <c:pt idx="210">
                  <c:v>0.70871527777777699</c:v>
                </c:pt>
                <c:pt idx="211">
                  <c:v>0.70872685185185103</c:v>
                </c:pt>
                <c:pt idx="212">
                  <c:v>0.70873842592592495</c:v>
                </c:pt>
                <c:pt idx="213">
                  <c:v>0.70874999999999899</c:v>
                </c:pt>
                <c:pt idx="214">
                  <c:v>0.70876157407407303</c:v>
                </c:pt>
                <c:pt idx="215">
                  <c:v>0.70877314814814696</c:v>
                </c:pt>
                <c:pt idx="216">
                  <c:v>0.708784722222221</c:v>
                </c:pt>
                <c:pt idx="217">
                  <c:v>0.70879629629629504</c:v>
                </c:pt>
                <c:pt idx="218">
                  <c:v>0.70880787037036896</c:v>
                </c:pt>
                <c:pt idx="219">
                  <c:v>0.708819444444443</c:v>
                </c:pt>
                <c:pt idx="220">
                  <c:v>0.70883101851851704</c:v>
                </c:pt>
                <c:pt idx="221">
                  <c:v>0.70884259259259097</c:v>
                </c:pt>
                <c:pt idx="222">
                  <c:v>0.70885416666666501</c:v>
                </c:pt>
                <c:pt idx="223">
                  <c:v>0.70886574074073905</c:v>
                </c:pt>
                <c:pt idx="224">
                  <c:v>0.70887731481481298</c:v>
                </c:pt>
                <c:pt idx="225">
                  <c:v>0.70888888888888701</c:v>
                </c:pt>
                <c:pt idx="226">
                  <c:v>0.70890046296296105</c:v>
                </c:pt>
                <c:pt idx="227">
                  <c:v>0.70891203703703498</c:v>
                </c:pt>
                <c:pt idx="228">
                  <c:v>0.70892361111110902</c:v>
                </c:pt>
                <c:pt idx="229">
                  <c:v>0.70893518518518295</c:v>
                </c:pt>
                <c:pt idx="230">
                  <c:v>0.70894675925925699</c:v>
                </c:pt>
                <c:pt idx="231">
                  <c:v>0.70895833333333103</c:v>
                </c:pt>
                <c:pt idx="232">
                  <c:v>0.70896990740740595</c:v>
                </c:pt>
                <c:pt idx="233">
                  <c:v>0.70898148148147999</c:v>
                </c:pt>
                <c:pt idx="234">
                  <c:v>0.70899305555555403</c:v>
                </c:pt>
                <c:pt idx="235">
                  <c:v>0.70900462962962796</c:v>
                </c:pt>
                <c:pt idx="236">
                  <c:v>0.709016203703702</c:v>
                </c:pt>
              </c:numCache>
            </c:numRef>
          </c:cat>
          <c:val>
            <c:numRef>
              <c:f>'PM1 Special_Friday'!$B$2:$B$238</c:f>
              <c:numCache>
                <c:formatCode>0.0000</c:formatCode>
                <c:ptCount val="237"/>
                <c:pt idx="0">
                  <c:v>8.7142857142857143E-3</c:v>
                </c:pt>
                <c:pt idx="1">
                  <c:v>8.8571428571428568E-3</c:v>
                </c:pt>
                <c:pt idx="2">
                  <c:v>8.9999999999999993E-3</c:v>
                </c:pt>
                <c:pt idx="3">
                  <c:v>8.7142857142857143E-3</c:v>
                </c:pt>
                <c:pt idx="4">
                  <c:v>8.2857142857142851E-3</c:v>
                </c:pt>
                <c:pt idx="5">
                  <c:v>1.2285714285714287E-2</c:v>
                </c:pt>
                <c:pt idx="6">
                  <c:v>1.3142857142857142E-2</c:v>
                </c:pt>
                <c:pt idx="7">
                  <c:v>9.285714285714286E-3</c:v>
                </c:pt>
                <c:pt idx="8">
                  <c:v>9.285714285714286E-3</c:v>
                </c:pt>
                <c:pt idx="9">
                  <c:v>8.5714285714285719E-3</c:v>
                </c:pt>
                <c:pt idx="10">
                  <c:v>8.9999999999999993E-3</c:v>
                </c:pt>
                <c:pt idx="11">
                  <c:v>8.5714285714285719E-3</c:v>
                </c:pt>
                <c:pt idx="12">
                  <c:v>9.5714285714285727E-3</c:v>
                </c:pt>
                <c:pt idx="13">
                  <c:v>1.025E-2</c:v>
                </c:pt>
                <c:pt idx="14">
                  <c:v>8.3750000000000005E-3</c:v>
                </c:pt>
                <c:pt idx="15">
                  <c:v>8.6250000000000007E-3</c:v>
                </c:pt>
                <c:pt idx="16">
                  <c:v>8.624999999999999E-3</c:v>
                </c:pt>
                <c:pt idx="17">
                  <c:v>8.6250000000000007E-3</c:v>
                </c:pt>
                <c:pt idx="18">
                  <c:v>8.2500000000000004E-3</c:v>
                </c:pt>
                <c:pt idx="19">
                  <c:v>8.2500000000000004E-3</c:v>
                </c:pt>
                <c:pt idx="20">
                  <c:v>8.8750000000000009E-3</c:v>
                </c:pt>
                <c:pt idx="21">
                  <c:v>9.4999999999999998E-3</c:v>
                </c:pt>
                <c:pt idx="22">
                  <c:v>8.6666666666666663E-3</c:v>
                </c:pt>
                <c:pt idx="23">
                  <c:v>9.6666666666666654E-3</c:v>
                </c:pt>
                <c:pt idx="24">
                  <c:v>9.4999999999999998E-3</c:v>
                </c:pt>
                <c:pt idx="25">
                  <c:v>9.3333333333333341E-3</c:v>
                </c:pt>
                <c:pt idx="26">
                  <c:v>8.4999999999999989E-3</c:v>
                </c:pt>
                <c:pt idx="27">
                  <c:v>8.6666666666666663E-3</c:v>
                </c:pt>
                <c:pt idx="28">
                  <c:v>8.4999999999999989E-3</c:v>
                </c:pt>
                <c:pt idx="29">
                  <c:v>8.6666666666666663E-3</c:v>
                </c:pt>
                <c:pt idx="30">
                  <c:v>9.3333333333333341E-3</c:v>
                </c:pt>
                <c:pt idx="31">
                  <c:v>9.4999999999999998E-3</c:v>
                </c:pt>
                <c:pt idx="32">
                  <c:v>8.4999999999999989E-3</c:v>
                </c:pt>
                <c:pt idx="33">
                  <c:v>9.6666666666666672E-3</c:v>
                </c:pt>
                <c:pt idx="34">
                  <c:v>8.9999999999999993E-3</c:v>
                </c:pt>
                <c:pt idx="35">
                  <c:v>8.6666666666666663E-3</c:v>
                </c:pt>
                <c:pt idx="36">
                  <c:v>8.3333333333333332E-3</c:v>
                </c:pt>
                <c:pt idx="37">
                  <c:v>8.3333333333333332E-3</c:v>
                </c:pt>
                <c:pt idx="38">
                  <c:v>9.3333333333333341E-3</c:v>
                </c:pt>
                <c:pt idx="39">
                  <c:v>8.3333333333333332E-3</c:v>
                </c:pt>
                <c:pt idx="40">
                  <c:v>8.3333333333333332E-3</c:v>
                </c:pt>
                <c:pt idx="41">
                  <c:v>9.4999999999999998E-3</c:v>
                </c:pt>
                <c:pt idx="42">
                  <c:v>1.0166666666666666E-2</c:v>
                </c:pt>
                <c:pt idx="43">
                  <c:v>9.1666666666666667E-3</c:v>
                </c:pt>
                <c:pt idx="44">
                  <c:v>8.6666666666666663E-3</c:v>
                </c:pt>
                <c:pt idx="45">
                  <c:v>8.8333333333333337E-3</c:v>
                </c:pt>
                <c:pt idx="46">
                  <c:v>8.6666666666666663E-3</c:v>
                </c:pt>
                <c:pt idx="47">
                  <c:v>8.8333333333333337E-3</c:v>
                </c:pt>
                <c:pt idx="48">
                  <c:v>8.6666666666666663E-3</c:v>
                </c:pt>
                <c:pt idx="49">
                  <c:v>8.3333333333333332E-3</c:v>
                </c:pt>
                <c:pt idx="50">
                  <c:v>8.9999999999999993E-3</c:v>
                </c:pt>
                <c:pt idx="51">
                  <c:v>9.1666666666666667E-3</c:v>
                </c:pt>
                <c:pt idx="52">
                  <c:v>9.1666666666666667E-3</c:v>
                </c:pt>
                <c:pt idx="53">
                  <c:v>8.4999999999999989E-3</c:v>
                </c:pt>
                <c:pt idx="54">
                  <c:v>1.0500000000000001E-2</c:v>
                </c:pt>
                <c:pt idx="55">
                  <c:v>1.0500000000000001E-2</c:v>
                </c:pt>
                <c:pt idx="56">
                  <c:v>8.6666666666666663E-3</c:v>
                </c:pt>
                <c:pt idx="57">
                  <c:v>8.4999999999999989E-3</c:v>
                </c:pt>
                <c:pt idx="58">
                  <c:v>8.7142857142857143E-3</c:v>
                </c:pt>
                <c:pt idx="59">
                  <c:v>5.2500000000000003E-3</c:v>
                </c:pt>
                <c:pt idx="60">
                  <c:v>6.3333333333333332E-3</c:v>
                </c:pt>
                <c:pt idx="61">
                  <c:v>5.3333333333333332E-3</c:v>
                </c:pt>
                <c:pt idx="62">
                  <c:v>6.000000000000001E-3</c:v>
                </c:pt>
                <c:pt idx="63">
                  <c:v>6.333333333333334E-3</c:v>
                </c:pt>
                <c:pt idx="64">
                  <c:v>6.000000000000001E-3</c:v>
                </c:pt>
                <c:pt idx="65">
                  <c:v>6.000000000000001E-3</c:v>
                </c:pt>
                <c:pt idx="66">
                  <c:v>6.3333333333333332E-3</c:v>
                </c:pt>
                <c:pt idx="67">
                  <c:v>5.3333333333333332E-3</c:v>
                </c:pt>
                <c:pt idx="68">
                  <c:v>4.6666666666666671E-3</c:v>
                </c:pt>
                <c:pt idx="69">
                  <c:v>5.0000000000000001E-3</c:v>
                </c:pt>
                <c:pt idx="70">
                  <c:v>5.3333333333333332E-3</c:v>
                </c:pt>
                <c:pt idx="71">
                  <c:v>5.6666666666666671E-3</c:v>
                </c:pt>
                <c:pt idx="72">
                  <c:v>5.3333333333333332E-3</c:v>
                </c:pt>
                <c:pt idx="73">
                  <c:v>5.3333333333333332E-3</c:v>
                </c:pt>
                <c:pt idx="74">
                  <c:v>7.0000000000000001E-3</c:v>
                </c:pt>
                <c:pt idx="75">
                  <c:v>6.9999999999999993E-3</c:v>
                </c:pt>
                <c:pt idx="76">
                  <c:v>6.000000000000001E-3</c:v>
                </c:pt>
                <c:pt idx="77">
                  <c:v>6.000000000000001E-3</c:v>
                </c:pt>
                <c:pt idx="78">
                  <c:v>5.6666666666666671E-3</c:v>
                </c:pt>
                <c:pt idx="79">
                  <c:v>5.0000000000000001E-3</c:v>
                </c:pt>
                <c:pt idx="80">
                  <c:v>5.6666666666666671E-3</c:v>
                </c:pt>
                <c:pt idx="81">
                  <c:v>6.333333333333334E-3</c:v>
                </c:pt>
                <c:pt idx="82">
                  <c:v>5.0000000000000001E-3</c:v>
                </c:pt>
                <c:pt idx="83">
                  <c:v>5.6666666666666671E-3</c:v>
                </c:pt>
                <c:pt idx="84">
                  <c:v>5.0000000000000001E-3</c:v>
                </c:pt>
                <c:pt idx="85">
                  <c:v>4.333333333333334E-3</c:v>
                </c:pt>
                <c:pt idx="86">
                  <c:v>4.6666666666666671E-3</c:v>
                </c:pt>
                <c:pt idx="87">
                  <c:v>5.0000000000000001E-3</c:v>
                </c:pt>
                <c:pt idx="88">
                  <c:v>5.0000000000000001E-3</c:v>
                </c:pt>
                <c:pt idx="89">
                  <c:v>5.3333333333333332E-3</c:v>
                </c:pt>
                <c:pt idx="90">
                  <c:v>5.0000000000000001E-3</c:v>
                </c:pt>
                <c:pt idx="91">
                  <c:v>4.6666666666666671E-3</c:v>
                </c:pt>
                <c:pt idx="92">
                  <c:v>5.0000000000000001E-3</c:v>
                </c:pt>
                <c:pt idx="93">
                  <c:v>5.3333333333333332E-3</c:v>
                </c:pt>
                <c:pt idx="94">
                  <c:v>5.0000000000000001E-3</c:v>
                </c:pt>
                <c:pt idx="95">
                  <c:v>5.6666666666666671E-3</c:v>
                </c:pt>
                <c:pt idx="96">
                  <c:v>5.0000000000000001E-3</c:v>
                </c:pt>
                <c:pt idx="97">
                  <c:v>5.0000000000000001E-3</c:v>
                </c:pt>
                <c:pt idx="98">
                  <c:v>5.0000000000000001E-3</c:v>
                </c:pt>
                <c:pt idx="99">
                  <c:v>5.0000000000000001E-3</c:v>
                </c:pt>
                <c:pt idx="100">
                  <c:v>5.3333333333333332E-3</c:v>
                </c:pt>
                <c:pt idx="101">
                  <c:v>5.3333333333333332E-3</c:v>
                </c:pt>
                <c:pt idx="102">
                  <c:v>4.6666666666666671E-3</c:v>
                </c:pt>
                <c:pt idx="103">
                  <c:v>5.0000000000000001E-3</c:v>
                </c:pt>
                <c:pt idx="104">
                  <c:v>5.0000000000000001E-3</c:v>
                </c:pt>
                <c:pt idx="105">
                  <c:v>5.3333333333333332E-3</c:v>
                </c:pt>
                <c:pt idx="106">
                  <c:v>5.0000000000000001E-3</c:v>
                </c:pt>
                <c:pt idx="107">
                  <c:v>5.2500000000000003E-3</c:v>
                </c:pt>
                <c:pt idx="108">
                  <c:v>5.5000000000000005E-3</c:v>
                </c:pt>
                <c:pt idx="109">
                  <c:v>5.5000000000000005E-3</c:v>
                </c:pt>
                <c:pt idx="110">
                  <c:v>5.7499999999999999E-3</c:v>
                </c:pt>
                <c:pt idx="111">
                  <c:v>5.5000000000000005E-3</c:v>
                </c:pt>
                <c:pt idx="112">
                  <c:v>5.5000000000000005E-3</c:v>
                </c:pt>
                <c:pt idx="113">
                  <c:v>5.2500000000000003E-3</c:v>
                </c:pt>
                <c:pt idx="114">
                  <c:v>5.0000000000000001E-3</c:v>
                </c:pt>
                <c:pt idx="115">
                  <c:v>5.2500000000000003E-3</c:v>
                </c:pt>
                <c:pt idx="116">
                  <c:v>5.0000000000000001E-3</c:v>
                </c:pt>
                <c:pt idx="117">
                  <c:v>5.0000000000000001E-3</c:v>
                </c:pt>
                <c:pt idx="118">
                  <c:v>4.7499999999999999E-3</c:v>
                </c:pt>
                <c:pt idx="119" formatCode="General">
                  <c:v>7.2500000000000004E-3</c:v>
                </c:pt>
                <c:pt idx="120" formatCode="General">
                  <c:v>6.0000000000000001E-3</c:v>
                </c:pt>
                <c:pt idx="121" formatCode="General">
                  <c:v>5.2500000000000003E-3</c:v>
                </c:pt>
                <c:pt idx="122" formatCode="General">
                  <c:v>6.000000000000001E-3</c:v>
                </c:pt>
                <c:pt idx="123" formatCode="General">
                  <c:v>5.5000000000000005E-3</c:v>
                </c:pt>
                <c:pt idx="124" formatCode="General">
                  <c:v>6.000000000000001E-3</c:v>
                </c:pt>
                <c:pt idx="125" formatCode="General">
                  <c:v>6.0000000000000001E-3</c:v>
                </c:pt>
                <c:pt idx="126" formatCode="General">
                  <c:v>5.7499999999999999E-3</c:v>
                </c:pt>
                <c:pt idx="127" formatCode="General">
                  <c:v>6.0000000000000001E-3</c:v>
                </c:pt>
                <c:pt idx="128" formatCode="General">
                  <c:v>6.0000000000000001E-3</c:v>
                </c:pt>
                <c:pt idx="129" formatCode="General">
                  <c:v>5.7499999999999999E-3</c:v>
                </c:pt>
                <c:pt idx="130" formatCode="General">
                  <c:v>5.7500000000000008E-3</c:v>
                </c:pt>
                <c:pt idx="131" formatCode="General">
                  <c:v>5.7500000000000008E-3</c:v>
                </c:pt>
                <c:pt idx="132" formatCode="General">
                  <c:v>5.7500000000000008E-3</c:v>
                </c:pt>
                <c:pt idx="133" formatCode="General">
                  <c:v>5.5000000000000005E-3</c:v>
                </c:pt>
                <c:pt idx="134" formatCode="General">
                  <c:v>5.3333333333333332E-3</c:v>
                </c:pt>
                <c:pt idx="135" formatCode="General">
                  <c:v>6.000000000000001E-3</c:v>
                </c:pt>
                <c:pt idx="136" formatCode="General">
                  <c:v>6.000000000000001E-3</c:v>
                </c:pt>
                <c:pt idx="137" formatCode="General">
                  <c:v>6.000000000000001E-3</c:v>
                </c:pt>
                <c:pt idx="138" formatCode="General">
                  <c:v>6.000000000000001E-3</c:v>
                </c:pt>
                <c:pt idx="139" formatCode="General">
                  <c:v>5.6666666666666671E-3</c:v>
                </c:pt>
                <c:pt idx="140" formatCode="General">
                  <c:v>5.6666666666666671E-3</c:v>
                </c:pt>
                <c:pt idx="141" formatCode="General">
                  <c:v>5.6666666666666671E-3</c:v>
                </c:pt>
                <c:pt idx="142" formatCode="General">
                  <c:v>5.3333333333333332E-3</c:v>
                </c:pt>
                <c:pt idx="143" formatCode="General">
                  <c:v>5.6666666666666671E-3</c:v>
                </c:pt>
                <c:pt idx="144" formatCode="General">
                  <c:v>6.3333333333333332E-3</c:v>
                </c:pt>
                <c:pt idx="145" formatCode="General">
                  <c:v>6.333333333333334E-3</c:v>
                </c:pt>
                <c:pt idx="146" formatCode="General">
                  <c:v>6.000000000000001E-3</c:v>
                </c:pt>
                <c:pt idx="147" formatCode="General">
                  <c:v>5.3333333333333332E-3</c:v>
                </c:pt>
                <c:pt idx="148" formatCode="General">
                  <c:v>5.3333333333333332E-3</c:v>
                </c:pt>
                <c:pt idx="149" formatCode="General">
                  <c:v>5.3333333333333332E-3</c:v>
                </c:pt>
                <c:pt idx="150" formatCode="General">
                  <c:v>6.000000000000001E-3</c:v>
                </c:pt>
                <c:pt idx="151" formatCode="General">
                  <c:v>5.6666666666666671E-3</c:v>
                </c:pt>
                <c:pt idx="152" formatCode="General">
                  <c:v>5.3333333333333332E-3</c:v>
                </c:pt>
                <c:pt idx="153" formatCode="General">
                  <c:v>6.000000000000001E-3</c:v>
                </c:pt>
                <c:pt idx="154" formatCode="General">
                  <c:v>6.000000000000001E-3</c:v>
                </c:pt>
                <c:pt idx="155" formatCode="General">
                  <c:v>6.333333333333334E-3</c:v>
                </c:pt>
                <c:pt idx="156" formatCode="General">
                  <c:v>6.3333333333333332E-3</c:v>
                </c:pt>
                <c:pt idx="157" formatCode="General">
                  <c:v>6.000000000000001E-3</c:v>
                </c:pt>
                <c:pt idx="158" formatCode="General">
                  <c:v>6.000000000000001E-3</c:v>
                </c:pt>
                <c:pt idx="159" formatCode="General">
                  <c:v>5.3333333333333332E-3</c:v>
                </c:pt>
                <c:pt idx="160" formatCode="General">
                  <c:v>5.3333333333333332E-3</c:v>
                </c:pt>
                <c:pt idx="161" formatCode="General">
                  <c:v>6.000000000000001E-3</c:v>
                </c:pt>
                <c:pt idx="162" formatCode="General">
                  <c:v>5.7499999999999999E-3</c:v>
                </c:pt>
                <c:pt idx="163" formatCode="General">
                  <c:v>5.7500000000000008E-3</c:v>
                </c:pt>
                <c:pt idx="164" formatCode="General">
                  <c:v>5.7500000000000008E-3</c:v>
                </c:pt>
                <c:pt idx="165" formatCode="General">
                  <c:v>5.5000000000000005E-3</c:v>
                </c:pt>
                <c:pt idx="166" formatCode="General">
                  <c:v>5.2500000000000003E-3</c:v>
                </c:pt>
                <c:pt idx="167" formatCode="General">
                  <c:v>5.2500000000000003E-3</c:v>
                </c:pt>
                <c:pt idx="168" formatCode="General">
                  <c:v>5.7500000000000008E-3</c:v>
                </c:pt>
                <c:pt idx="169" formatCode="General">
                  <c:v>5.7499999999999999E-3</c:v>
                </c:pt>
                <c:pt idx="170" formatCode="General">
                  <c:v>5.2500000000000003E-3</c:v>
                </c:pt>
                <c:pt idx="171" formatCode="General">
                  <c:v>5.7500000000000008E-3</c:v>
                </c:pt>
                <c:pt idx="172" formatCode="General">
                  <c:v>5.5000000000000005E-3</c:v>
                </c:pt>
                <c:pt idx="173" formatCode="General">
                  <c:v>5.2500000000000003E-3</c:v>
                </c:pt>
                <c:pt idx="174" formatCode="General">
                  <c:v>5.5000000000000005E-3</c:v>
                </c:pt>
                <c:pt idx="175" formatCode="General">
                  <c:v>5.7500000000000008E-3</c:v>
                </c:pt>
                <c:pt idx="176" formatCode="General">
                  <c:v>5.2500000000000003E-3</c:v>
                </c:pt>
                <c:pt idx="177" formatCode="General">
                  <c:v>7.0000000000000001E-3</c:v>
                </c:pt>
                <c:pt idx="178" formatCode="General">
                  <c:v>7.000000000000001E-3</c:v>
                </c:pt>
                <c:pt idx="179" formatCode="General">
                  <c:v>5.2500000000000003E-3</c:v>
                </c:pt>
                <c:pt idx="180" formatCode="General">
                  <c:v>6.2499999999999986E-3</c:v>
                </c:pt>
                <c:pt idx="181" formatCode="General">
                  <c:v>6.4999999999999988E-3</c:v>
                </c:pt>
                <c:pt idx="182" formatCode="General">
                  <c:v>4.2500000000000003E-3</c:v>
                </c:pt>
                <c:pt idx="183" formatCode="General">
                  <c:v>5.1250000000000002E-3</c:v>
                </c:pt>
                <c:pt idx="184" formatCode="General">
                  <c:v>5.2499999999999995E-3</c:v>
                </c:pt>
                <c:pt idx="185" formatCode="General">
                  <c:v>4.7499999999999999E-3</c:v>
                </c:pt>
                <c:pt idx="186" formatCode="General">
                  <c:v>4.6249999999999998E-3</c:v>
                </c:pt>
                <c:pt idx="187" formatCode="General">
                  <c:v>4.6249999999999998E-3</c:v>
                </c:pt>
                <c:pt idx="188" formatCode="General">
                  <c:v>4.6249999999999998E-3</c:v>
                </c:pt>
                <c:pt idx="189" formatCode="General">
                  <c:v>4.6249999999999998E-3</c:v>
                </c:pt>
                <c:pt idx="190" formatCode="General">
                  <c:v>4.1250000000000002E-3</c:v>
                </c:pt>
                <c:pt idx="191" formatCode="General">
                  <c:v>4.6249999999999998E-3</c:v>
                </c:pt>
                <c:pt idx="192" formatCode="General">
                  <c:v>4.4285714285714284E-3</c:v>
                </c:pt>
                <c:pt idx="193" formatCode="General">
                  <c:v>4.4285714285714284E-3</c:v>
                </c:pt>
                <c:pt idx="194" formatCode="General">
                  <c:v>3.9999999999999992E-3</c:v>
                </c:pt>
                <c:pt idx="195" formatCode="General">
                  <c:v>3.7142857142857142E-3</c:v>
                </c:pt>
                <c:pt idx="196" formatCode="General">
                  <c:v>3.8571428571428567E-3</c:v>
                </c:pt>
                <c:pt idx="197" formatCode="General">
                  <c:v>4.0000000000000001E-3</c:v>
                </c:pt>
                <c:pt idx="198" formatCode="General">
                  <c:v>3.8571428571428576E-3</c:v>
                </c:pt>
                <c:pt idx="199" formatCode="General">
                  <c:v>3.5714285714285718E-3</c:v>
                </c:pt>
                <c:pt idx="200" formatCode="General">
                  <c:v>3.8571428571428576E-3</c:v>
                </c:pt>
                <c:pt idx="201" formatCode="General">
                  <c:v>3.9999999999999992E-3</c:v>
                </c:pt>
                <c:pt idx="202" formatCode="General">
                  <c:v>3.9999999999999992E-3</c:v>
                </c:pt>
                <c:pt idx="203" formatCode="General">
                  <c:v>3.9999999999999992E-3</c:v>
                </c:pt>
                <c:pt idx="204" formatCode="General">
                  <c:v>4.8333333333333327E-3</c:v>
                </c:pt>
                <c:pt idx="205" formatCode="General">
                  <c:v>5.0000000000000001E-3</c:v>
                </c:pt>
                <c:pt idx="206" formatCode="General">
                  <c:v>5.0000000000000001E-3</c:v>
                </c:pt>
                <c:pt idx="207" formatCode="General">
                  <c:v>5.1666666666666666E-3</c:v>
                </c:pt>
                <c:pt idx="208" formatCode="General">
                  <c:v>4.6666666666666671E-3</c:v>
                </c:pt>
                <c:pt idx="209" formatCode="General">
                  <c:v>4.333333333333334E-3</c:v>
                </c:pt>
                <c:pt idx="210" formatCode="General">
                  <c:v>4.6666666666666662E-3</c:v>
                </c:pt>
                <c:pt idx="211" formatCode="General">
                  <c:v>4.6666666666666671E-3</c:v>
                </c:pt>
                <c:pt idx="212" formatCode="General">
                  <c:v>4.333333333333334E-3</c:v>
                </c:pt>
                <c:pt idx="213" formatCode="General">
                  <c:v>5.3333333333333332E-3</c:v>
                </c:pt>
                <c:pt idx="214" formatCode="General">
                  <c:v>5.4999999999999988E-3</c:v>
                </c:pt>
                <c:pt idx="215" formatCode="General">
                  <c:v>5.0000000000000001E-3</c:v>
                </c:pt>
                <c:pt idx="216" formatCode="General">
                  <c:v>4.5000000000000005E-3</c:v>
                </c:pt>
                <c:pt idx="217" formatCode="General">
                  <c:v>4.333333333333334E-3</c:v>
                </c:pt>
                <c:pt idx="218" formatCode="General">
                  <c:v>4.333333333333334E-3</c:v>
                </c:pt>
                <c:pt idx="219" formatCode="General">
                  <c:v>4.333333333333334E-3</c:v>
                </c:pt>
                <c:pt idx="220" formatCode="General">
                  <c:v>4.6666666666666671E-3</c:v>
                </c:pt>
                <c:pt idx="221" formatCode="General">
                  <c:v>4.333333333333334E-3</c:v>
                </c:pt>
                <c:pt idx="222" formatCode="General">
                  <c:v>4.333333333333334E-3</c:v>
                </c:pt>
                <c:pt idx="223" formatCode="General">
                  <c:v>5.0000000000000001E-3</c:v>
                </c:pt>
                <c:pt idx="224" formatCode="General">
                  <c:v>5.0000000000000001E-3</c:v>
                </c:pt>
                <c:pt idx="225" formatCode="General">
                  <c:v>5.1666666666666666E-3</c:v>
                </c:pt>
                <c:pt idx="226" formatCode="General">
                  <c:v>5.0000000000000001E-3</c:v>
                </c:pt>
                <c:pt idx="227" formatCode="General">
                  <c:v>4.5000000000000005E-3</c:v>
                </c:pt>
                <c:pt idx="228" formatCode="General">
                  <c:v>4.6666666666666671E-3</c:v>
                </c:pt>
                <c:pt idx="229" formatCode="General">
                  <c:v>5.3333333333333332E-3</c:v>
                </c:pt>
                <c:pt idx="230" formatCode="General">
                  <c:v>4.8333333333333336E-3</c:v>
                </c:pt>
                <c:pt idx="231" formatCode="General">
                  <c:v>4.7142857142857134E-3</c:v>
                </c:pt>
                <c:pt idx="232" formatCode="General">
                  <c:v>4.8571428571428576E-3</c:v>
                </c:pt>
                <c:pt idx="233" formatCode="General">
                  <c:v>5.2857142857142851E-3</c:v>
                </c:pt>
                <c:pt idx="234" formatCode="General">
                  <c:v>5.0000000000000001E-3</c:v>
                </c:pt>
                <c:pt idx="235" formatCode="General">
                  <c:v>5.1250000000000002E-3</c:v>
                </c:pt>
                <c:pt idx="236" formatCode="General">
                  <c:v>5.1250000000000002E-3</c:v>
                </c:pt>
              </c:numCache>
            </c:numRef>
          </c:val>
          <c:smooth val="0"/>
          <c:extLst>
            <c:ext xmlns:c16="http://schemas.microsoft.com/office/drawing/2014/chart" uri="{C3380CC4-5D6E-409C-BE32-E72D297353CC}">
              <c16:uniqueId val="{00000000-B3C2-4822-BF80-06E5901E9FA7}"/>
            </c:ext>
          </c:extLst>
        </c:ser>
        <c:ser>
          <c:idx val="1"/>
          <c:order val="1"/>
          <c:tx>
            <c:strRef>
              <c:f>'PM1 Special_Friday'!$C$1</c:f>
              <c:strCache>
                <c:ptCount val="1"/>
                <c:pt idx="0">
                  <c:v>Γέφυρα</c:v>
                </c:pt>
              </c:strCache>
            </c:strRef>
          </c:tx>
          <c:spPr>
            <a:ln w="28575" cap="rnd">
              <a:solidFill>
                <a:schemeClr val="accent2"/>
              </a:solidFill>
              <a:round/>
            </a:ln>
            <a:effectLst/>
          </c:spPr>
          <c:marker>
            <c:symbol val="none"/>
          </c:marker>
          <c:cat>
            <c:numRef>
              <c:f>'PM1 Special_Friday'!$A$2:$A$238</c:f>
              <c:numCache>
                <c:formatCode>hh:mm:ss;@</c:formatCode>
                <c:ptCount val="237"/>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0.62502314814814819</c:v>
                </c:pt>
                <c:pt idx="121">
                  <c:v>0.62503472222222201</c:v>
                </c:pt>
                <c:pt idx="122">
                  <c:v>0.62504629629629604</c:v>
                </c:pt>
                <c:pt idx="123">
                  <c:v>0.62505787037037097</c:v>
                </c:pt>
                <c:pt idx="124">
                  <c:v>0.62506944444444501</c:v>
                </c:pt>
                <c:pt idx="125">
                  <c:v>0.62508101851851905</c:v>
                </c:pt>
                <c:pt idx="126">
                  <c:v>0.62509259259259298</c:v>
                </c:pt>
                <c:pt idx="127">
                  <c:v>0.62510416666666702</c:v>
                </c:pt>
                <c:pt idx="128">
                  <c:v>0.62511574074074105</c:v>
                </c:pt>
                <c:pt idx="129">
                  <c:v>0.62512731481481598</c:v>
                </c:pt>
                <c:pt idx="130">
                  <c:v>0.62513888888889002</c:v>
                </c:pt>
                <c:pt idx="131">
                  <c:v>0.62515046296296395</c:v>
                </c:pt>
                <c:pt idx="132">
                  <c:v>0.62516203703703799</c:v>
                </c:pt>
                <c:pt idx="133">
                  <c:v>0.62517361111111203</c:v>
                </c:pt>
                <c:pt idx="134">
                  <c:v>0.62518518518518595</c:v>
                </c:pt>
                <c:pt idx="135">
                  <c:v>0.62519675925925999</c:v>
                </c:pt>
                <c:pt idx="136">
                  <c:v>0.62520833333333503</c:v>
                </c:pt>
                <c:pt idx="137">
                  <c:v>0.62521990740740896</c:v>
                </c:pt>
                <c:pt idx="138">
                  <c:v>0.625231481481483</c:v>
                </c:pt>
                <c:pt idx="139">
                  <c:v>0.62524305555555704</c:v>
                </c:pt>
                <c:pt idx="140">
                  <c:v>0.62525462962963096</c:v>
                </c:pt>
                <c:pt idx="141">
                  <c:v>0.625266203703705</c:v>
                </c:pt>
                <c:pt idx="142">
                  <c:v>0.62527777777777904</c:v>
                </c:pt>
                <c:pt idx="143">
                  <c:v>0.62528935185185397</c:v>
                </c:pt>
                <c:pt idx="144">
                  <c:v>0.62530092592592801</c:v>
                </c:pt>
                <c:pt idx="145">
                  <c:v>0.62531250000000205</c:v>
                </c:pt>
                <c:pt idx="146">
                  <c:v>0.62532407407407598</c:v>
                </c:pt>
                <c:pt idx="147">
                  <c:v>0.62533564814815001</c:v>
                </c:pt>
                <c:pt idx="148">
                  <c:v>0.62534722222222405</c:v>
                </c:pt>
                <c:pt idx="149">
                  <c:v>0.62535879629629898</c:v>
                </c:pt>
                <c:pt idx="150">
                  <c:v>0.62537037037037302</c:v>
                </c:pt>
                <c:pt idx="151">
                  <c:v>0.62538194444444695</c:v>
                </c:pt>
                <c:pt idx="152">
                  <c:v>0.62539351851852099</c:v>
                </c:pt>
                <c:pt idx="153">
                  <c:v>0.62540509259259502</c:v>
                </c:pt>
                <c:pt idx="154">
                  <c:v>0.62541666666666895</c:v>
                </c:pt>
                <c:pt idx="155">
                  <c:v>0.62542824074074299</c:v>
                </c:pt>
                <c:pt idx="156">
                  <c:v>0.62543981481481803</c:v>
                </c:pt>
                <c:pt idx="157">
                  <c:v>0.62545138888889196</c:v>
                </c:pt>
                <c:pt idx="158">
                  <c:v>0.625462962962966</c:v>
                </c:pt>
                <c:pt idx="159">
                  <c:v>0.62547453703704003</c:v>
                </c:pt>
                <c:pt idx="160">
                  <c:v>0.62548611111111396</c:v>
                </c:pt>
                <c:pt idx="161">
                  <c:v>0.625497685185188</c:v>
                </c:pt>
                <c:pt idx="162">
                  <c:v>0.62550925925926204</c:v>
                </c:pt>
                <c:pt idx="163">
                  <c:v>0.62552083333333697</c:v>
                </c:pt>
                <c:pt idx="164">
                  <c:v>0.62553240740741101</c:v>
                </c:pt>
                <c:pt idx="165">
                  <c:v>0.62554398148148505</c:v>
                </c:pt>
                <c:pt idx="166">
                  <c:v>0.62555555555555897</c:v>
                </c:pt>
                <c:pt idx="167">
                  <c:v>0.62556712962963301</c:v>
                </c:pt>
                <c:pt idx="168">
                  <c:v>0.62557870370370705</c:v>
                </c:pt>
                <c:pt idx="169">
                  <c:v>0.62559027777778198</c:v>
                </c:pt>
                <c:pt idx="170">
                  <c:v>0.62560185185185602</c:v>
                </c:pt>
                <c:pt idx="171">
                  <c:v>0.62561342592592994</c:v>
                </c:pt>
                <c:pt idx="172">
                  <c:v>0.62562500000000398</c:v>
                </c:pt>
                <c:pt idx="173">
                  <c:v>0.62563657407407802</c:v>
                </c:pt>
                <c:pt idx="174">
                  <c:v>0.62564814814815195</c:v>
                </c:pt>
                <c:pt idx="175">
                  <c:v>0.62565972222222599</c:v>
                </c:pt>
                <c:pt idx="176">
                  <c:v>0.62567129629630103</c:v>
                </c:pt>
                <c:pt idx="177">
                  <c:v>0.62568287037037496</c:v>
                </c:pt>
                <c:pt idx="178">
                  <c:v>0.70834490740740741</c:v>
                </c:pt>
                <c:pt idx="179">
                  <c:v>0.70835648148148145</c:v>
                </c:pt>
                <c:pt idx="180">
                  <c:v>0.70836805555555504</c:v>
                </c:pt>
                <c:pt idx="181">
                  <c:v>0.70837962962962997</c:v>
                </c:pt>
                <c:pt idx="182">
                  <c:v>0.70839120370370401</c:v>
                </c:pt>
                <c:pt idx="183">
                  <c:v>0.70840277777777805</c:v>
                </c:pt>
                <c:pt idx="184">
                  <c:v>0.70841435185185198</c:v>
                </c:pt>
                <c:pt idx="185">
                  <c:v>0.70842592592592601</c:v>
                </c:pt>
                <c:pt idx="186">
                  <c:v>0.70843750000000005</c:v>
                </c:pt>
                <c:pt idx="187">
                  <c:v>0.70844907407407398</c:v>
                </c:pt>
                <c:pt idx="188">
                  <c:v>0.70846064814814802</c:v>
                </c:pt>
                <c:pt idx="189">
                  <c:v>0.70847222222222195</c:v>
                </c:pt>
                <c:pt idx="190">
                  <c:v>0.70848379629629599</c:v>
                </c:pt>
                <c:pt idx="191">
                  <c:v>0.70849537037037003</c:v>
                </c:pt>
                <c:pt idx="192">
                  <c:v>0.70850694444444395</c:v>
                </c:pt>
                <c:pt idx="193">
                  <c:v>0.70851851851851799</c:v>
                </c:pt>
                <c:pt idx="194">
                  <c:v>0.70853009259259203</c:v>
                </c:pt>
                <c:pt idx="195">
                  <c:v>0.70854166666666596</c:v>
                </c:pt>
                <c:pt idx="196">
                  <c:v>0.70855324074074</c:v>
                </c:pt>
                <c:pt idx="197">
                  <c:v>0.70856481481481404</c:v>
                </c:pt>
                <c:pt idx="198">
                  <c:v>0.70857638888888796</c:v>
                </c:pt>
                <c:pt idx="199">
                  <c:v>0.708587962962962</c:v>
                </c:pt>
                <c:pt idx="200">
                  <c:v>0.70859953703703604</c:v>
                </c:pt>
                <c:pt idx="201">
                  <c:v>0.70861111111110997</c:v>
                </c:pt>
                <c:pt idx="202">
                  <c:v>0.70862268518518401</c:v>
                </c:pt>
                <c:pt idx="203">
                  <c:v>0.70863425925925805</c:v>
                </c:pt>
                <c:pt idx="204">
                  <c:v>0.70864583333333198</c:v>
                </c:pt>
                <c:pt idx="205">
                  <c:v>0.70865740740740601</c:v>
                </c:pt>
                <c:pt idx="206">
                  <c:v>0.70866898148148005</c:v>
                </c:pt>
                <c:pt idx="207">
                  <c:v>0.70868055555555498</c:v>
                </c:pt>
                <c:pt idx="208">
                  <c:v>0.70869212962962902</c:v>
                </c:pt>
                <c:pt idx="209">
                  <c:v>0.70870370370370295</c:v>
                </c:pt>
                <c:pt idx="210">
                  <c:v>0.70871527777777699</c:v>
                </c:pt>
                <c:pt idx="211">
                  <c:v>0.70872685185185103</c:v>
                </c:pt>
                <c:pt idx="212">
                  <c:v>0.70873842592592495</c:v>
                </c:pt>
                <c:pt idx="213">
                  <c:v>0.70874999999999899</c:v>
                </c:pt>
                <c:pt idx="214">
                  <c:v>0.70876157407407303</c:v>
                </c:pt>
                <c:pt idx="215">
                  <c:v>0.70877314814814696</c:v>
                </c:pt>
                <c:pt idx="216">
                  <c:v>0.708784722222221</c:v>
                </c:pt>
                <c:pt idx="217">
                  <c:v>0.70879629629629504</c:v>
                </c:pt>
                <c:pt idx="218">
                  <c:v>0.70880787037036896</c:v>
                </c:pt>
                <c:pt idx="219">
                  <c:v>0.708819444444443</c:v>
                </c:pt>
                <c:pt idx="220">
                  <c:v>0.70883101851851704</c:v>
                </c:pt>
                <c:pt idx="221">
                  <c:v>0.70884259259259097</c:v>
                </c:pt>
                <c:pt idx="222">
                  <c:v>0.70885416666666501</c:v>
                </c:pt>
                <c:pt idx="223">
                  <c:v>0.70886574074073905</c:v>
                </c:pt>
                <c:pt idx="224">
                  <c:v>0.70887731481481298</c:v>
                </c:pt>
                <c:pt idx="225">
                  <c:v>0.70888888888888701</c:v>
                </c:pt>
                <c:pt idx="226">
                  <c:v>0.70890046296296105</c:v>
                </c:pt>
                <c:pt idx="227">
                  <c:v>0.70891203703703498</c:v>
                </c:pt>
                <c:pt idx="228">
                  <c:v>0.70892361111110902</c:v>
                </c:pt>
                <c:pt idx="229">
                  <c:v>0.70893518518518295</c:v>
                </c:pt>
                <c:pt idx="230">
                  <c:v>0.70894675925925699</c:v>
                </c:pt>
                <c:pt idx="231">
                  <c:v>0.70895833333333103</c:v>
                </c:pt>
                <c:pt idx="232">
                  <c:v>0.70896990740740595</c:v>
                </c:pt>
                <c:pt idx="233">
                  <c:v>0.70898148148147999</c:v>
                </c:pt>
                <c:pt idx="234">
                  <c:v>0.70899305555555403</c:v>
                </c:pt>
                <c:pt idx="235">
                  <c:v>0.70900462962962796</c:v>
                </c:pt>
                <c:pt idx="236">
                  <c:v>0.709016203703702</c:v>
                </c:pt>
              </c:numCache>
            </c:numRef>
          </c:cat>
          <c:val>
            <c:numRef>
              <c:f>'PM1 Special_Friday'!$C$2:$C$238</c:f>
              <c:numCache>
                <c:formatCode>0.0000</c:formatCode>
                <c:ptCount val="237"/>
                <c:pt idx="0">
                  <c:v>1.2666666666666666E-2</c:v>
                </c:pt>
                <c:pt idx="1">
                  <c:v>1.314285714285714E-2</c:v>
                </c:pt>
                <c:pt idx="2">
                  <c:v>1.2714285714285714E-2</c:v>
                </c:pt>
                <c:pt idx="3">
                  <c:v>1.1428571428571427E-2</c:v>
                </c:pt>
                <c:pt idx="4">
                  <c:v>1.3857142857142856E-2</c:v>
                </c:pt>
                <c:pt idx="5">
                  <c:v>1.4285714285714285E-2</c:v>
                </c:pt>
                <c:pt idx="6">
                  <c:v>1.0714285714285716E-2</c:v>
                </c:pt>
                <c:pt idx="7">
                  <c:v>1.0714285714285716E-2</c:v>
                </c:pt>
                <c:pt idx="8">
                  <c:v>0.01</c:v>
                </c:pt>
                <c:pt idx="9">
                  <c:v>9.5714285714285727E-3</c:v>
                </c:pt>
                <c:pt idx="10">
                  <c:v>9.285714285714286E-3</c:v>
                </c:pt>
                <c:pt idx="11">
                  <c:v>0.01</c:v>
                </c:pt>
                <c:pt idx="12">
                  <c:v>1.2833333333333335E-2</c:v>
                </c:pt>
                <c:pt idx="13">
                  <c:v>1.5000000000000001E-2</c:v>
                </c:pt>
                <c:pt idx="14">
                  <c:v>1.1166666666666667E-2</c:v>
                </c:pt>
                <c:pt idx="15">
                  <c:v>8.8333333333333337E-3</c:v>
                </c:pt>
                <c:pt idx="16">
                  <c:v>8.8333333333333337E-3</c:v>
                </c:pt>
                <c:pt idx="17">
                  <c:v>9.1666666666666667E-3</c:v>
                </c:pt>
                <c:pt idx="18">
                  <c:v>8.1666666666666676E-3</c:v>
                </c:pt>
                <c:pt idx="19">
                  <c:v>7.3333333333333341E-3</c:v>
                </c:pt>
                <c:pt idx="20">
                  <c:v>7.4999999999999997E-3</c:v>
                </c:pt>
                <c:pt idx="21">
                  <c:v>7.9999999999999984E-3</c:v>
                </c:pt>
                <c:pt idx="22">
                  <c:v>8.6666666666666663E-3</c:v>
                </c:pt>
                <c:pt idx="23">
                  <c:v>7.8333333333333345E-3</c:v>
                </c:pt>
                <c:pt idx="24">
                  <c:v>7.5000000000000006E-3</c:v>
                </c:pt>
                <c:pt idx="25">
                  <c:v>7.6666666666666662E-3</c:v>
                </c:pt>
                <c:pt idx="26">
                  <c:v>7.1666666666666675E-3</c:v>
                </c:pt>
                <c:pt idx="27">
                  <c:v>8.0000000000000002E-3</c:v>
                </c:pt>
                <c:pt idx="28">
                  <c:v>7.8333333333333328E-3</c:v>
                </c:pt>
                <c:pt idx="29">
                  <c:v>7.1666666666666658E-3</c:v>
                </c:pt>
                <c:pt idx="30">
                  <c:v>8.3333333333333332E-3</c:v>
                </c:pt>
                <c:pt idx="31">
                  <c:v>9.3333333333333341E-3</c:v>
                </c:pt>
                <c:pt idx="32">
                  <c:v>9.6666666666666672E-3</c:v>
                </c:pt>
                <c:pt idx="33">
                  <c:v>1.1666666666666667E-2</c:v>
                </c:pt>
                <c:pt idx="34">
                  <c:v>9.6666666666666672E-3</c:v>
                </c:pt>
                <c:pt idx="35">
                  <c:v>8.6666666666666663E-3</c:v>
                </c:pt>
                <c:pt idx="36">
                  <c:v>1.0142857142857143E-2</c:v>
                </c:pt>
                <c:pt idx="37">
                  <c:v>1.8714285714285715E-2</c:v>
                </c:pt>
                <c:pt idx="38">
                  <c:v>2.2000000000000002E-2</c:v>
                </c:pt>
                <c:pt idx="39">
                  <c:v>1.8142857142857148E-2</c:v>
                </c:pt>
                <c:pt idx="40">
                  <c:v>1.7571428571428575E-2</c:v>
                </c:pt>
                <c:pt idx="41">
                  <c:v>1.4571428571428574E-2</c:v>
                </c:pt>
                <c:pt idx="42">
                  <c:v>1.5000000000000001E-2</c:v>
                </c:pt>
                <c:pt idx="43">
                  <c:v>1.7999999999999999E-2</c:v>
                </c:pt>
                <c:pt idx="44">
                  <c:v>1.6142857142857146E-2</c:v>
                </c:pt>
                <c:pt idx="45">
                  <c:v>1.5000000000000001E-2</c:v>
                </c:pt>
                <c:pt idx="46">
                  <c:v>1.4714285714285716E-2</c:v>
                </c:pt>
                <c:pt idx="47">
                  <c:v>1.6285714285714289E-2</c:v>
                </c:pt>
                <c:pt idx="48">
                  <c:v>1.4285714285714287E-2</c:v>
                </c:pt>
                <c:pt idx="49">
                  <c:v>1.0571428571428574E-2</c:v>
                </c:pt>
                <c:pt idx="50">
                  <c:v>1.1857142857142856E-2</c:v>
                </c:pt>
                <c:pt idx="51">
                  <c:v>1.2714285714285714E-2</c:v>
                </c:pt>
                <c:pt idx="52">
                  <c:v>1.257142857142857E-2</c:v>
                </c:pt>
                <c:pt idx="53">
                  <c:v>1.3833333333333331E-2</c:v>
                </c:pt>
                <c:pt idx="54">
                  <c:v>1.4666666666666666E-2</c:v>
                </c:pt>
                <c:pt idx="55">
                  <c:v>1.3666666666666666E-2</c:v>
                </c:pt>
                <c:pt idx="56">
                  <c:v>1.3333333333333331E-2</c:v>
                </c:pt>
                <c:pt idx="57">
                  <c:v>1.3166666666666667E-2</c:v>
                </c:pt>
                <c:pt idx="58">
                  <c:v>1.2166666666666666E-2</c:v>
                </c:pt>
                <c:pt idx="59">
                  <c:v>4.0000000000000001E-3</c:v>
                </c:pt>
                <c:pt idx="60">
                  <c:v>3.0000000000000001E-3</c:v>
                </c:pt>
                <c:pt idx="61">
                  <c:v>3.7499999999999999E-3</c:v>
                </c:pt>
                <c:pt idx="62">
                  <c:v>4.5000000000000005E-3</c:v>
                </c:pt>
                <c:pt idx="63">
                  <c:v>4.0000000000000001E-3</c:v>
                </c:pt>
                <c:pt idx="64">
                  <c:v>5.2500000000000003E-3</c:v>
                </c:pt>
                <c:pt idx="65">
                  <c:v>7.7499999999999999E-3</c:v>
                </c:pt>
                <c:pt idx="66">
                  <c:v>7.2499999999999995E-3</c:v>
                </c:pt>
                <c:pt idx="67">
                  <c:v>5.0000000000000001E-3</c:v>
                </c:pt>
                <c:pt idx="68">
                  <c:v>5.2500000000000003E-3</c:v>
                </c:pt>
                <c:pt idx="69">
                  <c:v>5.5000000000000005E-3</c:v>
                </c:pt>
                <c:pt idx="70">
                  <c:v>4.6666666666666671E-3</c:v>
                </c:pt>
                <c:pt idx="71">
                  <c:v>6.3333333333333332E-3</c:v>
                </c:pt>
                <c:pt idx="72">
                  <c:v>4.6666666666666671E-3</c:v>
                </c:pt>
                <c:pt idx="73">
                  <c:v>4.6666666666666662E-3</c:v>
                </c:pt>
                <c:pt idx="74">
                  <c:v>3.6666666666666666E-3</c:v>
                </c:pt>
                <c:pt idx="75">
                  <c:v>2.3333333333333335E-3</c:v>
                </c:pt>
                <c:pt idx="76">
                  <c:v>2.3333333333333335E-3</c:v>
                </c:pt>
                <c:pt idx="77">
                  <c:v>2.6666666666666666E-3</c:v>
                </c:pt>
                <c:pt idx="78">
                  <c:v>2.6666666666666666E-3</c:v>
                </c:pt>
                <c:pt idx="79">
                  <c:v>2.3333333333333335E-3</c:v>
                </c:pt>
                <c:pt idx="80">
                  <c:v>3.6666666666666666E-3</c:v>
                </c:pt>
                <c:pt idx="81">
                  <c:v>4.0000000000000001E-3</c:v>
                </c:pt>
                <c:pt idx="82">
                  <c:v>2.6666666666666666E-3</c:v>
                </c:pt>
                <c:pt idx="83">
                  <c:v>4.0000000000000001E-3</c:v>
                </c:pt>
                <c:pt idx="84">
                  <c:v>4.6666666666666662E-3</c:v>
                </c:pt>
                <c:pt idx="85">
                  <c:v>3.0000000000000005E-3</c:v>
                </c:pt>
                <c:pt idx="86">
                  <c:v>3.3333333333333335E-3</c:v>
                </c:pt>
                <c:pt idx="87">
                  <c:v>3.3333333333333335E-3</c:v>
                </c:pt>
                <c:pt idx="88">
                  <c:v>4.0000000000000001E-3</c:v>
                </c:pt>
                <c:pt idx="89">
                  <c:v>4.333333333333334E-3</c:v>
                </c:pt>
                <c:pt idx="90">
                  <c:v>2.6666666666666666E-3</c:v>
                </c:pt>
                <c:pt idx="91">
                  <c:v>2.3333333333333335E-3</c:v>
                </c:pt>
                <c:pt idx="92">
                  <c:v>2.3333333333333335E-3</c:v>
                </c:pt>
                <c:pt idx="93">
                  <c:v>2.6666666666666666E-3</c:v>
                </c:pt>
                <c:pt idx="94">
                  <c:v>1.9666666666666669E-2</c:v>
                </c:pt>
                <c:pt idx="95">
                  <c:v>2.1000000000000001E-2</c:v>
                </c:pt>
                <c:pt idx="96">
                  <c:v>2.6666666666666666E-3</c:v>
                </c:pt>
                <c:pt idx="97">
                  <c:v>2.3333333333333335E-3</c:v>
                </c:pt>
                <c:pt idx="98">
                  <c:v>3.0000000000000005E-3</c:v>
                </c:pt>
                <c:pt idx="99">
                  <c:v>2.6666666666666666E-3</c:v>
                </c:pt>
                <c:pt idx="100">
                  <c:v>4.0000000000000001E-3</c:v>
                </c:pt>
                <c:pt idx="101">
                  <c:v>1.6666666666666668E-3</c:v>
                </c:pt>
                <c:pt idx="102">
                  <c:v>2.3333333333333335E-3</c:v>
                </c:pt>
                <c:pt idx="103">
                  <c:v>2.3333333333333335E-3</c:v>
                </c:pt>
                <c:pt idx="104">
                  <c:v>2.3333333333333335E-3</c:v>
                </c:pt>
                <c:pt idx="105">
                  <c:v>1.6666666666666668E-3</c:v>
                </c:pt>
                <c:pt idx="106">
                  <c:v>2.3333333333333335E-3</c:v>
                </c:pt>
                <c:pt idx="107">
                  <c:v>2E-3</c:v>
                </c:pt>
                <c:pt idx="108">
                  <c:v>1.6666666666666668E-3</c:v>
                </c:pt>
                <c:pt idx="109">
                  <c:v>1.6666666666666668E-3</c:v>
                </c:pt>
                <c:pt idx="110">
                  <c:v>1.5E-3</c:v>
                </c:pt>
                <c:pt idx="111">
                  <c:v>1.75E-3</c:v>
                </c:pt>
                <c:pt idx="112">
                  <c:v>2.2500000000000003E-3</c:v>
                </c:pt>
                <c:pt idx="113">
                  <c:v>2.2500000000000003E-3</c:v>
                </c:pt>
                <c:pt idx="114">
                  <c:v>2.2500000000000003E-3</c:v>
                </c:pt>
                <c:pt idx="115">
                  <c:v>2E-3</c:v>
                </c:pt>
                <c:pt idx="116">
                  <c:v>2.2500000000000003E-3</c:v>
                </c:pt>
                <c:pt idx="117">
                  <c:v>3.7500000000000003E-3</c:v>
                </c:pt>
                <c:pt idx="118">
                  <c:v>5.000000000000001E-3</c:v>
                </c:pt>
                <c:pt idx="119" formatCode="General">
                  <c:v>4.5000000000000005E-3</c:v>
                </c:pt>
                <c:pt idx="120" formatCode="General">
                  <c:v>4.2500000000000003E-3</c:v>
                </c:pt>
                <c:pt idx="121" formatCode="General">
                  <c:v>4.5000000000000005E-3</c:v>
                </c:pt>
                <c:pt idx="122" formatCode="General">
                  <c:v>4.5000000000000005E-3</c:v>
                </c:pt>
                <c:pt idx="123" formatCode="General">
                  <c:v>4.5000000000000005E-3</c:v>
                </c:pt>
                <c:pt idx="124" formatCode="General">
                  <c:v>4.7500000000000007E-3</c:v>
                </c:pt>
                <c:pt idx="125" formatCode="General">
                  <c:v>3.5000000000000005E-3</c:v>
                </c:pt>
                <c:pt idx="126" formatCode="General">
                  <c:v>3.7499999999999999E-3</c:v>
                </c:pt>
                <c:pt idx="127" formatCode="General">
                  <c:v>4.0000000000000001E-3</c:v>
                </c:pt>
                <c:pt idx="128" formatCode="General">
                  <c:v>4.0000000000000001E-3</c:v>
                </c:pt>
                <c:pt idx="129" formatCode="General">
                  <c:v>4.7500000000000007E-3</c:v>
                </c:pt>
                <c:pt idx="130" formatCode="General">
                  <c:v>4.2500000000000003E-3</c:v>
                </c:pt>
                <c:pt idx="131" formatCode="General">
                  <c:v>3.7499999999999999E-3</c:v>
                </c:pt>
                <c:pt idx="132" formatCode="General">
                  <c:v>4.2500000000000003E-3</c:v>
                </c:pt>
                <c:pt idx="133" formatCode="General">
                  <c:v>4.2500000000000003E-3</c:v>
                </c:pt>
                <c:pt idx="134" formatCode="General">
                  <c:v>4.5000000000000005E-3</c:v>
                </c:pt>
                <c:pt idx="135" formatCode="General">
                  <c:v>4.5000000000000005E-3</c:v>
                </c:pt>
                <c:pt idx="136" formatCode="General">
                  <c:v>4.0000000000000001E-3</c:v>
                </c:pt>
                <c:pt idx="137" formatCode="General">
                  <c:v>3.8E-3</c:v>
                </c:pt>
                <c:pt idx="138" formatCode="General">
                  <c:v>4.0000000000000001E-3</c:v>
                </c:pt>
                <c:pt idx="139" formatCode="General">
                  <c:v>3.8E-3</c:v>
                </c:pt>
                <c:pt idx="140" formatCode="General">
                  <c:v>4.6000000000000008E-3</c:v>
                </c:pt>
                <c:pt idx="141" formatCode="General">
                  <c:v>4.4000000000000003E-3</c:v>
                </c:pt>
                <c:pt idx="142" formatCode="General">
                  <c:v>4.4000000000000003E-3</c:v>
                </c:pt>
                <c:pt idx="143" formatCode="General">
                  <c:v>4.4000000000000003E-3</c:v>
                </c:pt>
                <c:pt idx="144" formatCode="General">
                  <c:v>4.4000000000000003E-3</c:v>
                </c:pt>
                <c:pt idx="145" formatCode="General">
                  <c:v>5.0000000000000001E-3</c:v>
                </c:pt>
                <c:pt idx="146" formatCode="General">
                  <c:v>4.4000000000000003E-3</c:v>
                </c:pt>
                <c:pt idx="147" formatCode="General">
                  <c:v>4.5999999999999999E-3</c:v>
                </c:pt>
                <c:pt idx="148" formatCode="General">
                  <c:v>4.6000000000000008E-3</c:v>
                </c:pt>
                <c:pt idx="149" formatCode="General">
                  <c:v>4.7499999999999999E-3</c:v>
                </c:pt>
                <c:pt idx="150" formatCode="General">
                  <c:v>4.2500000000000003E-3</c:v>
                </c:pt>
                <c:pt idx="151" formatCode="General">
                  <c:v>4.2500000000000003E-3</c:v>
                </c:pt>
                <c:pt idx="152" formatCode="General">
                  <c:v>4.5000000000000005E-3</c:v>
                </c:pt>
                <c:pt idx="153" formatCode="General">
                  <c:v>2.9250000000000002E-2</c:v>
                </c:pt>
                <c:pt idx="154" formatCode="General">
                  <c:v>2.9750000000000002E-2</c:v>
                </c:pt>
                <c:pt idx="155" formatCode="General">
                  <c:v>4.0000000000000001E-3</c:v>
                </c:pt>
                <c:pt idx="156" formatCode="General">
                  <c:v>3.7499999999999999E-3</c:v>
                </c:pt>
                <c:pt idx="157" formatCode="General">
                  <c:v>4.0000000000000001E-3</c:v>
                </c:pt>
                <c:pt idx="158" formatCode="General">
                  <c:v>4.0000000000000001E-3</c:v>
                </c:pt>
                <c:pt idx="159" formatCode="General">
                  <c:v>3.7499999999999999E-3</c:v>
                </c:pt>
                <c:pt idx="160" formatCode="General">
                  <c:v>3.7499999999999999E-3</c:v>
                </c:pt>
                <c:pt idx="161" formatCode="General">
                  <c:v>4.0000000000000001E-3</c:v>
                </c:pt>
                <c:pt idx="162" formatCode="General">
                  <c:v>4.0000000000000001E-3</c:v>
                </c:pt>
                <c:pt idx="163" formatCode="General">
                  <c:v>3.7499999999999999E-3</c:v>
                </c:pt>
                <c:pt idx="164" formatCode="General">
                  <c:v>3.7499999999999999E-3</c:v>
                </c:pt>
                <c:pt idx="165" formatCode="General">
                  <c:v>4.5000000000000005E-3</c:v>
                </c:pt>
                <c:pt idx="166" formatCode="General">
                  <c:v>4.2500000000000003E-3</c:v>
                </c:pt>
                <c:pt idx="167" formatCode="General">
                  <c:v>4.5000000000000005E-3</c:v>
                </c:pt>
                <c:pt idx="168" formatCode="General">
                  <c:v>5.0000000000000001E-3</c:v>
                </c:pt>
                <c:pt idx="169" formatCode="General">
                  <c:v>4.2500000000000003E-3</c:v>
                </c:pt>
                <c:pt idx="170" formatCode="General">
                  <c:v>4.2500000000000003E-3</c:v>
                </c:pt>
                <c:pt idx="171" formatCode="General">
                  <c:v>4.0000000000000001E-3</c:v>
                </c:pt>
                <c:pt idx="172" formatCode="General">
                  <c:v>4.5000000000000005E-3</c:v>
                </c:pt>
                <c:pt idx="173" formatCode="General">
                  <c:v>4.5000000000000005E-3</c:v>
                </c:pt>
                <c:pt idx="174" formatCode="General">
                  <c:v>4.5000000000000005E-3</c:v>
                </c:pt>
                <c:pt idx="175" formatCode="General">
                  <c:v>4.5000000000000005E-3</c:v>
                </c:pt>
                <c:pt idx="176" formatCode="General">
                  <c:v>4.2500000000000003E-3</c:v>
                </c:pt>
                <c:pt idx="177" formatCode="General">
                  <c:v>4.5000000000000005E-3</c:v>
                </c:pt>
                <c:pt idx="178" formatCode="General">
                  <c:v>4.5000000000000005E-3</c:v>
                </c:pt>
                <c:pt idx="179" formatCode="General">
                  <c:v>8.1428571428571444E-3</c:v>
                </c:pt>
                <c:pt idx="180" formatCode="General">
                  <c:v>0.01</c:v>
                </c:pt>
                <c:pt idx="181" formatCode="General">
                  <c:v>1.6E-2</c:v>
                </c:pt>
                <c:pt idx="182" formatCode="General">
                  <c:v>1.9333333333333334E-2</c:v>
                </c:pt>
                <c:pt idx="183" formatCode="General">
                  <c:v>1.0500000000000001E-2</c:v>
                </c:pt>
                <c:pt idx="184" formatCode="General">
                  <c:v>1.0833333333333334E-2</c:v>
                </c:pt>
                <c:pt idx="185" formatCode="General">
                  <c:v>1.0166666666666668E-2</c:v>
                </c:pt>
                <c:pt idx="186" formatCode="General">
                  <c:v>8.5000000000000006E-3</c:v>
                </c:pt>
                <c:pt idx="187" formatCode="General">
                  <c:v>8.3333333333333332E-3</c:v>
                </c:pt>
                <c:pt idx="188" formatCode="General">
                  <c:v>7.8333333333333328E-3</c:v>
                </c:pt>
                <c:pt idx="189" formatCode="General">
                  <c:v>8.0000000000000002E-3</c:v>
                </c:pt>
                <c:pt idx="190" formatCode="General">
                  <c:v>7.1666666666666675E-3</c:v>
                </c:pt>
                <c:pt idx="191" formatCode="General">
                  <c:v>7.1666666666666675E-3</c:v>
                </c:pt>
                <c:pt idx="192" formatCode="General">
                  <c:v>7.6666666666666662E-3</c:v>
                </c:pt>
                <c:pt idx="193" formatCode="General">
                  <c:v>8.5000000000000006E-3</c:v>
                </c:pt>
                <c:pt idx="194" formatCode="General">
                  <c:v>8.5000000000000006E-3</c:v>
                </c:pt>
                <c:pt idx="195" formatCode="General">
                  <c:v>8.1666666666666676E-3</c:v>
                </c:pt>
                <c:pt idx="196" formatCode="General">
                  <c:v>8.8333333333333337E-3</c:v>
                </c:pt>
                <c:pt idx="197" formatCode="General">
                  <c:v>8.8333333333333337E-3</c:v>
                </c:pt>
                <c:pt idx="198" formatCode="General">
                  <c:v>9.0000000000000011E-3</c:v>
                </c:pt>
                <c:pt idx="199" formatCode="General">
                  <c:v>9.5000000000000015E-3</c:v>
                </c:pt>
                <c:pt idx="200" formatCode="General">
                  <c:v>8.8333333333333337E-3</c:v>
                </c:pt>
                <c:pt idx="201" formatCode="General">
                  <c:v>8.1666666666666676E-3</c:v>
                </c:pt>
                <c:pt idx="202" formatCode="General">
                  <c:v>9.5000000000000015E-3</c:v>
                </c:pt>
                <c:pt idx="203" formatCode="General">
                  <c:v>9.1666666666666667E-3</c:v>
                </c:pt>
                <c:pt idx="204" formatCode="General">
                  <c:v>8.8333333333333337E-3</c:v>
                </c:pt>
                <c:pt idx="205" formatCode="General">
                  <c:v>8.8333333333333337E-3</c:v>
                </c:pt>
                <c:pt idx="206" formatCode="General">
                  <c:v>8.666666666666668E-3</c:v>
                </c:pt>
                <c:pt idx="207" formatCode="General">
                  <c:v>8.8333333333333337E-3</c:v>
                </c:pt>
                <c:pt idx="208" formatCode="General">
                  <c:v>9.3333333333333341E-3</c:v>
                </c:pt>
                <c:pt idx="209" formatCode="General">
                  <c:v>9.7142857142857152E-3</c:v>
                </c:pt>
                <c:pt idx="210" formatCode="General">
                  <c:v>1.0142857142857144E-2</c:v>
                </c:pt>
                <c:pt idx="211" formatCode="General">
                  <c:v>9.5714285714285727E-3</c:v>
                </c:pt>
                <c:pt idx="212" formatCode="General">
                  <c:v>8.5714285714285719E-3</c:v>
                </c:pt>
                <c:pt idx="213" formatCode="General">
                  <c:v>9.1428571428571435E-3</c:v>
                </c:pt>
                <c:pt idx="214" formatCode="General">
                  <c:v>9.4285714285714285E-3</c:v>
                </c:pt>
                <c:pt idx="215" formatCode="General">
                  <c:v>8.2857142857142851E-3</c:v>
                </c:pt>
                <c:pt idx="216" formatCode="General">
                  <c:v>7.8750000000000001E-3</c:v>
                </c:pt>
                <c:pt idx="217" formatCode="General">
                  <c:v>6.285714285714286E-3</c:v>
                </c:pt>
                <c:pt idx="218" formatCode="General">
                  <c:v>6.7142857142857152E-3</c:v>
                </c:pt>
                <c:pt idx="219" formatCode="General">
                  <c:v>7.0000000000000001E-3</c:v>
                </c:pt>
                <c:pt idx="220" formatCode="General">
                  <c:v>7.4285714285714293E-3</c:v>
                </c:pt>
                <c:pt idx="221" formatCode="General">
                  <c:v>7.285714285714286E-3</c:v>
                </c:pt>
                <c:pt idx="222" formatCode="General">
                  <c:v>7.571428571428571E-3</c:v>
                </c:pt>
                <c:pt idx="223" formatCode="General">
                  <c:v>7.8571428571428577E-3</c:v>
                </c:pt>
                <c:pt idx="224" formatCode="General">
                  <c:v>7.1428571428571435E-3</c:v>
                </c:pt>
                <c:pt idx="225" formatCode="General">
                  <c:v>7.5714285714285718E-3</c:v>
                </c:pt>
                <c:pt idx="226" formatCode="General">
                  <c:v>7.7142857142857152E-3</c:v>
                </c:pt>
                <c:pt idx="227" formatCode="General">
                  <c:v>7.7142857142857152E-3</c:v>
                </c:pt>
                <c:pt idx="228" formatCode="General">
                  <c:v>7.7142857142857152E-3</c:v>
                </c:pt>
                <c:pt idx="229" formatCode="General">
                  <c:v>7.8571428571428577E-3</c:v>
                </c:pt>
                <c:pt idx="230" formatCode="General">
                  <c:v>8.0000000000000019E-3</c:v>
                </c:pt>
                <c:pt idx="231" formatCode="General">
                  <c:v>7.8571428571428577E-3</c:v>
                </c:pt>
                <c:pt idx="232" formatCode="General">
                  <c:v>7.4285714285714293E-3</c:v>
                </c:pt>
                <c:pt idx="233" formatCode="General">
                  <c:v>7.7142857142857152E-3</c:v>
                </c:pt>
                <c:pt idx="234" formatCode="General">
                  <c:v>8.0000000000000019E-3</c:v>
                </c:pt>
                <c:pt idx="235" formatCode="General">
                  <c:v>8.0000000000000019E-3</c:v>
                </c:pt>
                <c:pt idx="236" formatCode="General">
                  <c:v>8.0000000000000019E-3</c:v>
                </c:pt>
              </c:numCache>
            </c:numRef>
          </c:val>
          <c:smooth val="0"/>
          <c:extLst>
            <c:ext xmlns:c16="http://schemas.microsoft.com/office/drawing/2014/chart" uri="{C3380CC4-5D6E-409C-BE32-E72D297353CC}">
              <c16:uniqueId val="{00000001-B3C2-4822-BF80-06E5901E9FA7}"/>
            </c:ext>
          </c:extLst>
        </c:ser>
        <c:ser>
          <c:idx val="2"/>
          <c:order val="2"/>
          <c:tx>
            <c:strRef>
              <c:f>'PM1 Special_Friday'!$D$1</c:f>
              <c:strCache>
                <c:ptCount val="1"/>
                <c:pt idx="0">
                  <c:v>ΕΛΤΑ</c:v>
                </c:pt>
              </c:strCache>
            </c:strRef>
          </c:tx>
          <c:spPr>
            <a:ln w="28575" cap="rnd">
              <a:solidFill>
                <a:schemeClr val="accent3"/>
              </a:solidFill>
              <a:round/>
            </a:ln>
            <a:effectLst/>
          </c:spPr>
          <c:marker>
            <c:symbol val="none"/>
          </c:marker>
          <c:cat>
            <c:numRef>
              <c:f>'PM1 Special_Friday'!$A$2:$A$238</c:f>
              <c:numCache>
                <c:formatCode>hh:mm:ss;@</c:formatCode>
                <c:ptCount val="237"/>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0.62502314814814819</c:v>
                </c:pt>
                <c:pt idx="121">
                  <c:v>0.62503472222222201</c:v>
                </c:pt>
                <c:pt idx="122">
                  <c:v>0.62504629629629604</c:v>
                </c:pt>
                <c:pt idx="123">
                  <c:v>0.62505787037037097</c:v>
                </c:pt>
                <c:pt idx="124">
                  <c:v>0.62506944444444501</c:v>
                </c:pt>
                <c:pt idx="125">
                  <c:v>0.62508101851851905</c:v>
                </c:pt>
                <c:pt idx="126">
                  <c:v>0.62509259259259298</c:v>
                </c:pt>
                <c:pt idx="127">
                  <c:v>0.62510416666666702</c:v>
                </c:pt>
                <c:pt idx="128">
                  <c:v>0.62511574074074105</c:v>
                </c:pt>
                <c:pt idx="129">
                  <c:v>0.62512731481481598</c:v>
                </c:pt>
                <c:pt idx="130">
                  <c:v>0.62513888888889002</c:v>
                </c:pt>
                <c:pt idx="131">
                  <c:v>0.62515046296296395</c:v>
                </c:pt>
                <c:pt idx="132">
                  <c:v>0.62516203703703799</c:v>
                </c:pt>
                <c:pt idx="133">
                  <c:v>0.62517361111111203</c:v>
                </c:pt>
                <c:pt idx="134">
                  <c:v>0.62518518518518595</c:v>
                </c:pt>
                <c:pt idx="135">
                  <c:v>0.62519675925925999</c:v>
                </c:pt>
                <c:pt idx="136">
                  <c:v>0.62520833333333503</c:v>
                </c:pt>
                <c:pt idx="137">
                  <c:v>0.62521990740740896</c:v>
                </c:pt>
                <c:pt idx="138">
                  <c:v>0.625231481481483</c:v>
                </c:pt>
                <c:pt idx="139">
                  <c:v>0.62524305555555704</c:v>
                </c:pt>
                <c:pt idx="140">
                  <c:v>0.62525462962963096</c:v>
                </c:pt>
                <c:pt idx="141">
                  <c:v>0.625266203703705</c:v>
                </c:pt>
                <c:pt idx="142">
                  <c:v>0.62527777777777904</c:v>
                </c:pt>
                <c:pt idx="143">
                  <c:v>0.62528935185185397</c:v>
                </c:pt>
                <c:pt idx="144">
                  <c:v>0.62530092592592801</c:v>
                </c:pt>
                <c:pt idx="145">
                  <c:v>0.62531250000000205</c:v>
                </c:pt>
                <c:pt idx="146">
                  <c:v>0.62532407407407598</c:v>
                </c:pt>
                <c:pt idx="147">
                  <c:v>0.62533564814815001</c:v>
                </c:pt>
                <c:pt idx="148">
                  <c:v>0.62534722222222405</c:v>
                </c:pt>
                <c:pt idx="149">
                  <c:v>0.62535879629629898</c:v>
                </c:pt>
                <c:pt idx="150">
                  <c:v>0.62537037037037302</c:v>
                </c:pt>
                <c:pt idx="151">
                  <c:v>0.62538194444444695</c:v>
                </c:pt>
                <c:pt idx="152">
                  <c:v>0.62539351851852099</c:v>
                </c:pt>
                <c:pt idx="153">
                  <c:v>0.62540509259259502</c:v>
                </c:pt>
                <c:pt idx="154">
                  <c:v>0.62541666666666895</c:v>
                </c:pt>
                <c:pt idx="155">
                  <c:v>0.62542824074074299</c:v>
                </c:pt>
                <c:pt idx="156">
                  <c:v>0.62543981481481803</c:v>
                </c:pt>
                <c:pt idx="157">
                  <c:v>0.62545138888889196</c:v>
                </c:pt>
                <c:pt idx="158">
                  <c:v>0.625462962962966</c:v>
                </c:pt>
                <c:pt idx="159">
                  <c:v>0.62547453703704003</c:v>
                </c:pt>
                <c:pt idx="160">
                  <c:v>0.62548611111111396</c:v>
                </c:pt>
                <c:pt idx="161">
                  <c:v>0.625497685185188</c:v>
                </c:pt>
                <c:pt idx="162">
                  <c:v>0.62550925925926204</c:v>
                </c:pt>
                <c:pt idx="163">
                  <c:v>0.62552083333333697</c:v>
                </c:pt>
                <c:pt idx="164">
                  <c:v>0.62553240740741101</c:v>
                </c:pt>
                <c:pt idx="165">
                  <c:v>0.62554398148148505</c:v>
                </c:pt>
                <c:pt idx="166">
                  <c:v>0.62555555555555897</c:v>
                </c:pt>
                <c:pt idx="167">
                  <c:v>0.62556712962963301</c:v>
                </c:pt>
                <c:pt idx="168">
                  <c:v>0.62557870370370705</c:v>
                </c:pt>
                <c:pt idx="169">
                  <c:v>0.62559027777778198</c:v>
                </c:pt>
                <c:pt idx="170">
                  <c:v>0.62560185185185602</c:v>
                </c:pt>
                <c:pt idx="171">
                  <c:v>0.62561342592592994</c:v>
                </c:pt>
                <c:pt idx="172">
                  <c:v>0.62562500000000398</c:v>
                </c:pt>
                <c:pt idx="173">
                  <c:v>0.62563657407407802</c:v>
                </c:pt>
                <c:pt idx="174">
                  <c:v>0.62564814814815195</c:v>
                </c:pt>
                <c:pt idx="175">
                  <c:v>0.62565972222222599</c:v>
                </c:pt>
                <c:pt idx="176">
                  <c:v>0.62567129629630103</c:v>
                </c:pt>
                <c:pt idx="177">
                  <c:v>0.62568287037037496</c:v>
                </c:pt>
                <c:pt idx="178">
                  <c:v>0.70834490740740741</c:v>
                </c:pt>
                <c:pt idx="179">
                  <c:v>0.70835648148148145</c:v>
                </c:pt>
                <c:pt idx="180">
                  <c:v>0.70836805555555504</c:v>
                </c:pt>
                <c:pt idx="181">
                  <c:v>0.70837962962962997</c:v>
                </c:pt>
                <c:pt idx="182">
                  <c:v>0.70839120370370401</c:v>
                </c:pt>
                <c:pt idx="183">
                  <c:v>0.70840277777777805</c:v>
                </c:pt>
                <c:pt idx="184">
                  <c:v>0.70841435185185198</c:v>
                </c:pt>
                <c:pt idx="185">
                  <c:v>0.70842592592592601</c:v>
                </c:pt>
                <c:pt idx="186">
                  <c:v>0.70843750000000005</c:v>
                </c:pt>
                <c:pt idx="187">
                  <c:v>0.70844907407407398</c:v>
                </c:pt>
                <c:pt idx="188">
                  <c:v>0.70846064814814802</c:v>
                </c:pt>
                <c:pt idx="189">
                  <c:v>0.70847222222222195</c:v>
                </c:pt>
                <c:pt idx="190">
                  <c:v>0.70848379629629599</c:v>
                </c:pt>
                <c:pt idx="191">
                  <c:v>0.70849537037037003</c:v>
                </c:pt>
                <c:pt idx="192">
                  <c:v>0.70850694444444395</c:v>
                </c:pt>
                <c:pt idx="193">
                  <c:v>0.70851851851851799</c:v>
                </c:pt>
                <c:pt idx="194">
                  <c:v>0.70853009259259203</c:v>
                </c:pt>
                <c:pt idx="195">
                  <c:v>0.70854166666666596</c:v>
                </c:pt>
                <c:pt idx="196">
                  <c:v>0.70855324074074</c:v>
                </c:pt>
                <c:pt idx="197">
                  <c:v>0.70856481481481404</c:v>
                </c:pt>
                <c:pt idx="198">
                  <c:v>0.70857638888888796</c:v>
                </c:pt>
                <c:pt idx="199">
                  <c:v>0.708587962962962</c:v>
                </c:pt>
                <c:pt idx="200">
                  <c:v>0.70859953703703604</c:v>
                </c:pt>
                <c:pt idx="201">
                  <c:v>0.70861111111110997</c:v>
                </c:pt>
                <c:pt idx="202">
                  <c:v>0.70862268518518401</c:v>
                </c:pt>
                <c:pt idx="203">
                  <c:v>0.70863425925925805</c:v>
                </c:pt>
                <c:pt idx="204">
                  <c:v>0.70864583333333198</c:v>
                </c:pt>
                <c:pt idx="205">
                  <c:v>0.70865740740740601</c:v>
                </c:pt>
                <c:pt idx="206">
                  <c:v>0.70866898148148005</c:v>
                </c:pt>
                <c:pt idx="207">
                  <c:v>0.70868055555555498</c:v>
                </c:pt>
                <c:pt idx="208">
                  <c:v>0.70869212962962902</c:v>
                </c:pt>
                <c:pt idx="209">
                  <c:v>0.70870370370370295</c:v>
                </c:pt>
                <c:pt idx="210">
                  <c:v>0.70871527777777699</c:v>
                </c:pt>
                <c:pt idx="211">
                  <c:v>0.70872685185185103</c:v>
                </c:pt>
                <c:pt idx="212">
                  <c:v>0.70873842592592495</c:v>
                </c:pt>
                <c:pt idx="213">
                  <c:v>0.70874999999999899</c:v>
                </c:pt>
                <c:pt idx="214">
                  <c:v>0.70876157407407303</c:v>
                </c:pt>
                <c:pt idx="215">
                  <c:v>0.70877314814814696</c:v>
                </c:pt>
                <c:pt idx="216">
                  <c:v>0.708784722222221</c:v>
                </c:pt>
                <c:pt idx="217">
                  <c:v>0.70879629629629504</c:v>
                </c:pt>
                <c:pt idx="218">
                  <c:v>0.70880787037036896</c:v>
                </c:pt>
                <c:pt idx="219">
                  <c:v>0.708819444444443</c:v>
                </c:pt>
                <c:pt idx="220">
                  <c:v>0.70883101851851704</c:v>
                </c:pt>
                <c:pt idx="221">
                  <c:v>0.70884259259259097</c:v>
                </c:pt>
                <c:pt idx="222">
                  <c:v>0.70885416666666501</c:v>
                </c:pt>
                <c:pt idx="223">
                  <c:v>0.70886574074073905</c:v>
                </c:pt>
                <c:pt idx="224">
                  <c:v>0.70887731481481298</c:v>
                </c:pt>
                <c:pt idx="225">
                  <c:v>0.70888888888888701</c:v>
                </c:pt>
                <c:pt idx="226">
                  <c:v>0.70890046296296105</c:v>
                </c:pt>
                <c:pt idx="227">
                  <c:v>0.70891203703703498</c:v>
                </c:pt>
                <c:pt idx="228">
                  <c:v>0.70892361111110902</c:v>
                </c:pt>
                <c:pt idx="229">
                  <c:v>0.70893518518518295</c:v>
                </c:pt>
                <c:pt idx="230">
                  <c:v>0.70894675925925699</c:v>
                </c:pt>
                <c:pt idx="231">
                  <c:v>0.70895833333333103</c:v>
                </c:pt>
                <c:pt idx="232">
                  <c:v>0.70896990740740595</c:v>
                </c:pt>
                <c:pt idx="233">
                  <c:v>0.70898148148147999</c:v>
                </c:pt>
                <c:pt idx="234">
                  <c:v>0.70899305555555403</c:v>
                </c:pt>
                <c:pt idx="235">
                  <c:v>0.70900462962962796</c:v>
                </c:pt>
                <c:pt idx="236">
                  <c:v>0.709016203703702</c:v>
                </c:pt>
              </c:numCache>
            </c:numRef>
          </c:cat>
          <c:val>
            <c:numRef>
              <c:f>'PM1 Special_Friday'!$D$2:$D$238</c:f>
              <c:numCache>
                <c:formatCode>0.0000</c:formatCode>
                <c:ptCount val="237"/>
                <c:pt idx="0">
                  <c:v>7.7999999999999996E-3</c:v>
                </c:pt>
                <c:pt idx="1">
                  <c:v>8.0000000000000002E-3</c:v>
                </c:pt>
                <c:pt idx="2">
                  <c:v>7.7999999999999996E-3</c:v>
                </c:pt>
                <c:pt idx="3">
                  <c:v>7.6E-3</c:v>
                </c:pt>
                <c:pt idx="4">
                  <c:v>8.5000000000000006E-3</c:v>
                </c:pt>
                <c:pt idx="5">
                  <c:v>8.9999999999999993E-3</c:v>
                </c:pt>
                <c:pt idx="6">
                  <c:v>7.4999999999999997E-3</c:v>
                </c:pt>
                <c:pt idx="7">
                  <c:v>7.7499999999999999E-3</c:v>
                </c:pt>
                <c:pt idx="8">
                  <c:v>7.7499999999999999E-3</c:v>
                </c:pt>
                <c:pt idx="9">
                  <c:v>7.7499999999999999E-3</c:v>
                </c:pt>
                <c:pt idx="10">
                  <c:v>8.0000000000000002E-3</c:v>
                </c:pt>
                <c:pt idx="11">
                  <c:v>7.7499999999999999E-3</c:v>
                </c:pt>
                <c:pt idx="12">
                  <c:v>7.7499999999999999E-3</c:v>
                </c:pt>
                <c:pt idx="13">
                  <c:v>7.4999999999999997E-3</c:v>
                </c:pt>
                <c:pt idx="14">
                  <c:v>7.2500000000000004E-3</c:v>
                </c:pt>
                <c:pt idx="15">
                  <c:v>6.7499999999999999E-3</c:v>
                </c:pt>
                <c:pt idx="16">
                  <c:v>8.2500000000000004E-3</c:v>
                </c:pt>
                <c:pt idx="17">
                  <c:v>8.2500000000000004E-3</c:v>
                </c:pt>
                <c:pt idx="18">
                  <c:v>6.7500000000000008E-3</c:v>
                </c:pt>
                <c:pt idx="19">
                  <c:v>7.0000000000000001E-3</c:v>
                </c:pt>
                <c:pt idx="20">
                  <c:v>7.4999999999999997E-3</c:v>
                </c:pt>
                <c:pt idx="21">
                  <c:v>7.2500000000000004E-3</c:v>
                </c:pt>
                <c:pt idx="22">
                  <c:v>7.4999999999999997E-3</c:v>
                </c:pt>
                <c:pt idx="23">
                  <c:v>7.2500000000000004E-3</c:v>
                </c:pt>
                <c:pt idx="24">
                  <c:v>7.4000000000000012E-3</c:v>
                </c:pt>
                <c:pt idx="25">
                  <c:v>7.2000000000000007E-3</c:v>
                </c:pt>
                <c:pt idx="26">
                  <c:v>7.6E-3</c:v>
                </c:pt>
                <c:pt idx="27">
                  <c:v>7.3999999999999995E-3</c:v>
                </c:pt>
                <c:pt idx="28">
                  <c:v>7.6E-3</c:v>
                </c:pt>
                <c:pt idx="29">
                  <c:v>6.9999999999999993E-3</c:v>
                </c:pt>
                <c:pt idx="30">
                  <c:v>7.4000000000000012E-3</c:v>
                </c:pt>
                <c:pt idx="31">
                  <c:v>6.8000000000000005E-3</c:v>
                </c:pt>
                <c:pt idx="32">
                  <c:v>7.1999999999999998E-3</c:v>
                </c:pt>
                <c:pt idx="33">
                  <c:v>7.7999999999999996E-3</c:v>
                </c:pt>
                <c:pt idx="34">
                  <c:v>7.000000000000001E-3</c:v>
                </c:pt>
                <c:pt idx="35">
                  <c:v>7.1999999999999998E-3</c:v>
                </c:pt>
                <c:pt idx="36">
                  <c:v>7.2000000000000007E-3</c:v>
                </c:pt>
                <c:pt idx="37">
                  <c:v>7.000000000000001E-3</c:v>
                </c:pt>
                <c:pt idx="38">
                  <c:v>6.9999999999999993E-3</c:v>
                </c:pt>
                <c:pt idx="39">
                  <c:v>7.1999999999999998E-3</c:v>
                </c:pt>
                <c:pt idx="40">
                  <c:v>7.3999999999999995E-3</c:v>
                </c:pt>
                <c:pt idx="41">
                  <c:v>7.6E-3</c:v>
                </c:pt>
                <c:pt idx="42">
                  <c:v>7.000000000000001E-3</c:v>
                </c:pt>
                <c:pt idx="43">
                  <c:v>6.9999999999999993E-3</c:v>
                </c:pt>
                <c:pt idx="44">
                  <c:v>7.1999999999999998E-3</c:v>
                </c:pt>
                <c:pt idx="45">
                  <c:v>6.8000000000000005E-3</c:v>
                </c:pt>
                <c:pt idx="46">
                  <c:v>6.6E-3</c:v>
                </c:pt>
                <c:pt idx="47">
                  <c:v>6.8000000000000005E-3</c:v>
                </c:pt>
                <c:pt idx="48">
                  <c:v>7.000000000000001E-3</c:v>
                </c:pt>
                <c:pt idx="49">
                  <c:v>7.2000000000000007E-3</c:v>
                </c:pt>
                <c:pt idx="50">
                  <c:v>7.3999999999999995E-3</c:v>
                </c:pt>
                <c:pt idx="51">
                  <c:v>8.0000000000000002E-3</c:v>
                </c:pt>
                <c:pt idx="52">
                  <c:v>8.4000000000000012E-3</c:v>
                </c:pt>
                <c:pt idx="53">
                  <c:v>8.0000000000000002E-3</c:v>
                </c:pt>
                <c:pt idx="54">
                  <c:v>7.6E-3</c:v>
                </c:pt>
                <c:pt idx="55">
                  <c:v>7.1999999999999998E-3</c:v>
                </c:pt>
                <c:pt idx="56">
                  <c:v>7.3999999999999995E-3</c:v>
                </c:pt>
                <c:pt idx="57">
                  <c:v>7.6E-3</c:v>
                </c:pt>
                <c:pt idx="58">
                  <c:v>8.0000000000000002E-3</c:v>
                </c:pt>
                <c:pt idx="59">
                  <c:v>4.2500000000000003E-3</c:v>
                </c:pt>
                <c:pt idx="60">
                  <c:v>4.7499999999999999E-3</c:v>
                </c:pt>
                <c:pt idx="61">
                  <c:v>4.0000000000000001E-3</c:v>
                </c:pt>
                <c:pt idx="62">
                  <c:v>4.2500000000000003E-3</c:v>
                </c:pt>
                <c:pt idx="63">
                  <c:v>3.7499999999999999E-3</c:v>
                </c:pt>
                <c:pt idx="64">
                  <c:v>3.3333333333333335E-3</c:v>
                </c:pt>
                <c:pt idx="65">
                  <c:v>3.3333333333333335E-3</c:v>
                </c:pt>
                <c:pt idx="66">
                  <c:v>4.333333333333334E-3</c:v>
                </c:pt>
                <c:pt idx="67">
                  <c:v>4.6666666666666662E-3</c:v>
                </c:pt>
                <c:pt idx="68">
                  <c:v>3.0000000000000005E-3</c:v>
                </c:pt>
                <c:pt idx="69">
                  <c:v>3.3333333333333335E-3</c:v>
                </c:pt>
                <c:pt idx="70">
                  <c:v>3.6666666666666666E-3</c:v>
                </c:pt>
                <c:pt idx="71">
                  <c:v>3.3333333333333335E-3</c:v>
                </c:pt>
                <c:pt idx="72">
                  <c:v>3.6666666666666666E-3</c:v>
                </c:pt>
                <c:pt idx="73">
                  <c:v>4.0000000000000001E-3</c:v>
                </c:pt>
                <c:pt idx="74">
                  <c:v>4.0000000000000001E-3</c:v>
                </c:pt>
                <c:pt idx="75">
                  <c:v>3.6666666666666666E-3</c:v>
                </c:pt>
                <c:pt idx="76">
                  <c:v>3.6666666666666666E-3</c:v>
                </c:pt>
                <c:pt idx="77">
                  <c:v>3.6666666666666666E-3</c:v>
                </c:pt>
                <c:pt idx="78">
                  <c:v>4.0000000000000001E-3</c:v>
                </c:pt>
                <c:pt idx="79">
                  <c:v>4.333333333333334E-3</c:v>
                </c:pt>
                <c:pt idx="80">
                  <c:v>3.6666666666666666E-3</c:v>
                </c:pt>
                <c:pt idx="81">
                  <c:v>3.6666666666666666E-3</c:v>
                </c:pt>
                <c:pt idx="82">
                  <c:v>4.0000000000000001E-3</c:v>
                </c:pt>
                <c:pt idx="83">
                  <c:v>4.0000000000000001E-3</c:v>
                </c:pt>
                <c:pt idx="84">
                  <c:v>4.333333333333334E-3</c:v>
                </c:pt>
                <c:pt idx="85">
                  <c:v>3.3333333333333335E-3</c:v>
                </c:pt>
                <c:pt idx="86">
                  <c:v>3.0000000000000005E-3</c:v>
                </c:pt>
                <c:pt idx="87">
                  <c:v>3.3333333333333335E-3</c:v>
                </c:pt>
                <c:pt idx="88">
                  <c:v>3.3333333333333335E-3</c:v>
                </c:pt>
                <c:pt idx="89">
                  <c:v>3.3333333333333335E-3</c:v>
                </c:pt>
                <c:pt idx="90">
                  <c:v>3.3333333333333335E-3</c:v>
                </c:pt>
                <c:pt idx="91">
                  <c:v>3.6666666666666666E-3</c:v>
                </c:pt>
                <c:pt idx="92">
                  <c:v>3.3333333333333335E-3</c:v>
                </c:pt>
                <c:pt idx="93">
                  <c:v>3.6666666666666666E-3</c:v>
                </c:pt>
                <c:pt idx="94">
                  <c:v>5.3333333333333332E-3</c:v>
                </c:pt>
                <c:pt idx="95">
                  <c:v>6.000000000000001E-3</c:v>
                </c:pt>
                <c:pt idx="96">
                  <c:v>4.0000000000000001E-3</c:v>
                </c:pt>
                <c:pt idx="97">
                  <c:v>4.333333333333334E-3</c:v>
                </c:pt>
                <c:pt idx="98">
                  <c:v>4.333333333333334E-3</c:v>
                </c:pt>
                <c:pt idx="99">
                  <c:v>4.333333333333334E-3</c:v>
                </c:pt>
                <c:pt idx="100">
                  <c:v>3.6666666666666666E-3</c:v>
                </c:pt>
                <c:pt idx="101">
                  <c:v>3.6666666666666666E-3</c:v>
                </c:pt>
                <c:pt idx="102">
                  <c:v>3.0000000000000005E-3</c:v>
                </c:pt>
                <c:pt idx="103">
                  <c:v>3.3333333333333335E-3</c:v>
                </c:pt>
                <c:pt idx="104">
                  <c:v>3.3333333333333335E-3</c:v>
                </c:pt>
                <c:pt idx="105">
                  <c:v>3.3333333333333335E-3</c:v>
                </c:pt>
                <c:pt idx="106">
                  <c:v>3.7499999999999999E-3</c:v>
                </c:pt>
                <c:pt idx="107">
                  <c:v>3.7499999999999999E-3</c:v>
                </c:pt>
                <c:pt idx="108">
                  <c:v>3.4999999999999996E-3</c:v>
                </c:pt>
                <c:pt idx="109">
                  <c:v>3.7499999999999999E-3</c:v>
                </c:pt>
                <c:pt idx="110">
                  <c:v>3.7499999999999999E-3</c:v>
                </c:pt>
                <c:pt idx="111">
                  <c:v>3.7499999999999999E-3</c:v>
                </c:pt>
                <c:pt idx="112">
                  <c:v>3.2500000000000003E-3</c:v>
                </c:pt>
                <c:pt idx="113">
                  <c:v>3.5000000000000001E-3</c:v>
                </c:pt>
                <c:pt idx="114">
                  <c:v>3.7499999999999999E-3</c:v>
                </c:pt>
                <c:pt idx="115">
                  <c:v>3.7499999999999999E-3</c:v>
                </c:pt>
                <c:pt idx="116">
                  <c:v>3.2500000000000003E-3</c:v>
                </c:pt>
                <c:pt idx="117">
                  <c:v>3.4999999999999996E-3</c:v>
                </c:pt>
                <c:pt idx="118">
                  <c:v>4.2500000000000003E-3</c:v>
                </c:pt>
                <c:pt idx="119" formatCode="General">
                  <c:v>5.2500000000000003E-3</c:v>
                </c:pt>
                <c:pt idx="120" formatCode="General">
                  <c:v>5.2500000000000003E-3</c:v>
                </c:pt>
                <c:pt idx="121" formatCode="General">
                  <c:v>5.5000000000000005E-3</c:v>
                </c:pt>
                <c:pt idx="122" formatCode="General">
                  <c:v>5.2500000000000003E-3</c:v>
                </c:pt>
                <c:pt idx="123" formatCode="General">
                  <c:v>5.5000000000000005E-3</c:v>
                </c:pt>
                <c:pt idx="124" formatCode="General">
                  <c:v>5.0000000000000001E-3</c:v>
                </c:pt>
                <c:pt idx="125" formatCode="General">
                  <c:v>5.2500000000000003E-3</c:v>
                </c:pt>
                <c:pt idx="126" formatCode="General">
                  <c:v>5.7500000000000008E-3</c:v>
                </c:pt>
                <c:pt idx="127" formatCode="General">
                  <c:v>5.0000000000000001E-3</c:v>
                </c:pt>
                <c:pt idx="128" formatCode="General">
                  <c:v>5.2500000000000003E-3</c:v>
                </c:pt>
                <c:pt idx="129" formatCode="General">
                  <c:v>5.2500000000000003E-3</c:v>
                </c:pt>
                <c:pt idx="130" formatCode="General">
                  <c:v>6.000000000000001E-3</c:v>
                </c:pt>
                <c:pt idx="131" formatCode="General">
                  <c:v>6.0000000000000001E-3</c:v>
                </c:pt>
                <c:pt idx="132" formatCode="General">
                  <c:v>6.000000000000001E-3</c:v>
                </c:pt>
                <c:pt idx="133" formatCode="General">
                  <c:v>5.7500000000000008E-3</c:v>
                </c:pt>
                <c:pt idx="134" formatCode="General">
                  <c:v>5.4999999999999997E-3</c:v>
                </c:pt>
                <c:pt idx="135" formatCode="General">
                  <c:v>5.4999999999999997E-3</c:v>
                </c:pt>
                <c:pt idx="136" formatCode="General">
                  <c:v>5.4999999999999997E-3</c:v>
                </c:pt>
                <c:pt idx="137" formatCode="General">
                  <c:v>5.5000000000000005E-3</c:v>
                </c:pt>
                <c:pt idx="138" formatCode="General">
                  <c:v>5.7500000000000008E-3</c:v>
                </c:pt>
                <c:pt idx="139" formatCode="General">
                  <c:v>5.4999999999999997E-3</c:v>
                </c:pt>
                <c:pt idx="140" formatCode="General">
                  <c:v>5.2500000000000003E-3</c:v>
                </c:pt>
                <c:pt idx="141" formatCode="General">
                  <c:v>5.6666666666666671E-3</c:v>
                </c:pt>
                <c:pt idx="142" formatCode="General">
                  <c:v>5.3333333333333332E-3</c:v>
                </c:pt>
                <c:pt idx="143" formatCode="General">
                  <c:v>5.3333333333333332E-3</c:v>
                </c:pt>
                <c:pt idx="144" formatCode="General">
                  <c:v>5.6666666666666671E-3</c:v>
                </c:pt>
                <c:pt idx="145" formatCode="General">
                  <c:v>6.3333333333333332E-3</c:v>
                </c:pt>
                <c:pt idx="146" formatCode="General">
                  <c:v>5.0000000000000001E-3</c:v>
                </c:pt>
                <c:pt idx="147" formatCode="General">
                  <c:v>5.0000000000000001E-3</c:v>
                </c:pt>
                <c:pt idx="148" formatCode="General">
                  <c:v>5.0000000000000001E-3</c:v>
                </c:pt>
                <c:pt idx="149" formatCode="General">
                  <c:v>5.0000000000000001E-3</c:v>
                </c:pt>
                <c:pt idx="150" formatCode="General">
                  <c:v>5.9999999999999993E-3</c:v>
                </c:pt>
                <c:pt idx="151" formatCode="General">
                  <c:v>6.9999999999999993E-3</c:v>
                </c:pt>
                <c:pt idx="152" formatCode="General">
                  <c:v>5.9999999999999993E-3</c:v>
                </c:pt>
                <c:pt idx="153" formatCode="General">
                  <c:v>6.6666666666666654E-3</c:v>
                </c:pt>
                <c:pt idx="154" formatCode="General">
                  <c:v>6.6666666666666654E-3</c:v>
                </c:pt>
                <c:pt idx="155" formatCode="General">
                  <c:v>6.6666666666666671E-3</c:v>
                </c:pt>
                <c:pt idx="156" formatCode="General">
                  <c:v>7.0000000000000001E-3</c:v>
                </c:pt>
                <c:pt idx="157" formatCode="General">
                  <c:v>6.6666666666666671E-3</c:v>
                </c:pt>
                <c:pt idx="158" formatCode="General">
                  <c:v>6.000000000000001E-3</c:v>
                </c:pt>
                <c:pt idx="159" formatCode="General">
                  <c:v>5.6666666666666671E-3</c:v>
                </c:pt>
                <c:pt idx="160" formatCode="General">
                  <c:v>5.3333333333333332E-3</c:v>
                </c:pt>
                <c:pt idx="161" formatCode="General">
                  <c:v>5.3333333333333332E-3</c:v>
                </c:pt>
                <c:pt idx="162" formatCode="General">
                  <c:v>5.3333333333333332E-3</c:v>
                </c:pt>
                <c:pt idx="163" formatCode="General">
                  <c:v>5.3333333333333332E-3</c:v>
                </c:pt>
                <c:pt idx="164" formatCode="General">
                  <c:v>5.3333333333333332E-3</c:v>
                </c:pt>
                <c:pt idx="165" formatCode="General">
                  <c:v>5.6666666666666671E-3</c:v>
                </c:pt>
                <c:pt idx="166" formatCode="General">
                  <c:v>5.6666666666666671E-3</c:v>
                </c:pt>
                <c:pt idx="167" formatCode="General">
                  <c:v>6.9999999999999993E-3</c:v>
                </c:pt>
                <c:pt idx="168" formatCode="General">
                  <c:v>7.3333333333333341E-3</c:v>
                </c:pt>
                <c:pt idx="169" formatCode="General">
                  <c:v>6.3333333333333332E-3</c:v>
                </c:pt>
                <c:pt idx="170" formatCode="General">
                  <c:v>6.000000000000001E-3</c:v>
                </c:pt>
                <c:pt idx="171" formatCode="General">
                  <c:v>6.000000000000001E-3</c:v>
                </c:pt>
                <c:pt idx="172" formatCode="General">
                  <c:v>6.333333333333334E-3</c:v>
                </c:pt>
                <c:pt idx="173" formatCode="General">
                  <c:v>5.3333333333333332E-3</c:v>
                </c:pt>
                <c:pt idx="174" formatCode="General">
                  <c:v>5.6666666666666671E-3</c:v>
                </c:pt>
                <c:pt idx="175" formatCode="General">
                  <c:v>6.6666666666666671E-3</c:v>
                </c:pt>
                <c:pt idx="176" formatCode="General">
                  <c:v>5.6666666666666671E-3</c:v>
                </c:pt>
                <c:pt idx="177" formatCode="General">
                  <c:v>5.6666666666666671E-3</c:v>
                </c:pt>
                <c:pt idx="178" formatCode="General">
                  <c:v>5.2500000000000003E-3</c:v>
                </c:pt>
                <c:pt idx="179" formatCode="General">
                  <c:v>7.285714285714286E-3</c:v>
                </c:pt>
                <c:pt idx="180" formatCode="General">
                  <c:v>6.7142857142857143E-3</c:v>
                </c:pt>
                <c:pt idx="181" formatCode="General">
                  <c:v>7.8571428571428577E-3</c:v>
                </c:pt>
                <c:pt idx="182" formatCode="General">
                  <c:v>1.0142857142857144E-2</c:v>
                </c:pt>
                <c:pt idx="183" formatCode="General">
                  <c:v>1.1285714285714286E-2</c:v>
                </c:pt>
                <c:pt idx="184" formatCode="General">
                  <c:v>1.0428571428571429E-2</c:v>
                </c:pt>
                <c:pt idx="185" formatCode="General">
                  <c:v>9.285714285714286E-3</c:v>
                </c:pt>
                <c:pt idx="186" formatCode="General">
                  <c:v>8.5714285714285719E-3</c:v>
                </c:pt>
                <c:pt idx="187" formatCode="General">
                  <c:v>8.7142857142857161E-3</c:v>
                </c:pt>
                <c:pt idx="188" formatCode="General">
                  <c:v>8.9999999999999993E-3</c:v>
                </c:pt>
                <c:pt idx="189" formatCode="General">
                  <c:v>8.7142857142857161E-3</c:v>
                </c:pt>
                <c:pt idx="190" formatCode="General">
                  <c:v>8.7142857142857143E-3</c:v>
                </c:pt>
                <c:pt idx="191" formatCode="General">
                  <c:v>8.7142857142857143E-3</c:v>
                </c:pt>
                <c:pt idx="192" formatCode="General">
                  <c:v>8.0000000000000019E-3</c:v>
                </c:pt>
                <c:pt idx="193" formatCode="General">
                  <c:v>8.3750000000000005E-3</c:v>
                </c:pt>
                <c:pt idx="194" formatCode="General">
                  <c:v>7.8750000000000001E-3</c:v>
                </c:pt>
                <c:pt idx="195" formatCode="General">
                  <c:v>7.3749999999999996E-3</c:v>
                </c:pt>
                <c:pt idx="196" formatCode="General">
                  <c:v>7.2499999999999995E-3</c:v>
                </c:pt>
                <c:pt idx="197" formatCode="General">
                  <c:v>7.2500000000000012E-3</c:v>
                </c:pt>
                <c:pt idx="198" formatCode="General">
                  <c:v>8.0000000000000002E-3</c:v>
                </c:pt>
                <c:pt idx="199" formatCode="General">
                  <c:v>8.3750000000000005E-3</c:v>
                </c:pt>
                <c:pt idx="200" formatCode="General">
                  <c:v>8.1250000000000003E-3</c:v>
                </c:pt>
                <c:pt idx="201" formatCode="General">
                  <c:v>8.1250000000000003E-3</c:v>
                </c:pt>
                <c:pt idx="202" formatCode="General">
                  <c:v>8.1250000000000003E-3</c:v>
                </c:pt>
                <c:pt idx="203" formatCode="General">
                  <c:v>8.7500000000000008E-3</c:v>
                </c:pt>
                <c:pt idx="204" formatCode="General">
                  <c:v>8.1250000000000003E-3</c:v>
                </c:pt>
                <c:pt idx="205" formatCode="General">
                  <c:v>7.8750000000000001E-3</c:v>
                </c:pt>
                <c:pt idx="206" formatCode="General">
                  <c:v>7.3750000000000005E-3</c:v>
                </c:pt>
                <c:pt idx="207" formatCode="General">
                  <c:v>6.5000000000000006E-3</c:v>
                </c:pt>
                <c:pt idx="208" formatCode="General">
                  <c:v>6.5000000000000006E-3</c:v>
                </c:pt>
                <c:pt idx="209" formatCode="General">
                  <c:v>6.0000000000000019E-3</c:v>
                </c:pt>
                <c:pt idx="210" formatCode="General">
                  <c:v>5.8750000000000017E-3</c:v>
                </c:pt>
                <c:pt idx="211" formatCode="General">
                  <c:v>5.7499999999999999E-3</c:v>
                </c:pt>
                <c:pt idx="212" formatCode="General">
                  <c:v>5.7500000000000016E-3</c:v>
                </c:pt>
                <c:pt idx="213" formatCode="General">
                  <c:v>6.5000000000000006E-3</c:v>
                </c:pt>
                <c:pt idx="214" formatCode="General">
                  <c:v>6.2500000000000003E-3</c:v>
                </c:pt>
                <c:pt idx="215" formatCode="General">
                  <c:v>6.2500000000000003E-3</c:v>
                </c:pt>
                <c:pt idx="216" formatCode="General">
                  <c:v>6.1250000000000002E-3</c:v>
                </c:pt>
                <c:pt idx="217" formatCode="General">
                  <c:v>6.2500000000000012E-3</c:v>
                </c:pt>
                <c:pt idx="218" formatCode="General">
                  <c:v>7.0000000000000001E-3</c:v>
                </c:pt>
                <c:pt idx="219" formatCode="General">
                  <c:v>7.7500000000000017E-3</c:v>
                </c:pt>
                <c:pt idx="220" formatCode="General">
                  <c:v>7.8750000000000001E-3</c:v>
                </c:pt>
                <c:pt idx="221" formatCode="General">
                  <c:v>7.5000000000000015E-3</c:v>
                </c:pt>
                <c:pt idx="222" formatCode="General">
                  <c:v>6.714285714285716E-3</c:v>
                </c:pt>
                <c:pt idx="223" formatCode="General">
                  <c:v>7.5714285714285718E-3</c:v>
                </c:pt>
                <c:pt idx="224" formatCode="General">
                  <c:v>7.8571428571428577E-3</c:v>
                </c:pt>
                <c:pt idx="225" formatCode="General">
                  <c:v>8.8571428571428568E-3</c:v>
                </c:pt>
                <c:pt idx="226" formatCode="General">
                  <c:v>8.8571428571428568E-3</c:v>
                </c:pt>
                <c:pt idx="227" formatCode="General">
                  <c:v>8.0000000000000019E-3</c:v>
                </c:pt>
                <c:pt idx="228" formatCode="General">
                  <c:v>7.8571428571428577E-3</c:v>
                </c:pt>
                <c:pt idx="229" formatCode="General">
                  <c:v>7.285714285714286E-3</c:v>
                </c:pt>
                <c:pt idx="230" formatCode="General">
                  <c:v>7.5714285714285718E-3</c:v>
                </c:pt>
                <c:pt idx="231" formatCode="General">
                  <c:v>7.1428571428571444E-3</c:v>
                </c:pt>
                <c:pt idx="232" formatCode="General">
                  <c:v>6.8571428571428585E-3</c:v>
                </c:pt>
                <c:pt idx="233" formatCode="General">
                  <c:v>7.2857142857142869E-3</c:v>
                </c:pt>
                <c:pt idx="234" formatCode="General">
                  <c:v>7.4285714285714293E-3</c:v>
                </c:pt>
                <c:pt idx="235" formatCode="General">
                  <c:v>7.285714285714286E-3</c:v>
                </c:pt>
                <c:pt idx="236" formatCode="General">
                  <c:v>7.5714285714285718E-3</c:v>
                </c:pt>
              </c:numCache>
            </c:numRef>
          </c:val>
          <c:smooth val="0"/>
          <c:extLst>
            <c:ext xmlns:c16="http://schemas.microsoft.com/office/drawing/2014/chart" uri="{C3380CC4-5D6E-409C-BE32-E72D297353CC}">
              <c16:uniqueId val="{00000002-B3C2-4822-BF80-06E5901E9FA7}"/>
            </c:ext>
          </c:extLst>
        </c:ser>
        <c:dLbls>
          <c:showLegendKey val="0"/>
          <c:showVal val="0"/>
          <c:showCatName val="0"/>
          <c:showSerName val="0"/>
          <c:showPercent val="0"/>
          <c:showBubbleSize val="0"/>
        </c:dLbls>
        <c:smooth val="0"/>
        <c:axId val="1434469712"/>
        <c:axId val="1434470960"/>
      </c:lineChart>
      <c:catAx>
        <c:axId val="1434469712"/>
        <c:scaling>
          <c:orientation val="minMax"/>
        </c:scaling>
        <c:delete val="0"/>
        <c:axPos val="b"/>
        <c:majorGridlines>
          <c:spPr>
            <a:ln w="9525" cap="flat" cmpd="sng" algn="ctr">
              <a:solidFill>
                <a:schemeClr val="tx1">
                  <a:lumMod val="15000"/>
                  <a:lumOff val="85000"/>
                </a:schemeClr>
              </a:solidFill>
              <a:round/>
            </a:ln>
            <a:effectLst/>
          </c:spPr>
        </c:majorGridlines>
        <c:numFmt formatCode="hh:mm:ss;@"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70960"/>
        <c:crosses val="autoZero"/>
        <c:auto val="1"/>
        <c:lblAlgn val="ctr"/>
        <c:lblOffset val="100"/>
        <c:noMultiLvlLbl val="0"/>
      </c:catAx>
      <c:valAx>
        <c:axId val="1434470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a:t>
                </a:r>
                <a:r>
                  <a:rPr lang="en-GB" baseline="0"/>
                  <a:t> (MG/M3)</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6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vs Station , Winter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'PM1 Special_Sunday'!$B$1</c:f>
              <c:strCache>
                <c:ptCount val="1"/>
                <c:pt idx="0">
                  <c:v>Δημαρχείο</c:v>
                </c:pt>
              </c:strCache>
            </c:strRef>
          </c:tx>
          <c:spPr>
            <a:ln w="28575" cap="rnd">
              <a:solidFill>
                <a:schemeClr val="accent1"/>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Special_Sunday'!$B$2:$B$180</c:f>
              <c:numCache>
                <c:formatCode>0.0000</c:formatCode>
                <c:ptCount val="179"/>
                <c:pt idx="0">
                  <c:v>1.2999999999999999E-2</c:v>
                </c:pt>
                <c:pt idx="1">
                  <c:v>1.2000000000000002E-2</c:v>
                </c:pt>
                <c:pt idx="2">
                  <c:v>1.1666666666666667E-2</c:v>
                </c:pt>
                <c:pt idx="3">
                  <c:v>1.2000000000000002E-2</c:v>
                </c:pt>
                <c:pt idx="4">
                  <c:v>1.3333333333333331E-2</c:v>
                </c:pt>
                <c:pt idx="5">
                  <c:v>1.3000000000000003E-2</c:v>
                </c:pt>
                <c:pt idx="6">
                  <c:v>1.3666666666666666E-2</c:v>
                </c:pt>
                <c:pt idx="7">
                  <c:v>1.3333333333333334E-2</c:v>
                </c:pt>
                <c:pt idx="8">
                  <c:v>1.2000000000000002E-2</c:v>
                </c:pt>
                <c:pt idx="9">
                  <c:v>1.2333333333333333E-2</c:v>
                </c:pt>
                <c:pt idx="10">
                  <c:v>1.2333333333333335E-2</c:v>
                </c:pt>
                <c:pt idx="11">
                  <c:v>1.2000000000000002E-2</c:v>
                </c:pt>
                <c:pt idx="12">
                  <c:v>1.1666666666666667E-2</c:v>
                </c:pt>
                <c:pt idx="13">
                  <c:v>1.2999999999999999E-2</c:v>
                </c:pt>
                <c:pt idx="14">
                  <c:v>1.4999999999999999E-2</c:v>
                </c:pt>
                <c:pt idx="15">
                  <c:v>1.3666666666666667E-2</c:v>
                </c:pt>
                <c:pt idx="16">
                  <c:v>1.4333333333333335E-2</c:v>
                </c:pt>
                <c:pt idx="17">
                  <c:v>1.4666666666666668E-2</c:v>
                </c:pt>
                <c:pt idx="18">
                  <c:v>1.4333333333333335E-2</c:v>
                </c:pt>
                <c:pt idx="19">
                  <c:v>1.4999999999999999E-2</c:v>
                </c:pt>
                <c:pt idx="20">
                  <c:v>1.4666666666666666E-2</c:v>
                </c:pt>
                <c:pt idx="21">
                  <c:v>1.5333333333333332E-2</c:v>
                </c:pt>
                <c:pt idx="22">
                  <c:v>1.6E-2</c:v>
                </c:pt>
                <c:pt idx="23">
                  <c:v>1.7999999999999999E-2</c:v>
                </c:pt>
                <c:pt idx="24">
                  <c:v>1.6666666666666666E-2</c:v>
                </c:pt>
                <c:pt idx="25">
                  <c:v>1.4333333333333332E-2</c:v>
                </c:pt>
                <c:pt idx="26">
                  <c:v>1.3249999999999998E-2</c:v>
                </c:pt>
                <c:pt idx="27">
                  <c:v>1.3749999999999998E-2</c:v>
                </c:pt>
                <c:pt idx="28">
                  <c:v>1.1333333333333334E-2</c:v>
                </c:pt>
                <c:pt idx="29">
                  <c:v>1.1666666666666667E-2</c:v>
                </c:pt>
                <c:pt idx="30">
                  <c:v>1.1000000000000001E-2</c:v>
                </c:pt>
                <c:pt idx="31">
                  <c:v>1.2000000000000002E-2</c:v>
                </c:pt>
                <c:pt idx="32">
                  <c:v>1.2999999999999999E-2</c:v>
                </c:pt>
                <c:pt idx="33">
                  <c:v>1.1666666666666667E-2</c:v>
                </c:pt>
                <c:pt idx="34">
                  <c:v>1.1333333333333334E-2</c:v>
                </c:pt>
                <c:pt idx="35">
                  <c:v>1.1333333333333334E-2</c:v>
                </c:pt>
                <c:pt idx="36">
                  <c:v>1.1666666666666665E-2</c:v>
                </c:pt>
                <c:pt idx="37">
                  <c:v>1.1333333333333332E-2</c:v>
                </c:pt>
                <c:pt idx="38">
                  <c:v>1.1000000000000001E-2</c:v>
                </c:pt>
                <c:pt idx="39">
                  <c:v>1.1666666666666667E-2</c:v>
                </c:pt>
                <c:pt idx="40">
                  <c:v>1.2000000000000002E-2</c:v>
                </c:pt>
                <c:pt idx="41">
                  <c:v>1.1000000000000001E-2</c:v>
                </c:pt>
                <c:pt idx="42">
                  <c:v>1.2000000000000002E-2</c:v>
                </c:pt>
                <c:pt idx="43">
                  <c:v>1.1666666666666667E-2</c:v>
                </c:pt>
                <c:pt idx="44">
                  <c:v>1.1000000000000001E-2</c:v>
                </c:pt>
                <c:pt idx="45">
                  <c:v>1.2000000000000002E-2</c:v>
                </c:pt>
                <c:pt idx="46">
                  <c:v>1.2999999999999999E-2</c:v>
                </c:pt>
                <c:pt idx="47">
                  <c:v>1.1000000000000001E-2</c:v>
                </c:pt>
                <c:pt idx="48">
                  <c:v>1.0333333333333333E-2</c:v>
                </c:pt>
                <c:pt idx="49">
                  <c:v>1.0666666666666666E-2</c:v>
                </c:pt>
                <c:pt idx="50">
                  <c:v>1.1000000000000001E-2</c:v>
                </c:pt>
                <c:pt idx="51">
                  <c:v>1.1333333333333334E-2</c:v>
                </c:pt>
                <c:pt idx="52">
                  <c:v>1.5333333333333332E-2</c:v>
                </c:pt>
                <c:pt idx="53">
                  <c:v>1.5000000000000001E-2</c:v>
                </c:pt>
                <c:pt idx="54">
                  <c:v>1.1333333333333334E-2</c:v>
                </c:pt>
                <c:pt idx="55">
                  <c:v>1.1333333333333334E-2</c:v>
                </c:pt>
                <c:pt idx="56">
                  <c:v>1.1000000000000001E-2</c:v>
                </c:pt>
                <c:pt idx="57">
                  <c:v>1.1000000000000001E-2</c:v>
                </c:pt>
                <c:pt idx="58">
                  <c:v>1.0333333333333333E-2</c:v>
                </c:pt>
                <c:pt idx="59">
                  <c:v>1.2000000000000002E-2</c:v>
                </c:pt>
                <c:pt idx="60">
                  <c:v>6.333333333333334E-3</c:v>
                </c:pt>
                <c:pt idx="61">
                  <c:v>6.000000000000001E-3</c:v>
                </c:pt>
                <c:pt idx="62">
                  <c:v>6.333333333333334E-3</c:v>
                </c:pt>
                <c:pt idx="63">
                  <c:v>6.000000000000001E-3</c:v>
                </c:pt>
                <c:pt idx="64">
                  <c:v>5.6666666666666671E-3</c:v>
                </c:pt>
                <c:pt idx="65">
                  <c:v>6.000000000000001E-3</c:v>
                </c:pt>
                <c:pt idx="66">
                  <c:v>6.333333333333334E-3</c:v>
                </c:pt>
                <c:pt idx="67">
                  <c:v>6.333333333333334E-3</c:v>
                </c:pt>
                <c:pt idx="68">
                  <c:v>6.000000000000001E-3</c:v>
                </c:pt>
                <c:pt idx="69">
                  <c:v>6.333333333333334E-3</c:v>
                </c:pt>
                <c:pt idx="70">
                  <c:v>6.6666666666666671E-3</c:v>
                </c:pt>
                <c:pt idx="71">
                  <c:v>6.6666666666666671E-3</c:v>
                </c:pt>
                <c:pt idx="72">
                  <c:v>6.333333333333334E-3</c:v>
                </c:pt>
                <c:pt idx="73">
                  <c:v>1.1333333333333334E-2</c:v>
                </c:pt>
                <c:pt idx="74">
                  <c:v>1.3666666666666667E-2</c:v>
                </c:pt>
                <c:pt idx="75">
                  <c:v>8.3333333333333332E-3</c:v>
                </c:pt>
                <c:pt idx="76">
                  <c:v>6.333333333333334E-3</c:v>
                </c:pt>
                <c:pt idx="77">
                  <c:v>6.6666666666666671E-3</c:v>
                </c:pt>
                <c:pt idx="78">
                  <c:v>6.3333333333333332E-3</c:v>
                </c:pt>
                <c:pt idx="79">
                  <c:v>6.000000000000001E-3</c:v>
                </c:pt>
                <c:pt idx="80">
                  <c:v>6.333333333333334E-3</c:v>
                </c:pt>
                <c:pt idx="81">
                  <c:v>6.333333333333334E-3</c:v>
                </c:pt>
                <c:pt idx="82">
                  <c:v>6.000000000000001E-3</c:v>
                </c:pt>
                <c:pt idx="83">
                  <c:v>6.333333333333334E-3</c:v>
                </c:pt>
                <c:pt idx="84">
                  <c:v>6.000000000000001E-3</c:v>
                </c:pt>
                <c:pt idx="85">
                  <c:v>6.333333333333334E-3</c:v>
                </c:pt>
                <c:pt idx="86">
                  <c:v>6.000000000000001E-3</c:v>
                </c:pt>
                <c:pt idx="87">
                  <c:v>6.333333333333334E-3</c:v>
                </c:pt>
                <c:pt idx="88">
                  <c:v>6.333333333333334E-3</c:v>
                </c:pt>
                <c:pt idx="89">
                  <c:v>6.000000000000001E-3</c:v>
                </c:pt>
                <c:pt idx="90">
                  <c:v>6.333333333333334E-3</c:v>
                </c:pt>
                <c:pt idx="91">
                  <c:v>6.3333333333333332E-3</c:v>
                </c:pt>
                <c:pt idx="92">
                  <c:v>6.6666666666666671E-3</c:v>
                </c:pt>
                <c:pt idx="93">
                  <c:v>6.333333333333334E-3</c:v>
                </c:pt>
                <c:pt idx="94">
                  <c:v>6.000000000000001E-3</c:v>
                </c:pt>
                <c:pt idx="95">
                  <c:v>5.6666666666666671E-3</c:v>
                </c:pt>
                <c:pt idx="96">
                  <c:v>6.333333333333334E-3</c:v>
                </c:pt>
                <c:pt idx="97">
                  <c:v>6.6666666666666671E-3</c:v>
                </c:pt>
                <c:pt idx="98">
                  <c:v>6.5000000000000006E-3</c:v>
                </c:pt>
                <c:pt idx="99">
                  <c:v>6.333333333333334E-3</c:v>
                </c:pt>
                <c:pt idx="100">
                  <c:v>6.333333333333334E-3</c:v>
                </c:pt>
                <c:pt idx="101">
                  <c:v>6.000000000000001E-3</c:v>
                </c:pt>
                <c:pt idx="102">
                  <c:v>6.000000000000001E-3</c:v>
                </c:pt>
                <c:pt idx="103">
                  <c:v>6.6666666666666671E-3</c:v>
                </c:pt>
                <c:pt idx="104">
                  <c:v>6.6666666666666671E-3</c:v>
                </c:pt>
                <c:pt idx="105">
                  <c:v>6.3333333333333332E-3</c:v>
                </c:pt>
                <c:pt idx="106">
                  <c:v>6.000000000000001E-3</c:v>
                </c:pt>
                <c:pt idx="107">
                  <c:v>6.000000000000001E-3</c:v>
                </c:pt>
                <c:pt idx="108">
                  <c:v>6.000000000000001E-3</c:v>
                </c:pt>
                <c:pt idx="109">
                  <c:v>6.000000000000001E-3</c:v>
                </c:pt>
                <c:pt idx="110">
                  <c:v>5.6666666666666671E-3</c:v>
                </c:pt>
                <c:pt idx="111">
                  <c:v>6.333333333333334E-3</c:v>
                </c:pt>
                <c:pt idx="112">
                  <c:v>6.333333333333334E-3</c:v>
                </c:pt>
                <c:pt idx="113">
                  <c:v>6.000000000000001E-3</c:v>
                </c:pt>
                <c:pt idx="114">
                  <c:v>6.000000000000001E-3</c:v>
                </c:pt>
                <c:pt idx="115">
                  <c:v>6.333333333333334E-3</c:v>
                </c:pt>
                <c:pt idx="116">
                  <c:v>6.333333333333334E-3</c:v>
                </c:pt>
                <c:pt idx="117">
                  <c:v>6.000000000000001E-3</c:v>
                </c:pt>
                <c:pt idx="118">
                  <c:v>6.000000000000001E-3</c:v>
                </c:pt>
                <c:pt idx="119">
                  <c:v>6.333333333333334E-3</c:v>
                </c:pt>
                <c:pt idx="120" formatCode="0.000">
                  <c:v>1.6333333333333332E-2</c:v>
                </c:pt>
                <c:pt idx="121" formatCode="0.000">
                  <c:v>1.5333333333333332E-2</c:v>
                </c:pt>
                <c:pt idx="122" formatCode="0.000">
                  <c:v>1.5333333333333332E-2</c:v>
                </c:pt>
                <c:pt idx="123" formatCode="0.000">
                  <c:v>1.6E-2</c:v>
                </c:pt>
                <c:pt idx="124" formatCode="0.000">
                  <c:v>1.6E-2</c:v>
                </c:pt>
                <c:pt idx="125" formatCode="0.000">
                  <c:v>1.6333333333333335E-2</c:v>
                </c:pt>
                <c:pt idx="126" formatCode="0.000">
                  <c:v>1.6333333333333335E-2</c:v>
                </c:pt>
                <c:pt idx="127" formatCode="0.000">
                  <c:v>1.6E-2</c:v>
                </c:pt>
                <c:pt idx="128" formatCode="0.000">
                  <c:v>1.6E-2</c:v>
                </c:pt>
                <c:pt idx="129" formatCode="0.000">
                  <c:v>1.6666666666666666E-2</c:v>
                </c:pt>
                <c:pt idx="130" formatCode="0.000">
                  <c:v>1.6666666666666666E-2</c:v>
                </c:pt>
                <c:pt idx="131" formatCode="0.000">
                  <c:v>1.6333333333333335E-2</c:v>
                </c:pt>
                <c:pt idx="132" formatCode="0.000">
                  <c:v>1.6E-2</c:v>
                </c:pt>
                <c:pt idx="133" formatCode="0.000">
                  <c:v>1.6333333333333335E-2</c:v>
                </c:pt>
                <c:pt idx="134" formatCode="0.000">
                  <c:v>1.7000000000000001E-2</c:v>
                </c:pt>
                <c:pt idx="135" formatCode="0.000">
                  <c:v>1.4999999999999999E-2</c:v>
                </c:pt>
                <c:pt idx="136" formatCode="0.000">
                  <c:v>1.4E-2</c:v>
                </c:pt>
                <c:pt idx="137" formatCode="0.000">
                  <c:v>1.4749999999999999E-2</c:v>
                </c:pt>
                <c:pt idx="138" formatCode="0.000">
                  <c:v>1.525E-2</c:v>
                </c:pt>
                <c:pt idx="139" formatCode="0.000">
                  <c:v>1.4749999999999999E-2</c:v>
                </c:pt>
                <c:pt idx="140" formatCode="0.000">
                  <c:v>1.4E-2</c:v>
                </c:pt>
                <c:pt idx="141" formatCode="0.000">
                  <c:v>1.4500000000000001E-2</c:v>
                </c:pt>
                <c:pt idx="142" formatCode="0.000">
                  <c:v>1.4999999999999999E-2</c:v>
                </c:pt>
                <c:pt idx="143" formatCode="0.000">
                  <c:v>1.575E-2</c:v>
                </c:pt>
                <c:pt idx="144" formatCode="0.000">
                  <c:v>1.575E-2</c:v>
                </c:pt>
                <c:pt idx="145" formatCode="0.000">
                  <c:v>1.4750000000000001E-2</c:v>
                </c:pt>
                <c:pt idx="146" formatCode="0.000">
                  <c:v>1.55E-2</c:v>
                </c:pt>
                <c:pt idx="147" formatCode="0.000">
                  <c:v>1.6250000000000001E-2</c:v>
                </c:pt>
                <c:pt idx="148" formatCode="0.000">
                  <c:v>1.6499999999999997E-2</c:v>
                </c:pt>
                <c:pt idx="149" formatCode="0.000">
                  <c:v>1.7749999999999998E-2</c:v>
                </c:pt>
                <c:pt idx="150" formatCode="0.000">
                  <c:v>0.02</c:v>
                </c:pt>
                <c:pt idx="151" formatCode="0.000">
                  <c:v>2.1999999999999999E-2</c:v>
                </c:pt>
                <c:pt idx="152" formatCode="0.000">
                  <c:v>2.1499999999999998E-2</c:v>
                </c:pt>
                <c:pt idx="153" formatCode="0.000">
                  <c:v>2.0999999999999998E-2</c:v>
                </c:pt>
                <c:pt idx="154" formatCode="0.000">
                  <c:v>1.95E-2</c:v>
                </c:pt>
                <c:pt idx="155" formatCode="0.000">
                  <c:v>1.6750000000000001E-2</c:v>
                </c:pt>
                <c:pt idx="156" formatCode="0.000">
                  <c:v>1.6500000000000001E-2</c:v>
                </c:pt>
                <c:pt idx="157" formatCode="0.000">
                  <c:v>1.6999999999999998E-2</c:v>
                </c:pt>
                <c:pt idx="158" formatCode="0.000">
                  <c:v>1.6E-2</c:v>
                </c:pt>
                <c:pt idx="159" formatCode="0.000">
                  <c:v>1.575E-2</c:v>
                </c:pt>
                <c:pt idx="160" formatCode="0.000">
                  <c:v>1.7249999999999998E-2</c:v>
                </c:pt>
                <c:pt idx="161" formatCode="0.000">
                  <c:v>1.8749999999999999E-2</c:v>
                </c:pt>
                <c:pt idx="162" formatCode="0.000">
                  <c:v>1.7749999999999998E-2</c:v>
                </c:pt>
                <c:pt idx="163" formatCode="0.000">
                  <c:v>1.7749999999999998E-2</c:v>
                </c:pt>
                <c:pt idx="164" formatCode="0.000">
                  <c:v>1.6E-2</c:v>
                </c:pt>
                <c:pt idx="165" formatCode="0.000">
                  <c:v>1.7333333333333333E-2</c:v>
                </c:pt>
                <c:pt idx="166" formatCode="0.000">
                  <c:v>1.4666666666666666E-2</c:v>
                </c:pt>
                <c:pt idx="167" formatCode="0.000">
                  <c:v>1.3999999999999999E-2</c:v>
                </c:pt>
                <c:pt idx="168" formatCode="0.000">
                  <c:v>1.3999999999999999E-2</c:v>
                </c:pt>
                <c:pt idx="169" formatCode="0.000">
                  <c:v>1.4666666666666666E-2</c:v>
                </c:pt>
                <c:pt idx="170" formatCode="0.000">
                  <c:v>1.5333333333333332E-2</c:v>
                </c:pt>
                <c:pt idx="171" formatCode="0.000">
                  <c:v>1.4999999999999999E-2</c:v>
                </c:pt>
                <c:pt idx="172" formatCode="0.000">
                  <c:v>1.4333333333333332E-2</c:v>
                </c:pt>
                <c:pt idx="173" formatCode="0.000">
                  <c:v>1.4666666666666666E-2</c:v>
                </c:pt>
                <c:pt idx="174" formatCode="0.000">
                  <c:v>1.5333333333333336E-2</c:v>
                </c:pt>
                <c:pt idx="175" formatCode="0.000">
                  <c:v>1.5666666666666666E-2</c:v>
                </c:pt>
                <c:pt idx="176" formatCode="0.000">
                  <c:v>1.4999999999999999E-2</c:v>
                </c:pt>
                <c:pt idx="177" formatCode="0.000">
                  <c:v>1.4333333333333332E-2</c:v>
                </c:pt>
                <c:pt idx="178" formatCode="0.000">
                  <c:v>1.4666666666666666E-2</c:v>
                </c:pt>
              </c:numCache>
            </c:numRef>
          </c:val>
          <c:smooth val="0"/>
          <c:extLst>
            <c:ext xmlns:c16="http://schemas.microsoft.com/office/drawing/2014/chart" uri="{C3380CC4-5D6E-409C-BE32-E72D297353CC}">
              <c16:uniqueId val="{00000000-7FD2-4656-8193-301186FF708A}"/>
            </c:ext>
          </c:extLst>
        </c:ser>
        <c:ser>
          <c:idx val="1"/>
          <c:order val="1"/>
          <c:tx>
            <c:strRef>
              <c:f>'PM1 Special_Sunday'!$C$1</c:f>
              <c:strCache>
                <c:ptCount val="1"/>
                <c:pt idx="0">
                  <c:v>Γέφυρα</c:v>
                </c:pt>
              </c:strCache>
            </c:strRef>
          </c:tx>
          <c:spPr>
            <a:ln w="28575" cap="rnd">
              <a:solidFill>
                <a:schemeClr val="accent2"/>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Special_Sunday'!$C$2:$C$180</c:f>
              <c:numCache>
                <c:formatCode>0.0000</c:formatCode>
                <c:ptCount val="179"/>
                <c:pt idx="0">
                  <c:v>5.3333333333333332E-3</c:v>
                </c:pt>
                <c:pt idx="1">
                  <c:v>5.0000000000000001E-3</c:v>
                </c:pt>
                <c:pt idx="2">
                  <c:v>5.0000000000000001E-3</c:v>
                </c:pt>
                <c:pt idx="3">
                  <c:v>5.3333333333333332E-3</c:v>
                </c:pt>
                <c:pt idx="4">
                  <c:v>5.3333333333333332E-3</c:v>
                </c:pt>
                <c:pt idx="5">
                  <c:v>5.3333333333333332E-3</c:v>
                </c:pt>
                <c:pt idx="6">
                  <c:v>5.0000000000000001E-3</c:v>
                </c:pt>
                <c:pt idx="7">
                  <c:v>5.0000000000000001E-3</c:v>
                </c:pt>
                <c:pt idx="8">
                  <c:v>5.0000000000000001E-3</c:v>
                </c:pt>
                <c:pt idx="9">
                  <c:v>5.0000000000000001E-3</c:v>
                </c:pt>
                <c:pt idx="10">
                  <c:v>5.0000000000000001E-3</c:v>
                </c:pt>
                <c:pt idx="11">
                  <c:v>5.0000000000000001E-3</c:v>
                </c:pt>
                <c:pt idx="12">
                  <c:v>5.0000000000000001E-3</c:v>
                </c:pt>
                <c:pt idx="13">
                  <c:v>6.6666666666666671E-3</c:v>
                </c:pt>
                <c:pt idx="14">
                  <c:v>5.3333333333333332E-3</c:v>
                </c:pt>
                <c:pt idx="15">
                  <c:v>4.6666666666666671E-3</c:v>
                </c:pt>
                <c:pt idx="16">
                  <c:v>4.6666666666666671E-3</c:v>
                </c:pt>
                <c:pt idx="17">
                  <c:v>5.3333333333333332E-3</c:v>
                </c:pt>
                <c:pt idx="18">
                  <c:v>5.0000000000000001E-3</c:v>
                </c:pt>
                <c:pt idx="19">
                  <c:v>5.0000000000000001E-3</c:v>
                </c:pt>
                <c:pt idx="20">
                  <c:v>4.6666666666666671E-3</c:v>
                </c:pt>
                <c:pt idx="21">
                  <c:v>5.0000000000000001E-3</c:v>
                </c:pt>
                <c:pt idx="22">
                  <c:v>5.0000000000000001E-3</c:v>
                </c:pt>
                <c:pt idx="23">
                  <c:v>5.0000000000000001E-3</c:v>
                </c:pt>
                <c:pt idx="24">
                  <c:v>5.6666666666666671E-3</c:v>
                </c:pt>
                <c:pt idx="25">
                  <c:v>5.6666666666666671E-3</c:v>
                </c:pt>
                <c:pt idx="26">
                  <c:v>5.0000000000000001E-3</c:v>
                </c:pt>
                <c:pt idx="27">
                  <c:v>5.0000000000000001E-3</c:v>
                </c:pt>
                <c:pt idx="28">
                  <c:v>6.0000000000000001E-3</c:v>
                </c:pt>
                <c:pt idx="29">
                  <c:v>6.2500000000000003E-3</c:v>
                </c:pt>
                <c:pt idx="30">
                  <c:v>7.4999999999999997E-3</c:v>
                </c:pt>
                <c:pt idx="31">
                  <c:v>8.2500000000000004E-3</c:v>
                </c:pt>
                <c:pt idx="32">
                  <c:v>7.3333333333333332E-3</c:v>
                </c:pt>
                <c:pt idx="33">
                  <c:v>8.6666666666666663E-3</c:v>
                </c:pt>
                <c:pt idx="34">
                  <c:v>1.1333333333333334E-2</c:v>
                </c:pt>
                <c:pt idx="35">
                  <c:v>1.0333333333333333E-2</c:v>
                </c:pt>
                <c:pt idx="36">
                  <c:v>9.3333333333333341E-3</c:v>
                </c:pt>
                <c:pt idx="37">
                  <c:v>1.0333333333333333E-2</c:v>
                </c:pt>
                <c:pt idx="38">
                  <c:v>1.0666666666666666E-2</c:v>
                </c:pt>
                <c:pt idx="39">
                  <c:v>9.6666666666666654E-3</c:v>
                </c:pt>
                <c:pt idx="40">
                  <c:v>9.6666666666666654E-3</c:v>
                </c:pt>
                <c:pt idx="41">
                  <c:v>9.6666666666666672E-3</c:v>
                </c:pt>
                <c:pt idx="42">
                  <c:v>8.0000000000000002E-3</c:v>
                </c:pt>
                <c:pt idx="43">
                  <c:v>6.000000000000001E-3</c:v>
                </c:pt>
                <c:pt idx="44">
                  <c:v>5.9999999999999993E-3</c:v>
                </c:pt>
                <c:pt idx="45">
                  <c:v>6.000000000000001E-3</c:v>
                </c:pt>
                <c:pt idx="46">
                  <c:v>5.6666666666666671E-3</c:v>
                </c:pt>
                <c:pt idx="47">
                  <c:v>5.0000000000000001E-3</c:v>
                </c:pt>
                <c:pt idx="48">
                  <c:v>5.6666666666666671E-3</c:v>
                </c:pt>
                <c:pt idx="49">
                  <c:v>5.6666666666666671E-3</c:v>
                </c:pt>
                <c:pt idx="50">
                  <c:v>5.3333333333333332E-3</c:v>
                </c:pt>
                <c:pt idx="51">
                  <c:v>5.0000000000000001E-3</c:v>
                </c:pt>
                <c:pt idx="52">
                  <c:v>6.000000000000001E-3</c:v>
                </c:pt>
                <c:pt idx="53">
                  <c:v>6.3333333333333332E-3</c:v>
                </c:pt>
                <c:pt idx="54">
                  <c:v>5.0000000000000001E-3</c:v>
                </c:pt>
                <c:pt idx="55">
                  <c:v>5.6666666666666671E-3</c:v>
                </c:pt>
                <c:pt idx="56">
                  <c:v>5.6666666666666671E-3</c:v>
                </c:pt>
                <c:pt idx="57">
                  <c:v>5.0000000000000001E-3</c:v>
                </c:pt>
                <c:pt idx="58">
                  <c:v>5.0000000000000001E-3</c:v>
                </c:pt>
                <c:pt idx="59">
                  <c:v>5.3333333333333332E-3</c:v>
                </c:pt>
                <c:pt idx="60">
                  <c:v>6.3333333333333332E-3</c:v>
                </c:pt>
                <c:pt idx="61">
                  <c:v>6.3333333333333332E-3</c:v>
                </c:pt>
                <c:pt idx="62">
                  <c:v>6.6666666666666671E-3</c:v>
                </c:pt>
                <c:pt idx="63">
                  <c:v>6.6666666666666671E-3</c:v>
                </c:pt>
                <c:pt idx="64">
                  <c:v>6.9999999999999993E-3</c:v>
                </c:pt>
                <c:pt idx="65">
                  <c:v>7.3333333333333332E-3</c:v>
                </c:pt>
                <c:pt idx="66">
                  <c:v>6.3333333333333332E-3</c:v>
                </c:pt>
                <c:pt idx="67">
                  <c:v>6.000000000000001E-3</c:v>
                </c:pt>
                <c:pt idx="68">
                  <c:v>6.000000000000001E-3</c:v>
                </c:pt>
                <c:pt idx="69">
                  <c:v>6.3333333333333332E-3</c:v>
                </c:pt>
                <c:pt idx="70">
                  <c:v>6.6666666666666671E-3</c:v>
                </c:pt>
                <c:pt idx="71">
                  <c:v>7.0000000000000001E-3</c:v>
                </c:pt>
                <c:pt idx="72">
                  <c:v>8.0000000000000002E-3</c:v>
                </c:pt>
                <c:pt idx="73">
                  <c:v>6.000000000000001E-3</c:v>
                </c:pt>
                <c:pt idx="74">
                  <c:v>6.000000000000001E-3</c:v>
                </c:pt>
                <c:pt idx="75">
                  <c:v>6.9999999999999993E-3</c:v>
                </c:pt>
                <c:pt idx="76">
                  <c:v>6.9999999999999993E-3</c:v>
                </c:pt>
                <c:pt idx="77">
                  <c:v>6.000000000000001E-3</c:v>
                </c:pt>
                <c:pt idx="78">
                  <c:v>6.000000000000001E-3</c:v>
                </c:pt>
                <c:pt idx="79">
                  <c:v>6.000000000000001E-3</c:v>
                </c:pt>
                <c:pt idx="80">
                  <c:v>6.000000000000001E-3</c:v>
                </c:pt>
                <c:pt idx="81">
                  <c:v>6.000000000000001E-3</c:v>
                </c:pt>
                <c:pt idx="82">
                  <c:v>6.000000000000001E-3</c:v>
                </c:pt>
                <c:pt idx="83">
                  <c:v>6.000000000000001E-3</c:v>
                </c:pt>
                <c:pt idx="84">
                  <c:v>6.000000000000001E-3</c:v>
                </c:pt>
                <c:pt idx="85">
                  <c:v>6.000000000000001E-3</c:v>
                </c:pt>
                <c:pt idx="86">
                  <c:v>5.6666666666666671E-3</c:v>
                </c:pt>
                <c:pt idx="87">
                  <c:v>6.333333333333334E-3</c:v>
                </c:pt>
                <c:pt idx="88">
                  <c:v>6.3333333333333332E-3</c:v>
                </c:pt>
                <c:pt idx="89">
                  <c:v>6.000000000000001E-3</c:v>
                </c:pt>
                <c:pt idx="90">
                  <c:v>6.000000000000001E-3</c:v>
                </c:pt>
                <c:pt idx="91">
                  <c:v>6.3333333333333332E-3</c:v>
                </c:pt>
                <c:pt idx="92">
                  <c:v>6.9999999999999993E-3</c:v>
                </c:pt>
                <c:pt idx="93">
                  <c:v>6.000000000000001E-3</c:v>
                </c:pt>
                <c:pt idx="94">
                  <c:v>6.000000000000001E-3</c:v>
                </c:pt>
                <c:pt idx="95">
                  <c:v>6.333333333333334E-3</c:v>
                </c:pt>
                <c:pt idx="96">
                  <c:v>6.333333333333334E-3</c:v>
                </c:pt>
                <c:pt idx="97">
                  <c:v>6.000000000000001E-3</c:v>
                </c:pt>
                <c:pt idx="98">
                  <c:v>6.000000000000001E-3</c:v>
                </c:pt>
                <c:pt idx="99">
                  <c:v>6.333333333333334E-3</c:v>
                </c:pt>
                <c:pt idx="100">
                  <c:v>6.6666666666666671E-3</c:v>
                </c:pt>
                <c:pt idx="101">
                  <c:v>6.000000000000001E-3</c:v>
                </c:pt>
                <c:pt idx="102">
                  <c:v>6.000000000000001E-3</c:v>
                </c:pt>
                <c:pt idx="103">
                  <c:v>6.000000000000001E-3</c:v>
                </c:pt>
                <c:pt idx="104">
                  <c:v>6.000000000000001E-3</c:v>
                </c:pt>
                <c:pt idx="105">
                  <c:v>6.3333333333333332E-3</c:v>
                </c:pt>
                <c:pt idx="106">
                  <c:v>7.4999999999999997E-3</c:v>
                </c:pt>
                <c:pt idx="107">
                  <c:v>6.5000000000000006E-3</c:v>
                </c:pt>
                <c:pt idx="108">
                  <c:v>6.5000000000000006E-3</c:v>
                </c:pt>
                <c:pt idx="109">
                  <c:v>6.2500000000000003E-3</c:v>
                </c:pt>
                <c:pt idx="110">
                  <c:v>6.0000000000000001E-3</c:v>
                </c:pt>
                <c:pt idx="111">
                  <c:v>6.7499999999999999E-3</c:v>
                </c:pt>
                <c:pt idx="112">
                  <c:v>7.4999999999999997E-3</c:v>
                </c:pt>
                <c:pt idx="113">
                  <c:v>7.2499999999999995E-3</c:v>
                </c:pt>
                <c:pt idx="114">
                  <c:v>7.0000000000000001E-3</c:v>
                </c:pt>
                <c:pt idx="115">
                  <c:v>6.3333333333333332E-3</c:v>
                </c:pt>
                <c:pt idx="116">
                  <c:v>8.0000000000000002E-3</c:v>
                </c:pt>
                <c:pt idx="117">
                  <c:v>7.6666666666666662E-3</c:v>
                </c:pt>
                <c:pt idx="118">
                  <c:v>7.3333333333333332E-3</c:v>
                </c:pt>
                <c:pt idx="119">
                  <c:v>7.3333333333333332E-3</c:v>
                </c:pt>
                <c:pt idx="120" formatCode="0.000">
                  <c:v>1.8000000000000002E-2</c:v>
                </c:pt>
                <c:pt idx="121" formatCode="0.000">
                  <c:v>1.6666666666666666E-2</c:v>
                </c:pt>
                <c:pt idx="122" formatCode="0.000">
                  <c:v>1.7333333333333336E-2</c:v>
                </c:pt>
                <c:pt idx="123" formatCode="0.000">
                  <c:v>1.7999999999999999E-2</c:v>
                </c:pt>
                <c:pt idx="124" formatCode="0.000">
                  <c:v>1.8333333333333333E-2</c:v>
                </c:pt>
                <c:pt idx="125" formatCode="0.000">
                  <c:v>1.7666666666666667E-2</c:v>
                </c:pt>
                <c:pt idx="126" formatCode="0.000">
                  <c:v>1.7333333333333336E-2</c:v>
                </c:pt>
                <c:pt idx="127" formatCode="0.000">
                  <c:v>1.7333333333333336E-2</c:v>
                </c:pt>
                <c:pt idx="128" formatCode="0.000">
                  <c:v>1.7666666666666667E-2</c:v>
                </c:pt>
                <c:pt idx="129" formatCode="0.000">
                  <c:v>1.8333333333333333E-2</c:v>
                </c:pt>
                <c:pt idx="130" formatCode="0.000">
                  <c:v>1.7666666666666667E-2</c:v>
                </c:pt>
                <c:pt idx="131" formatCode="0.000">
                  <c:v>1.7333333333333336E-2</c:v>
                </c:pt>
                <c:pt idx="132" formatCode="0.000">
                  <c:v>1.7000000000000001E-2</c:v>
                </c:pt>
                <c:pt idx="133" formatCode="0.000">
                  <c:v>1.8666666666666665E-2</c:v>
                </c:pt>
                <c:pt idx="134" formatCode="0.000">
                  <c:v>1.9666666666666666E-2</c:v>
                </c:pt>
                <c:pt idx="135" formatCode="0.000">
                  <c:v>1.7333333333333336E-2</c:v>
                </c:pt>
                <c:pt idx="136" formatCode="0.000">
                  <c:v>1.7333333333333333E-2</c:v>
                </c:pt>
                <c:pt idx="137" formatCode="0.000">
                  <c:v>1.7333333333333333E-2</c:v>
                </c:pt>
                <c:pt idx="138" formatCode="0.000">
                  <c:v>1.7333333333333336E-2</c:v>
                </c:pt>
                <c:pt idx="139" formatCode="0.000">
                  <c:v>1.8333333333333337E-2</c:v>
                </c:pt>
                <c:pt idx="140" formatCode="0.000">
                  <c:v>1.8666666666666665E-2</c:v>
                </c:pt>
                <c:pt idx="141" formatCode="0.000">
                  <c:v>1.8333333333333333E-2</c:v>
                </c:pt>
                <c:pt idx="142" formatCode="0.000">
                  <c:v>1.7666666666666667E-2</c:v>
                </c:pt>
                <c:pt idx="143" formatCode="0.000">
                  <c:v>1.8000000000000002E-2</c:v>
                </c:pt>
                <c:pt idx="144" formatCode="0.000">
                  <c:v>1.8000000000000002E-2</c:v>
                </c:pt>
                <c:pt idx="145" formatCode="0.000">
                  <c:v>1.9E-2</c:v>
                </c:pt>
                <c:pt idx="146" formatCode="0.000">
                  <c:v>1.8249999999999999E-2</c:v>
                </c:pt>
                <c:pt idx="147" formatCode="0.000">
                  <c:v>1.6750000000000001E-2</c:v>
                </c:pt>
                <c:pt idx="148" formatCode="0.000">
                  <c:v>1.7499999999999998E-2</c:v>
                </c:pt>
                <c:pt idx="149" formatCode="0.000">
                  <c:v>1.8000000000000002E-2</c:v>
                </c:pt>
                <c:pt idx="150" formatCode="0.000">
                  <c:v>1.7750000000000002E-2</c:v>
                </c:pt>
                <c:pt idx="151" formatCode="0.000">
                  <c:v>1.7499999999999998E-2</c:v>
                </c:pt>
                <c:pt idx="152" formatCode="0.000">
                  <c:v>1.7999999999999999E-2</c:v>
                </c:pt>
                <c:pt idx="153" formatCode="0.000">
                  <c:v>1.7999999999999999E-2</c:v>
                </c:pt>
                <c:pt idx="154" formatCode="0.000">
                  <c:v>1.6333333333333332E-2</c:v>
                </c:pt>
                <c:pt idx="155" formatCode="0.000">
                  <c:v>1.6333333333333335E-2</c:v>
                </c:pt>
                <c:pt idx="156" formatCode="0.000">
                  <c:v>1.6333333333333335E-2</c:v>
                </c:pt>
                <c:pt idx="157" formatCode="0.000">
                  <c:v>1.6666666666666666E-2</c:v>
                </c:pt>
                <c:pt idx="158" formatCode="0.000">
                  <c:v>1.6666666666666666E-2</c:v>
                </c:pt>
                <c:pt idx="159" formatCode="0.000">
                  <c:v>1.6999999999999998E-2</c:v>
                </c:pt>
                <c:pt idx="160" formatCode="0.000">
                  <c:v>1.6999999999999998E-2</c:v>
                </c:pt>
                <c:pt idx="161" formatCode="0.000">
                  <c:v>1.6333333333333335E-2</c:v>
                </c:pt>
                <c:pt idx="162" formatCode="0.000">
                  <c:v>1.6E-2</c:v>
                </c:pt>
                <c:pt idx="163" formatCode="0.000">
                  <c:v>1.6E-2</c:v>
                </c:pt>
                <c:pt idx="164" formatCode="0.000">
                  <c:v>1.7333333333333336E-2</c:v>
                </c:pt>
                <c:pt idx="165" formatCode="0.000">
                  <c:v>1.8333333333333333E-2</c:v>
                </c:pt>
                <c:pt idx="166" formatCode="0.000">
                  <c:v>1.7333333333333336E-2</c:v>
                </c:pt>
                <c:pt idx="167" formatCode="0.000">
                  <c:v>1.7333333333333333E-2</c:v>
                </c:pt>
                <c:pt idx="168" formatCode="0.000">
                  <c:v>1.6999999999999998E-2</c:v>
                </c:pt>
                <c:pt idx="169" formatCode="0.000">
                  <c:v>1.7999999999999999E-2</c:v>
                </c:pt>
                <c:pt idx="170" formatCode="0.000">
                  <c:v>1.7999999999999999E-2</c:v>
                </c:pt>
                <c:pt idx="171" formatCode="0.000">
                  <c:v>1.7000000000000001E-2</c:v>
                </c:pt>
                <c:pt idx="172" formatCode="0.000">
                  <c:v>1.8333333333333333E-2</c:v>
                </c:pt>
                <c:pt idx="173" formatCode="0.000">
                  <c:v>1.9E-2</c:v>
                </c:pt>
                <c:pt idx="174" formatCode="0.000">
                  <c:v>1.7666666666666667E-2</c:v>
                </c:pt>
                <c:pt idx="175" formatCode="0.000">
                  <c:v>1.6999999999999998E-2</c:v>
                </c:pt>
                <c:pt idx="176" formatCode="0.000">
                  <c:v>1.6666666666666666E-2</c:v>
                </c:pt>
                <c:pt idx="177" formatCode="0.000">
                  <c:v>1.7333333333333336E-2</c:v>
                </c:pt>
                <c:pt idx="178" formatCode="0.000">
                  <c:v>1.6666666666666666E-2</c:v>
                </c:pt>
              </c:numCache>
            </c:numRef>
          </c:val>
          <c:smooth val="0"/>
          <c:extLst>
            <c:ext xmlns:c16="http://schemas.microsoft.com/office/drawing/2014/chart" uri="{C3380CC4-5D6E-409C-BE32-E72D297353CC}">
              <c16:uniqueId val="{00000001-7FD2-4656-8193-301186FF708A}"/>
            </c:ext>
          </c:extLst>
        </c:ser>
        <c:ser>
          <c:idx val="2"/>
          <c:order val="2"/>
          <c:tx>
            <c:strRef>
              <c:f>'PM1 Special_Sunday'!$D$1</c:f>
              <c:strCache>
                <c:ptCount val="1"/>
                <c:pt idx="0">
                  <c:v>ΕΛΤΑ</c:v>
                </c:pt>
              </c:strCache>
            </c:strRef>
          </c:tx>
          <c:spPr>
            <a:ln w="28575" cap="rnd">
              <a:solidFill>
                <a:schemeClr val="accent3"/>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Special_Sunday'!$D$2:$D$180</c:f>
              <c:numCache>
                <c:formatCode>0.0000</c:formatCode>
                <c:ptCount val="179"/>
                <c:pt idx="0">
                  <c:v>1.6E-2</c:v>
                </c:pt>
                <c:pt idx="1">
                  <c:v>1.575E-2</c:v>
                </c:pt>
                <c:pt idx="2">
                  <c:v>1.575E-2</c:v>
                </c:pt>
                <c:pt idx="3">
                  <c:v>1.55E-2</c:v>
                </c:pt>
                <c:pt idx="4">
                  <c:v>1.6E-2</c:v>
                </c:pt>
                <c:pt idx="5">
                  <c:v>1.6E-2</c:v>
                </c:pt>
                <c:pt idx="6">
                  <c:v>1.6E-2</c:v>
                </c:pt>
                <c:pt idx="7">
                  <c:v>1.6500000000000001E-2</c:v>
                </c:pt>
                <c:pt idx="8">
                  <c:v>1.55E-2</c:v>
                </c:pt>
                <c:pt idx="9">
                  <c:v>1.525E-2</c:v>
                </c:pt>
                <c:pt idx="10">
                  <c:v>1.6250000000000001E-2</c:v>
                </c:pt>
                <c:pt idx="11">
                  <c:v>1.6E-2</c:v>
                </c:pt>
                <c:pt idx="12">
                  <c:v>1.55E-2</c:v>
                </c:pt>
                <c:pt idx="13">
                  <c:v>1.6E-2</c:v>
                </c:pt>
                <c:pt idx="14">
                  <c:v>1.55E-2</c:v>
                </c:pt>
                <c:pt idx="15">
                  <c:v>1.55E-2</c:v>
                </c:pt>
                <c:pt idx="16">
                  <c:v>1.575E-2</c:v>
                </c:pt>
                <c:pt idx="17">
                  <c:v>1.4999999999999999E-2</c:v>
                </c:pt>
                <c:pt idx="18">
                  <c:v>1.575E-2</c:v>
                </c:pt>
                <c:pt idx="19">
                  <c:v>1.575E-2</c:v>
                </c:pt>
                <c:pt idx="20">
                  <c:v>1.575E-2</c:v>
                </c:pt>
                <c:pt idx="21">
                  <c:v>1.575E-2</c:v>
                </c:pt>
                <c:pt idx="22">
                  <c:v>1.4999999999999999E-2</c:v>
                </c:pt>
                <c:pt idx="23">
                  <c:v>1.4999999999999999E-2</c:v>
                </c:pt>
                <c:pt idx="24">
                  <c:v>1.6E-2</c:v>
                </c:pt>
                <c:pt idx="25">
                  <c:v>1.6E-2</c:v>
                </c:pt>
                <c:pt idx="26">
                  <c:v>1.575E-2</c:v>
                </c:pt>
                <c:pt idx="27">
                  <c:v>1.4999999999999999E-2</c:v>
                </c:pt>
                <c:pt idx="28">
                  <c:v>1.4999999999999999E-2</c:v>
                </c:pt>
                <c:pt idx="29">
                  <c:v>1.5333333333333332E-2</c:v>
                </c:pt>
                <c:pt idx="30">
                  <c:v>1.5666666666666666E-2</c:v>
                </c:pt>
                <c:pt idx="31">
                  <c:v>1.6E-2</c:v>
                </c:pt>
                <c:pt idx="32">
                  <c:v>1.6E-2</c:v>
                </c:pt>
                <c:pt idx="33">
                  <c:v>1.6666666666666666E-2</c:v>
                </c:pt>
                <c:pt idx="34">
                  <c:v>1.6999999999999998E-2</c:v>
                </c:pt>
                <c:pt idx="35">
                  <c:v>1.6666666666666666E-2</c:v>
                </c:pt>
                <c:pt idx="36">
                  <c:v>1.5666666666666666E-2</c:v>
                </c:pt>
                <c:pt idx="37">
                  <c:v>1.6333333333333335E-2</c:v>
                </c:pt>
                <c:pt idx="38">
                  <c:v>1.5666666666666666E-2</c:v>
                </c:pt>
                <c:pt idx="39">
                  <c:v>1.6E-2</c:v>
                </c:pt>
                <c:pt idx="40">
                  <c:v>1.5333333333333332E-2</c:v>
                </c:pt>
                <c:pt idx="41">
                  <c:v>1.5333333333333332E-2</c:v>
                </c:pt>
                <c:pt idx="42">
                  <c:v>1.6E-2</c:v>
                </c:pt>
                <c:pt idx="43">
                  <c:v>1.6666666666666666E-2</c:v>
                </c:pt>
                <c:pt idx="44">
                  <c:v>1.5666666666666666E-2</c:v>
                </c:pt>
                <c:pt idx="45">
                  <c:v>1.5666666666666666E-2</c:v>
                </c:pt>
                <c:pt idx="46">
                  <c:v>1.6E-2</c:v>
                </c:pt>
                <c:pt idx="47">
                  <c:v>1.6333333333333335E-2</c:v>
                </c:pt>
                <c:pt idx="48">
                  <c:v>1.7000000000000001E-2</c:v>
                </c:pt>
                <c:pt idx="49">
                  <c:v>1.6666666666666666E-2</c:v>
                </c:pt>
                <c:pt idx="50">
                  <c:v>1.6333333333333335E-2</c:v>
                </c:pt>
                <c:pt idx="51">
                  <c:v>1.7000000000000001E-2</c:v>
                </c:pt>
                <c:pt idx="52">
                  <c:v>1.6E-2</c:v>
                </c:pt>
                <c:pt idx="53">
                  <c:v>1.6333333333333335E-2</c:v>
                </c:pt>
                <c:pt idx="54">
                  <c:v>1.6333333333333335E-2</c:v>
                </c:pt>
                <c:pt idx="55">
                  <c:v>1.55E-2</c:v>
                </c:pt>
                <c:pt idx="56">
                  <c:v>1.6E-2</c:v>
                </c:pt>
                <c:pt idx="57">
                  <c:v>1.6250000000000001E-2</c:v>
                </c:pt>
                <c:pt idx="58">
                  <c:v>1.575E-2</c:v>
                </c:pt>
                <c:pt idx="59">
                  <c:v>1.55E-2</c:v>
                </c:pt>
                <c:pt idx="60">
                  <c:v>5.3333333333333332E-3</c:v>
                </c:pt>
                <c:pt idx="61">
                  <c:v>5.3333333333333332E-3</c:v>
                </c:pt>
                <c:pt idx="62">
                  <c:v>5.3333333333333332E-3</c:v>
                </c:pt>
                <c:pt idx="63">
                  <c:v>5.0000000000000001E-3</c:v>
                </c:pt>
                <c:pt idx="64">
                  <c:v>6.333333333333334E-3</c:v>
                </c:pt>
                <c:pt idx="65">
                  <c:v>5.6666666666666671E-3</c:v>
                </c:pt>
                <c:pt idx="66">
                  <c:v>5.6666666666666671E-3</c:v>
                </c:pt>
                <c:pt idx="67">
                  <c:v>5.6666666666666671E-3</c:v>
                </c:pt>
                <c:pt idx="68">
                  <c:v>5.0000000000000001E-3</c:v>
                </c:pt>
                <c:pt idx="69">
                  <c:v>5.0000000000000001E-3</c:v>
                </c:pt>
                <c:pt idx="70">
                  <c:v>5.3333333333333332E-3</c:v>
                </c:pt>
                <c:pt idx="71">
                  <c:v>7.3333333333333332E-3</c:v>
                </c:pt>
                <c:pt idx="72">
                  <c:v>5.6666666666666671E-3</c:v>
                </c:pt>
                <c:pt idx="73">
                  <c:v>5.0000000000000001E-3</c:v>
                </c:pt>
                <c:pt idx="74">
                  <c:v>5.0000000000000001E-3</c:v>
                </c:pt>
                <c:pt idx="75">
                  <c:v>6.000000000000001E-3</c:v>
                </c:pt>
                <c:pt idx="76">
                  <c:v>7.3333333333333341E-3</c:v>
                </c:pt>
                <c:pt idx="77">
                  <c:v>6.000000000000001E-3</c:v>
                </c:pt>
                <c:pt idx="78">
                  <c:v>6.333333333333334E-3</c:v>
                </c:pt>
                <c:pt idx="79">
                  <c:v>7.3333333333333332E-3</c:v>
                </c:pt>
                <c:pt idx="80">
                  <c:v>6.6666666666666654E-3</c:v>
                </c:pt>
                <c:pt idx="81">
                  <c:v>5.6666666666666671E-3</c:v>
                </c:pt>
                <c:pt idx="82">
                  <c:v>5.6666666666666671E-3</c:v>
                </c:pt>
                <c:pt idx="83">
                  <c:v>5.6666666666666671E-3</c:v>
                </c:pt>
                <c:pt idx="84">
                  <c:v>5.6666666666666671E-3</c:v>
                </c:pt>
                <c:pt idx="85">
                  <c:v>5.3333333333333332E-3</c:v>
                </c:pt>
                <c:pt idx="86">
                  <c:v>5.3333333333333332E-3</c:v>
                </c:pt>
                <c:pt idx="87">
                  <c:v>5.6666666666666671E-3</c:v>
                </c:pt>
                <c:pt idx="88">
                  <c:v>5.6666666666666671E-3</c:v>
                </c:pt>
                <c:pt idx="89">
                  <c:v>7.6666666666666662E-3</c:v>
                </c:pt>
                <c:pt idx="90">
                  <c:v>6.9999999999999993E-3</c:v>
                </c:pt>
                <c:pt idx="91">
                  <c:v>4.6666666666666671E-3</c:v>
                </c:pt>
                <c:pt idx="92">
                  <c:v>5.3333333333333332E-3</c:v>
                </c:pt>
                <c:pt idx="93">
                  <c:v>5.6666666666666671E-3</c:v>
                </c:pt>
                <c:pt idx="94">
                  <c:v>6.3333333333333332E-3</c:v>
                </c:pt>
                <c:pt idx="95">
                  <c:v>6.5000000000000006E-3</c:v>
                </c:pt>
                <c:pt idx="96">
                  <c:v>6.2500000000000003E-3</c:v>
                </c:pt>
                <c:pt idx="97">
                  <c:v>6.0000000000000001E-3</c:v>
                </c:pt>
                <c:pt idx="98">
                  <c:v>5.2500000000000003E-3</c:v>
                </c:pt>
                <c:pt idx="99">
                  <c:v>6.0000000000000001E-3</c:v>
                </c:pt>
                <c:pt idx="100">
                  <c:v>6.0000000000000001E-3</c:v>
                </c:pt>
                <c:pt idx="101">
                  <c:v>6.2500000000000003E-3</c:v>
                </c:pt>
                <c:pt idx="102">
                  <c:v>5.7499999999999999E-3</c:v>
                </c:pt>
                <c:pt idx="103">
                  <c:v>6.4999999999999988E-3</c:v>
                </c:pt>
                <c:pt idx="104">
                  <c:v>5.5000000000000005E-3</c:v>
                </c:pt>
                <c:pt idx="105">
                  <c:v>6.2499999999999995E-3</c:v>
                </c:pt>
                <c:pt idx="106">
                  <c:v>5.7499999999999999E-3</c:v>
                </c:pt>
                <c:pt idx="107">
                  <c:v>5.4999999999999997E-3</c:v>
                </c:pt>
                <c:pt idx="108">
                  <c:v>5.7499999999999999E-3</c:v>
                </c:pt>
                <c:pt idx="109">
                  <c:v>5.6666666666666671E-3</c:v>
                </c:pt>
                <c:pt idx="110">
                  <c:v>5.3333333333333332E-3</c:v>
                </c:pt>
                <c:pt idx="111">
                  <c:v>5.0000000000000001E-3</c:v>
                </c:pt>
                <c:pt idx="112">
                  <c:v>5.3333333333333332E-3</c:v>
                </c:pt>
                <c:pt idx="113">
                  <c:v>5.9999999999999993E-3</c:v>
                </c:pt>
                <c:pt idx="114">
                  <c:v>5.0000000000000001E-3</c:v>
                </c:pt>
                <c:pt idx="115">
                  <c:v>5.0000000000000001E-3</c:v>
                </c:pt>
                <c:pt idx="116">
                  <c:v>5.3333333333333332E-3</c:v>
                </c:pt>
                <c:pt idx="117">
                  <c:v>5.0000000000000001E-3</c:v>
                </c:pt>
                <c:pt idx="118">
                  <c:v>5.0000000000000001E-3</c:v>
                </c:pt>
                <c:pt idx="119">
                  <c:v>5.0000000000000001E-3</c:v>
                </c:pt>
                <c:pt idx="120" formatCode="0.000">
                  <c:v>1.7333333333333336E-2</c:v>
                </c:pt>
                <c:pt idx="121" formatCode="0.000">
                  <c:v>1.6333333333333335E-2</c:v>
                </c:pt>
                <c:pt idx="122" formatCode="0.000">
                  <c:v>1.7000000000000001E-2</c:v>
                </c:pt>
                <c:pt idx="123" formatCode="0.000">
                  <c:v>1.8333333333333333E-2</c:v>
                </c:pt>
                <c:pt idx="124" formatCode="0.000">
                  <c:v>1.8333333333333333E-2</c:v>
                </c:pt>
                <c:pt idx="125" formatCode="0.000">
                  <c:v>1.7000000000000001E-2</c:v>
                </c:pt>
                <c:pt idx="126" formatCode="0.000">
                  <c:v>1.8666666666666668E-2</c:v>
                </c:pt>
                <c:pt idx="127" formatCode="0.000">
                  <c:v>1.9333333333333334E-2</c:v>
                </c:pt>
                <c:pt idx="128" formatCode="0.000">
                  <c:v>1.7666666666666667E-2</c:v>
                </c:pt>
                <c:pt idx="129" formatCode="0.000">
                  <c:v>1.7000000000000001E-2</c:v>
                </c:pt>
                <c:pt idx="130" formatCode="0.000">
                  <c:v>1.6E-2</c:v>
                </c:pt>
                <c:pt idx="131" formatCode="0.000">
                  <c:v>1.575E-2</c:v>
                </c:pt>
                <c:pt idx="132" formatCode="0.000">
                  <c:v>1.6500000000000001E-2</c:v>
                </c:pt>
                <c:pt idx="133" formatCode="0.000">
                  <c:v>1.6E-2</c:v>
                </c:pt>
                <c:pt idx="134" formatCode="0.000">
                  <c:v>1.5333333333333332E-2</c:v>
                </c:pt>
                <c:pt idx="135" formatCode="0.000">
                  <c:v>1.6333333333333335E-2</c:v>
                </c:pt>
                <c:pt idx="136" formatCode="0.000">
                  <c:v>1.6666666666666666E-2</c:v>
                </c:pt>
                <c:pt idx="137" formatCode="0.000">
                  <c:v>1.7000000000000001E-2</c:v>
                </c:pt>
                <c:pt idx="138" formatCode="0.000">
                  <c:v>1.7333333333333336E-2</c:v>
                </c:pt>
                <c:pt idx="139" formatCode="0.000">
                  <c:v>1.6666666666666666E-2</c:v>
                </c:pt>
                <c:pt idx="140" formatCode="0.000">
                  <c:v>1.7333333333333336E-2</c:v>
                </c:pt>
                <c:pt idx="141" formatCode="0.000">
                  <c:v>1.6666666666666666E-2</c:v>
                </c:pt>
                <c:pt idx="142" formatCode="0.000">
                  <c:v>1.6333333333333335E-2</c:v>
                </c:pt>
                <c:pt idx="143" formatCode="0.000">
                  <c:v>1.7000000000000001E-2</c:v>
                </c:pt>
                <c:pt idx="144" formatCode="0.000">
                  <c:v>1.8333333333333337E-2</c:v>
                </c:pt>
                <c:pt idx="145" formatCode="0.000">
                  <c:v>1.6666666666666666E-2</c:v>
                </c:pt>
                <c:pt idx="146" formatCode="0.000">
                  <c:v>1.6666666666666666E-2</c:v>
                </c:pt>
                <c:pt idx="147" formatCode="0.000">
                  <c:v>1.7333333333333336E-2</c:v>
                </c:pt>
                <c:pt idx="148" formatCode="0.000">
                  <c:v>1.6666666666666666E-2</c:v>
                </c:pt>
                <c:pt idx="149" formatCode="0.000">
                  <c:v>1.5666666666666666E-2</c:v>
                </c:pt>
                <c:pt idx="150" formatCode="0.000">
                  <c:v>1.6333333333333335E-2</c:v>
                </c:pt>
                <c:pt idx="151" formatCode="0.000">
                  <c:v>1.7333333333333336E-2</c:v>
                </c:pt>
                <c:pt idx="152" formatCode="0.000">
                  <c:v>1.7666666666666667E-2</c:v>
                </c:pt>
                <c:pt idx="153" formatCode="0.000">
                  <c:v>1.6666666666666666E-2</c:v>
                </c:pt>
                <c:pt idx="154" formatCode="0.000">
                  <c:v>1.6E-2</c:v>
                </c:pt>
                <c:pt idx="155" formatCode="0.000">
                  <c:v>1.6333333333333335E-2</c:v>
                </c:pt>
                <c:pt idx="156" formatCode="0.000">
                  <c:v>1.6E-2</c:v>
                </c:pt>
                <c:pt idx="157" formatCode="0.000">
                  <c:v>1.6333333333333335E-2</c:v>
                </c:pt>
                <c:pt idx="158" formatCode="0.000">
                  <c:v>1.6666666666666666E-2</c:v>
                </c:pt>
                <c:pt idx="159" formatCode="0.000">
                  <c:v>1.7000000000000001E-2</c:v>
                </c:pt>
                <c:pt idx="160" formatCode="0.000">
                  <c:v>1.7000000000000001E-2</c:v>
                </c:pt>
                <c:pt idx="161" formatCode="0.000">
                  <c:v>1.7333333333333336E-2</c:v>
                </c:pt>
                <c:pt idx="162" formatCode="0.000">
                  <c:v>1.8000000000000002E-2</c:v>
                </c:pt>
                <c:pt idx="163" formatCode="0.000">
                  <c:v>1.8000000000000002E-2</c:v>
                </c:pt>
                <c:pt idx="164" formatCode="0.000">
                  <c:v>1.6666666666666666E-2</c:v>
                </c:pt>
                <c:pt idx="165" formatCode="0.000">
                  <c:v>1.7333333333333336E-2</c:v>
                </c:pt>
                <c:pt idx="166" formatCode="0.000">
                  <c:v>1.9E-2</c:v>
                </c:pt>
                <c:pt idx="167" formatCode="0.000">
                  <c:v>2.0333333333333332E-2</c:v>
                </c:pt>
                <c:pt idx="168" formatCode="0.000">
                  <c:v>1.7333333333333336E-2</c:v>
                </c:pt>
                <c:pt idx="169" formatCode="0.000">
                  <c:v>1.6666666666666666E-2</c:v>
                </c:pt>
                <c:pt idx="170" formatCode="0.000">
                  <c:v>1.7000000000000001E-2</c:v>
                </c:pt>
                <c:pt idx="171" formatCode="0.000">
                  <c:v>1.6333333333333335E-2</c:v>
                </c:pt>
                <c:pt idx="172" formatCode="0.000">
                  <c:v>1.6666666666666666E-2</c:v>
                </c:pt>
                <c:pt idx="173" formatCode="0.000">
                  <c:v>1.7000000000000001E-2</c:v>
                </c:pt>
                <c:pt idx="174" formatCode="0.000">
                  <c:v>1.6666666666666666E-2</c:v>
                </c:pt>
                <c:pt idx="175" formatCode="0.000">
                  <c:v>1.6666666666666666E-2</c:v>
                </c:pt>
                <c:pt idx="176" formatCode="0.000">
                  <c:v>1.7333333333333336E-2</c:v>
                </c:pt>
                <c:pt idx="177" formatCode="0.000">
                  <c:v>1.7333333333333333E-2</c:v>
                </c:pt>
                <c:pt idx="178" formatCode="0.000">
                  <c:v>1.6666666666666666E-2</c:v>
                </c:pt>
              </c:numCache>
            </c:numRef>
          </c:val>
          <c:smooth val="0"/>
          <c:extLst>
            <c:ext xmlns:c16="http://schemas.microsoft.com/office/drawing/2014/chart" uri="{C3380CC4-5D6E-409C-BE32-E72D297353CC}">
              <c16:uniqueId val="{00000002-7FD2-4656-8193-301186FF708A}"/>
            </c:ext>
          </c:extLst>
        </c:ser>
        <c:dLbls>
          <c:showLegendKey val="0"/>
          <c:showVal val="0"/>
          <c:showCatName val="0"/>
          <c:showSerName val="0"/>
          <c:showPercent val="0"/>
          <c:showBubbleSize val="0"/>
        </c:dLbls>
        <c:smooth val="0"/>
        <c:axId val="1434469712"/>
        <c:axId val="1434470960"/>
      </c:lineChart>
      <c:catAx>
        <c:axId val="1434469712"/>
        <c:scaling>
          <c:orientation val="minMax"/>
        </c:scaling>
        <c:delete val="0"/>
        <c:axPos val="b"/>
        <c:majorGridlines>
          <c:spPr>
            <a:ln w="9525" cap="flat" cmpd="sng" algn="ctr">
              <a:solidFill>
                <a:schemeClr val="tx1">
                  <a:lumMod val="15000"/>
                  <a:lumOff val="85000"/>
                </a:schemeClr>
              </a:solidFill>
              <a:round/>
            </a:ln>
            <a:effectLst/>
          </c:spPr>
        </c:majorGridlines>
        <c:numFmt formatCode="hh:mm:ss;@"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70960"/>
        <c:crosses val="autoZero"/>
        <c:auto val="1"/>
        <c:lblAlgn val="ctr"/>
        <c:lblOffset val="100"/>
        <c:noMultiLvlLbl val="0"/>
      </c:catAx>
      <c:valAx>
        <c:axId val="1434470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a:t>
                </a:r>
                <a:r>
                  <a:rPr lang="en-GB" baseline="0"/>
                  <a:t> (MG/M3)</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6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9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PM1</a:t>
            </a:r>
            <a:r>
              <a:rPr lang="en-GB" baseline="0"/>
              <a:t> Concentration vs Time vs Station , Winter Friday</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'PM1 Special_Sunday'!$B$1</c:f>
              <c:strCache>
                <c:ptCount val="1"/>
                <c:pt idx="0">
                  <c:v>Δημαρχείο</c:v>
                </c:pt>
              </c:strCache>
            </c:strRef>
          </c:tx>
          <c:spPr>
            <a:ln w="28575" cap="rnd">
              <a:solidFill>
                <a:schemeClr val="accent1"/>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Special_Sunday'!$B$2:$B$180</c:f>
              <c:numCache>
                <c:formatCode>0.0000</c:formatCode>
                <c:ptCount val="179"/>
                <c:pt idx="0">
                  <c:v>1.2999999999999999E-2</c:v>
                </c:pt>
                <c:pt idx="1">
                  <c:v>1.2000000000000002E-2</c:v>
                </c:pt>
                <c:pt idx="2">
                  <c:v>1.1666666666666667E-2</c:v>
                </c:pt>
                <c:pt idx="3">
                  <c:v>1.2000000000000002E-2</c:v>
                </c:pt>
                <c:pt idx="4">
                  <c:v>1.3333333333333331E-2</c:v>
                </c:pt>
                <c:pt idx="5">
                  <c:v>1.3000000000000003E-2</c:v>
                </c:pt>
                <c:pt idx="6">
                  <c:v>1.3666666666666666E-2</c:v>
                </c:pt>
                <c:pt idx="7">
                  <c:v>1.3333333333333334E-2</c:v>
                </c:pt>
                <c:pt idx="8">
                  <c:v>1.2000000000000002E-2</c:v>
                </c:pt>
                <c:pt idx="9">
                  <c:v>1.2333333333333333E-2</c:v>
                </c:pt>
                <c:pt idx="10">
                  <c:v>1.2333333333333335E-2</c:v>
                </c:pt>
                <c:pt idx="11">
                  <c:v>1.2000000000000002E-2</c:v>
                </c:pt>
                <c:pt idx="12">
                  <c:v>1.1666666666666667E-2</c:v>
                </c:pt>
                <c:pt idx="13">
                  <c:v>1.2999999999999999E-2</c:v>
                </c:pt>
                <c:pt idx="14">
                  <c:v>1.4999999999999999E-2</c:v>
                </c:pt>
                <c:pt idx="15">
                  <c:v>1.3666666666666667E-2</c:v>
                </c:pt>
                <c:pt idx="16">
                  <c:v>1.4333333333333335E-2</c:v>
                </c:pt>
                <c:pt idx="17">
                  <c:v>1.4666666666666668E-2</c:v>
                </c:pt>
                <c:pt idx="18">
                  <c:v>1.4333333333333335E-2</c:v>
                </c:pt>
                <c:pt idx="19">
                  <c:v>1.4999999999999999E-2</c:v>
                </c:pt>
                <c:pt idx="20">
                  <c:v>1.4666666666666666E-2</c:v>
                </c:pt>
                <c:pt idx="21">
                  <c:v>1.5333333333333332E-2</c:v>
                </c:pt>
                <c:pt idx="22">
                  <c:v>1.6E-2</c:v>
                </c:pt>
                <c:pt idx="23">
                  <c:v>1.7999999999999999E-2</c:v>
                </c:pt>
                <c:pt idx="24">
                  <c:v>1.6666666666666666E-2</c:v>
                </c:pt>
                <c:pt idx="25">
                  <c:v>1.4333333333333332E-2</c:v>
                </c:pt>
                <c:pt idx="26">
                  <c:v>1.3249999999999998E-2</c:v>
                </c:pt>
                <c:pt idx="27">
                  <c:v>1.3749999999999998E-2</c:v>
                </c:pt>
                <c:pt idx="28">
                  <c:v>1.1333333333333334E-2</c:v>
                </c:pt>
                <c:pt idx="29">
                  <c:v>1.1666666666666667E-2</c:v>
                </c:pt>
                <c:pt idx="30">
                  <c:v>1.1000000000000001E-2</c:v>
                </c:pt>
                <c:pt idx="31">
                  <c:v>1.2000000000000002E-2</c:v>
                </c:pt>
                <c:pt idx="32">
                  <c:v>1.2999999999999999E-2</c:v>
                </c:pt>
                <c:pt idx="33">
                  <c:v>1.1666666666666667E-2</c:v>
                </c:pt>
                <c:pt idx="34">
                  <c:v>1.1333333333333334E-2</c:v>
                </c:pt>
                <c:pt idx="35">
                  <c:v>1.1333333333333334E-2</c:v>
                </c:pt>
                <c:pt idx="36">
                  <c:v>1.1666666666666665E-2</c:v>
                </c:pt>
                <c:pt idx="37">
                  <c:v>1.1333333333333332E-2</c:v>
                </c:pt>
                <c:pt idx="38">
                  <c:v>1.1000000000000001E-2</c:v>
                </c:pt>
                <c:pt idx="39">
                  <c:v>1.1666666666666667E-2</c:v>
                </c:pt>
                <c:pt idx="40">
                  <c:v>1.2000000000000002E-2</c:v>
                </c:pt>
                <c:pt idx="41">
                  <c:v>1.1000000000000001E-2</c:v>
                </c:pt>
                <c:pt idx="42">
                  <c:v>1.2000000000000002E-2</c:v>
                </c:pt>
                <c:pt idx="43">
                  <c:v>1.1666666666666667E-2</c:v>
                </c:pt>
                <c:pt idx="44">
                  <c:v>1.1000000000000001E-2</c:v>
                </c:pt>
                <c:pt idx="45">
                  <c:v>1.2000000000000002E-2</c:v>
                </c:pt>
                <c:pt idx="46">
                  <c:v>1.2999999999999999E-2</c:v>
                </c:pt>
                <c:pt idx="47">
                  <c:v>1.1000000000000001E-2</c:v>
                </c:pt>
                <c:pt idx="48">
                  <c:v>1.0333333333333333E-2</c:v>
                </c:pt>
                <c:pt idx="49">
                  <c:v>1.0666666666666666E-2</c:v>
                </c:pt>
                <c:pt idx="50">
                  <c:v>1.1000000000000001E-2</c:v>
                </c:pt>
                <c:pt idx="51">
                  <c:v>1.1333333333333334E-2</c:v>
                </c:pt>
                <c:pt idx="52">
                  <c:v>1.5333333333333332E-2</c:v>
                </c:pt>
                <c:pt idx="53">
                  <c:v>1.5000000000000001E-2</c:v>
                </c:pt>
                <c:pt idx="54">
                  <c:v>1.1333333333333334E-2</c:v>
                </c:pt>
                <c:pt idx="55">
                  <c:v>1.1333333333333334E-2</c:v>
                </c:pt>
                <c:pt idx="56">
                  <c:v>1.1000000000000001E-2</c:v>
                </c:pt>
                <c:pt idx="57">
                  <c:v>1.1000000000000001E-2</c:v>
                </c:pt>
                <c:pt idx="58">
                  <c:v>1.0333333333333333E-2</c:v>
                </c:pt>
                <c:pt idx="59">
                  <c:v>1.2000000000000002E-2</c:v>
                </c:pt>
                <c:pt idx="60">
                  <c:v>6.333333333333334E-3</c:v>
                </c:pt>
                <c:pt idx="61">
                  <c:v>6.000000000000001E-3</c:v>
                </c:pt>
                <c:pt idx="62">
                  <c:v>6.333333333333334E-3</c:v>
                </c:pt>
                <c:pt idx="63">
                  <c:v>6.000000000000001E-3</c:v>
                </c:pt>
                <c:pt idx="64">
                  <c:v>5.6666666666666671E-3</c:v>
                </c:pt>
                <c:pt idx="65">
                  <c:v>6.000000000000001E-3</c:v>
                </c:pt>
                <c:pt idx="66">
                  <c:v>6.333333333333334E-3</c:v>
                </c:pt>
                <c:pt idx="67">
                  <c:v>6.333333333333334E-3</c:v>
                </c:pt>
                <c:pt idx="68">
                  <c:v>6.000000000000001E-3</c:v>
                </c:pt>
                <c:pt idx="69">
                  <c:v>6.333333333333334E-3</c:v>
                </c:pt>
                <c:pt idx="70">
                  <c:v>6.6666666666666671E-3</c:v>
                </c:pt>
                <c:pt idx="71">
                  <c:v>6.6666666666666671E-3</c:v>
                </c:pt>
                <c:pt idx="72">
                  <c:v>6.333333333333334E-3</c:v>
                </c:pt>
                <c:pt idx="73">
                  <c:v>1.1333333333333334E-2</c:v>
                </c:pt>
                <c:pt idx="74">
                  <c:v>1.3666666666666667E-2</c:v>
                </c:pt>
                <c:pt idx="75">
                  <c:v>8.3333333333333332E-3</c:v>
                </c:pt>
                <c:pt idx="76">
                  <c:v>6.333333333333334E-3</c:v>
                </c:pt>
                <c:pt idx="77">
                  <c:v>6.6666666666666671E-3</c:v>
                </c:pt>
                <c:pt idx="78">
                  <c:v>6.3333333333333332E-3</c:v>
                </c:pt>
                <c:pt idx="79">
                  <c:v>6.000000000000001E-3</c:v>
                </c:pt>
                <c:pt idx="80">
                  <c:v>6.333333333333334E-3</c:v>
                </c:pt>
                <c:pt idx="81">
                  <c:v>6.333333333333334E-3</c:v>
                </c:pt>
                <c:pt idx="82">
                  <c:v>6.000000000000001E-3</c:v>
                </c:pt>
                <c:pt idx="83">
                  <c:v>6.333333333333334E-3</c:v>
                </c:pt>
                <c:pt idx="84">
                  <c:v>6.000000000000001E-3</c:v>
                </c:pt>
                <c:pt idx="85">
                  <c:v>6.333333333333334E-3</c:v>
                </c:pt>
                <c:pt idx="86">
                  <c:v>6.000000000000001E-3</c:v>
                </c:pt>
                <c:pt idx="87">
                  <c:v>6.333333333333334E-3</c:v>
                </c:pt>
                <c:pt idx="88">
                  <c:v>6.333333333333334E-3</c:v>
                </c:pt>
                <c:pt idx="89">
                  <c:v>6.000000000000001E-3</c:v>
                </c:pt>
                <c:pt idx="90">
                  <c:v>6.333333333333334E-3</c:v>
                </c:pt>
                <c:pt idx="91">
                  <c:v>6.3333333333333332E-3</c:v>
                </c:pt>
                <c:pt idx="92">
                  <c:v>6.6666666666666671E-3</c:v>
                </c:pt>
                <c:pt idx="93">
                  <c:v>6.333333333333334E-3</c:v>
                </c:pt>
                <c:pt idx="94">
                  <c:v>6.000000000000001E-3</c:v>
                </c:pt>
                <c:pt idx="95">
                  <c:v>5.6666666666666671E-3</c:v>
                </c:pt>
                <c:pt idx="96">
                  <c:v>6.333333333333334E-3</c:v>
                </c:pt>
                <c:pt idx="97">
                  <c:v>6.6666666666666671E-3</c:v>
                </c:pt>
                <c:pt idx="98">
                  <c:v>6.5000000000000006E-3</c:v>
                </c:pt>
                <c:pt idx="99">
                  <c:v>6.333333333333334E-3</c:v>
                </c:pt>
                <c:pt idx="100">
                  <c:v>6.333333333333334E-3</c:v>
                </c:pt>
                <c:pt idx="101">
                  <c:v>6.000000000000001E-3</c:v>
                </c:pt>
                <c:pt idx="102">
                  <c:v>6.000000000000001E-3</c:v>
                </c:pt>
                <c:pt idx="103">
                  <c:v>6.6666666666666671E-3</c:v>
                </c:pt>
                <c:pt idx="104">
                  <c:v>6.6666666666666671E-3</c:v>
                </c:pt>
                <c:pt idx="105">
                  <c:v>6.3333333333333332E-3</c:v>
                </c:pt>
                <c:pt idx="106">
                  <c:v>6.000000000000001E-3</c:v>
                </c:pt>
                <c:pt idx="107">
                  <c:v>6.000000000000001E-3</c:v>
                </c:pt>
                <c:pt idx="108">
                  <c:v>6.000000000000001E-3</c:v>
                </c:pt>
                <c:pt idx="109">
                  <c:v>6.000000000000001E-3</c:v>
                </c:pt>
                <c:pt idx="110">
                  <c:v>5.6666666666666671E-3</c:v>
                </c:pt>
                <c:pt idx="111">
                  <c:v>6.333333333333334E-3</c:v>
                </c:pt>
                <c:pt idx="112">
                  <c:v>6.333333333333334E-3</c:v>
                </c:pt>
                <c:pt idx="113">
                  <c:v>6.000000000000001E-3</c:v>
                </c:pt>
                <c:pt idx="114">
                  <c:v>6.000000000000001E-3</c:v>
                </c:pt>
                <c:pt idx="115">
                  <c:v>6.333333333333334E-3</c:v>
                </c:pt>
                <c:pt idx="116">
                  <c:v>6.333333333333334E-3</c:v>
                </c:pt>
                <c:pt idx="117">
                  <c:v>6.000000000000001E-3</c:v>
                </c:pt>
                <c:pt idx="118">
                  <c:v>6.000000000000001E-3</c:v>
                </c:pt>
                <c:pt idx="119">
                  <c:v>6.333333333333334E-3</c:v>
                </c:pt>
                <c:pt idx="120" formatCode="0.000">
                  <c:v>1.6333333333333332E-2</c:v>
                </c:pt>
                <c:pt idx="121" formatCode="0.000">
                  <c:v>1.5333333333333332E-2</c:v>
                </c:pt>
                <c:pt idx="122" formatCode="0.000">
                  <c:v>1.5333333333333332E-2</c:v>
                </c:pt>
                <c:pt idx="123" formatCode="0.000">
                  <c:v>1.6E-2</c:v>
                </c:pt>
                <c:pt idx="124" formatCode="0.000">
                  <c:v>1.6E-2</c:v>
                </c:pt>
                <c:pt idx="125" formatCode="0.000">
                  <c:v>1.6333333333333335E-2</c:v>
                </c:pt>
                <c:pt idx="126" formatCode="0.000">
                  <c:v>1.6333333333333335E-2</c:v>
                </c:pt>
                <c:pt idx="127" formatCode="0.000">
                  <c:v>1.6E-2</c:v>
                </c:pt>
                <c:pt idx="128" formatCode="0.000">
                  <c:v>1.6E-2</c:v>
                </c:pt>
                <c:pt idx="129" formatCode="0.000">
                  <c:v>1.6666666666666666E-2</c:v>
                </c:pt>
                <c:pt idx="130" formatCode="0.000">
                  <c:v>1.6666666666666666E-2</c:v>
                </c:pt>
                <c:pt idx="131" formatCode="0.000">
                  <c:v>1.6333333333333335E-2</c:v>
                </c:pt>
                <c:pt idx="132" formatCode="0.000">
                  <c:v>1.6E-2</c:v>
                </c:pt>
                <c:pt idx="133" formatCode="0.000">
                  <c:v>1.6333333333333335E-2</c:v>
                </c:pt>
                <c:pt idx="134" formatCode="0.000">
                  <c:v>1.7000000000000001E-2</c:v>
                </c:pt>
                <c:pt idx="135" formatCode="0.000">
                  <c:v>1.4999999999999999E-2</c:v>
                </c:pt>
                <c:pt idx="136" formatCode="0.000">
                  <c:v>1.4E-2</c:v>
                </c:pt>
                <c:pt idx="137" formatCode="0.000">
                  <c:v>1.4749999999999999E-2</c:v>
                </c:pt>
                <c:pt idx="138" formatCode="0.000">
                  <c:v>1.525E-2</c:v>
                </c:pt>
                <c:pt idx="139" formatCode="0.000">
                  <c:v>1.4749999999999999E-2</c:v>
                </c:pt>
                <c:pt idx="140" formatCode="0.000">
                  <c:v>1.4E-2</c:v>
                </c:pt>
                <c:pt idx="141" formatCode="0.000">
                  <c:v>1.4500000000000001E-2</c:v>
                </c:pt>
                <c:pt idx="142" formatCode="0.000">
                  <c:v>1.4999999999999999E-2</c:v>
                </c:pt>
                <c:pt idx="143" formatCode="0.000">
                  <c:v>1.575E-2</c:v>
                </c:pt>
                <c:pt idx="144" formatCode="0.000">
                  <c:v>1.575E-2</c:v>
                </c:pt>
                <c:pt idx="145" formatCode="0.000">
                  <c:v>1.4750000000000001E-2</c:v>
                </c:pt>
                <c:pt idx="146" formatCode="0.000">
                  <c:v>1.55E-2</c:v>
                </c:pt>
                <c:pt idx="147" formatCode="0.000">
                  <c:v>1.6250000000000001E-2</c:v>
                </c:pt>
                <c:pt idx="148" formatCode="0.000">
                  <c:v>1.6499999999999997E-2</c:v>
                </c:pt>
                <c:pt idx="149" formatCode="0.000">
                  <c:v>1.7749999999999998E-2</c:v>
                </c:pt>
                <c:pt idx="150" formatCode="0.000">
                  <c:v>0.02</c:v>
                </c:pt>
                <c:pt idx="151" formatCode="0.000">
                  <c:v>2.1999999999999999E-2</c:v>
                </c:pt>
                <c:pt idx="152" formatCode="0.000">
                  <c:v>2.1499999999999998E-2</c:v>
                </c:pt>
                <c:pt idx="153" formatCode="0.000">
                  <c:v>2.0999999999999998E-2</c:v>
                </c:pt>
                <c:pt idx="154" formatCode="0.000">
                  <c:v>1.95E-2</c:v>
                </c:pt>
                <c:pt idx="155" formatCode="0.000">
                  <c:v>1.6750000000000001E-2</c:v>
                </c:pt>
                <c:pt idx="156" formatCode="0.000">
                  <c:v>1.6500000000000001E-2</c:v>
                </c:pt>
                <c:pt idx="157" formatCode="0.000">
                  <c:v>1.6999999999999998E-2</c:v>
                </c:pt>
                <c:pt idx="158" formatCode="0.000">
                  <c:v>1.6E-2</c:v>
                </c:pt>
                <c:pt idx="159" formatCode="0.000">
                  <c:v>1.575E-2</c:v>
                </c:pt>
                <c:pt idx="160" formatCode="0.000">
                  <c:v>1.7249999999999998E-2</c:v>
                </c:pt>
                <c:pt idx="161" formatCode="0.000">
                  <c:v>1.8749999999999999E-2</c:v>
                </c:pt>
                <c:pt idx="162" formatCode="0.000">
                  <c:v>1.7749999999999998E-2</c:v>
                </c:pt>
                <c:pt idx="163" formatCode="0.000">
                  <c:v>1.7749999999999998E-2</c:v>
                </c:pt>
                <c:pt idx="164" formatCode="0.000">
                  <c:v>1.6E-2</c:v>
                </c:pt>
                <c:pt idx="165" formatCode="0.000">
                  <c:v>1.7333333333333333E-2</c:v>
                </c:pt>
                <c:pt idx="166" formatCode="0.000">
                  <c:v>1.4666666666666666E-2</c:v>
                </c:pt>
                <c:pt idx="167" formatCode="0.000">
                  <c:v>1.3999999999999999E-2</c:v>
                </c:pt>
                <c:pt idx="168" formatCode="0.000">
                  <c:v>1.3999999999999999E-2</c:v>
                </c:pt>
                <c:pt idx="169" formatCode="0.000">
                  <c:v>1.4666666666666666E-2</c:v>
                </c:pt>
                <c:pt idx="170" formatCode="0.000">
                  <c:v>1.5333333333333332E-2</c:v>
                </c:pt>
                <c:pt idx="171" formatCode="0.000">
                  <c:v>1.4999999999999999E-2</c:v>
                </c:pt>
                <c:pt idx="172" formatCode="0.000">
                  <c:v>1.4333333333333332E-2</c:v>
                </c:pt>
                <c:pt idx="173" formatCode="0.000">
                  <c:v>1.4666666666666666E-2</c:v>
                </c:pt>
                <c:pt idx="174" formatCode="0.000">
                  <c:v>1.5333333333333336E-2</c:v>
                </c:pt>
                <c:pt idx="175" formatCode="0.000">
                  <c:v>1.5666666666666666E-2</c:v>
                </c:pt>
                <c:pt idx="176" formatCode="0.000">
                  <c:v>1.4999999999999999E-2</c:v>
                </c:pt>
                <c:pt idx="177" formatCode="0.000">
                  <c:v>1.4333333333333332E-2</c:v>
                </c:pt>
                <c:pt idx="178" formatCode="0.000">
                  <c:v>1.4666666666666666E-2</c:v>
                </c:pt>
              </c:numCache>
            </c:numRef>
          </c:val>
          <c:smooth val="0"/>
          <c:extLst>
            <c:ext xmlns:c16="http://schemas.microsoft.com/office/drawing/2014/chart" uri="{C3380CC4-5D6E-409C-BE32-E72D297353CC}">
              <c16:uniqueId val="{00000000-8EAA-44D8-A971-8335059CB063}"/>
            </c:ext>
          </c:extLst>
        </c:ser>
        <c:ser>
          <c:idx val="1"/>
          <c:order val="1"/>
          <c:tx>
            <c:strRef>
              <c:f>'PM1 Special_Sunday'!$C$1</c:f>
              <c:strCache>
                <c:ptCount val="1"/>
                <c:pt idx="0">
                  <c:v>Γέφυρα</c:v>
                </c:pt>
              </c:strCache>
            </c:strRef>
          </c:tx>
          <c:spPr>
            <a:ln w="28575" cap="rnd">
              <a:solidFill>
                <a:schemeClr val="accent2"/>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Special_Sunday'!$C$2:$C$180</c:f>
              <c:numCache>
                <c:formatCode>0.0000</c:formatCode>
                <c:ptCount val="179"/>
                <c:pt idx="0">
                  <c:v>5.3333333333333332E-3</c:v>
                </c:pt>
                <c:pt idx="1">
                  <c:v>5.0000000000000001E-3</c:v>
                </c:pt>
                <c:pt idx="2">
                  <c:v>5.0000000000000001E-3</c:v>
                </c:pt>
                <c:pt idx="3">
                  <c:v>5.3333333333333332E-3</c:v>
                </c:pt>
                <c:pt idx="4">
                  <c:v>5.3333333333333332E-3</c:v>
                </c:pt>
                <c:pt idx="5">
                  <c:v>5.3333333333333332E-3</c:v>
                </c:pt>
                <c:pt idx="6">
                  <c:v>5.0000000000000001E-3</c:v>
                </c:pt>
                <c:pt idx="7">
                  <c:v>5.0000000000000001E-3</c:v>
                </c:pt>
                <c:pt idx="8">
                  <c:v>5.0000000000000001E-3</c:v>
                </c:pt>
                <c:pt idx="9">
                  <c:v>5.0000000000000001E-3</c:v>
                </c:pt>
                <c:pt idx="10">
                  <c:v>5.0000000000000001E-3</c:v>
                </c:pt>
                <c:pt idx="11">
                  <c:v>5.0000000000000001E-3</c:v>
                </c:pt>
                <c:pt idx="12">
                  <c:v>5.0000000000000001E-3</c:v>
                </c:pt>
                <c:pt idx="13">
                  <c:v>6.6666666666666671E-3</c:v>
                </c:pt>
                <c:pt idx="14">
                  <c:v>5.3333333333333332E-3</c:v>
                </c:pt>
                <c:pt idx="15">
                  <c:v>4.6666666666666671E-3</c:v>
                </c:pt>
                <c:pt idx="16">
                  <c:v>4.6666666666666671E-3</c:v>
                </c:pt>
                <c:pt idx="17">
                  <c:v>5.3333333333333332E-3</c:v>
                </c:pt>
                <c:pt idx="18">
                  <c:v>5.0000000000000001E-3</c:v>
                </c:pt>
                <c:pt idx="19">
                  <c:v>5.0000000000000001E-3</c:v>
                </c:pt>
                <c:pt idx="20">
                  <c:v>4.6666666666666671E-3</c:v>
                </c:pt>
                <c:pt idx="21">
                  <c:v>5.0000000000000001E-3</c:v>
                </c:pt>
                <c:pt idx="22">
                  <c:v>5.0000000000000001E-3</c:v>
                </c:pt>
                <c:pt idx="23">
                  <c:v>5.0000000000000001E-3</c:v>
                </c:pt>
                <c:pt idx="24">
                  <c:v>5.6666666666666671E-3</c:v>
                </c:pt>
                <c:pt idx="25">
                  <c:v>5.6666666666666671E-3</c:v>
                </c:pt>
                <c:pt idx="26">
                  <c:v>5.0000000000000001E-3</c:v>
                </c:pt>
                <c:pt idx="27">
                  <c:v>5.0000000000000001E-3</c:v>
                </c:pt>
                <c:pt idx="28">
                  <c:v>6.0000000000000001E-3</c:v>
                </c:pt>
                <c:pt idx="29">
                  <c:v>6.2500000000000003E-3</c:v>
                </c:pt>
                <c:pt idx="30">
                  <c:v>7.4999999999999997E-3</c:v>
                </c:pt>
                <c:pt idx="31">
                  <c:v>8.2500000000000004E-3</c:v>
                </c:pt>
                <c:pt idx="32">
                  <c:v>7.3333333333333332E-3</c:v>
                </c:pt>
                <c:pt idx="33">
                  <c:v>8.6666666666666663E-3</c:v>
                </c:pt>
                <c:pt idx="34">
                  <c:v>1.1333333333333334E-2</c:v>
                </c:pt>
                <c:pt idx="35">
                  <c:v>1.0333333333333333E-2</c:v>
                </c:pt>
                <c:pt idx="36">
                  <c:v>9.3333333333333341E-3</c:v>
                </c:pt>
                <c:pt idx="37">
                  <c:v>1.0333333333333333E-2</c:v>
                </c:pt>
                <c:pt idx="38">
                  <c:v>1.0666666666666666E-2</c:v>
                </c:pt>
                <c:pt idx="39">
                  <c:v>9.6666666666666654E-3</c:v>
                </c:pt>
                <c:pt idx="40">
                  <c:v>9.6666666666666654E-3</c:v>
                </c:pt>
                <c:pt idx="41">
                  <c:v>9.6666666666666672E-3</c:v>
                </c:pt>
                <c:pt idx="42">
                  <c:v>8.0000000000000002E-3</c:v>
                </c:pt>
                <c:pt idx="43">
                  <c:v>6.000000000000001E-3</c:v>
                </c:pt>
                <c:pt idx="44">
                  <c:v>5.9999999999999993E-3</c:v>
                </c:pt>
                <c:pt idx="45">
                  <c:v>6.000000000000001E-3</c:v>
                </c:pt>
                <c:pt idx="46">
                  <c:v>5.6666666666666671E-3</c:v>
                </c:pt>
                <c:pt idx="47">
                  <c:v>5.0000000000000001E-3</c:v>
                </c:pt>
                <c:pt idx="48">
                  <c:v>5.6666666666666671E-3</c:v>
                </c:pt>
                <c:pt idx="49">
                  <c:v>5.6666666666666671E-3</c:v>
                </c:pt>
                <c:pt idx="50">
                  <c:v>5.3333333333333332E-3</c:v>
                </c:pt>
                <c:pt idx="51">
                  <c:v>5.0000000000000001E-3</c:v>
                </c:pt>
                <c:pt idx="52">
                  <c:v>6.000000000000001E-3</c:v>
                </c:pt>
                <c:pt idx="53">
                  <c:v>6.3333333333333332E-3</c:v>
                </c:pt>
                <c:pt idx="54">
                  <c:v>5.0000000000000001E-3</c:v>
                </c:pt>
                <c:pt idx="55">
                  <c:v>5.6666666666666671E-3</c:v>
                </c:pt>
                <c:pt idx="56">
                  <c:v>5.6666666666666671E-3</c:v>
                </c:pt>
                <c:pt idx="57">
                  <c:v>5.0000000000000001E-3</c:v>
                </c:pt>
                <c:pt idx="58">
                  <c:v>5.0000000000000001E-3</c:v>
                </c:pt>
                <c:pt idx="59">
                  <c:v>5.3333333333333332E-3</c:v>
                </c:pt>
                <c:pt idx="60">
                  <c:v>6.3333333333333332E-3</c:v>
                </c:pt>
                <c:pt idx="61">
                  <c:v>6.3333333333333332E-3</c:v>
                </c:pt>
                <c:pt idx="62">
                  <c:v>6.6666666666666671E-3</c:v>
                </c:pt>
                <c:pt idx="63">
                  <c:v>6.6666666666666671E-3</c:v>
                </c:pt>
                <c:pt idx="64">
                  <c:v>6.9999999999999993E-3</c:v>
                </c:pt>
                <c:pt idx="65">
                  <c:v>7.3333333333333332E-3</c:v>
                </c:pt>
                <c:pt idx="66">
                  <c:v>6.3333333333333332E-3</c:v>
                </c:pt>
                <c:pt idx="67">
                  <c:v>6.000000000000001E-3</c:v>
                </c:pt>
                <c:pt idx="68">
                  <c:v>6.000000000000001E-3</c:v>
                </c:pt>
                <c:pt idx="69">
                  <c:v>6.3333333333333332E-3</c:v>
                </c:pt>
                <c:pt idx="70">
                  <c:v>6.6666666666666671E-3</c:v>
                </c:pt>
                <c:pt idx="71">
                  <c:v>7.0000000000000001E-3</c:v>
                </c:pt>
                <c:pt idx="72">
                  <c:v>8.0000000000000002E-3</c:v>
                </c:pt>
                <c:pt idx="73">
                  <c:v>6.000000000000001E-3</c:v>
                </c:pt>
                <c:pt idx="74">
                  <c:v>6.000000000000001E-3</c:v>
                </c:pt>
                <c:pt idx="75">
                  <c:v>6.9999999999999993E-3</c:v>
                </c:pt>
                <c:pt idx="76">
                  <c:v>6.9999999999999993E-3</c:v>
                </c:pt>
                <c:pt idx="77">
                  <c:v>6.000000000000001E-3</c:v>
                </c:pt>
                <c:pt idx="78">
                  <c:v>6.000000000000001E-3</c:v>
                </c:pt>
                <c:pt idx="79">
                  <c:v>6.000000000000001E-3</c:v>
                </c:pt>
                <c:pt idx="80">
                  <c:v>6.000000000000001E-3</c:v>
                </c:pt>
                <c:pt idx="81">
                  <c:v>6.000000000000001E-3</c:v>
                </c:pt>
                <c:pt idx="82">
                  <c:v>6.000000000000001E-3</c:v>
                </c:pt>
                <c:pt idx="83">
                  <c:v>6.000000000000001E-3</c:v>
                </c:pt>
                <c:pt idx="84">
                  <c:v>6.000000000000001E-3</c:v>
                </c:pt>
                <c:pt idx="85">
                  <c:v>6.000000000000001E-3</c:v>
                </c:pt>
                <c:pt idx="86">
                  <c:v>5.6666666666666671E-3</c:v>
                </c:pt>
                <c:pt idx="87">
                  <c:v>6.333333333333334E-3</c:v>
                </c:pt>
                <c:pt idx="88">
                  <c:v>6.3333333333333332E-3</c:v>
                </c:pt>
                <c:pt idx="89">
                  <c:v>6.000000000000001E-3</c:v>
                </c:pt>
                <c:pt idx="90">
                  <c:v>6.000000000000001E-3</c:v>
                </c:pt>
                <c:pt idx="91">
                  <c:v>6.3333333333333332E-3</c:v>
                </c:pt>
                <c:pt idx="92">
                  <c:v>6.9999999999999993E-3</c:v>
                </c:pt>
                <c:pt idx="93">
                  <c:v>6.000000000000001E-3</c:v>
                </c:pt>
                <c:pt idx="94">
                  <c:v>6.000000000000001E-3</c:v>
                </c:pt>
                <c:pt idx="95">
                  <c:v>6.333333333333334E-3</c:v>
                </c:pt>
                <c:pt idx="96">
                  <c:v>6.333333333333334E-3</c:v>
                </c:pt>
                <c:pt idx="97">
                  <c:v>6.000000000000001E-3</c:v>
                </c:pt>
                <c:pt idx="98">
                  <c:v>6.000000000000001E-3</c:v>
                </c:pt>
                <c:pt idx="99">
                  <c:v>6.333333333333334E-3</c:v>
                </c:pt>
                <c:pt idx="100">
                  <c:v>6.6666666666666671E-3</c:v>
                </c:pt>
                <c:pt idx="101">
                  <c:v>6.000000000000001E-3</c:v>
                </c:pt>
                <c:pt idx="102">
                  <c:v>6.000000000000001E-3</c:v>
                </c:pt>
                <c:pt idx="103">
                  <c:v>6.000000000000001E-3</c:v>
                </c:pt>
                <c:pt idx="104">
                  <c:v>6.000000000000001E-3</c:v>
                </c:pt>
                <c:pt idx="105">
                  <c:v>6.3333333333333332E-3</c:v>
                </c:pt>
                <c:pt idx="106">
                  <c:v>7.4999999999999997E-3</c:v>
                </c:pt>
                <c:pt idx="107">
                  <c:v>6.5000000000000006E-3</c:v>
                </c:pt>
                <c:pt idx="108">
                  <c:v>6.5000000000000006E-3</c:v>
                </c:pt>
                <c:pt idx="109">
                  <c:v>6.2500000000000003E-3</c:v>
                </c:pt>
                <c:pt idx="110">
                  <c:v>6.0000000000000001E-3</c:v>
                </c:pt>
                <c:pt idx="111">
                  <c:v>6.7499999999999999E-3</c:v>
                </c:pt>
                <c:pt idx="112">
                  <c:v>7.4999999999999997E-3</c:v>
                </c:pt>
                <c:pt idx="113">
                  <c:v>7.2499999999999995E-3</c:v>
                </c:pt>
                <c:pt idx="114">
                  <c:v>7.0000000000000001E-3</c:v>
                </c:pt>
                <c:pt idx="115">
                  <c:v>6.3333333333333332E-3</c:v>
                </c:pt>
                <c:pt idx="116">
                  <c:v>8.0000000000000002E-3</c:v>
                </c:pt>
                <c:pt idx="117">
                  <c:v>7.6666666666666662E-3</c:v>
                </c:pt>
                <c:pt idx="118">
                  <c:v>7.3333333333333332E-3</c:v>
                </c:pt>
                <c:pt idx="119">
                  <c:v>7.3333333333333332E-3</c:v>
                </c:pt>
                <c:pt idx="120" formatCode="0.000">
                  <c:v>1.8000000000000002E-2</c:v>
                </c:pt>
                <c:pt idx="121" formatCode="0.000">
                  <c:v>1.6666666666666666E-2</c:v>
                </c:pt>
                <c:pt idx="122" formatCode="0.000">
                  <c:v>1.7333333333333336E-2</c:v>
                </c:pt>
                <c:pt idx="123" formatCode="0.000">
                  <c:v>1.7999999999999999E-2</c:v>
                </c:pt>
                <c:pt idx="124" formatCode="0.000">
                  <c:v>1.8333333333333333E-2</c:v>
                </c:pt>
                <c:pt idx="125" formatCode="0.000">
                  <c:v>1.7666666666666667E-2</c:v>
                </c:pt>
                <c:pt idx="126" formatCode="0.000">
                  <c:v>1.7333333333333336E-2</c:v>
                </c:pt>
                <c:pt idx="127" formatCode="0.000">
                  <c:v>1.7333333333333336E-2</c:v>
                </c:pt>
                <c:pt idx="128" formatCode="0.000">
                  <c:v>1.7666666666666667E-2</c:v>
                </c:pt>
                <c:pt idx="129" formatCode="0.000">
                  <c:v>1.8333333333333333E-2</c:v>
                </c:pt>
                <c:pt idx="130" formatCode="0.000">
                  <c:v>1.7666666666666667E-2</c:v>
                </c:pt>
                <c:pt idx="131" formatCode="0.000">
                  <c:v>1.7333333333333336E-2</c:v>
                </c:pt>
                <c:pt idx="132" formatCode="0.000">
                  <c:v>1.7000000000000001E-2</c:v>
                </c:pt>
                <c:pt idx="133" formatCode="0.000">
                  <c:v>1.8666666666666665E-2</c:v>
                </c:pt>
                <c:pt idx="134" formatCode="0.000">
                  <c:v>1.9666666666666666E-2</c:v>
                </c:pt>
                <c:pt idx="135" formatCode="0.000">
                  <c:v>1.7333333333333336E-2</c:v>
                </c:pt>
                <c:pt idx="136" formatCode="0.000">
                  <c:v>1.7333333333333333E-2</c:v>
                </c:pt>
                <c:pt idx="137" formatCode="0.000">
                  <c:v>1.7333333333333333E-2</c:v>
                </c:pt>
                <c:pt idx="138" formatCode="0.000">
                  <c:v>1.7333333333333336E-2</c:v>
                </c:pt>
                <c:pt idx="139" formatCode="0.000">
                  <c:v>1.8333333333333337E-2</c:v>
                </c:pt>
                <c:pt idx="140" formatCode="0.000">
                  <c:v>1.8666666666666665E-2</c:v>
                </c:pt>
                <c:pt idx="141" formatCode="0.000">
                  <c:v>1.8333333333333333E-2</c:v>
                </c:pt>
                <c:pt idx="142" formatCode="0.000">
                  <c:v>1.7666666666666667E-2</c:v>
                </c:pt>
                <c:pt idx="143" formatCode="0.000">
                  <c:v>1.8000000000000002E-2</c:v>
                </c:pt>
                <c:pt idx="144" formatCode="0.000">
                  <c:v>1.8000000000000002E-2</c:v>
                </c:pt>
                <c:pt idx="145" formatCode="0.000">
                  <c:v>1.9E-2</c:v>
                </c:pt>
                <c:pt idx="146" formatCode="0.000">
                  <c:v>1.8249999999999999E-2</c:v>
                </c:pt>
                <c:pt idx="147" formatCode="0.000">
                  <c:v>1.6750000000000001E-2</c:v>
                </c:pt>
                <c:pt idx="148" formatCode="0.000">
                  <c:v>1.7499999999999998E-2</c:v>
                </c:pt>
                <c:pt idx="149" formatCode="0.000">
                  <c:v>1.8000000000000002E-2</c:v>
                </c:pt>
                <c:pt idx="150" formatCode="0.000">
                  <c:v>1.7750000000000002E-2</c:v>
                </c:pt>
                <c:pt idx="151" formatCode="0.000">
                  <c:v>1.7499999999999998E-2</c:v>
                </c:pt>
                <c:pt idx="152" formatCode="0.000">
                  <c:v>1.7999999999999999E-2</c:v>
                </c:pt>
                <c:pt idx="153" formatCode="0.000">
                  <c:v>1.7999999999999999E-2</c:v>
                </c:pt>
                <c:pt idx="154" formatCode="0.000">
                  <c:v>1.6333333333333332E-2</c:v>
                </c:pt>
                <c:pt idx="155" formatCode="0.000">
                  <c:v>1.6333333333333335E-2</c:v>
                </c:pt>
                <c:pt idx="156" formatCode="0.000">
                  <c:v>1.6333333333333335E-2</c:v>
                </c:pt>
                <c:pt idx="157" formatCode="0.000">
                  <c:v>1.6666666666666666E-2</c:v>
                </c:pt>
                <c:pt idx="158" formatCode="0.000">
                  <c:v>1.6666666666666666E-2</c:v>
                </c:pt>
                <c:pt idx="159" formatCode="0.000">
                  <c:v>1.6999999999999998E-2</c:v>
                </c:pt>
                <c:pt idx="160" formatCode="0.000">
                  <c:v>1.6999999999999998E-2</c:v>
                </c:pt>
                <c:pt idx="161" formatCode="0.000">
                  <c:v>1.6333333333333335E-2</c:v>
                </c:pt>
                <c:pt idx="162" formatCode="0.000">
                  <c:v>1.6E-2</c:v>
                </c:pt>
                <c:pt idx="163" formatCode="0.000">
                  <c:v>1.6E-2</c:v>
                </c:pt>
                <c:pt idx="164" formatCode="0.000">
                  <c:v>1.7333333333333336E-2</c:v>
                </c:pt>
                <c:pt idx="165" formatCode="0.000">
                  <c:v>1.8333333333333333E-2</c:v>
                </c:pt>
                <c:pt idx="166" formatCode="0.000">
                  <c:v>1.7333333333333336E-2</c:v>
                </c:pt>
                <c:pt idx="167" formatCode="0.000">
                  <c:v>1.7333333333333333E-2</c:v>
                </c:pt>
                <c:pt idx="168" formatCode="0.000">
                  <c:v>1.6999999999999998E-2</c:v>
                </c:pt>
                <c:pt idx="169" formatCode="0.000">
                  <c:v>1.7999999999999999E-2</c:v>
                </c:pt>
                <c:pt idx="170" formatCode="0.000">
                  <c:v>1.7999999999999999E-2</c:v>
                </c:pt>
                <c:pt idx="171" formatCode="0.000">
                  <c:v>1.7000000000000001E-2</c:v>
                </c:pt>
                <c:pt idx="172" formatCode="0.000">
                  <c:v>1.8333333333333333E-2</c:v>
                </c:pt>
                <c:pt idx="173" formatCode="0.000">
                  <c:v>1.9E-2</c:v>
                </c:pt>
                <c:pt idx="174" formatCode="0.000">
                  <c:v>1.7666666666666667E-2</c:v>
                </c:pt>
                <c:pt idx="175" formatCode="0.000">
                  <c:v>1.6999999999999998E-2</c:v>
                </c:pt>
                <c:pt idx="176" formatCode="0.000">
                  <c:v>1.6666666666666666E-2</c:v>
                </c:pt>
                <c:pt idx="177" formatCode="0.000">
                  <c:v>1.7333333333333336E-2</c:v>
                </c:pt>
                <c:pt idx="178" formatCode="0.000">
                  <c:v>1.6666666666666666E-2</c:v>
                </c:pt>
              </c:numCache>
            </c:numRef>
          </c:val>
          <c:smooth val="0"/>
          <c:extLst>
            <c:ext xmlns:c16="http://schemas.microsoft.com/office/drawing/2014/chart" uri="{C3380CC4-5D6E-409C-BE32-E72D297353CC}">
              <c16:uniqueId val="{00000001-8EAA-44D8-A971-8335059CB063}"/>
            </c:ext>
          </c:extLst>
        </c:ser>
        <c:ser>
          <c:idx val="2"/>
          <c:order val="2"/>
          <c:tx>
            <c:strRef>
              <c:f>'PM1 Special_Sunday'!$D$1</c:f>
              <c:strCache>
                <c:ptCount val="1"/>
                <c:pt idx="0">
                  <c:v>ΕΛΤΑ</c:v>
                </c:pt>
              </c:strCache>
            </c:strRef>
          </c:tx>
          <c:spPr>
            <a:ln w="28575" cap="rnd">
              <a:solidFill>
                <a:schemeClr val="accent3"/>
              </a:solidFill>
              <a:round/>
            </a:ln>
            <a:effectLst/>
          </c:spPr>
          <c:marker>
            <c:symbol val="none"/>
          </c:marker>
          <c:cat>
            <c:numRef>
              <c:f>'PM1 Special_Sunday'!$A$2:$A$180</c:f>
              <c:numCache>
                <c:formatCode>hh:mm:ss;@</c:formatCode>
                <c:ptCount val="179"/>
                <c:pt idx="0">
                  <c:v>0.375</c:v>
                </c:pt>
                <c:pt idx="1">
                  <c:v>0.37501157407407404</c:v>
                </c:pt>
                <c:pt idx="2">
                  <c:v>0.37502314814814813</c:v>
                </c:pt>
                <c:pt idx="3">
                  <c:v>0.37503472222222201</c:v>
                </c:pt>
                <c:pt idx="4">
                  <c:v>0.37504629629629599</c:v>
                </c:pt>
                <c:pt idx="5">
                  <c:v>0.37505787037036997</c:v>
                </c:pt>
                <c:pt idx="6">
                  <c:v>0.37506944444444401</c:v>
                </c:pt>
                <c:pt idx="7">
                  <c:v>0.37508101851851799</c:v>
                </c:pt>
                <c:pt idx="8">
                  <c:v>0.37509259259259198</c:v>
                </c:pt>
                <c:pt idx="9">
                  <c:v>0.37510416666666602</c:v>
                </c:pt>
                <c:pt idx="10">
                  <c:v>0.37511574074074</c:v>
                </c:pt>
                <c:pt idx="11">
                  <c:v>0.37512731481481398</c:v>
                </c:pt>
                <c:pt idx="12">
                  <c:v>0.37513888888888802</c:v>
                </c:pt>
                <c:pt idx="13">
                  <c:v>0.375150462962963</c:v>
                </c:pt>
                <c:pt idx="14">
                  <c:v>0.37516203703703699</c:v>
                </c:pt>
                <c:pt idx="15">
                  <c:v>0.37517361111111103</c:v>
                </c:pt>
                <c:pt idx="16">
                  <c:v>0.37518518518518501</c:v>
                </c:pt>
                <c:pt idx="17">
                  <c:v>0.37519675925925899</c:v>
                </c:pt>
                <c:pt idx="18">
                  <c:v>0.37520833333333298</c:v>
                </c:pt>
                <c:pt idx="19">
                  <c:v>0.37521990740740702</c:v>
                </c:pt>
                <c:pt idx="20">
                  <c:v>0.375231481481481</c:v>
                </c:pt>
                <c:pt idx="21">
                  <c:v>0.37524305555555498</c:v>
                </c:pt>
                <c:pt idx="22">
                  <c:v>0.37525462962962902</c:v>
                </c:pt>
                <c:pt idx="23">
                  <c:v>0.37526620370370301</c:v>
                </c:pt>
                <c:pt idx="24">
                  <c:v>0.37527777777777699</c:v>
                </c:pt>
                <c:pt idx="25">
                  <c:v>0.37528935185185103</c:v>
                </c:pt>
                <c:pt idx="26">
                  <c:v>0.37530092592592501</c:v>
                </c:pt>
                <c:pt idx="27">
                  <c:v>0.37531249999999899</c:v>
                </c:pt>
                <c:pt idx="28">
                  <c:v>0.37532407407407298</c:v>
                </c:pt>
                <c:pt idx="29">
                  <c:v>0.37533564814814702</c:v>
                </c:pt>
                <c:pt idx="30">
                  <c:v>0.375347222222221</c:v>
                </c:pt>
                <c:pt idx="31">
                  <c:v>0.37535879629629498</c:v>
                </c:pt>
                <c:pt idx="32">
                  <c:v>0.37537037037036902</c:v>
                </c:pt>
                <c:pt idx="33">
                  <c:v>0.37538194444444301</c:v>
                </c:pt>
                <c:pt idx="34">
                  <c:v>0.37539351851851699</c:v>
                </c:pt>
                <c:pt idx="35">
                  <c:v>0.37540509259259103</c:v>
                </c:pt>
                <c:pt idx="36">
                  <c:v>0.37541666666666501</c:v>
                </c:pt>
                <c:pt idx="37">
                  <c:v>0.37542824074073899</c:v>
                </c:pt>
                <c:pt idx="38">
                  <c:v>0.37543981481481298</c:v>
                </c:pt>
                <c:pt idx="39">
                  <c:v>0.37545138888888802</c:v>
                </c:pt>
                <c:pt idx="40">
                  <c:v>0.375462962962962</c:v>
                </c:pt>
                <c:pt idx="41">
                  <c:v>0.37547453703703598</c:v>
                </c:pt>
                <c:pt idx="42">
                  <c:v>0.37548611111111002</c:v>
                </c:pt>
                <c:pt idx="43">
                  <c:v>0.375497685185184</c:v>
                </c:pt>
                <c:pt idx="44">
                  <c:v>0.37550925925925799</c:v>
                </c:pt>
                <c:pt idx="45">
                  <c:v>0.37552083333333203</c:v>
                </c:pt>
                <c:pt idx="46">
                  <c:v>0.37553240740740601</c:v>
                </c:pt>
                <c:pt idx="47">
                  <c:v>0.37554398148147999</c:v>
                </c:pt>
                <c:pt idx="48">
                  <c:v>0.37555555555555398</c:v>
                </c:pt>
                <c:pt idx="49">
                  <c:v>0.37556712962962802</c:v>
                </c:pt>
                <c:pt idx="50">
                  <c:v>0.375578703703702</c:v>
                </c:pt>
                <c:pt idx="51">
                  <c:v>0.37559027777777598</c:v>
                </c:pt>
                <c:pt idx="52">
                  <c:v>0.37560185185185002</c:v>
                </c:pt>
                <c:pt idx="53">
                  <c:v>0.375613425925924</c:v>
                </c:pt>
                <c:pt idx="54">
                  <c:v>0.37562499999999799</c:v>
                </c:pt>
                <c:pt idx="55">
                  <c:v>0.37563657407407203</c:v>
                </c:pt>
                <c:pt idx="56">
                  <c:v>0.37564814814814601</c:v>
                </c:pt>
                <c:pt idx="57">
                  <c:v>0.37565972222221999</c:v>
                </c:pt>
                <c:pt idx="58">
                  <c:v>0.37567129629629398</c:v>
                </c:pt>
                <c:pt idx="59">
                  <c:v>0.37568287037036802</c:v>
                </c:pt>
                <c:pt idx="60">
                  <c:v>0.58334490740740741</c:v>
                </c:pt>
                <c:pt idx="61">
                  <c:v>0.58335648148148145</c:v>
                </c:pt>
                <c:pt idx="62">
                  <c:v>0.58336805555555504</c:v>
                </c:pt>
                <c:pt idx="63">
                  <c:v>0.58337962962962997</c:v>
                </c:pt>
                <c:pt idx="64">
                  <c:v>0.58339120370370401</c:v>
                </c:pt>
                <c:pt idx="65">
                  <c:v>0.58340277777777805</c:v>
                </c:pt>
                <c:pt idx="66">
                  <c:v>0.58341435185185198</c:v>
                </c:pt>
                <c:pt idx="67">
                  <c:v>0.58342592592592601</c:v>
                </c:pt>
                <c:pt idx="68">
                  <c:v>0.58343750000000005</c:v>
                </c:pt>
                <c:pt idx="69">
                  <c:v>0.58344907407407398</c:v>
                </c:pt>
                <c:pt idx="70">
                  <c:v>0.58346064814814802</c:v>
                </c:pt>
                <c:pt idx="71">
                  <c:v>0.58347222222222195</c:v>
                </c:pt>
                <c:pt idx="72">
                  <c:v>0.58348379629629599</c:v>
                </c:pt>
                <c:pt idx="73">
                  <c:v>0.58349537037037003</c:v>
                </c:pt>
                <c:pt idx="74">
                  <c:v>0.58350694444444395</c:v>
                </c:pt>
                <c:pt idx="75">
                  <c:v>0.58351851851851799</c:v>
                </c:pt>
                <c:pt idx="76">
                  <c:v>0.58353009259259203</c:v>
                </c:pt>
                <c:pt idx="77">
                  <c:v>0.58354166666666596</c:v>
                </c:pt>
                <c:pt idx="78">
                  <c:v>0.58355324074074</c:v>
                </c:pt>
                <c:pt idx="79">
                  <c:v>0.58356481481481404</c:v>
                </c:pt>
                <c:pt idx="80">
                  <c:v>0.58357638888888796</c:v>
                </c:pt>
                <c:pt idx="81">
                  <c:v>0.583587962962962</c:v>
                </c:pt>
                <c:pt idx="82">
                  <c:v>0.58359953703703604</c:v>
                </c:pt>
                <c:pt idx="83">
                  <c:v>0.58361111111110997</c:v>
                </c:pt>
                <c:pt idx="84">
                  <c:v>0.58362268518518401</c:v>
                </c:pt>
                <c:pt idx="85">
                  <c:v>0.58363425925925805</c:v>
                </c:pt>
                <c:pt idx="86">
                  <c:v>0.58364583333333198</c:v>
                </c:pt>
                <c:pt idx="87">
                  <c:v>0.58365740740740601</c:v>
                </c:pt>
                <c:pt idx="88">
                  <c:v>0.58366898148148005</c:v>
                </c:pt>
                <c:pt idx="89">
                  <c:v>0.58368055555555498</c:v>
                </c:pt>
                <c:pt idx="90">
                  <c:v>0.58369212962962902</c:v>
                </c:pt>
                <c:pt idx="91">
                  <c:v>0.58370370370370295</c:v>
                </c:pt>
                <c:pt idx="92">
                  <c:v>0.58371527777777699</c:v>
                </c:pt>
                <c:pt idx="93">
                  <c:v>0.58372685185185103</c:v>
                </c:pt>
                <c:pt idx="94">
                  <c:v>0.58373842592592495</c:v>
                </c:pt>
                <c:pt idx="95">
                  <c:v>0.58374999999999899</c:v>
                </c:pt>
                <c:pt idx="96">
                  <c:v>0.58376157407407303</c:v>
                </c:pt>
                <c:pt idx="97">
                  <c:v>0.58377314814814696</c:v>
                </c:pt>
                <c:pt idx="98">
                  <c:v>0.583784722222221</c:v>
                </c:pt>
                <c:pt idx="99">
                  <c:v>0.58379629629629504</c:v>
                </c:pt>
                <c:pt idx="100">
                  <c:v>0.58380787037036896</c:v>
                </c:pt>
                <c:pt idx="101">
                  <c:v>0.583819444444443</c:v>
                </c:pt>
                <c:pt idx="102">
                  <c:v>0.58383101851851704</c:v>
                </c:pt>
                <c:pt idx="103">
                  <c:v>0.58384259259259097</c:v>
                </c:pt>
                <c:pt idx="104">
                  <c:v>0.58385416666666501</c:v>
                </c:pt>
                <c:pt idx="105">
                  <c:v>0.58386574074073905</c:v>
                </c:pt>
                <c:pt idx="106">
                  <c:v>0.58387731481481298</c:v>
                </c:pt>
                <c:pt idx="107">
                  <c:v>0.58388888888888701</c:v>
                </c:pt>
                <c:pt idx="108">
                  <c:v>0.58390046296296105</c:v>
                </c:pt>
                <c:pt idx="109">
                  <c:v>0.58391203703703498</c:v>
                </c:pt>
                <c:pt idx="110">
                  <c:v>0.58392361111110902</c:v>
                </c:pt>
                <c:pt idx="111">
                  <c:v>0.58393518518518295</c:v>
                </c:pt>
                <c:pt idx="112">
                  <c:v>0.58394675925925699</c:v>
                </c:pt>
                <c:pt idx="113">
                  <c:v>0.58395833333333103</c:v>
                </c:pt>
                <c:pt idx="114">
                  <c:v>0.58396990740740595</c:v>
                </c:pt>
                <c:pt idx="115">
                  <c:v>0.58398148148147999</c:v>
                </c:pt>
                <c:pt idx="116">
                  <c:v>0.58399305555555403</c:v>
                </c:pt>
                <c:pt idx="117">
                  <c:v>0.58400462962962796</c:v>
                </c:pt>
                <c:pt idx="118">
                  <c:v>0.584016203703702</c:v>
                </c:pt>
                <c:pt idx="119">
                  <c:v>0.62501157407407404</c:v>
                </c:pt>
                <c:pt idx="120">
                  <c:v>0.70834490740740741</c:v>
                </c:pt>
                <c:pt idx="121">
                  <c:v>0.70835648148148145</c:v>
                </c:pt>
                <c:pt idx="122">
                  <c:v>0.70836805555555504</c:v>
                </c:pt>
                <c:pt idx="123">
                  <c:v>0.70837962962962997</c:v>
                </c:pt>
                <c:pt idx="124">
                  <c:v>0.70839120370370401</c:v>
                </c:pt>
                <c:pt idx="125">
                  <c:v>0.70840277777777805</c:v>
                </c:pt>
                <c:pt idx="126">
                  <c:v>0.70841435185185198</c:v>
                </c:pt>
                <c:pt idx="127">
                  <c:v>0.70842592592592601</c:v>
                </c:pt>
                <c:pt idx="128">
                  <c:v>0.70843750000000005</c:v>
                </c:pt>
                <c:pt idx="129">
                  <c:v>0.70844907407407398</c:v>
                </c:pt>
                <c:pt idx="130">
                  <c:v>0.70846064814814802</c:v>
                </c:pt>
                <c:pt idx="131">
                  <c:v>0.70847222222222195</c:v>
                </c:pt>
                <c:pt idx="132">
                  <c:v>0.70848379629629599</c:v>
                </c:pt>
                <c:pt idx="133">
                  <c:v>0.70849537037037003</c:v>
                </c:pt>
                <c:pt idx="134">
                  <c:v>0.70850694444444395</c:v>
                </c:pt>
                <c:pt idx="135">
                  <c:v>0.70851851851851799</c:v>
                </c:pt>
                <c:pt idx="136">
                  <c:v>0.70853009259259203</c:v>
                </c:pt>
                <c:pt idx="137">
                  <c:v>0.70854166666666596</c:v>
                </c:pt>
                <c:pt idx="138">
                  <c:v>0.70855324074074</c:v>
                </c:pt>
                <c:pt idx="139">
                  <c:v>0.70856481481481404</c:v>
                </c:pt>
                <c:pt idx="140">
                  <c:v>0.70857638888888796</c:v>
                </c:pt>
                <c:pt idx="141">
                  <c:v>0.708587962962962</c:v>
                </c:pt>
                <c:pt idx="142">
                  <c:v>0.70859953703703604</c:v>
                </c:pt>
                <c:pt idx="143">
                  <c:v>0.70861111111110997</c:v>
                </c:pt>
                <c:pt idx="144">
                  <c:v>0.70862268518518401</c:v>
                </c:pt>
                <c:pt idx="145">
                  <c:v>0.70863425925925805</c:v>
                </c:pt>
                <c:pt idx="146">
                  <c:v>0.70864583333333198</c:v>
                </c:pt>
                <c:pt idx="147">
                  <c:v>0.70865740740740601</c:v>
                </c:pt>
                <c:pt idx="148">
                  <c:v>0.70866898148148005</c:v>
                </c:pt>
                <c:pt idx="149">
                  <c:v>0.70868055555555498</c:v>
                </c:pt>
                <c:pt idx="150">
                  <c:v>0.70869212962962902</c:v>
                </c:pt>
                <c:pt idx="151">
                  <c:v>0.70870370370370295</c:v>
                </c:pt>
                <c:pt idx="152">
                  <c:v>0.70871527777777699</c:v>
                </c:pt>
                <c:pt idx="153">
                  <c:v>0.70872685185185103</c:v>
                </c:pt>
                <c:pt idx="154">
                  <c:v>0.70873842592592495</c:v>
                </c:pt>
                <c:pt idx="155">
                  <c:v>0.70874999999999899</c:v>
                </c:pt>
                <c:pt idx="156">
                  <c:v>0.70876157407407303</c:v>
                </c:pt>
                <c:pt idx="157">
                  <c:v>0.70877314814814696</c:v>
                </c:pt>
                <c:pt idx="158">
                  <c:v>0.708784722222221</c:v>
                </c:pt>
                <c:pt idx="159">
                  <c:v>0.70879629629629504</c:v>
                </c:pt>
                <c:pt idx="160">
                  <c:v>0.70880787037036896</c:v>
                </c:pt>
                <c:pt idx="161">
                  <c:v>0.708819444444443</c:v>
                </c:pt>
                <c:pt idx="162">
                  <c:v>0.70883101851851704</c:v>
                </c:pt>
                <c:pt idx="163">
                  <c:v>0.70884259259259097</c:v>
                </c:pt>
                <c:pt idx="164">
                  <c:v>0.70885416666666501</c:v>
                </c:pt>
                <c:pt idx="165">
                  <c:v>0.70886574074073905</c:v>
                </c:pt>
                <c:pt idx="166">
                  <c:v>0.70887731481481298</c:v>
                </c:pt>
                <c:pt idx="167">
                  <c:v>0.70888888888888701</c:v>
                </c:pt>
                <c:pt idx="168">
                  <c:v>0.70890046296296105</c:v>
                </c:pt>
                <c:pt idx="169">
                  <c:v>0.70891203703703498</c:v>
                </c:pt>
                <c:pt idx="170">
                  <c:v>0.70892361111110902</c:v>
                </c:pt>
                <c:pt idx="171">
                  <c:v>0.70893518518518295</c:v>
                </c:pt>
                <c:pt idx="172">
                  <c:v>0.70894675925925699</c:v>
                </c:pt>
                <c:pt idx="173">
                  <c:v>0.70895833333333103</c:v>
                </c:pt>
                <c:pt idx="174">
                  <c:v>0.70896990740740595</c:v>
                </c:pt>
                <c:pt idx="175">
                  <c:v>0.70898148148147999</c:v>
                </c:pt>
                <c:pt idx="176">
                  <c:v>0.70899305555555403</c:v>
                </c:pt>
                <c:pt idx="177">
                  <c:v>0.70900462962962796</c:v>
                </c:pt>
                <c:pt idx="178">
                  <c:v>0.709016203703702</c:v>
                </c:pt>
              </c:numCache>
            </c:numRef>
          </c:cat>
          <c:val>
            <c:numRef>
              <c:f>'PM1 Special_Sunday'!$D$2:$D$180</c:f>
              <c:numCache>
                <c:formatCode>0.0000</c:formatCode>
                <c:ptCount val="179"/>
                <c:pt idx="0">
                  <c:v>1.6E-2</c:v>
                </c:pt>
                <c:pt idx="1">
                  <c:v>1.575E-2</c:v>
                </c:pt>
                <c:pt idx="2">
                  <c:v>1.575E-2</c:v>
                </c:pt>
                <c:pt idx="3">
                  <c:v>1.55E-2</c:v>
                </c:pt>
                <c:pt idx="4">
                  <c:v>1.6E-2</c:v>
                </c:pt>
                <c:pt idx="5">
                  <c:v>1.6E-2</c:v>
                </c:pt>
                <c:pt idx="6">
                  <c:v>1.6E-2</c:v>
                </c:pt>
                <c:pt idx="7">
                  <c:v>1.6500000000000001E-2</c:v>
                </c:pt>
                <c:pt idx="8">
                  <c:v>1.55E-2</c:v>
                </c:pt>
                <c:pt idx="9">
                  <c:v>1.525E-2</c:v>
                </c:pt>
                <c:pt idx="10">
                  <c:v>1.6250000000000001E-2</c:v>
                </c:pt>
                <c:pt idx="11">
                  <c:v>1.6E-2</c:v>
                </c:pt>
                <c:pt idx="12">
                  <c:v>1.55E-2</c:v>
                </c:pt>
                <c:pt idx="13">
                  <c:v>1.6E-2</c:v>
                </c:pt>
                <c:pt idx="14">
                  <c:v>1.55E-2</c:v>
                </c:pt>
                <c:pt idx="15">
                  <c:v>1.55E-2</c:v>
                </c:pt>
                <c:pt idx="16">
                  <c:v>1.575E-2</c:v>
                </c:pt>
                <c:pt idx="17">
                  <c:v>1.4999999999999999E-2</c:v>
                </c:pt>
                <c:pt idx="18">
                  <c:v>1.575E-2</c:v>
                </c:pt>
                <c:pt idx="19">
                  <c:v>1.575E-2</c:v>
                </c:pt>
                <c:pt idx="20">
                  <c:v>1.575E-2</c:v>
                </c:pt>
                <c:pt idx="21">
                  <c:v>1.575E-2</c:v>
                </c:pt>
                <c:pt idx="22">
                  <c:v>1.4999999999999999E-2</c:v>
                </c:pt>
                <c:pt idx="23">
                  <c:v>1.4999999999999999E-2</c:v>
                </c:pt>
                <c:pt idx="24">
                  <c:v>1.6E-2</c:v>
                </c:pt>
                <c:pt idx="25">
                  <c:v>1.6E-2</c:v>
                </c:pt>
                <c:pt idx="26">
                  <c:v>1.575E-2</c:v>
                </c:pt>
                <c:pt idx="27">
                  <c:v>1.4999999999999999E-2</c:v>
                </c:pt>
                <c:pt idx="28">
                  <c:v>1.4999999999999999E-2</c:v>
                </c:pt>
                <c:pt idx="29">
                  <c:v>1.5333333333333332E-2</c:v>
                </c:pt>
                <c:pt idx="30">
                  <c:v>1.5666666666666666E-2</c:v>
                </c:pt>
                <c:pt idx="31">
                  <c:v>1.6E-2</c:v>
                </c:pt>
                <c:pt idx="32">
                  <c:v>1.6E-2</c:v>
                </c:pt>
                <c:pt idx="33">
                  <c:v>1.6666666666666666E-2</c:v>
                </c:pt>
                <c:pt idx="34">
                  <c:v>1.6999999999999998E-2</c:v>
                </c:pt>
                <c:pt idx="35">
                  <c:v>1.6666666666666666E-2</c:v>
                </c:pt>
                <c:pt idx="36">
                  <c:v>1.5666666666666666E-2</c:v>
                </c:pt>
                <c:pt idx="37">
                  <c:v>1.6333333333333335E-2</c:v>
                </c:pt>
                <c:pt idx="38">
                  <c:v>1.5666666666666666E-2</c:v>
                </c:pt>
                <c:pt idx="39">
                  <c:v>1.6E-2</c:v>
                </c:pt>
                <c:pt idx="40">
                  <c:v>1.5333333333333332E-2</c:v>
                </c:pt>
                <c:pt idx="41">
                  <c:v>1.5333333333333332E-2</c:v>
                </c:pt>
                <c:pt idx="42">
                  <c:v>1.6E-2</c:v>
                </c:pt>
                <c:pt idx="43">
                  <c:v>1.6666666666666666E-2</c:v>
                </c:pt>
                <c:pt idx="44">
                  <c:v>1.5666666666666666E-2</c:v>
                </c:pt>
                <c:pt idx="45">
                  <c:v>1.5666666666666666E-2</c:v>
                </c:pt>
                <c:pt idx="46">
                  <c:v>1.6E-2</c:v>
                </c:pt>
                <c:pt idx="47">
                  <c:v>1.6333333333333335E-2</c:v>
                </c:pt>
                <c:pt idx="48">
                  <c:v>1.7000000000000001E-2</c:v>
                </c:pt>
                <c:pt idx="49">
                  <c:v>1.6666666666666666E-2</c:v>
                </c:pt>
                <c:pt idx="50">
                  <c:v>1.6333333333333335E-2</c:v>
                </c:pt>
                <c:pt idx="51">
                  <c:v>1.7000000000000001E-2</c:v>
                </c:pt>
                <c:pt idx="52">
                  <c:v>1.6E-2</c:v>
                </c:pt>
                <c:pt idx="53">
                  <c:v>1.6333333333333335E-2</c:v>
                </c:pt>
                <c:pt idx="54">
                  <c:v>1.6333333333333335E-2</c:v>
                </c:pt>
                <c:pt idx="55">
                  <c:v>1.55E-2</c:v>
                </c:pt>
                <c:pt idx="56">
                  <c:v>1.6E-2</c:v>
                </c:pt>
                <c:pt idx="57">
                  <c:v>1.6250000000000001E-2</c:v>
                </c:pt>
                <c:pt idx="58">
                  <c:v>1.575E-2</c:v>
                </c:pt>
                <c:pt idx="59">
                  <c:v>1.55E-2</c:v>
                </c:pt>
                <c:pt idx="60">
                  <c:v>5.3333333333333332E-3</c:v>
                </c:pt>
                <c:pt idx="61">
                  <c:v>5.3333333333333332E-3</c:v>
                </c:pt>
                <c:pt idx="62">
                  <c:v>5.3333333333333332E-3</c:v>
                </c:pt>
                <c:pt idx="63">
                  <c:v>5.0000000000000001E-3</c:v>
                </c:pt>
                <c:pt idx="64">
                  <c:v>6.333333333333334E-3</c:v>
                </c:pt>
                <c:pt idx="65">
                  <c:v>5.6666666666666671E-3</c:v>
                </c:pt>
                <c:pt idx="66">
                  <c:v>5.6666666666666671E-3</c:v>
                </c:pt>
                <c:pt idx="67">
                  <c:v>5.6666666666666671E-3</c:v>
                </c:pt>
                <c:pt idx="68">
                  <c:v>5.0000000000000001E-3</c:v>
                </c:pt>
                <c:pt idx="69">
                  <c:v>5.0000000000000001E-3</c:v>
                </c:pt>
                <c:pt idx="70">
                  <c:v>5.3333333333333332E-3</c:v>
                </c:pt>
                <c:pt idx="71">
                  <c:v>7.3333333333333332E-3</c:v>
                </c:pt>
                <c:pt idx="72">
                  <c:v>5.6666666666666671E-3</c:v>
                </c:pt>
                <c:pt idx="73">
                  <c:v>5.0000000000000001E-3</c:v>
                </c:pt>
                <c:pt idx="74">
                  <c:v>5.0000000000000001E-3</c:v>
                </c:pt>
                <c:pt idx="75">
                  <c:v>6.000000000000001E-3</c:v>
                </c:pt>
                <c:pt idx="76">
                  <c:v>7.3333333333333341E-3</c:v>
                </c:pt>
                <c:pt idx="77">
                  <c:v>6.000000000000001E-3</c:v>
                </c:pt>
                <c:pt idx="78">
                  <c:v>6.333333333333334E-3</c:v>
                </c:pt>
                <c:pt idx="79">
                  <c:v>7.3333333333333332E-3</c:v>
                </c:pt>
                <c:pt idx="80">
                  <c:v>6.6666666666666654E-3</c:v>
                </c:pt>
                <c:pt idx="81">
                  <c:v>5.6666666666666671E-3</c:v>
                </c:pt>
                <c:pt idx="82">
                  <c:v>5.6666666666666671E-3</c:v>
                </c:pt>
                <c:pt idx="83">
                  <c:v>5.6666666666666671E-3</c:v>
                </c:pt>
                <c:pt idx="84">
                  <c:v>5.6666666666666671E-3</c:v>
                </c:pt>
                <c:pt idx="85">
                  <c:v>5.3333333333333332E-3</c:v>
                </c:pt>
                <c:pt idx="86">
                  <c:v>5.3333333333333332E-3</c:v>
                </c:pt>
                <c:pt idx="87">
                  <c:v>5.6666666666666671E-3</c:v>
                </c:pt>
                <c:pt idx="88">
                  <c:v>5.6666666666666671E-3</c:v>
                </c:pt>
                <c:pt idx="89">
                  <c:v>7.6666666666666662E-3</c:v>
                </c:pt>
                <c:pt idx="90">
                  <c:v>6.9999999999999993E-3</c:v>
                </c:pt>
                <c:pt idx="91">
                  <c:v>4.6666666666666671E-3</c:v>
                </c:pt>
                <c:pt idx="92">
                  <c:v>5.3333333333333332E-3</c:v>
                </c:pt>
                <c:pt idx="93">
                  <c:v>5.6666666666666671E-3</c:v>
                </c:pt>
                <c:pt idx="94">
                  <c:v>6.3333333333333332E-3</c:v>
                </c:pt>
                <c:pt idx="95">
                  <c:v>6.5000000000000006E-3</c:v>
                </c:pt>
                <c:pt idx="96">
                  <c:v>6.2500000000000003E-3</c:v>
                </c:pt>
                <c:pt idx="97">
                  <c:v>6.0000000000000001E-3</c:v>
                </c:pt>
                <c:pt idx="98">
                  <c:v>5.2500000000000003E-3</c:v>
                </c:pt>
                <c:pt idx="99">
                  <c:v>6.0000000000000001E-3</c:v>
                </c:pt>
                <c:pt idx="100">
                  <c:v>6.0000000000000001E-3</c:v>
                </c:pt>
                <c:pt idx="101">
                  <c:v>6.2500000000000003E-3</c:v>
                </c:pt>
                <c:pt idx="102">
                  <c:v>5.7499999999999999E-3</c:v>
                </c:pt>
                <c:pt idx="103">
                  <c:v>6.4999999999999988E-3</c:v>
                </c:pt>
                <c:pt idx="104">
                  <c:v>5.5000000000000005E-3</c:v>
                </c:pt>
                <c:pt idx="105">
                  <c:v>6.2499999999999995E-3</c:v>
                </c:pt>
                <c:pt idx="106">
                  <c:v>5.7499999999999999E-3</c:v>
                </c:pt>
                <c:pt idx="107">
                  <c:v>5.4999999999999997E-3</c:v>
                </c:pt>
                <c:pt idx="108">
                  <c:v>5.7499999999999999E-3</c:v>
                </c:pt>
                <c:pt idx="109">
                  <c:v>5.6666666666666671E-3</c:v>
                </c:pt>
                <c:pt idx="110">
                  <c:v>5.3333333333333332E-3</c:v>
                </c:pt>
                <c:pt idx="111">
                  <c:v>5.0000000000000001E-3</c:v>
                </c:pt>
                <c:pt idx="112">
                  <c:v>5.3333333333333332E-3</c:v>
                </c:pt>
                <c:pt idx="113">
                  <c:v>5.9999999999999993E-3</c:v>
                </c:pt>
                <c:pt idx="114">
                  <c:v>5.0000000000000001E-3</c:v>
                </c:pt>
                <c:pt idx="115">
                  <c:v>5.0000000000000001E-3</c:v>
                </c:pt>
                <c:pt idx="116">
                  <c:v>5.3333333333333332E-3</c:v>
                </c:pt>
                <c:pt idx="117">
                  <c:v>5.0000000000000001E-3</c:v>
                </c:pt>
                <c:pt idx="118">
                  <c:v>5.0000000000000001E-3</c:v>
                </c:pt>
                <c:pt idx="119">
                  <c:v>5.0000000000000001E-3</c:v>
                </c:pt>
                <c:pt idx="120" formatCode="0.000">
                  <c:v>1.7333333333333336E-2</c:v>
                </c:pt>
                <c:pt idx="121" formatCode="0.000">
                  <c:v>1.6333333333333335E-2</c:v>
                </c:pt>
                <c:pt idx="122" formatCode="0.000">
                  <c:v>1.7000000000000001E-2</c:v>
                </c:pt>
                <c:pt idx="123" formatCode="0.000">
                  <c:v>1.8333333333333333E-2</c:v>
                </c:pt>
                <c:pt idx="124" formatCode="0.000">
                  <c:v>1.8333333333333333E-2</c:v>
                </c:pt>
                <c:pt idx="125" formatCode="0.000">
                  <c:v>1.7000000000000001E-2</c:v>
                </c:pt>
                <c:pt idx="126" formatCode="0.000">
                  <c:v>1.8666666666666668E-2</c:v>
                </c:pt>
                <c:pt idx="127" formatCode="0.000">
                  <c:v>1.9333333333333334E-2</c:v>
                </c:pt>
                <c:pt idx="128" formatCode="0.000">
                  <c:v>1.7666666666666667E-2</c:v>
                </c:pt>
                <c:pt idx="129" formatCode="0.000">
                  <c:v>1.7000000000000001E-2</c:v>
                </c:pt>
                <c:pt idx="130" formatCode="0.000">
                  <c:v>1.6E-2</c:v>
                </c:pt>
                <c:pt idx="131" formatCode="0.000">
                  <c:v>1.575E-2</c:v>
                </c:pt>
                <c:pt idx="132" formatCode="0.000">
                  <c:v>1.6500000000000001E-2</c:v>
                </c:pt>
                <c:pt idx="133" formatCode="0.000">
                  <c:v>1.6E-2</c:v>
                </c:pt>
                <c:pt idx="134" formatCode="0.000">
                  <c:v>1.5333333333333332E-2</c:v>
                </c:pt>
                <c:pt idx="135" formatCode="0.000">
                  <c:v>1.6333333333333335E-2</c:v>
                </c:pt>
                <c:pt idx="136" formatCode="0.000">
                  <c:v>1.6666666666666666E-2</c:v>
                </c:pt>
                <c:pt idx="137" formatCode="0.000">
                  <c:v>1.7000000000000001E-2</c:v>
                </c:pt>
                <c:pt idx="138" formatCode="0.000">
                  <c:v>1.7333333333333336E-2</c:v>
                </c:pt>
                <c:pt idx="139" formatCode="0.000">
                  <c:v>1.6666666666666666E-2</c:v>
                </c:pt>
                <c:pt idx="140" formatCode="0.000">
                  <c:v>1.7333333333333336E-2</c:v>
                </c:pt>
                <c:pt idx="141" formatCode="0.000">
                  <c:v>1.6666666666666666E-2</c:v>
                </c:pt>
                <c:pt idx="142" formatCode="0.000">
                  <c:v>1.6333333333333335E-2</c:v>
                </c:pt>
                <c:pt idx="143" formatCode="0.000">
                  <c:v>1.7000000000000001E-2</c:v>
                </c:pt>
                <c:pt idx="144" formatCode="0.000">
                  <c:v>1.8333333333333337E-2</c:v>
                </c:pt>
                <c:pt idx="145" formatCode="0.000">
                  <c:v>1.6666666666666666E-2</c:v>
                </c:pt>
                <c:pt idx="146" formatCode="0.000">
                  <c:v>1.6666666666666666E-2</c:v>
                </c:pt>
                <c:pt idx="147" formatCode="0.000">
                  <c:v>1.7333333333333336E-2</c:v>
                </c:pt>
                <c:pt idx="148" formatCode="0.000">
                  <c:v>1.6666666666666666E-2</c:v>
                </c:pt>
                <c:pt idx="149" formatCode="0.000">
                  <c:v>1.5666666666666666E-2</c:v>
                </c:pt>
                <c:pt idx="150" formatCode="0.000">
                  <c:v>1.6333333333333335E-2</c:v>
                </c:pt>
                <c:pt idx="151" formatCode="0.000">
                  <c:v>1.7333333333333336E-2</c:v>
                </c:pt>
                <c:pt idx="152" formatCode="0.000">
                  <c:v>1.7666666666666667E-2</c:v>
                </c:pt>
                <c:pt idx="153" formatCode="0.000">
                  <c:v>1.6666666666666666E-2</c:v>
                </c:pt>
                <c:pt idx="154" formatCode="0.000">
                  <c:v>1.6E-2</c:v>
                </c:pt>
                <c:pt idx="155" formatCode="0.000">
                  <c:v>1.6333333333333335E-2</c:v>
                </c:pt>
                <c:pt idx="156" formatCode="0.000">
                  <c:v>1.6E-2</c:v>
                </c:pt>
                <c:pt idx="157" formatCode="0.000">
                  <c:v>1.6333333333333335E-2</c:v>
                </c:pt>
                <c:pt idx="158" formatCode="0.000">
                  <c:v>1.6666666666666666E-2</c:v>
                </c:pt>
                <c:pt idx="159" formatCode="0.000">
                  <c:v>1.7000000000000001E-2</c:v>
                </c:pt>
                <c:pt idx="160" formatCode="0.000">
                  <c:v>1.7000000000000001E-2</c:v>
                </c:pt>
                <c:pt idx="161" formatCode="0.000">
                  <c:v>1.7333333333333336E-2</c:v>
                </c:pt>
                <c:pt idx="162" formatCode="0.000">
                  <c:v>1.8000000000000002E-2</c:v>
                </c:pt>
                <c:pt idx="163" formatCode="0.000">
                  <c:v>1.8000000000000002E-2</c:v>
                </c:pt>
                <c:pt idx="164" formatCode="0.000">
                  <c:v>1.6666666666666666E-2</c:v>
                </c:pt>
                <c:pt idx="165" formatCode="0.000">
                  <c:v>1.7333333333333336E-2</c:v>
                </c:pt>
                <c:pt idx="166" formatCode="0.000">
                  <c:v>1.9E-2</c:v>
                </c:pt>
                <c:pt idx="167" formatCode="0.000">
                  <c:v>2.0333333333333332E-2</c:v>
                </c:pt>
                <c:pt idx="168" formatCode="0.000">
                  <c:v>1.7333333333333336E-2</c:v>
                </c:pt>
                <c:pt idx="169" formatCode="0.000">
                  <c:v>1.6666666666666666E-2</c:v>
                </c:pt>
                <c:pt idx="170" formatCode="0.000">
                  <c:v>1.7000000000000001E-2</c:v>
                </c:pt>
                <c:pt idx="171" formatCode="0.000">
                  <c:v>1.6333333333333335E-2</c:v>
                </c:pt>
                <c:pt idx="172" formatCode="0.000">
                  <c:v>1.6666666666666666E-2</c:v>
                </c:pt>
                <c:pt idx="173" formatCode="0.000">
                  <c:v>1.7000000000000001E-2</c:v>
                </c:pt>
                <c:pt idx="174" formatCode="0.000">
                  <c:v>1.6666666666666666E-2</c:v>
                </c:pt>
                <c:pt idx="175" formatCode="0.000">
                  <c:v>1.6666666666666666E-2</c:v>
                </c:pt>
                <c:pt idx="176" formatCode="0.000">
                  <c:v>1.7333333333333336E-2</c:v>
                </c:pt>
                <c:pt idx="177" formatCode="0.000">
                  <c:v>1.7333333333333333E-2</c:v>
                </c:pt>
                <c:pt idx="178" formatCode="0.000">
                  <c:v>1.6666666666666666E-2</c:v>
                </c:pt>
              </c:numCache>
            </c:numRef>
          </c:val>
          <c:smooth val="0"/>
          <c:extLst>
            <c:ext xmlns:c16="http://schemas.microsoft.com/office/drawing/2014/chart" uri="{C3380CC4-5D6E-409C-BE32-E72D297353CC}">
              <c16:uniqueId val="{00000002-8EAA-44D8-A971-8335059CB063}"/>
            </c:ext>
          </c:extLst>
        </c:ser>
        <c:dLbls>
          <c:showLegendKey val="0"/>
          <c:showVal val="0"/>
          <c:showCatName val="0"/>
          <c:showSerName val="0"/>
          <c:showPercent val="0"/>
          <c:showBubbleSize val="0"/>
        </c:dLbls>
        <c:smooth val="0"/>
        <c:axId val="1434469712"/>
        <c:axId val="1434470960"/>
      </c:lineChart>
      <c:catAx>
        <c:axId val="1434469712"/>
        <c:scaling>
          <c:orientation val="minMax"/>
        </c:scaling>
        <c:delete val="0"/>
        <c:axPos val="b"/>
        <c:majorGridlines>
          <c:spPr>
            <a:ln w="9525" cap="flat" cmpd="sng" algn="ctr">
              <a:solidFill>
                <a:schemeClr val="tx1">
                  <a:lumMod val="15000"/>
                  <a:lumOff val="85000"/>
                </a:schemeClr>
              </a:solidFill>
              <a:round/>
            </a:ln>
            <a:effectLst/>
          </c:spPr>
        </c:majorGridlines>
        <c:numFmt formatCode="hh:mm:ss;@"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70960"/>
        <c:crosses val="autoZero"/>
        <c:auto val="1"/>
        <c:lblAlgn val="ctr"/>
        <c:lblOffset val="100"/>
        <c:noMultiLvlLbl val="0"/>
      </c:catAx>
      <c:valAx>
        <c:axId val="1434470960"/>
        <c:scaling>
          <c:orientation val="minMax"/>
        </c:scaling>
        <c:delete val="0"/>
        <c:axPos val="l"/>
        <c:majorGridlines>
          <c:spPr>
            <a:ln w="9525" cap="flat" cmpd="sng" algn="ctr">
              <a:solidFill>
                <a:schemeClr val="tx1">
                  <a:lumMod val="15000"/>
                  <a:lumOff val="85000"/>
                </a:schemeClr>
              </a:solidFill>
              <a:round/>
            </a:ln>
            <a:effectLst/>
          </c:spPr>
        </c:majorGridlines>
        <c:minorGridlines>
          <c:spPr>
            <a:ln w="9525" cap="flat" cmpd="sng" algn="ctr">
              <a:solidFill>
                <a:schemeClr val="tx1">
                  <a:lumMod val="5000"/>
                  <a:lumOff val="95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GB"/>
                  <a:t>PM1 CONCENTRATION</a:t>
                </a:r>
                <a:r>
                  <a:rPr lang="en-GB" baseline="0"/>
                  <a:t> (MG/M3)</a:t>
                </a:r>
                <a:endParaRPr lang="en-GB"/>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0.00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4344697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9.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3.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6.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8.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5.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7.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0.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1.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4.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7.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0.67424</cdr:x>
      <cdr:y>0.79441</cdr:y>
    </cdr:from>
    <cdr:to>
      <cdr:x>0.99036</cdr:x>
      <cdr:y>0.9719</cdr:y>
    </cdr:to>
    <cdr:sp macro="" textlink="">
      <cdr:nvSpPr>
        <cdr:cNvPr id="4" name="TextBox 3"/>
        <cdr:cNvSpPr txBox="1"/>
      </cdr:nvSpPr>
      <cdr:spPr>
        <a:xfrm xmlns:a="http://schemas.openxmlformats.org/drawingml/2006/main">
          <a:off x="3543300" y="2235724"/>
          <a:ext cx="1661299" cy="499514"/>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l-GR" sz="1100"/>
            <a:t>Νομοθετημένα Όρια για Αστικές</a:t>
          </a:r>
          <a:r>
            <a:rPr lang="el-GR" sz="1100" baseline="0"/>
            <a:t> Περιοχές</a:t>
          </a:r>
          <a:endParaRPr lang="en-GB" sz="1100"/>
        </a:p>
      </cdr:txBody>
    </cdr:sp>
  </cdr:relSizeAnchor>
  <cdr:relSizeAnchor xmlns:cdr="http://schemas.openxmlformats.org/drawingml/2006/chartDrawing">
    <cdr:from>
      <cdr:x>0.8323</cdr:x>
      <cdr:y>0.58852</cdr:y>
    </cdr:from>
    <cdr:to>
      <cdr:x>0.88367</cdr:x>
      <cdr:y>0.79441</cdr:y>
    </cdr:to>
    <cdr:cxnSp macro="">
      <cdr:nvCxnSpPr>
        <cdr:cNvPr id="6" name="Straight Arrow Connector 5"/>
        <cdr:cNvCxnSpPr>
          <a:stCxn xmlns:a="http://schemas.openxmlformats.org/drawingml/2006/main" id="4" idx="0"/>
        </cdr:cNvCxnSpPr>
      </cdr:nvCxnSpPr>
      <cdr:spPr>
        <a:xfrm xmlns:a="http://schemas.openxmlformats.org/drawingml/2006/main" flipV="1">
          <a:off x="4373950" y="1656284"/>
          <a:ext cx="269966" cy="579440"/>
        </a:xfrm>
        <a:prstGeom xmlns:a="http://schemas.openxmlformats.org/drawingml/2006/main" prst="straightConnector1">
          <a:avLst/>
        </a:prstGeom>
        <a:ln xmlns:a="http://schemas.openxmlformats.org/drawingml/2006/main" w="19050">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0.12596</cdr:x>
      <cdr:y>0.4637</cdr:y>
    </cdr:from>
    <cdr:to>
      <cdr:x>0.97419</cdr:x>
      <cdr:y>0.4637</cdr:y>
    </cdr:to>
    <cdr:cxnSp macro="">
      <cdr:nvCxnSpPr>
        <cdr:cNvPr id="7" name="Straight Connector 6"/>
        <cdr:cNvCxnSpPr/>
      </cdr:nvCxnSpPr>
      <cdr:spPr>
        <a:xfrm xmlns:a="http://schemas.openxmlformats.org/drawingml/2006/main">
          <a:off x="661957" y="1305005"/>
          <a:ext cx="4457670" cy="0"/>
        </a:xfrm>
        <a:prstGeom xmlns:a="http://schemas.openxmlformats.org/drawingml/2006/main" prst="line">
          <a:avLst/>
        </a:prstGeom>
        <a:ln xmlns:a="http://schemas.openxmlformats.org/drawingml/2006/main" w="2222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0.1255</cdr:x>
      <cdr:y>0.55851</cdr:y>
    </cdr:from>
    <cdr:to>
      <cdr:x>0.97231</cdr:x>
      <cdr:y>0.55851</cdr:y>
    </cdr:to>
    <cdr:cxnSp macro="">
      <cdr:nvCxnSpPr>
        <cdr:cNvPr id="3" name="Straight Connector 2"/>
        <cdr:cNvCxnSpPr/>
      </cdr:nvCxnSpPr>
      <cdr:spPr>
        <a:xfrm xmlns:a="http://schemas.openxmlformats.org/drawingml/2006/main">
          <a:off x="660640" y="1771836"/>
          <a:ext cx="4457735" cy="0"/>
        </a:xfrm>
        <a:prstGeom xmlns:a="http://schemas.openxmlformats.org/drawingml/2006/main" prst="line">
          <a:avLst/>
        </a:prstGeom>
        <a:ln xmlns:a="http://schemas.openxmlformats.org/drawingml/2006/main" w="2857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0.69608</cdr:x>
      <cdr:y>0.78449</cdr:y>
    </cdr:from>
    <cdr:to>
      <cdr:x>0.95796</cdr:x>
      <cdr:y>0.98082</cdr:y>
    </cdr:to>
    <cdr:sp macro="" textlink="">
      <cdr:nvSpPr>
        <cdr:cNvPr id="4" name="TextBox 3"/>
        <cdr:cNvSpPr txBox="1"/>
      </cdr:nvSpPr>
      <cdr:spPr>
        <a:xfrm xmlns:a="http://schemas.openxmlformats.org/drawingml/2006/main">
          <a:off x="3664258" y="2488763"/>
          <a:ext cx="1378587" cy="622860"/>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l-GR" sz="1100"/>
            <a:t>Νομοθετημένα Όρια για Αστικές</a:t>
          </a:r>
          <a:r>
            <a:rPr lang="el-GR" sz="1100" baseline="0"/>
            <a:t> Περιοχές</a:t>
          </a:r>
          <a:endParaRPr lang="en-GB" sz="1100"/>
        </a:p>
      </cdr:txBody>
    </cdr:sp>
  </cdr:relSizeAnchor>
  <cdr:relSizeAnchor xmlns:cdr="http://schemas.openxmlformats.org/drawingml/2006/chartDrawing">
    <cdr:from>
      <cdr:x>0.82636</cdr:x>
      <cdr:y>0.58451</cdr:y>
    </cdr:from>
    <cdr:to>
      <cdr:x>0.83269</cdr:x>
      <cdr:y>0.76747</cdr:y>
    </cdr:to>
    <cdr:cxnSp macro="">
      <cdr:nvCxnSpPr>
        <cdr:cNvPr id="6" name="Straight Arrow Connector 5"/>
        <cdr:cNvCxnSpPr/>
      </cdr:nvCxnSpPr>
      <cdr:spPr>
        <a:xfrm xmlns:a="http://schemas.openxmlformats.org/drawingml/2006/main" flipH="1" flipV="1">
          <a:off x="4350058" y="1854323"/>
          <a:ext cx="33322" cy="580433"/>
        </a:xfrm>
        <a:prstGeom xmlns:a="http://schemas.openxmlformats.org/drawingml/2006/main" prst="straightConnector1">
          <a:avLst/>
        </a:prstGeom>
        <a:ln xmlns:a="http://schemas.openxmlformats.org/drawingml/2006/main" w="19050">
          <a:solidFill>
            <a:srgbClr val="FF0000"/>
          </a:solidFill>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3.xml><?xml version="1.0" encoding="utf-8"?>
<c:userShapes xmlns:c="http://schemas.openxmlformats.org/drawingml/2006/chart">
  <cdr:relSizeAnchor xmlns:cdr="http://schemas.openxmlformats.org/drawingml/2006/chartDrawing">
    <cdr:from>
      <cdr:x>0.73907</cdr:x>
      <cdr:y>0.18109</cdr:y>
    </cdr:from>
    <cdr:to>
      <cdr:x>0.73984</cdr:x>
      <cdr:y>0.8626</cdr:y>
    </cdr:to>
    <cdr:cxnSp macro="">
      <cdr:nvCxnSpPr>
        <cdr:cNvPr id="3" name="Straight Connector 2"/>
        <cdr:cNvCxnSpPr/>
      </cdr:nvCxnSpPr>
      <cdr:spPr>
        <a:xfrm xmlns:a="http://schemas.openxmlformats.org/drawingml/2006/main" flipV="1">
          <a:off x="3883981" y="783454"/>
          <a:ext cx="4047" cy="2948386"/>
        </a:xfrm>
        <a:prstGeom xmlns:a="http://schemas.openxmlformats.org/drawingml/2006/main" prst="line">
          <a:avLst/>
        </a:prstGeom>
        <a:ln xmlns:a="http://schemas.openxmlformats.org/drawingml/2006/main" w="28575">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4.xml><?xml version="1.0" encoding="utf-8"?>
<c:userShapes xmlns:c="http://schemas.openxmlformats.org/drawingml/2006/chart">
  <cdr:relSizeAnchor xmlns:cdr="http://schemas.openxmlformats.org/drawingml/2006/chartDrawing">
    <cdr:from>
      <cdr:x>0.63011</cdr:x>
      <cdr:y>0.13714</cdr:y>
    </cdr:from>
    <cdr:to>
      <cdr:x>0.63125</cdr:x>
      <cdr:y>0.8409</cdr:y>
    </cdr:to>
    <cdr:cxnSp macro="">
      <cdr:nvCxnSpPr>
        <cdr:cNvPr id="2" name="Straight Connector 1"/>
        <cdr:cNvCxnSpPr/>
      </cdr:nvCxnSpPr>
      <cdr:spPr>
        <a:xfrm xmlns:a="http://schemas.openxmlformats.org/drawingml/2006/main" flipH="1" flipV="1">
          <a:off x="3311371" y="626985"/>
          <a:ext cx="6012" cy="3217610"/>
        </a:xfrm>
        <a:prstGeom xmlns:a="http://schemas.openxmlformats.org/drawingml/2006/main" prst="line">
          <a:avLst/>
        </a:prstGeom>
        <a:ln xmlns:a="http://schemas.openxmlformats.org/drawingml/2006/main" w="31750">
          <a:solidFill>
            <a:srgbClr val="FF0000"/>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5.xml><?xml version="1.0" encoding="utf-8"?>
<c:userShapes xmlns:c="http://schemas.openxmlformats.org/drawingml/2006/chart">
  <cdr:relSizeAnchor xmlns:cdr="http://schemas.openxmlformats.org/drawingml/2006/chartDrawing">
    <cdr:from>
      <cdr:x>0.13008</cdr:x>
      <cdr:y>0.44589</cdr:y>
    </cdr:from>
    <cdr:to>
      <cdr:x>0.78256</cdr:x>
      <cdr:y>0.44621</cdr:y>
    </cdr:to>
    <cdr:cxnSp macro="">
      <cdr:nvCxnSpPr>
        <cdr:cNvPr id="3" name="Straight Connector 2"/>
        <cdr:cNvCxnSpPr/>
      </cdr:nvCxnSpPr>
      <cdr:spPr>
        <a:xfrm xmlns:a="http://schemas.openxmlformats.org/drawingml/2006/main" flipV="1">
          <a:off x="683581" y="1622394"/>
          <a:ext cx="3429000" cy="1164"/>
        </a:xfrm>
        <a:prstGeom xmlns:a="http://schemas.openxmlformats.org/drawingml/2006/main" prst="line">
          <a:avLst/>
        </a:prstGeom>
        <a:ln xmlns:a="http://schemas.openxmlformats.org/drawingml/2006/main" w="41275">
          <a:solidFill>
            <a:srgbClr val="FF0000">
              <a:alpha val="68000"/>
            </a:srgb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6.xml><?xml version="1.0" encoding="utf-8"?>
<c:userShapes xmlns:c="http://schemas.openxmlformats.org/drawingml/2006/chart">
  <cdr:relSizeAnchor xmlns:cdr="http://schemas.openxmlformats.org/drawingml/2006/chartDrawing">
    <cdr:from>
      <cdr:x>0.13008</cdr:x>
      <cdr:y>0.38835</cdr:y>
    </cdr:from>
    <cdr:to>
      <cdr:x>1</cdr:x>
      <cdr:y>0.38835</cdr:y>
    </cdr:to>
    <cdr:cxnSp macro="">
      <cdr:nvCxnSpPr>
        <cdr:cNvPr id="3" name="Straight Connector 2"/>
        <cdr:cNvCxnSpPr/>
      </cdr:nvCxnSpPr>
      <cdr:spPr>
        <a:xfrm xmlns:a="http://schemas.openxmlformats.org/drawingml/2006/main">
          <a:off x="683581" y="1409330"/>
          <a:ext cx="4571679" cy="0"/>
        </a:xfrm>
        <a:prstGeom xmlns:a="http://schemas.openxmlformats.org/drawingml/2006/main" prst="line">
          <a:avLst/>
        </a:prstGeom>
        <a:ln xmlns:a="http://schemas.openxmlformats.org/drawingml/2006/main" w="41275">
          <a:solidFill>
            <a:srgbClr val="FF0000">
              <a:alpha val="68000"/>
            </a:srgbClr>
          </a:solidFill>
          <a:prstDash val="sys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7.xml><?xml version="1.0" encoding="utf-8"?>
<c:userShapes xmlns:c="http://schemas.openxmlformats.org/drawingml/2006/chart">
  <cdr:relSizeAnchor xmlns:cdr="http://schemas.openxmlformats.org/drawingml/2006/chartDrawing">
    <cdr:from>
      <cdr:x>0.13154</cdr:x>
      <cdr:y>0.25613</cdr:y>
    </cdr:from>
    <cdr:to>
      <cdr:x>0.78293</cdr:x>
      <cdr:y>0.26013</cdr:y>
    </cdr:to>
    <cdr:cxnSp macro="">
      <cdr:nvCxnSpPr>
        <cdr:cNvPr id="3" name="Straight Connector 2"/>
        <cdr:cNvCxnSpPr/>
      </cdr:nvCxnSpPr>
      <cdr:spPr>
        <a:xfrm xmlns:a="http://schemas.openxmlformats.org/drawingml/2006/main" flipV="1">
          <a:off x="692458" y="934375"/>
          <a:ext cx="3429000" cy="14592"/>
        </a:xfrm>
        <a:prstGeom xmlns:a="http://schemas.openxmlformats.org/drawingml/2006/main" prst="line">
          <a:avLst/>
        </a:prstGeom>
        <a:ln xmlns:a="http://schemas.openxmlformats.org/drawingml/2006/main" w="34925">
          <a:solidFill>
            <a:srgbClr val="FF0000"/>
          </a:solidFill>
          <a:prstDash val="dash"/>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Lik20</b:Tag>
    <b:SourceType>JournalArticle</b:SourceType>
    <b:Guid>{BE65AA29-6C4F-42D1-AE0E-929180E8A0B0}</b:Guid>
    <b:Title>Valuating Transport Noise Impacts in public urban spaces in the UK : Gaps, opportunities and challenges</b:Title>
    <b:Year>2020</b:Year>
    <b:JournalName>Applied Acoustics</b:JournalName>
    <b:Volume>166</b:Volume>
    <b:Author>
      <b:Author>
        <b:NameList>
          <b:Person>
            <b:Last>Like</b:Last>
            <b:First>Jiand</b:First>
          </b:Person>
          <b:Person>
            <b:Last>Nellthorp</b:Last>
            <b:First>John</b:First>
          </b:Person>
        </b:NameList>
      </b:Author>
    </b:Author>
    <b:StandardNumber>ISNN 003-682X</b:StandardNumber>
    <b:RefOrder>1</b:RefOrder>
  </b:Source>
  <b:Source>
    <b:Tag>Kue21</b:Tag>
    <b:SourceType>JournalArticle</b:SourceType>
    <b:Guid>{3E1622FD-1B8C-4C76-B9E4-BAADE956BDBB}</b:Guid>
    <b:Title>Effects if Environmental Sound Quality on Soundscape Preference in a Public Urban Space</b:Title>
    <b:JournalName>Applied Acoustics</b:JournalName>
    <b:Year>2021</b:Year>
    <b:Volume>171</b:Volume>
    <b:StandardNumber>ISNN 003-682X</b:StandardNumber>
    <b:Author>
      <b:Author>
        <b:NameList>
          <b:Person>
            <b:Last>Kuen </b:Last>
            <b:Middle>Wai</b:Middle>
            <b:First>Ma</b:First>
          </b:Person>
          <b:Person>
            <b:Last>Cheuk</b:Last>
            <b:Middle>Mak</b:Middle>
            <b:First>Ming</b:First>
          </b:Person>
          <b:Person>
            <b:Last>Wong</b:Last>
            <b:Middle>Mak</b:Middle>
            <b:First>Ming</b:First>
          </b:Person>
        </b:NameList>
      </b:Author>
    </b:Author>
    <b:RefOrder>2</b:RefOrder>
  </b:Source>
  <b:Source>
    <b:Tag>Tsa20</b:Tag>
    <b:SourceType>JournalArticle</b:SourceType>
    <b:Guid>{1710BC47-C67C-4600-938A-96F33719C093}</b:Guid>
    <b:Title>Monitoring, profiling and classification of urban environmental noise using sound characteristics and the KNN algorithm</b:Title>
    <b:JournalName>Energy Reports</b:JournalName>
    <b:Year>2020</b:Year>
    <b:Pages>223-230</b:Pages>
    <b:Volume>6</b:Volume>
    <b:Issue>6</b:Issue>
    <b:Author>
      <b:Author>
        <b:NameList>
          <b:Person>
            <b:Last>Tsalera</b:Last>
            <b:First>Eleni</b:First>
          </b:Person>
          <b:Person>
            <b:Last>Papadakis</b:Last>
            <b:First>Andreas</b:First>
          </b:Person>
          <b:Person>
            <b:Last>Samarakou</b:Last>
            <b:First>Maria</b:First>
          </b:Person>
        </b:NameList>
      </b:Author>
    </b:Author>
    <b:RefOrder>3</b:RefOrder>
  </b:Source>
  <b:Source>
    <b:Tag>Cas20</b:Tag>
    <b:SourceType>JournalArticle</b:SourceType>
    <b:Guid>{E0408505-C68F-4858-90F2-33BFF4F52D0A}</b:Guid>
    <b:Title>Assessment of the NO2 distribution and relationship with traffic load in the Caribbean coastal city</b:Title>
    <b:JournalName>Science of the Total Environment</b:JournalName>
    <b:Year>2020</b:Year>
    <b:Volume>720</b:Volume>
    <b:Author>
      <b:Author>
        <b:NameList>
          <b:Person>
            <b:Last>Castaneda</b:Last>
            <b:Middle>Agudelo</b:Middle>
            <b:First>Dayana</b:First>
          </b:Person>
          <b:Person>
            <b:Last>De Paoli</b:Last>
            <b:First>Fabricio</b:First>
          </b:Person>
          <b:Person>
            <b:Last>Gamero</b:Last>
            <b:Middle>B</b:Middle>
            <b:First>Wendy</b:First>
          </b:Person>
          <b:Person>
            <b:Last>Mendoza</b:Last>
            <b:First>Martha</b:First>
          </b:Person>
          <b:Person>
            <b:Last>Parody</b:Last>
            <b:First>Alexander</b:First>
          </b:Person>
          <b:Person>
            <b:Last>Maturana </b:Last>
            <b:First>Aymer</b:First>
          </b:Person>
          <b:Person>
            <b:Last>Teixeira</b:Last>
            <b:Middle>C</b:Middle>
            <b:First>Elba</b:First>
          </b:Person>
        </b:NameList>
      </b:Author>
    </b:Author>
    <b:RefOrder>4</b:RefOrder>
  </b:Source>
  <b:Source>
    <b:Tag>Chi21</b:Tag>
    <b:SourceType>JournalArticle</b:SourceType>
    <b:Guid>{F3AD298B-9F2E-414C-BF08-24D72515892A}</b:Guid>
    <b:Title>Air quality in urban areas: Comparing objective and subjective indicators in European countries</b:Title>
    <b:JournalName>Ecological Indicators</b:JournalName>
    <b:Year>2021</b:Year>
    <b:Volume>121</b:Volume>
    <b:Author>
      <b:Author>
        <b:NameList>
          <b:Person>
            <b:Last>Chiarini</b:Last>
            <b:First>Bruno</b:First>
          </b:Person>
          <b:Person>
            <b:Last>D'Agostino</b:Last>
            <b:First>Antonella</b:First>
          </b:Person>
          <b:Person>
            <b:Last>Marzano</b:Last>
            <b:First>Elisabetta</b:First>
          </b:Person>
          <b:Person>
            <b:Last>Regoli</b:Last>
            <b:First>Andrea</b:First>
          </b:Person>
        </b:NameList>
      </b:Author>
    </b:Author>
    <b:RefOrder>5</b:RefOrder>
  </b:Source>
  <b:Source>
    <b:Tag>Sun20</b:Tag>
    <b:SourceType>JournalArticle</b:SourceType>
    <b:Guid>{3BAF4CB9-FD24-4468-AFA2-55D8AB7A4E63}</b:Guid>
    <b:Title>Sensor-based Wireless Air Quality Monitoring Network (SWAQMN) - A smart tool for urban air quality management,</b:Title>
    <b:JournalName>Atmospheric Pollution Research</b:JournalName>
    <b:Year>2020</b:Year>
    <b:Pages>1588-1597</b:Pages>
    <b:Volume>11</b:Volume>
    <b:Issue>9</b:Issue>
    <b:Author>
      <b:Author>
        <b:NameList>
          <b:Person>
            <b:Last>Sunil</b:Last>
            <b:First>Gulia</b:First>
          </b:Person>
          <b:Person>
            <b:Last>Prasad</b:Last>
            <b:First>Poonam</b:First>
          </b:Person>
          <b:Person>
            <b:Last>Gival</b:Last>
            <b:Middle>K</b:Middle>
            <b:First>S</b:First>
          </b:Person>
          <b:Person>
            <b:Last>Rakesh</b:Last>
            <b:First>Kumar</b:First>
          </b:Person>
        </b:NameList>
      </b:Author>
    </b:Author>
    <b:RefOrder>6</b:RefOrder>
  </b:Source>
  <b:Source>
    <b:Tag>Nag19</b:Tag>
    <b:SourceType>JournalArticle</b:SourceType>
    <b:Guid>{B7E07754-E7FB-4E11-BFC6-29A44EBC9A31}</b:Guid>
    <b:Title>Mobile monitoring of air pollution using low cost sensors to visualize spatio-temporal variation of pollutants at urban hotspots</b:Title>
    <b:JournalName>Sustainable Cities and Society</b:JournalName>
    <b:Year>2019</b:Year>
    <b:Pages>520-535</b:Pages>
    <b:Volume>44</b:Volume>
    <b:Author>
      <b:Author>
        <b:NameList>
          <b:Person>
            <b:Last>Nagendra</b:Last>
            <b:Middle>SM</b:Middle>
            <b:First>Shiva</b:First>
          </b:Person>
          <b:Person>
            <b:Last>Yasa</b:Last>
            <b:Middle>Reddy</b:Middle>
            <b:First>Pavan</b:First>
          </b:Person>
          <b:Person>
            <b:Last>Narayana</b:Last>
            <b:First>MV</b:First>
          </b:Person>
          <b:Person>
            <b:Last>Khadirnaikar</b:Last>
            <b:First>Seema</b:First>
          </b:Person>
          <b:Person>
            <b:Last>Rani</b:Last>
            <b:First>Pooja</b:First>
          </b:Person>
        </b:NameList>
      </b:Author>
    </b:Author>
    <b:RefOrder>7</b:RefOrder>
  </b:Source>
  <b:Source>
    <b:Tag>Gua20</b:Tag>
    <b:SourceType>JournalArticle</b:SourceType>
    <b:Guid>{A7EBD196-74AA-4C28-AD51-456E713D7186}</b:Guid>
    <b:Title>Quantifying road traffic impact on air quality in urban areas: A Covid19-induced lockdown analysis in Italy</b:Title>
    <b:JournalName>Environmental Pollution</b:JournalName>
    <b:Year>2020</b:Year>
    <b:Volume>267</b:Volume>
    <b:Author>
      <b:Author>
        <b:NameList>
          <b:Person>
            <b:Last>Gualtieri</b:Last>
            <b:First>Giovanni</b:First>
          </b:Person>
          <b:Person>
            <b:Last>Brilli</b:Last>
            <b:First>Lorenzo</b:First>
          </b:Person>
          <b:Person>
            <b:Last>Carotenuto</b:Last>
            <b:First>Federico</b:First>
          </b:Person>
          <b:Person>
            <b:Last>Vangoli</b:Last>
            <b:First>Carolina</b:First>
          </b:Person>
          <b:Person>
            <b:Last>Zaldei</b:Last>
            <b:First>Alessandro</b:First>
          </b:Person>
          <b:Person>
            <b:Last>Gioli</b:Last>
            <b:First>Beniamino</b:First>
          </b:Person>
        </b:NameList>
      </b:Author>
    </b:Author>
    <b:RefOrder>8</b:RefOrder>
  </b:Source>
  <b:Source>
    <b:Tag>Cer15</b:Tag>
    <b:SourceType>JournalArticle</b:SourceType>
    <b:Guid>{99334E0E-CB62-40C6-8E06-3939CD7930B8}</b:Guid>
    <b:Title>Trends of air pollution in the Western Mediterranean Basin from a 13-year database: A research considering regional, suburban and urban environments in Mallorca (Balearic Islands)</b:Title>
    <b:JournalName>Atmospheric Environment</b:JournalName>
    <b:Year>2015</b:Year>
    <b:Pages>138-146</b:Pages>
    <b:Volume>103</b:Volume>
    <b:Author>
      <b:Author>
        <b:NameList>
          <b:Person>
            <b:Last>Cerro</b:Last>
            <b:Middle>C</b:Middle>
            <b:First>J.</b:First>
          </b:Person>
          <b:Person>
            <b:Last>Cerda</b:Last>
            <b:First>V.</b:First>
          </b:Person>
          <b:Person>
            <b:Last>Pey</b:Last>
            <b:First>J.</b:First>
          </b:Person>
        </b:NameList>
      </b:Author>
    </b:Author>
    <b:RefOrder>9</b:RefOrder>
  </b:Source>
  <b:Source>
    <b:Tag>Her21</b:Tag>
    <b:SourceType>JournalArticle</b:SourceType>
    <b:Guid>{3282C6BF-3A25-4D34-B7A0-1450846B13B8}</b:Guid>
    <b:Title>Urban cycling and air quality: Characterizing cyclist exposure to particulate-related pollution</b:Title>
    <b:JournalName>Urban Climate</b:JournalName>
    <b:Year>2021</b:Year>
    <b:Volume>36</b:Volume>
    <b:Author>
      <b:Author>
        <b:NameList>
          <b:Person>
            <b:Last>Hernandez</b:Last>
            <b:Middle>A</b:Middle>
            <b:First>Mario</b:First>
          </b:Person>
          <b:Person>
            <b:Last>Ramirez</b:Last>
            <b:First>Omar</b:First>
          </b:Person>
          <b:Person>
            <b:Last>Benavides</b:Last>
            <b:Middle>A</b:Middle>
            <b:First>John</b:First>
          </b:Person>
          <b:Person>
            <b:Last>Franco</b:Last>
            <b:Middle>F</b:Middle>
            <b:First>Juan</b:First>
          </b:Person>
        </b:NameList>
      </b:Author>
    </b:Author>
    <b:RefOrder>10</b:RefOrder>
  </b:Source>
  <b:Source>
    <b:Tag>Big17</b:Tag>
    <b:SourceType>JournalArticle</b:SourceType>
    <b:Guid>{774E8122-646A-4895-BF1D-963368118152}</b:Guid>
    <b:Title>Can traffic management strategies improve urban air quality? A review of the evidence</b:Title>
    <b:JournalName>Journal of Transport &amp; Health</b:JournalName>
    <b:Year>2017</b:Year>
    <b:Pages>111-124</b:Pages>
    <b:Volume>7</b:Volume>
    <b:Author>
      <b:Author>
        <b:NameList>
          <b:Person>
            <b:Last>Bigazzi</b:Last>
            <b:Middle>York</b:Middle>
            <b:First>Alexander</b:First>
          </b:Person>
          <b:Person>
            <b:Last>Rouleau</b:Last>
            <b:First>Mathieu</b:First>
          </b:Person>
        </b:NameList>
      </b:Author>
    </b:Author>
    <b:RefOrder>11</b:RefOrder>
  </b:Source>
  <b:Source>
    <b:Tag>diH21</b:Tag>
    <b:SourceType>JournalArticle</b:SourceType>
    <b:Guid>{7B4A0D44-B6ED-4A59-A840-5ECFA52A10F8}</b:Guid>
    <b:Title>Particulate matter exposure at a densely populated urban traffic intersection and crosswalk</b:Title>
    <b:JournalName>Environmental Pollution</b:JournalName>
    <b:Year>2021</b:Year>
    <b:Volume>268</b:Volume>
    <b:Author>
      <b:Author>
        <b:NameList>
          <b:Person>
            <b:Last>di He</b:Last>
            <b:First>Hong</b:First>
          </b:Person>
          <b:Person>
            <b:Last>Gao</b:Last>
            <b:Middle>H.</b:Middle>
            <b:First>Oliver</b:First>
          </b:Person>
        </b:NameList>
      </b:Author>
    </b:Author>
    <b:RefOrder>12</b:RefOrder>
  </b:Source>
  <b:Source>
    <b:Tag>Des20</b:Tag>
    <b:SourceType>JournalArticle</b:SourceType>
    <b:Guid>{22A6089A-163F-4C24-A07A-D0E07324C54A}</b:Guid>
    <b:Title>Identifying air pollution source impacts in urban communities using mobile monitoring</b:Title>
    <b:JournalName>Science of The Total Environment</b:JournalName>
    <b:Year>2020</b:Year>
    <b:Volume>715</b:Volume>
    <b:Author>
      <b:Author>
        <b:NameList>
          <b:Person>
            <b:Last>Deshmukh</b:Last>
            <b:First>Parikshit</b:First>
          </b:Person>
          <b:Person>
            <b:Last>Kimbrough</b:Last>
            <b:First>Sue</b:First>
          </b:Person>
          <b:Person>
            <b:Last>Krabbe</b:Last>
            <b:First>Stephen</b:First>
          </b:Person>
          <b:Person>
            <b:Last>Russell</b:Last>
            <b:First>Logan</b:First>
          </b:Person>
          <b:Person>
            <b:Last>Isakov</b:Last>
            <b:First>Vlad</b:First>
          </b:Person>
          <b:Person>
            <b:Last>Baldauf</b:Last>
            <b:First>Richard</b:First>
          </b:Person>
        </b:NameList>
      </b:Author>
    </b:Author>
    <b:RefOrder>13</b:RefOrder>
  </b:Source>
  <b:Source>
    <b:Tag>Smi19</b:Tag>
    <b:SourceType>JournalArticle</b:SourceType>
    <b:Guid>{A9703376-4956-4828-BEB2-F706C2D62A89}</b:Guid>
    <b:Title>Monitoring on-road air quality and measuring vehicle emissions with remote sensing in an urban area</b:Title>
    <b:JournalName>Atmospheric Environment</b:JournalName>
    <b:Year>2019</b:Year>
    <b:Volume>218</b:Volume>
    <b:Author>
      <b:Author>
        <b:NameList>
          <b:Person>
            <b:Last>Smit</b:Last>
            <b:First>R.</b:First>
          </b:Person>
          <b:Person>
            <b:Last>Kingston</b:Last>
            <b:First>P.</b:First>
          </b:Person>
          <b:Person>
            <b:Last>Neale</b:Last>
            <b:Middle>W</b:Middle>
            <b:First>D</b:First>
          </b:Person>
          <b:Person>
            <b:Last>Brown</b:Last>
            <b:Middle>K</b:Middle>
            <b:First>M</b:First>
          </b:Person>
          <b:Person>
            <b:Last>Verran</b:Last>
            <b:First>B</b:First>
          </b:Person>
          <b:Person>
            <b:Last>Nolan</b:Last>
            <b:First>T</b:First>
          </b:Person>
        </b:NameList>
      </b:Author>
    </b:Author>
    <b:RefOrder>14</b:RefOrder>
  </b:Source>
  <b:Source>
    <b:Tag>Ver20</b:Tag>
    <b:SourceType>JournalArticle</b:SourceType>
    <b:Guid>{03D1AEDD-576E-42DC-8D34-44A94CAC3C41}</b:Guid>
    <b:Title>Assessing the effects of mobility on air quality: The Liverpool Smart Pedestrian project</b:Title>
    <b:JournalName>Transportation Research Procedia</b:JournalName>
    <b:Year>2020</b:Year>
    <b:Pages>2197-2206</b:Pages>
    <b:Volume>48</b:Volume>
    <b:Author>
      <b:Author>
        <b:NameList>
          <b:Person>
            <b:Last>Verstaevel</b:Last>
            <b:First>Nicolas</b:First>
          </b:Person>
          <b:Person>
            <b:Last>Barthelemy</b:Last>
            <b:First>Johnan</b:First>
          </b:Person>
          <b:Person>
            <b:Last>Forehead</b:Last>
            <b:First>Hugh</b:First>
          </b:Person>
          <b:Person>
            <b:Last>Arshad</b:Last>
            <b:First>Bilal</b:First>
          </b:Person>
          <b:Person>
            <b:Last>Perez</b:Last>
            <b:First>Pascal</b:First>
          </b:Person>
        </b:NameList>
      </b:Author>
    </b:Author>
    <b:RefOrder>16</b:RefOrder>
  </b:Source>
  <b:Source>
    <b:Tag>Kou20</b:Tag>
    <b:SourceType>JournalArticle</b:SourceType>
    <b:Guid>{85207B91-D72C-4660-B752-4DFA8E2156A8}</b:Guid>
    <b:Title>Clean energy and transport pathways for islands: A stakeholder analysis using Q method</b:Title>
    <b:JournalName>Transportation Research Part D Transport and Environment</b:JournalName>
    <b:Year>2020</b:Year>
    <b:Volume>78</b:Volume>
    <b:Author>
      <b:Author>
        <b:NameList>
          <b:Person>
            <b:Last>Kougias</b:Last>
            <b:First>Ioannis</b:First>
          </b:Person>
          <b:Person>
            <b:Last>Nikitas</b:Last>
            <b:First>Alexandros</b:First>
          </b:Person>
          <b:Person>
            <b:Last>Thiel</b:Last>
            <b:First>Christian</b:First>
          </b:Person>
          <b:Person>
            <b:Last>Szabo</b:Last>
            <b:First>Sandor</b:First>
          </b:Person>
        </b:NameList>
      </b:Author>
    </b:Author>
    <b:RefOrder>17</b:RefOrder>
  </b:Source>
  <b:Source>
    <b:Tag>May18</b:Tag>
    <b:SourceType>JournalArticle</b:SourceType>
    <b:Guid>{6A47F45F-7107-4E23-906F-C29186FFF862}</b:Guid>
    <b:Title>Local environmental impact assessment as decision support for the introduction of electromobility in urban public transport systems</b:Title>
    <b:JournalName>Transportation Research Part D : Transport and Environment</b:JournalName>
    <b:Year>2018</b:Year>
    <b:Pages>192-203</b:Pages>
    <b:Volume>64</b:Volume>
    <b:Author>
      <b:Author>
        <b:NameList>
          <b:Person>
            <b:Last>May</b:Last>
            <b:First>Nadine</b:First>
          </b:Person>
        </b:NameList>
      </b:Author>
    </b:Author>
    <b:RefOrder>33</b:RefOrder>
  </b:Source>
  <b:Source>
    <b:Tag>WHO18</b:Tag>
    <b:SourceType>Report</b:SourceType>
    <b:Guid>{FE036C5A-4F2F-4014-9129-0C14BE44DD2A}</b:Guid>
    <b:Title>Ambient (Outdoor) Air Pollution</b:Title>
    <b:Year>2018</b:Year>
    <b:Author>
      <b:Author>
        <b:Corporate>WHO</b:Corporate>
      </b:Author>
    </b:Author>
    <b:Publisher>WHO</b:Publisher>
    <b:RefOrder>22</b:RefOrder>
  </b:Source>
  <b:Source>
    <b:Tag>Ελλ81</b:Tag>
    <b:SourceType>JournalArticle</b:SourceType>
    <b:Guid>{60E57D34-E343-48A0-AE36-F5A985D74502}</b:Guid>
    <b:Year>06.10.1981</b:Year>
    <b:Pages>Αρ.2 Παρ 5</b:Pages>
    <b:Author>
      <b:Author>
        <b:Corporate>Ελληνική Δημοκρατία</b:Corporate>
      </b:Author>
    </b:Author>
    <b:JournalName>ΦΕΚ </b:JournalName>
    <b:Volume>Α</b:Volume>
    <b:Issue>293</b:Issue>
    <b:RefOrder>23</b:RefOrder>
  </b:Source>
  <b:Source>
    <b:Tag>EPA18</b:Tag>
    <b:SourceType>Report</b:SourceType>
    <b:Guid>{5C54D463-7EC0-4AD9-8516-D58201BF667C}</b:Guid>
    <b:Author>
      <b:Author>
        <b:Corporate>EPA</b:Corporate>
      </b:Author>
    </b:Author>
    <b:Title>Technical Assistance Document for the Reporting of Daily Air Quality – The Air Quality Index (AQI)</b:Title>
    <b:Year>2018</b:Year>
    <b:Publisher>EPA</b:Publisher>
    <b:City>Research Triangle Park, NC</b:City>
    <b:Department>Office of Air Quality Planning and Standards, Air Quality Assesment Division</b:Department>
    <b:Institution>EPA</b:Institution>
    <b:RefOrder>32</b:RefOrder>
  </b:Source>
  <b:Source>
    <b:Tag>Ελλ21</b:Tag>
    <b:SourceType>JournalArticle</b:SourceType>
    <b:Guid>{6F7EC0EF-7117-4DD0-AA7F-52A947216AC1}</b:Guid>
    <b:Title>Νόμος 4784/2021</b:Title>
    <b:Year>2021</b:Year>
    <b:Author>
      <b:Author>
        <b:Corporate>Ελληνική Δημοκρατία</b:Corporate>
      </b:Author>
    </b:Author>
    <b:Pages>Άρθρο 16</b:Pages>
    <b:Volume>Α</b:Volume>
    <b:Issue>40</b:Issue>
    <b:JournalName>ΦΕΚ</b:JournalName>
    <b:RefOrder>34</b:RefOrder>
  </b:Source>
  <b:Source>
    <b:Tag>Κολ16</b:Tag>
    <b:SourceType>Book</b:SourceType>
    <b:Guid>{C8CB198A-ED06-45FE-87F2-9403F1D23281}</b:Guid>
    <b:Title>Εκπόνηση Μελέτης Αιολικού Δυναμικού</b:Title>
    <b:Year>2016</b:Year>
    <b:City>Χανιά</b:City>
    <b:Publisher>Πολυτεχνείο Κρήτης, Τμήμα Μηχανικών Περιβάλλοντος</b:Publisher>
    <b:Author>
      <b:Author>
        <b:NameList>
          <b:Person>
            <b:Last>Κολοκοτσά</b:Last>
            <b:First>Διονυσία </b:First>
          </b:Person>
          <b:Person>
            <b:Last>Σπυριδάκη</b:Last>
            <b:First>Αθηνά</b:First>
          </b:Person>
          <b:Person>
            <b:Last>Γλυτσός</b:Last>
            <b:First>Θεόδωρος</b:First>
          </b:Person>
        </b:NameList>
      </b:Author>
    </b:Author>
    <b:RefOrder>29</b:RefOrder>
  </b:Source>
  <b:Source>
    <b:Tag>Med04</b:Tag>
    <b:SourceType>JournalArticle</b:SourceType>
    <b:Guid>{6C09C804-5F55-4F94-9F92-A6D77A7E9931}</b:Guid>
    <b:Title>Public health impact of PM10 in 19 European cities</b:Title>
    <b:JournalName>Journal of Epidemiology &amp; Community Health</b:JournalName>
    <b:Year>2004</b:Year>
    <b:Pages>831-836</b:Pages>
    <b:Volume>58</b:Volume>
    <b:Author>
      <b:Author>
        <b:NameList>
          <b:Person>
            <b:Last>Medina</b:Last>
            <b:First>S</b:First>
          </b:Person>
          <b:Person>
            <b:Last>Plasencia</b:Last>
            <b:First>A</b:First>
          </b:Person>
          <b:Person>
            <b:Last>Ballester</b:Last>
            <b:First>F</b:First>
          </b:Person>
        </b:NameList>
      </b:Author>
    </b:Author>
    <b:RefOrder>31</b:RefOrder>
  </b:Source>
  <b:Source>
    <b:Tag>Bel12</b:Tag>
    <b:SourceType>ConferenceProceedings</b:SourceType>
    <b:Guid>{AE421D54-502E-46E1-9F2E-99CEB3C11C2D}</b:Guid>
    <b:Title>Assessment of the health impacts of particulate matter characteristics</b:Title>
    <b:Year>2012</b:Year>
    <b:Author>
      <b:Author>
        <b:NameList>
          <b:Person>
            <b:Last>Bell</b:Last>
            <b:Middle>L</b:Middle>
            <b:First>M</b:First>
          </b:Person>
          <b:Person>
            <b:Last>HEI Helath Review Committee</b:Last>
          </b:Person>
        </b:NameList>
      </b:Author>
    </b:Author>
    <b:Publisher>Res. Rep. Health Eff. Inst.</b:Publisher>
    <b:RefOrder>30</b:RefOrder>
  </b:Source>
  <b:Source>
    <b:Tag>ΕΛΣ11</b:Tag>
    <b:SourceType>Report</b:SourceType>
    <b:Guid>{B72C865C-E6A3-4DF3-9A13-5DE68E6138B3}</b:Guid>
    <b:Title>Απογραφή Μόνιμου Πληθυσμού 2011</b:Title>
    <b:Year>2011</b:Year>
    <b:Publisher>ΦΕΚ Β/698/20.03.2014</b:Publisher>
    <b:Author>
      <b:Author>
        <b:Corporate>ΕΛΣΤΑΤ</b:Corporate>
      </b:Author>
    </b:Author>
    <b:Department>ΕΛΣΤΑΤ</b:Department>
    <b:Institution>Ελληνική Δημοκρατία</b:Institution>
    <b:RefOrder>25</b:RefOrder>
  </b:Source>
  <b:Source>
    <b:Tag>Mun11</b:Tag>
    <b:SourceType>InternetSite</b:SourceType>
    <b:Guid>{76ABA7F3-D543-41BA-A799-DC26D6883E80}</b:Guid>
    <b:Title>Δήμος Πλατανιά- Municipality of Platanias</b:Title>
    <b:Year>2011</b:Year>
    <b:Author>
      <b:Author>
        <b:Corporate>Municipality of Platanias</b:Corporate>
      </b:Author>
    </b:Author>
    <b:YearAccessed>2011</b:YearAccessed>
    <b:URL>http://archive.platanias.gr/sightseeing/platania/index.html</b:URL>
    <b:RefOrder>26</b:RefOrder>
  </b:Source>
  <b:Source>
    <b:Tag>Mic16</b:Tag>
    <b:SourceType>ElectronicSource</b:SourceType>
    <b:Guid>{4EBEAF80-CD8B-43EE-809F-3246DBBA5697}</b:Guid>
    <b:Title>Microsoft Excel 2016</b:Title>
    <b:Year>2016</b:Year>
    <b:Author>
      <b:Author>
        <b:Corporate>Microsoft Corporation</b:Corporate>
      </b:Author>
    </b:Author>
    <b:Publisher>Microsoft</b:Publisher>
    <b:RefOrder>27</b:RefOrder>
  </b:Source>
  <b:Source>
    <b:Tag>Καρ12</b:Tag>
    <b:SourceType>Report</b:SourceType>
    <b:Guid>{9FF5B139-2E65-4D8E-A520-9A917F3CE24C}</b:Guid>
    <b:Title>Ηχομονωτική Ικανότητα Κτιριακών Προσόψεων Σύγχονης Τεχνολογίας-Δικέλυφες Όψεις</b:Title>
    <b:Year>2012</b:Year>
    <b:Author>
      <b:Author>
        <b:NameList>
          <b:Person>
            <b:Last>Καρνάρη</b:Last>
            <b:Middle>Γ.</b:Middle>
            <b:First>Ευαγγελία</b:First>
          </b:Person>
        </b:NameList>
      </b:Author>
    </b:Author>
    <b:RefOrder>28</b:RefOrder>
  </b:Source>
  <b:Source>
    <b:Tag>Ελλ11</b:Tag>
    <b:SourceType>Report</b:SourceType>
    <b:Guid>{492F05A3-78AB-4936-B755-059C6854BE88}</b:Guid>
    <b:Author>
      <b:Author>
        <b:Corporate>Ελληνική Δημοκρατία</b:Corporate>
      </b:Author>
    </b:Author>
    <b:Title>ΦΕΚ 488/Β/2011</b:Title>
    <b:Year>2011</b:Year>
    <b:Publisher>Ελληνική Δημοκρατία</b:Publisher>
    <b:RefOrder>21</b:RefOrder>
  </b:Source>
  <b:Source>
    <b:Tag>Ελλ211</b:Tag>
    <b:SourceType>Report</b:SourceType>
    <b:Guid>{DBB5F2A0-BFD4-4ADF-917D-7A6DF1217BEB}</b:Guid>
    <b:Author>
      <b:Author>
        <b:Corporate>Ελληνική Δημοκρατία</b:Corporate>
      </b:Author>
    </b:Author>
    <b:Title>Νόμος 4784/2021, Μέρος Β, Κεφάλαιο Α, Άρθρο 16, Παράγραφος#1</b:Title>
    <b:Year>2021</b:Year>
    <b:Publisher>Ελληνική Δημοκρατία</b:Publisher>
    <b:RefOrder>24</b:RefOrder>
  </b:Source>
  <b:Source>
    <b:Tag>ΕΚ08</b:Tag>
    <b:SourceType>Report</b:SourceType>
    <b:Guid>{6D43DCA7-981C-42E5-A7E1-B06A9C66DE4C}</b:Guid>
    <b:Author>
      <b:Author>
        <b:Corporate>ΕΚ</b:Corporate>
      </b:Author>
    </b:Author>
    <b:Title>Οδηγία 50/2008/ΕΚ</b:Title>
    <b:Year>2008</b:Year>
    <b:Publisher>ΕΚ</b:Publisher>
    <b:RefOrder>20</b:RefOrder>
  </b:Source>
  <b:Source>
    <b:Tag>May181</b:Tag>
    <b:SourceType>JournalArticle</b:SourceType>
    <b:Guid>{1C40D40B-21FB-40D1-BCFD-090C8C55F789}</b:Guid>
    <b:Title>Local environmental impact assessment as decision support for the introduction of electromobility in urban public transport systems</b:Title>
    <b:Year>2018</b:Year>
    <b:Author>
      <b:Author>
        <b:NameList>
          <b:Person>
            <b:Last>May</b:Last>
            <b:First>Nadine</b:First>
          </b:Person>
        </b:NameList>
      </b:Author>
    </b:Author>
    <b:JournalName>Transportation Research Part D: Transport and Environment</b:JournalName>
    <b:Pages>192-203</b:Pages>
    <b:Volume>64</b:Volume>
    <b:RefOrder>18</b:RefOrder>
  </b:Source>
  <b:Source>
    <b:Tag>Dar21</b:Tag>
    <b:SourceType>JournalArticle</b:SourceType>
    <b:Guid>{25752933-8302-44BF-8821-A14D99260AE2}</b:Guid>
    <b:Title>Transportation in the Mediterranean during the COVID-19 pandemic era</b:Title>
    <b:JournalName>Global Transitions</b:JournalName>
    <b:Year>2021</b:Year>
    <b:Pages>55-71</b:Pages>
    <b:Volume>3</b:Volume>
    <b:Author>
      <b:Author>
        <b:NameList>
          <b:Person>
            <b:Last>Daras</b:Last>
            <b:First>Tryfon</b:First>
          </b:Person>
          <b:Person>
            <b:Last>Tarasi</b:Last>
            <b:First>Dimitra</b:First>
          </b:Person>
          <b:Person>
            <b:Last>Tournaki</b:Last>
            <b:First>Stavroula</b:First>
          </b:Person>
          <b:Person>
            <b:Last>Tsoutsos</b:Last>
            <b:First>Theocharis</b:First>
          </b:Person>
        </b:NameList>
      </b:Author>
    </b:Author>
    <b:RefOrder>35</b:RefOrder>
  </b:Source>
  <b:Source>
    <b:Tag>Tar21</b:Tag>
    <b:SourceType>JournalArticle</b:SourceType>
    <b:Guid>{77CF3778-3A7A-44D4-AAD3-059BF21B0312}</b:Guid>
    <b:Title>Transportation in the Mediterranean during the COVID-19 pandemic era</b:Title>
    <b:JournalName>Global Transitions</b:JournalName>
    <b:Year>2021</b:Year>
    <b:Pages>55-71</b:Pages>
    <b:Volume>3</b:Volume>
    <b:Author>
      <b:Author>
        <b:NameList>
          <b:Person>
            <b:Last>Tarasi</b:Last>
            <b:First>Dimitra</b:First>
          </b:Person>
          <b:Person>
            <b:Last>Tryfon</b:Last>
            <b:First>Daras</b:First>
          </b:Person>
          <b:Person>
            <b:Last>Tournaki</b:Last>
            <b:First>Stavroula</b:First>
          </b:Person>
          <b:Person>
            <b:Last>Tsoutsos</b:Last>
            <b:First>Theocharis</b:First>
          </b:Person>
        </b:NameList>
      </b:Author>
    </b:Author>
    <b:RefOrder>19</b:RefOrder>
  </b:Source>
  <b:Source>
    <b:Tag>Sif21</b:Tag>
    <b:SourceType>JournalArticle</b:SourceType>
    <b:Guid>{05D9BF0F-4914-4CBE-9958-BE4B2CFDB52B}</b:Guid>
    <b:Title>The impact of COVID-19 pandemic in Mediterranean urban air pollution and mobility</b:Title>
    <b:JournalName>Energy Sources, Part A: Recovery, Utilization, and Environmental Effects</b:JournalName>
    <b:Year>2021</b:Year>
    <b:Author>
      <b:Author>
        <b:NameList>
          <b:Person>
            <b:Last>Sifakis</b:Last>
            <b:First>Nikolaos</b:First>
          </b:Person>
          <b:Person>
            <b:Last>Aryblia</b:Last>
            <b:First>Maria</b:First>
          </b:Person>
          <b:Person>
            <b:Last>Daras</b:Last>
            <b:First>Tryfon</b:First>
          </b:Person>
          <b:Person>
            <b:Last>Tournaki</b:Last>
            <b:First>Stavroula</b:First>
          </b:Person>
          <b:Person>
            <b:Last>Tsoutsos</b:Last>
            <b:First>Theocharis</b:First>
          </b:Person>
        </b:NameList>
      </b:Author>
    </b:Author>
    <b:RefOrder>15</b:RefOrder>
  </b:Source>
</b:Sources>
</file>

<file path=customXml/itemProps1.xml><?xml version="1.0" encoding="utf-8"?>
<ds:datastoreItem xmlns:ds="http://schemas.openxmlformats.org/officeDocument/2006/customXml" ds:itemID="{80E3ED85-435E-4EA6-BBEE-6FA8433EE2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97</TotalTime>
  <Pages>156</Pages>
  <Words>21336</Words>
  <Characters>121618</Characters>
  <Application>Microsoft Office Word</Application>
  <DocSecurity>0</DocSecurity>
  <Lines>1013</Lines>
  <Paragraphs>285</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Αξιολογηση τησ βιωσιμησ κινητικοτητασ σε τουριστικο προορισμο: εφαρμογη στο αστικο νησιωτικο κεντρο του πλατανια</vt:lpstr>
      <vt:lpstr>Αξιολογηση τησ βιωσιμησ κινητικοτητασ σε τουριστικο προορισμο: εφαρμογη στο αστικο νησιωτικο κεντρο του πλατανια</vt:lpstr>
    </vt:vector>
  </TitlesOfParts>
  <Company/>
  <LinksUpToDate>false</LinksUpToDate>
  <CharactersWithSpaces>142669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Αξιολογηση τησ βιωσιμησ κινητικοτητασ σε τουριστικο προορισμο: εφαρμογη στο αστικο νησιωτικο κεντρο του πλατανια</dc:title>
  <dc:subject>Διπλωματική Εργασία του Γερεουδάκη Πολύβιου</dc:subject>
  <dc:creator>Polyvios Gereoudakis</dc:creator>
  <cp:keywords/>
  <dc:description/>
  <cp:lastModifiedBy>Polyvios Gereoudakis</cp:lastModifiedBy>
  <cp:revision>19</cp:revision>
  <cp:lastPrinted>2021-06-20T19:56:00Z</cp:lastPrinted>
  <dcterms:created xsi:type="dcterms:W3CDTF">2021-09-04T13:46:00Z</dcterms:created>
  <dcterms:modified xsi:type="dcterms:W3CDTF">2021-09-12T14:55:00Z</dcterms:modified>
</cp:coreProperties>
</file>