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6ECF98" w14:textId="77777777" w:rsidR="007F7196" w:rsidRDefault="007F7196">
      <w:pPr>
        <w:widowControl w:val="0"/>
        <w:pBdr>
          <w:top w:val="nil"/>
          <w:left w:val="nil"/>
          <w:bottom w:val="nil"/>
          <w:right w:val="nil"/>
          <w:between w:val="nil"/>
        </w:pBdr>
        <w:spacing w:after="0"/>
      </w:pPr>
    </w:p>
    <w:p w14:paraId="791EB7CF"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sz w:val="36"/>
          <w:szCs w:val="36"/>
        </w:rPr>
        <w:drawing>
          <wp:inline distT="0" distB="0" distL="0" distR="0" wp14:anchorId="246E6883" wp14:editId="3AAC2ED3">
            <wp:extent cx="1346200" cy="2171700"/>
            <wp:effectExtent l="0" t="0" r="0" b="0"/>
            <wp:docPr id="102" name="image39.png" descr="TUC.png"/>
            <wp:cNvGraphicFramePr/>
            <a:graphic xmlns:a="http://schemas.openxmlformats.org/drawingml/2006/main">
              <a:graphicData uri="http://schemas.openxmlformats.org/drawingml/2006/picture">
                <pic:pic xmlns:pic="http://schemas.openxmlformats.org/drawingml/2006/picture">
                  <pic:nvPicPr>
                    <pic:cNvPr id="0" name="image39.png" descr="TUC.png"/>
                    <pic:cNvPicPr preferRelativeResize="0"/>
                  </pic:nvPicPr>
                  <pic:blipFill>
                    <a:blip r:embed="rId7" cstate="print"/>
                    <a:srcRect/>
                    <a:stretch>
                      <a:fillRect/>
                    </a:stretch>
                  </pic:blipFill>
                  <pic:spPr>
                    <a:xfrm>
                      <a:off x="0" y="0"/>
                      <a:ext cx="1346200" cy="2171700"/>
                    </a:xfrm>
                    <a:prstGeom prst="rect">
                      <a:avLst/>
                    </a:prstGeom>
                    <a:ln/>
                  </pic:spPr>
                </pic:pic>
              </a:graphicData>
            </a:graphic>
          </wp:inline>
        </w:drawing>
      </w:r>
    </w:p>
    <w:p w14:paraId="2A7E65E1" w14:textId="77777777" w:rsidR="007F7196" w:rsidRDefault="007F7196">
      <w:pPr>
        <w:spacing w:after="0" w:line="240" w:lineRule="auto"/>
        <w:rPr>
          <w:rFonts w:ascii="Times New Roman" w:eastAsia="Times New Roman" w:hAnsi="Times New Roman" w:cs="Times New Roman"/>
          <w:sz w:val="24"/>
          <w:szCs w:val="24"/>
        </w:rPr>
      </w:pPr>
    </w:p>
    <w:p w14:paraId="4E172EF2"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Σχολή Μηχανικών Παραγωγής και Διοίκησης</w:t>
      </w:r>
    </w:p>
    <w:p w14:paraId="6A70DB52"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ΠΟΛΥΤΕΧΝΕΙΟ ΚΡΗΤΗΣ</w:t>
      </w:r>
    </w:p>
    <w:p w14:paraId="069AB7BA" w14:textId="77777777" w:rsidR="007F7196" w:rsidRDefault="007F7196">
      <w:pPr>
        <w:spacing w:after="240" w:line="240" w:lineRule="auto"/>
        <w:rPr>
          <w:rFonts w:ascii="Times New Roman" w:eastAsia="Times New Roman" w:hAnsi="Times New Roman" w:cs="Times New Roman"/>
          <w:sz w:val="24"/>
          <w:szCs w:val="24"/>
        </w:rPr>
      </w:pPr>
    </w:p>
    <w:p w14:paraId="7887135D"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ΔΙΠΛΩΜΑΤΙΚΗ ΕΡΓΑΣΙΑ</w:t>
      </w:r>
    </w:p>
    <w:p w14:paraId="70FECAD9" w14:textId="77777777" w:rsidR="007F7196" w:rsidRDefault="0001159E">
      <w:pPr>
        <w:shd w:val="clear" w:color="auto" w:fill="FFFFFF"/>
        <w:spacing w:after="16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212121"/>
          <w:sz w:val="24"/>
          <w:szCs w:val="24"/>
          <w:highlight w:val="white"/>
        </w:rPr>
        <w:t xml:space="preserve">Πρόβλεψη τάσεων </w:t>
      </w:r>
      <w:r w:rsidR="00643701">
        <w:rPr>
          <w:rFonts w:ascii="Times New Roman" w:eastAsia="Times New Roman" w:hAnsi="Times New Roman" w:cs="Times New Roman"/>
          <w:color w:val="212121"/>
          <w:sz w:val="24"/>
          <w:szCs w:val="24"/>
          <w:highlight w:val="white"/>
        </w:rPr>
        <w:t>κρυπτο</w:t>
      </w:r>
      <w:r>
        <w:rPr>
          <w:rFonts w:ascii="Times New Roman" w:eastAsia="Times New Roman" w:hAnsi="Times New Roman" w:cs="Times New Roman"/>
          <w:color w:val="212121"/>
          <w:sz w:val="24"/>
          <w:szCs w:val="24"/>
          <w:highlight w:val="white"/>
        </w:rPr>
        <w:t>νομισμάτων με τη χρήση ANFIS»</w:t>
      </w:r>
    </w:p>
    <w:p w14:paraId="79B8CE9B" w14:textId="77777777" w:rsidR="007F7196" w:rsidRDefault="007F7196">
      <w:pPr>
        <w:spacing w:after="0" w:line="240" w:lineRule="auto"/>
        <w:rPr>
          <w:rFonts w:ascii="Times New Roman" w:eastAsia="Times New Roman" w:hAnsi="Times New Roman" w:cs="Times New Roman"/>
          <w:sz w:val="24"/>
          <w:szCs w:val="24"/>
        </w:rPr>
      </w:pPr>
    </w:p>
    <w:p w14:paraId="41DB002D"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Δελφιτζής Κωνσταντίνος</w:t>
      </w:r>
    </w:p>
    <w:p w14:paraId="09A29F89" w14:textId="77777777" w:rsidR="007F7196" w:rsidRDefault="007F7196">
      <w:pPr>
        <w:spacing w:after="240" w:line="240" w:lineRule="auto"/>
        <w:rPr>
          <w:rFonts w:ascii="Times New Roman" w:eastAsia="Times New Roman" w:hAnsi="Times New Roman" w:cs="Times New Roman"/>
          <w:sz w:val="24"/>
          <w:szCs w:val="24"/>
        </w:rPr>
      </w:pPr>
    </w:p>
    <w:p w14:paraId="3ECEEE70" w14:textId="77777777" w:rsidR="007F7196" w:rsidRDefault="0001159E">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ΤΡΙΜΕΛΗΣ ΕΞΕΤΑΣΤΙΚΗ ΕΠΙΤΡΟΠΗ</w:t>
      </w:r>
    </w:p>
    <w:p w14:paraId="239E03D9" w14:textId="5C60C227" w:rsidR="007F7196" w:rsidRDefault="00BF7B3C">
      <w:pPr>
        <w:spacing w:after="160" w:line="240" w:lineRule="auto"/>
        <w:ind w:left="-567" w:right="-76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Γεώργιος Ατσαλάκης</w:t>
      </w:r>
    </w:p>
    <w:p w14:paraId="0705324E" w14:textId="7C933BB8" w:rsidR="00BF7B3C" w:rsidRDefault="00BF7B3C">
      <w:pPr>
        <w:spacing w:after="160" w:line="240" w:lineRule="auto"/>
        <w:ind w:left="-567" w:right="-766"/>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Βασίλης Μουστάκης</w:t>
      </w:r>
    </w:p>
    <w:p w14:paraId="3766F7C8" w14:textId="0707344B" w:rsidR="00BF7B3C" w:rsidRPr="00BF7B3C" w:rsidRDefault="00BF7B3C">
      <w:pPr>
        <w:spacing w:after="160" w:line="240" w:lineRule="auto"/>
        <w:ind w:left="-567" w:right="-766"/>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Στέλιος </w:t>
      </w:r>
      <w:proofErr w:type="spellStart"/>
      <w:r>
        <w:rPr>
          <w:rFonts w:ascii="Times New Roman" w:eastAsia="Times New Roman" w:hAnsi="Times New Roman" w:cs="Times New Roman"/>
          <w:color w:val="000000"/>
          <w:sz w:val="24"/>
          <w:szCs w:val="24"/>
        </w:rPr>
        <w:t>Τσαφαράκης</w:t>
      </w:r>
      <w:proofErr w:type="spellEnd"/>
    </w:p>
    <w:p w14:paraId="0006686A" w14:textId="77777777" w:rsidR="007F7196" w:rsidRDefault="0001159E">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p>
    <w:p w14:paraId="10E0500D" w14:textId="77777777" w:rsidR="007F7196" w:rsidRDefault="007F7196">
      <w:pPr>
        <w:spacing w:after="240" w:line="240" w:lineRule="auto"/>
        <w:rPr>
          <w:rFonts w:ascii="Times New Roman" w:eastAsia="Times New Roman" w:hAnsi="Times New Roman" w:cs="Times New Roman"/>
          <w:sz w:val="24"/>
          <w:szCs w:val="24"/>
        </w:rPr>
      </w:pPr>
    </w:p>
    <w:p w14:paraId="086BB647" w14:textId="77777777" w:rsidR="007F7196" w:rsidRDefault="007F7196">
      <w:pPr>
        <w:spacing w:after="240" w:line="240" w:lineRule="auto"/>
        <w:rPr>
          <w:rFonts w:ascii="Times New Roman" w:eastAsia="Times New Roman" w:hAnsi="Times New Roman" w:cs="Times New Roman"/>
          <w:sz w:val="24"/>
          <w:szCs w:val="24"/>
        </w:rPr>
      </w:pPr>
    </w:p>
    <w:p w14:paraId="273C81BA" w14:textId="77777777" w:rsidR="007F7196" w:rsidRDefault="007F7196">
      <w:pPr>
        <w:spacing w:after="240" w:line="240" w:lineRule="auto"/>
        <w:rPr>
          <w:rFonts w:ascii="Times New Roman" w:eastAsia="Times New Roman" w:hAnsi="Times New Roman" w:cs="Times New Roman"/>
          <w:sz w:val="24"/>
          <w:szCs w:val="24"/>
        </w:rPr>
      </w:pPr>
    </w:p>
    <w:p w14:paraId="57498C3D" w14:textId="77777777" w:rsidR="007F7196" w:rsidRDefault="007F7196">
      <w:pPr>
        <w:spacing w:after="240" w:line="240" w:lineRule="auto"/>
        <w:rPr>
          <w:rFonts w:ascii="Times New Roman" w:eastAsia="Times New Roman" w:hAnsi="Times New Roman" w:cs="Times New Roman"/>
          <w:sz w:val="24"/>
          <w:szCs w:val="24"/>
        </w:rPr>
      </w:pPr>
    </w:p>
    <w:p w14:paraId="3B95D55B" w14:textId="77777777" w:rsidR="007F7196" w:rsidRDefault="007F7196">
      <w:pPr>
        <w:spacing w:after="240" w:line="240" w:lineRule="auto"/>
        <w:rPr>
          <w:rFonts w:ascii="Times New Roman" w:eastAsia="Times New Roman" w:hAnsi="Times New Roman" w:cs="Times New Roman"/>
          <w:sz w:val="24"/>
          <w:szCs w:val="24"/>
        </w:rPr>
      </w:pPr>
    </w:p>
    <w:p w14:paraId="7E26CBB0" w14:textId="77777777" w:rsidR="007F7196" w:rsidRDefault="007F7196">
      <w:pPr>
        <w:spacing w:after="240" w:line="240" w:lineRule="auto"/>
        <w:rPr>
          <w:rFonts w:ascii="Times New Roman" w:eastAsia="Times New Roman" w:hAnsi="Times New Roman" w:cs="Times New Roman"/>
          <w:sz w:val="24"/>
          <w:szCs w:val="24"/>
        </w:rPr>
      </w:pPr>
    </w:p>
    <w:p w14:paraId="316111A7" w14:textId="77777777" w:rsidR="007F7196" w:rsidRDefault="007F7196">
      <w:pPr>
        <w:spacing w:after="240" w:line="240" w:lineRule="auto"/>
        <w:rPr>
          <w:rFonts w:ascii="Times New Roman" w:eastAsia="Times New Roman" w:hAnsi="Times New Roman" w:cs="Times New Roman"/>
          <w:sz w:val="24"/>
          <w:szCs w:val="24"/>
        </w:rPr>
      </w:pPr>
    </w:p>
    <w:p w14:paraId="73EF111A" w14:textId="77777777" w:rsidR="007F7196" w:rsidRDefault="0001159E">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356FFFB1" w14:textId="77777777" w:rsidR="007F7196" w:rsidRDefault="007F7196"/>
    <w:p w14:paraId="24B0FCD9" w14:textId="77777777" w:rsidR="007F7196" w:rsidRDefault="007F7196">
      <w:pPr>
        <w:spacing w:after="160" w:line="240" w:lineRule="auto"/>
        <w:ind w:right="-766"/>
        <w:jc w:val="center"/>
        <w:rPr>
          <w:b/>
          <w:color w:val="000000"/>
          <w:sz w:val="36"/>
          <w:szCs w:val="36"/>
        </w:rPr>
      </w:pPr>
    </w:p>
    <w:p w14:paraId="34E0D89D" w14:textId="77777777" w:rsidR="007F7196" w:rsidRDefault="007F7196">
      <w:pPr>
        <w:spacing w:after="160" w:line="240" w:lineRule="auto"/>
        <w:ind w:right="-766"/>
        <w:rPr>
          <w:b/>
          <w:color w:val="000000"/>
          <w:sz w:val="36"/>
          <w:szCs w:val="36"/>
        </w:rPr>
      </w:pPr>
    </w:p>
    <w:p w14:paraId="30E2D953" w14:textId="77777777" w:rsidR="007F7196" w:rsidRDefault="0001159E">
      <w:pPr>
        <w:spacing w:after="160" w:line="240" w:lineRule="auto"/>
        <w:ind w:right="-766"/>
        <w:jc w:val="center"/>
        <w:rPr>
          <w:rFonts w:ascii="Times New Roman" w:eastAsia="Times New Roman" w:hAnsi="Times New Roman" w:cs="Times New Roman"/>
          <w:sz w:val="24"/>
          <w:szCs w:val="24"/>
        </w:rPr>
      </w:pPr>
      <w:r>
        <w:rPr>
          <w:b/>
          <w:color w:val="000000"/>
          <w:sz w:val="36"/>
          <w:szCs w:val="36"/>
        </w:rPr>
        <w:t>ΕΥΧΑΡΙΣΤΙΕΣ</w:t>
      </w:r>
    </w:p>
    <w:p w14:paraId="09B81A46" w14:textId="77777777" w:rsidR="007F7196" w:rsidRDefault="0001159E">
      <w:pPr>
        <w:spacing w:after="160" w:line="240" w:lineRule="auto"/>
        <w:ind w:right="-765"/>
        <w:jc w:val="both"/>
        <w:rPr>
          <w:rFonts w:ascii="Times New Roman" w:eastAsia="Times New Roman" w:hAnsi="Times New Roman" w:cs="Times New Roman"/>
          <w:sz w:val="24"/>
          <w:szCs w:val="24"/>
        </w:rPr>
      </w:pPr>
      <w:r>
        <w:rPr>
          <w:color w:val="000000"/>
        </w:rPr>
        <w:t>Αρχικά, θα ήθελα να ευχαριστήσω τον επιβλέπων καθηγητή μου κ. Ατσαλάκη Γεώργιο, για την καθοδήγηση και βοήθειά τους καθ’ όλη τη διάρκεια εκπόνησης της διπλωματικής εργασίας.</w:t>
      </w:r>
    </w:p>
    <w:p w14:paraId="76D4B017" w14:textId="77777777" w:rsidR="007F7196" w:rsidRDefault="0001159E">
      <w:pPr>
        <w:spacing w:after="160" w:line="240" w:lineRule="auto"/>
        <w:ind w:right="-765"/>
        <w:jc w:val="both"/>
        <w:rPr>
          <w:rFonts w:ascii="Times New Roman" w:eastAsia="Times New Roman" w:hAnsi="Times New Roman" w:cs="Times New Roman"/>
          <w:sz w:val="24"/>
          <w:szCs w:val="24"/>
        </w:rPr>
      </w:pPr>
      <w:r>
        <w:rPr>
          <w:color w:val="000000"/>
        </w:rPr>
        <w:t>Επιπλέον, θα ήθελα να ευχαριστήσω θερμά τους γονείς, τους συμφοιτητές,  τους φίλους και την κοπέλα μου που μου συμπαραστάθηκαν σε όλη τη διάρκεια εγγραφής της διπλωματικής μου εργασίας, όπως και σε όλη τη διάρκεια της φοίτησής μου.</w:t>
      </w:r>
    </w:p>
    <w:p w14:paraId="58745931" w14:textId="77777777" w:rsidR="007F7196" w:rsidRDefault="007F7196">
      <w:pPr>
        <w:keepNext/>
        <w:keepLines/>
        <w:pBdr>
          <w:top w:val="nil"/>
          <w:left w:val="nil"/>
          <w:bottom w:val="nil"/>
          <w:right w:val="nil"/>
          <w:between w:val="nil"/>
        </w:pBdr>
        <w:spacing w:before="480" w:after="0"/>
        <w:rPr>
          <w:rFonts w:ascii="Times New Roman" w:eastAsia="Times New Roman" w:hAnsi="Times New Roman" w:cs="Times New Roman"/>
          <w:b/>
          <w:color w:val="366091"/>
          <w:sz w:val="24"/>
          <w:szCs w:val="24"/>
        </w:rPr>
      </w:pPr>
    </w:p>
    <w:p w14:paraId="028E89F1" w14:textId="77777777" w:rsidR="007F7196" w:rsidRDefault="007F7196">
      <w:pPr>
        <w:keepNext/>
        <w:keepLines/>
        <w:pBdr>
          <w:top w:val="nil"/>
          <w:left w:val="nil"/>
          <w:bottom w:val="nil"/>
          <w:right w:val="nil"/>
          <w:between w:val="nil"/>
        </w:pBdr>
        <w:spacing w:before="480" w:after="0"/>
        <w:rPr>
          <w:rFonts w:ascii="Times New Roman" w:eastAsia="Times New Roman" w:hAnsi="Times New Roman" w:cs="Times New Roman"/>
          <w:b/>
          <w:color w:val="366091"/>
          <w:sz w:val="24"/>
          <w:szCs w:val="24"/>
        </w:rPr>
      </w:pPr>
    </w:p>
    <w:p w14:paraId="314E8D90" w14:textId="77777777" w:rsidR="007F7196" w:rsidRDefault="007F7196">
      <w:pPr>
        <w:keepNext/>
        <w:keepLines/>
        <w:pBdr>
          <w:top w:val="nil"/>
          <w:left w:val="nil"/>
          <w:bottom w:val="nil"/>
          <w:right w:val="nil"/>
          <w:between w:val="nil"/>
        </w:pBdr>
        <w:spacing w:before="480" w:after="0"/>
        <w:rPr>
          <w:rFonts w:ascii="Times New Roman" w:eastAsia="Times New Roman" w:hAnsi="Times New Roman" w:cs="Times New Roman"/>
          <w:b/>
          <w:color w:val="366091"/>
          <w:sz w:val="24"/>
          <w:szCs w:val="24"/>
        </w:rPr>
      </w:pPr>
    </w:p>
    <w:p w14:paraId="2D998AD5" w14:textId="77777777" w:rsidR="007F7196" w:rsidRDefault="007F7196">
      <w:pPr>
        <w:keepNext/>
        <w:keepLines/>
        <w:pBdr>
          <w:top w:val="nil"/>
          <w:left w:val="nil"/>
          <w:bottom w:val="nil"/>
          <w:right w:val="nil"/>
          <w:between w:val="nil"/>
        </w:pBdr>
        <w:spacing w:before="480" w:after="0"/>
        <w:rPr>
          <w:rFonts w:ascii="Times New Roman" w:eastAsia="Times New Roman" w:hAnsi="Times New Roman" w:cs="Times New Roman"/>
          <w:b/>
          <w:color w:val="366091"/>
          <w:sz w:val="24"/>
          <w:szCs w:val="24"/>
        </w:rPr>
      </w:pPr>
    </w:p>
    <w:p w14:paraId="766FDCBA" w14:textId="77777777" w:rsidR="007F7196" w:rsidRDefault="0001159E">
      <w:pPr>
        <w:keepNext/>
        <w:keepLines/>
        <w:pBdr>
          <w:top w:val="nil"/>
          <w:left w:val="nil"/>
          <w:bottom w:val="nil"/>
          <w:right w:val="nil"/>
          <w:between w:val="nil"/>
        </w:pBdr>
        <w:spacing w:before="480" w:after="0"/>
        <w:rPr>
          <w:color w:val="000000"/>
        </w:rPr>
      </w:pPr>
      <w:r>
        <w:rPr>
          <w:rFonts w:ascii="Times New Roman" w:eastAsia="Times New Roman" w:hAnsi="Times New Roman" w:cs="Times New Roman"/>
          <w:b/>
          <w:color w:val="366091"/>
          <w:sz w:val="24"/>
          <w:szCs w:val="24"/>
        </w:rPr>
        <w:br/>
      </w:r>
    </w:p>
    <w:p w14:paraId="3C73B31F" w14:textId="77777777" w:rsidR="007F7196" w:rsidRDefault="007F7196"/>
    <w:p w14:paraId="3DAB874D" w14:textId="77777777" w:rsidR="007F7196" w:rsidRDefault="007F7196"/>
    <w:p w14:paraId="7872630B" w14:textId="77777777" w:rsidR="007F7196" w:rsidRDefault="007F7196"/>
    <w:p w14:paraId="574EA78A" w14:textId="77777777" w:rsidR="007F7196" w:rsidRDefault="007F7196"/>
    <w:p w14:paraId="7F7E2D6C" w14:textId="77777777" w:rsidR="007F7196" w:rsidRDefault="007F7196"/>
    <w:p w14:paraId="26A195B3" w14:textId="77777777" w:rsidR="007F7196" w:rsidRDefault="007F7196"/>
    <w:p w14:paraId="1FF8CB79" w14:textId="77777777" w:rsidR="007F7196" w:rsidRDefault="007F7196"/>
    <w:p w14:paraId="26A29376" w14:textId="77777777" w:rsidR="007F7196" w:rsidRDefault="007F7196"/>
    <w:p w14:paraId="45FFD9AD" w14:textId="77777777" w:rsidR="007F7196" w:rsidRDefault="007F7196"/>
    <w:p w14:paraId="034EAA74" w14:textId="77777777" w:rsidR="007F7196" w:rsidRDefault="007F7196"/>
    <w:p w14:paraId="7BEDC721" w14:textId="77777777" w:rsidR="007F7196" w:rsidRDefault="0001159E">
      <w:pPr>
        <w:keepNext/>
        <w:keepLines/>
        <w:pBdr>
          <w:top w:val="nil"/>
          <w:left w:val="nil"/>
          <w:bottom w:val="nil"/>
          <w:right w:val="nil"/>
          <w:between w:val="nil"/>
        </w:pBdr>
        <w:spacing w:before="480" w:after="0"/>
        <w:rPr>
          <w:color w:val="000000"/>
        </w:rPr>
      </w:pPr>
      <w:r>
        <w:rPr>
          <w:rFonts w:ascii="Cambria" w:eastAsia="Cambria" w:hAnsi="Cambria" w:cs="Cambria"/>
          <w:b/>
          <w:color w:val="366091"/>
          <w:sz w:val="28"/>
          <w:szCs w:val="28"/>
        </w:rPr>
        <w:t>Περιεχόμενα</w:t>
      </w:r>
    </w:p>
    <w:sdt>
      <w:sdtPr>
        <w:id w:val="25695829"/>
        <w:docPartObj>
          <w:docPartGallery w:val="Table of Contents"/>
          <w:docPartUnique/>
        </w:docPartObj>
      </w:sdtPr>
      <w:sdtEndPr/>
      <w:sdtContent>
        <w:p w14:paraId="74C47FA1" w14:textId="60FA60D6" w:rsidR="00BF7B3C" w:rsidRDefault="006E74D0">
          <w:pPr>
            <w:pStyle w:val="11"/>
            <w:tabs>
              <w:tab w:val="right" w:pos="8296"/>
            </w:tabs>
            <w:rPr>
              <w:rFonts w:asciiTheme="minorHAnsi" w:eastAsiaTheme="minorEastAsia" w:hAnsiTheme="minorHAnsi" w:cstheme="minorBidi"/>
              <w:noProof/>
              <w:lang w:val="en-150" w:eastAsia="en-150"/>
            </w:rPr>
          </w:pPr>
          <w:r>
            <w:fldChar w:fldCharType="begin"/>
          </w:r>
          <w:r w:rsidR="0001159E">
            <w:instrText xml:space="preserve"> TOC \h \u \z </w:instrText>
          </w:r>
          <w:r>
            <w:fldChar w:fldCharType="separate"/>
          </w:r>
          <w:hyperlink w:anchor="_Toc62579612" w:history="1">
            <w:r w:rsidR="00BF7B3C" w:rsidRPr="00DE29B2">
              <w:rPr>
                <w:rStyle w:val="-"/>
                <w:noProof/>
              </w:rPr>
              <w:t>1 Εισαγωγή</w:t>
            </w:r>
            <w:r w:rsidR="00BF7B3C">
              <w:rPr>
                <w:noProof/>
                <w:webHidden/>
              </w:rPr>
              <w:tab/>
            </w:r>
            <w:r w:rsidR="00BF7B3C">
              <w:rPr>
                <w:noProof/>
                <w:webHidden/>
              </w:rPr>
              <w:fldChar w:fldCharType="begin"/>
            </w:r>
            <w:r w:rsidR="00BF7B3C">
              <w:rPr>
                <w:noProof/>
                <w:webHidden/>
              </w:rPr>
              <w:instrText xml:space="preserve"> PAGEREF _Toc62579612 \h </w:instrText>
            </w:r>
            <w:r w:rsidR="00BF7B3C">
              <w:rPr>
                <w:noProof/>
                <w:webHidden/>
              </w:rPr>
            </w:r>
            <w:r w:rsidR="00BF7B3C">
              <w:rPr>
                <w:noProof/>
                <w:webHidden/>
              </w:rPr>
              <w:fldChar w:fldCharType="separate"/>
            </w:r>
            <w:r w:rsidR="00BF7B3C">
              <w:rPr>
                <w:noProof/>
                <w:webHidden/>
              </w:rPr>
              <w:t>5</w:t>
            </w:r>
            <w:r w:rsidR="00BF7B3C">
              <w:rPr>
                <w:noProof/>
                <w:webHidden/>
              </w:rPr>
              <w:fldChar w:fldCharType="end"/>
            </w:r>
          </w:hyperlink>
        </w:p>
        <w:p w14:paraId="31612A4B" w14:textId="7D41E15A" w:rsidR="00BF7B3C" w:rsidRDefault="00CD38A2">
          <w:pPr>
            <w:pStyle w:val="20"/>
            <w:tabs>
              <w:tab w:val="right" w:pos="8296"/>
            </w:tabs>
            <w:rPr>
              <w:rFonts w:asciiTheme="minorHAnsi" w:eastAsiaTheme="minorEastAsia" w:hAnsiTheme="minorHAnsi" w:cstheme="minorBidi"/>
              <w:noProof/>
              <w:lang w:val="en-150" w:eastAsia="en-150"/>
            </w:rPr>
          </w:pPr>
          <w:hyperlink w:anchor="_Toc62579613" w:history="1">
            <w:r w:rsidR="00BF7B3C" w:rsidRPr="00DE29B2">
              <w:rPr>
                <w:rStyle w:val="-"/>
                <w:noProof/>
              </w:rPr>
              <w:t>1.1 Ιστορική Αναδρομή στα Κρυπτονομίσματα</w:t>
            </w:r>
            <w:r w:rsidR="00BF7B3C">
              <w:rPr>
                <w:noProof/>
                <w:webHidden/>
              </w:rPr>
              <w:tab/>
            </w:r>
            <w:r w:rsidR="00BF7B3C">
              <w:rPr>
                <w:noProof/>
                <w:webHidden/>
              </w:rPr>
              <w:fldChar w:fldCharType="begin"/>
            </w:r>
            <w:r w:rsidR="00BF7B3C">
              <w:rPr>
                <w:noProof/>
                <w:webHidden/>
              </w:rPr>
              <w:instrText xml:space="preserve"> PAGEREF _Toc62579613 \h </w:instrText>
            </w:r>
            <w:r w:rsidR="00BF7B3C">
              <w:rPr>
                <w:noProof/>
                <w:webHidden/>
              </w:rPr>
            </w:r>
            <w:r w:rsidR="00BF7B3C">
              <w:rPr>
                <w:noProof/>
                <w:webHidden/>
              </w:rPr>
              <w:fldChar w:fldCharType="separate"/>
            </w:r>
            <w:r w:rsidR="00BF7B3C">
              <w:rPr>
                <w:noProof/>
                <w:webHidden/>
              </w:rPr>
              <w:t>5</w:t>
            </w:r>
            <w:r w:rsidR="00BF7B3C">
              <w:rPr>
                <w:noProof/>
                <w:webHidden/>
              </w:rPr>
              <w:fldChar w:fldCharType="end"/>
            </w:r>
          </w:hyperlink>
        </w:p>
        <w:p w14:paraId="77A03AD0" w14:textId="458B2124" w:rsidR="00BF7B3C" w:rsidRDefault="00CD38A2">
          <w:pPr>
            <w:pStyle w:val="20"/>
            <w:tabs>
              <w:tab w:val="right" w:pos="8296"/>
            </w:tabs>
            <w:rPr>
              <w:rFonts w:asciiTheme="minorHAnsi" w:eastAsiaTheme="minorEastAsia" w:hAnsiTheme="minorHAnsi" w:cstheme="minorBidi"/>
              <w:noProof/>
              <w:lang w:val="en-150" w:eastAsia="en-150"/>
            </w:rPr>
          </w:pPr>
          <w:hyperlink w:anchor="_Toc62579614" w:history="1">
            <w:r w:rsidR="00BF7B3C" w:rsidRPr="00DE29B2">
              <w:rPr>
                <w:rStyle w:val="-"/>
                <w:noProof/>
              </w:rPr>
              <w:t>1.2 Blockchain</w:t>
            </w:r>
            <w:r w:rsidR="00BF7B3C">
              <w:rPr>
                <w:noProof/>
                <w:webHidden/>
              </w:rPr>
              <w:tab/>
            </w:r>
            <w:r w:rsidR="00BF7B3C">
              <w:rPr>
                <w:noProof/>
                <w:webHidden/>
              </w:rPr>
              <w:fldChar w:fldCharType="begin"/>
            </w:r>
            <w:r w:rsidR="00BF7B3C">
              <w:rPr>
                <w:noProof/>
                <w:webHidden/>
              </w:rPr>
              <w:instrText xml:space="preserve"> PAGEREF _Toc62579614 \h </w:instrText>
            </w:r>
            <w:r w:rsidR="00BF7B3C">
              <w:rPr>
                <w:noProof/>
                <w:webHidden/>
              </w:rPr>
            </w:r>
            <w:r w:rsidR="00BF7B3C">
              <w:rPr>
                <w:noProof/>
                <w:webHidden/>
              </w:rPr>
              <w:fldChar w:fldCharType="separate"/>
            </w:r>
            <w:r w:rsidR="00BF7B3C">
              <w:rPr>
                <w:noProof/>
                <w:webHidden/>
              </w:rPr>
              <w:t>6</w:t>
            </w:r>
            <w:r w:rsidR="00BF7B3C">
              <w:rPr>
                <w:noProof/>
                <w:webHidden/>
              </w:rPr>
              <w:fldChar w:fldCharType="end"/>
            </w:r>
          </w:hyperlink>
        </w:p>
        <w:p w14:paraId="58FD26E9" w14:textId="153A718D" w:rsidR="00BF7B3C" w:rsidRDefault="00CD38A2">
          <w:pPr>
            <w:pStyle w:val="20"/>
            <w:tabs>
              <w:tab w:val="right" w:pos="8296"/>
            </w:tabs>
            <w:rPr>
              <w:rFonts w:asciiTheme="minorHAnsi" w:eastAsiaTheme="minorEastAsia" w:hAnsiTheme="minorHAnsi" w:cstheme="minorBidi"/>
              <w:noProof/>
              <w:lang w:val="en-150" w:eastAsia="en-150"/>
            </w:rPr>
          </w:pPr>
          <w:hyperlink w:anchor="_Toc62579615" w:history="1">
            <w:r w:rsidR="00BF7B3C" w:rsidRPr="00DE29B2">
              <w:rPr>
                <w:rStyle w:val="-"/>
                <w:noProof/>
              </w:rPr>
              <w:t xml:space="preserve">1.3 </w:t>
            </w:r>
            <w:r w:rsidR="00BF7B3C" w:rsidRPr="00DE29B2">
              <w:rPr>
                <w:rStyle w:val="-"/>
                <w:noProof/>
                <w:highlight w:val="white"/>
              </w:rPr>
              <w:t>Νομίσματα που θα αναλυθούν</w:t>
            </w:r>
            <w:r w:rsidR="00BF7B3C">
              <w:rPr>
                <w:noProof/>
                <w:webHidden/>
              </w:rPr>
              <w:tab/>
            </w:r>
            <w:r w:rsidR="00BF7B3C">
              <w:rPr>
                <w:noProof/>
                <w:webHidden/>
              </w:rPr>
              <w:fldChar w:fldCharType="begin"/>
            </w:r>
            <w:r w:rsidR="00BF7B3C">
              <w:rPr>
                <w:noProof/>
                <w:webHidden/>
              </w:rPr>
              <w:instrText xml:space="preserve"> PAGEREF _Toc62579615 \h </w:instrText>
            </w:r>
            <w:r w:rsidR="00BF7B3C">
              <w:rPr>
                <w:noProof/>
                <w:webHidden/>
              </w:rPr>
            </w:r>
            <w:r w:rsidR="00BF7B3C">
              <w:rPr>
                <w:noProof/>
                <w:webHidden/>
              </w:rPr>
              <w:fldChar w:fldCharType="separate"/>
            </w:r>
            <w:r w:rsidR="00BF7B3C">
              <w:rPr>
                <w:noProof/>
                <w:webHidden/>
              </w:rPr>
              <w:t>7</w:t>
            </w:r>
            <w:r w:rsidR="00BF7B3C">
              <w:rPr>
                <w:noProof/>
                <w:webHidden/>
              </w:rPr>
              <w:fldChar w:fldCharType="end"/>
            </w:r>
          </w:hyperlink>
        </w:p>
        <w:p w14:paraId="02CAA179" w14:textId="486BE1A8" w:rsidR="00BF7B3C" w:rsidRDefault="00CD38A2">
          <w:pPr>
            <w:pStyle w:val="30"/>
            <w:tabs>
              <w:tab w:val="right" w:pos="8296"/>
            </w:tabs>
            <w:rPr>
              <w:rFonts w:asciiTheme="minorHAnsi" w:eastAsiaTheme="minorEastAsia" w:hAnsiTheme="minorHAnsi" w:cstheme="minorBidi"/>
              <w:noProof/>
              <w:lang w:val="en-150" w:eastAsia="en-150"/>
            </w:rPr>
          </w:pPr>
          <w:hyperlink w:anchor="_Toc62579616" w:history="1">
            <w:r w:rsidR="00BF7B3C" w:rsidRPr="00DE29B2">
              <w:rPr>
                <w:rStyle w:val="-"/>
                <w:noProof/>
              </w:rPr>
              <w:t>Bitcoin</w:t>
            </w:r>
            <w:r w:rsidR="00BF7B3C">
              <w:rPr>
                <w:noProof/>
                <w:webHidden/>
              </w:rPr>
              <w:tab/>
            </w:r>
            <w:r w:rsidR="00BF7B3C">
              <w:rPr>
                <w:noProof/>
                <w:webHidden/>
              </w:rPr>
              <w:fldChar w:fldCharType="begin"/>
            </w:r>
            <w:r w:rsidR="00BF7B3C">
              <w:rPr>
                <w:noProof/>
                <w:webHidden/>
              </w:rPr>
              <w:instrText xml:space="preserve"> PAGEREF _Toc62579616 \h </w:instrText>
            </w:r>
            <w:r w:rsidR="00BF7B3C">
              <w:rPr>
                <w:noProof/>
                <w:webHidden/>
              </w:rPr>
            </w:r>
            <w:r w:rsidR="00BF7B3C">
              <w:rPr>
                <w:noProof/>
                <w:webHidden/>
              </w:rPr>
              <w:fldChar w:fldCharType="separate"/>
            </w:r>
            <w:r w:rsidR="00BF7B3C">
              <w:rPr>
                <w:noProof/>
                <w:webHidden/>
              </w:rPr>
              <w:t>7</w:t>
            </w:r>
            <w:r w:rsidR="00BF7B3C">
              <w:rPr>
                <w:noProof/>
                <w:webHidden/>
              </w:rPr>
              <w:fldChar w:fldCharType="end"/>
            </w:r>
          </w:hyperlink>
        </w:p>
        <w:p w14:paraId="32A156DB" w14:textId="63504B2B" w:rsidR="00BF7B3C" w:rsidRDefault="00CD38A2">
          <w:pPr>
            <w:pStyle w:val="30"/>
            <w:tabs>
              <w:tab w:val="right" w:pos="8296"/>
            </w:tabs>
            <w:rPr>
              <w:rFonts w:asciiTheme="minorHAnsi" w:eastAsiaTheme="minorEastAsia" w:hAnsiTheme="minorHAnsi" w:cstheme="minorBidi"/>
              <w:noProof/>
              <w:lang w:val="en-150" w:eastAsia="en-150"/>
            </w:rPr>
          </w:pPr>
          <w:hyperlink w:anchor="_Toc62579617" w:history="1">
            <w:r w:rsidR="00BF7B3C" w:rsidRPr="00DE29B2">
              <w:rPr>
                <w:rStyle w:val="-"/>
                <w:noProof/>
              </w:rPr>
              <w:t>Ethereum</w:t>
            </w:r>
            <w:r w:rsidR="00BF7B3C">
              <w:rPr>
                <w:noProof/>
                <w:webHidden/>
              </w:rPr>
              <w:tab/>
            </w:r>
            <w:r w:rsidR="00BF7B3C">
              <w:rPr>
                <w:noProof/>
                <w:webHidden/>
              </w:rPr>
              <w:fldChar w:fldCharType="begin"/>
            </w:r>
            <w:r w:rsidR="00BF7B3C">
              <w:rPr>
                <w:noProof/>
                <w:webHidden/>
              </w:rPr>
              <w:instrText xml:space="preserve"> PAGEREF _Toc62579617 \h </w:instrText>
            </w:r>
            <w:r w:rsidR="00BF7B3C">
              <w:rPr>
                <w:noProof/>
                <w:webHidden/>
              </w:rPr>
            </w:r>
            <w:r w:rsidR="00BF7B3C">
              <w:rPr>
                <w:noProof/>
                <w:webHidden/>
              </w:rPr>
              <w:fldChar w:fldCharType="separate"/>
            </w:r>
            <w:r w:rsidR="00BF7B3C">
              <w:rPr>
                <w:noProof/>
                <w:webHidden/>
              </w:rPr>
              <w:t>8</w:t>
            </w:r>
            <w:r w:rsidR="00BF7B3C">
              <w:rPr>
                <w:noProof/>
                <w:webHidden/>
              </w:rPr>
              <w:fldChar w:fldCharType="end"/>
            </w:r>
          </w:hyperlink>
        </w:p>
        <w:p w14:paraId="728DD65E" w14:textId="7BF76D94" w:rsidR="00BF7B3C" w:rsidRDefault="00CD38A2">
          <w:pPr>
            <w:pStyle w:val="30"/>
            <w:tabs>
              <w:tab w:val="right" w:pos="8296"/>
            </w:tabs>
            <w:rPr>
              <w:rFonts w:asciiTheme="minorHAnsi" w:eastAsiaTheme="minorEastAsia" w:hAnsiTheme="minorHAnsi" w:cstheme="minorBidi"/>
              <w:noProof/>
              <w:lang w:val="en-150" w:eastAsia="en-150"/>
            </w:rPr>
          </w:pPr>
          <w:hyperlink w:anchor="_Toc62579618" w:history="1">
            <w:r w:rsidR="00BF7B3C" w:rsidRPr="00DE29B2">
              <w:rPr>
                <w:rStyle w:val="-"/>
                <w:noProof/>
              </w:rPr>
              <w:t>Qtum</w:t>
            </w:r>
            <w:r w:rsidR="00BF7B3C">
              <w:rPr>
                <w:noProof/>
                <w:webHidden/>
              </w:rPr>
              <w:tab/>
            </w:r>
            <w:r w:rsidR="00BF7B3C">
              <w:rPr>
                <w:noProof/>
                <w:webHidden/>
              </w:rPr>
              <w:fldChar w:fldCharType="begin"/>
            </w:r>
            <w:r w:rsidR="00BF7B3C">
              <w:rPr>
                <w:noProof/>
                <w:webHidden/>
              </w:rPr>
              <w:instrText xml:space="preserve"> PAGEREF _Toc62579618 \h </w:instrText>
            </w:r>
            <w:r w:rsidR="00BF7B3C">
              <w:rPr>
                <w:noProof/>
                <w:webHidden/>
              </w:rPr>
            </w:r>
            <w:r w:rsidR="00BF7B3C">
              <w:rPr>
                <w:noProof/>
                <w:webHidden/>
              </w:rPr>
              <w:fldChar w:fldCharType="separate"/>
            </w:r>
            <w:r w:rsidR="00BF7B3C">
              <w:rPr>
                <w:noProof/>
                <w:webHidden/>
              </w:rPr>
              <w:t>10</w:t>
            </w:r>
            <w:r w:rsidR="00BF7B3C">
              <w:rPr>
                <w:noProof/>
                <w:webHidden/>
              </w:rPr>
              <w:fldChar w:fldCharType="end"/>
            </w:r>
          </w:hyperlink>
        </w:p>
        <w:p w14:paraId="4665B794" w14:textId="3640E833" w:rsidR="00BF7B3C" w:rsidRDefault="00CD38A2">
          <w:pPr>
            <w:pStyle w:val="30"/>
            <w:tabs>
              <w:tab w:val="right" w:pos="8296"/>
            </w:tabs>
            <w:rPr>
              <w:rFonts w:asciiTheme="minorHAnsi" w:eastAsiaTheme="minorEastAsia" w:hAnsiTheme="minorHAnsi" w:cstheme="minorBidi"/>
              <w:noProof/>
              <w:lang w:val="en-150" w:eastAsia="en-150"/>
            </w:rPr>
          </w:pPr>
          <w:hyperlink w:anchor="_Toc62579619" w:history="1">
            <w:r w:rsidR="00BF7B3C" w:rsidRPr="00DE29B2">
              <w:rPr>
                <w:rStyle w:val="-"/>
                <w:noProof/>
              </w:rPr>
              <w:t>Bitcoin Cash</w:t>
            </w:r>
            <w:r w:rsidR="00BF7B3C">
              <w:rPr>
                <w:noProof/>
                <w:webHidden/>
              </w:rPr>
              <w:tab/>
            </w:r>
            <w:r w:rsidR="00BF7B3C">
              <w:rPr>
                <w:noProof/>
                <w:webHidden/>
              </w:rPr>
              <w:fldChar w:fldCharType="begin"/>
            </w:r>
            <w:r w:rsidR="00BF7B3C">
              <w:rPr>
                <w:noProof/>
                <w:webHidden/>
              </w:rPr>
              <w:instrText xml:space="preserve"> PAGEREF _Toc62579619 \h </w:instrText>
            </w:r>
            <w:r w:rsidR="00BF7B3C">
              <w:rPr>
                <w:noProof/>
                <w:webHidden/>
              </w:rPr>
            </w:r>
            <w:r w:rsidR="00BF7B3C">
              <w:rPr>
                <w:noProof/>
                <w:webHidden/>
              </w:rPr>
              <w:fldChar w:fldCharType="separate"/>
            </w:r>
            <w:r w:rsidR="00BF7B3C">
              <w:rPr>
                <w:noProof/>
                <w:webHidden/>
              </w:rPr>
              <w:t>11</w:t>
            </w:r>
            <w:r w:rsidR="00BF7B3C">
              <w:rPr>
                <w:noProof/>
                <w:webHidden/>
              </w:rPr>
              <w:fldChar w:fldCharType="end"/>
            </w:r>
          </w:hyperlink>
        </w:p>
        <w:p w14:paraId="4740841A" w14:textId="3177706C" w:rsidR="00BF7B3C" w:rsidRDefault="00CD38A2">
          <w:pPr>
            <w:pStyle w:val="30"/>
            <w:tabs>
              <w:tab w:val="right" w:pos="8296"/>
            </w:tabs>
            <w:rPr>
              <w:rFonts w:asciiTheme="minorHAnsi" w:eastAsiaTheme="minorEastAsia" w:hAnsiTheme="minorHAnsi" w:cstheme="minorBidi"/>
              <w:noProof/>
              <w:lang w:val="en-150" w:eastAsia="en-150"/>
            </w:rPr>
          </w:pPr>
          <w:hyperlink w:anchor="_Toc62579620" w:history="1">
            <w:r w:rsidR="00BF7B3C" w:rsidRPr="00DE29B2">
              <w:rPr>
                <w:rStyle w:val="-"/>
                <w:noProof/>
              </w:rPr>
              <w:t>Litecoin</w:t>
            </w:r>
            <w:r w:rsidR="00BF7B3C">
              <w:rPr>
                <w:noProof/>
                <w:webHidden/>
              </w:rPr>
              <w:tab/>
            </w:r>
            <w:r w:rsidR="00BF7B3C">
              <w:rPr>
                <w:noProof/>
                <w:webHidden/>
              </w:rPr>
              <w:fldChar w:fldCharType="begin"/>
            </w:r>
            <w:r w:rsidR="00BF7B3C">
              <w:rPr>
                <w:noProof/>
                <w:webHidden/>
              </w:rPr>
              <w:instrText xml:space="preserve"> PAGEREF _Toc62579620 \h </w:instrText>
            </w:r>
            <w:r w:rsidR="00BF7B3C">
              <w:rPr>
                <w:noProof/>
                <w:webHidden/>
              </w:rPr>
            </w:r>
            <w:r w:rsidR="00BF7B3C">
              <w:rPr>
                <w:noProof/>
                <w:webHidden/>
              </w:rPr>
              <w:fldChar w:fldCharType="separate"/>
            </w:r>
            <w:r w:rsidR="00BF7B3C">
              <w:rPr>
                <w:noProof/>
                <w:webHidden/>
              </w:rPr>
              <w:t>12</w:t>
            </w:r>
            <w:r w:rsidR="00BF7B3C">
              <w:rPr>
                <w:noProof/>
                <w:webHidden/>
              </w:rPr>
              <w:fldChar w:fldCharType="end"/>
            </w:r>
          </w:hyperlink>
        </w:p>
        <w:p w14:paraId="1118C366" w14:textId="3AC98E93" w:rsidR="00BF7B3C" w:rsidRDefault="00CD38A2">
          <w:pPr>
            <w:pStyle w:val="30"/>
            <w:tabs>
              <w:tab w:val="right" w:pos="8296"/>
            </w:tabs>
            <w:rPr>
              <w:rFonts w:asciiTheme="minorHAnsi" w:eastAsiaTheme="minorEastAsia" w:hAnsiTheme="minorHAnsi" w:cstheme="minorBidi"/>
              <w:noProof/>
              <w:lang w:val="en-150" w:eastAsia="en-150"/>
            </w:rPr>
          </w:pPr>
          <w:hyperlink w:anchor="_Toc62579621" w:history="1">
            <w:r w:rsidR="00BF7B3C" w:rsidRPr="00DE29B2">
              <w:rPr>
                <w:rStyle w:val="-"/>
                <w:noProof/>
                <w:lang w:val="en-US"/>
              </w:rPr>
              <w:t>Binance Coin</w:t>
            </w:r>
            <w:r w:rsidR="00BF7B3C">
              <w:rPr>
                <w:noProof/>
                <w:webHidden/>
              </w:rPr>
              <w:tab/>
            </w:r>
            <w:r w:rsidR="00BF7B3C">
              <w:rPr>
                <w:noProof/>
                <w:webHidden/>
              </w:rPr>
              <w:fldChar w:fldCharType="begin"/>
            </w:r>
            <w:r w:rsidR="00BF7B3C">
              <w:rPr>
                <w:noProof/>
                <w:webHidden/>
              </w:rPr>
              <w:instrText xml:space="preserve"> PAGEREF _Toc62579621 \h </w:instrText>
            </w:r>
            <w:r w:rsidR="00BF7B3C">
              <w:rPr>
                <w:noProof/>
                <w:webHidden/>
              </w:rPr>
            </w:r>
            <w:r w:rsidR="00BF7B3C">
              <w:rPr>
                <w:noProof/>
                <w:webHidden/>
              </w:rPr>
              <w:fldChar w:fldCharType="separate"/>
            </w:r>
            <w:r w:rsidR="00BF7B3C">
              <w:rPr>
                <w:noProof/>
                <w:webHidden/>
              </w:rPr>
              <w:t>13</w:t>
            </w:r>
            <w:r w:rsidR="00BF7B3C">
              <w:rPr>
                <w:noProof/>
                <w:webHidden/>
              </w:rPr>
              <w:fldChar w:fldCharType="end"/>
            </w:r>
          </w:hyperlink>
        </w:p>
        <w:p w14:paraId="7E0CCD62" w14:textId="2707DF5D" w:rsidR="00BF7B3C" w:rsidRDefault="00CD38A2">
          <w:pPr>
            <w:pStyle w:val="30"/>
            <w:tabs>
              <w:tab w:val="right" w:pos="8296"/>
            </w:tabs>
            <w:rPr>
              <w:rFonts w:asciiTheme="minorHAnsi" w:eastAsiaTheme="minorEastAsia" w:hAnsiTheme="minorHAnsi" w:cstheme="minorBidi"/>
              <w:noProof/>
              <w:lang w:val="en-150" w:eastAsia="en-150"/>
            </w:rPr>
          </w:pPr>
          <w:hyperlink w:anchor="_Toc62579622" w:history="1">
            <w:r w:rsidR="00BF7B3C" w:rsidRPr="00DE29B2">
              <w:rPr>
                <w:rStyle w:val="-"/>
                <w:noProof/>
                <w:lang w:val="en-US"/>
              </w:rPr>
              <w:t>Ripple</w:t>
            </w:r>
            <w:r w:rsidR="00BF7B3C">
              <w:rPr>
                <w:noProof/>
                <w:webHidden/>
              </w:rPr>
              <w:tab/>
            </w:r>
            <w:r w:rsidR="00BF7B3C">
              <w:rPr>
                <w:noProof/>
                <w:webHidden/>
              </w:rPr>
              <w:fldChar w:fldCharType="begin"/>
            </w:r>
            <w:r w:rsidR="00BF7B3C">
              <w:rPr>
                <w:noProof/>
                <w:webHidden/>
              </w:rPr>
              <w:instrText xml:space="preserve"> PAGEREF _Toc62579622 \h </w:instrText>
            </w:r>
            <w:r w:rsidR="00BF7B3C">
              <w:rPr>
                <w:noProof/>
                <w:webHidden/>
              </w:rPr>
            </w:r>
            <w:r w:rsidR="00BF7B3C">
              <w:rPr>
                <w:noProof/>
                <w:webHidden/>
              </w:rPr>
              <w:fldChar w:fldCharType="separate"/>
            </w:r>
            <w:r w:rsidR="00BF7B3C">
              <w:rPr>
                <w:noProof/>
                <w:webHidden/>
              </w:rPr>
              <w:t>14</w:t>
            </w:r>
            <w:r w:rsidR="00BF7B3C">
              <w:rPr>
                <w:noProof/>
                <w:webHidden/>
              </w:rPr>
              <w:fldChar w:fldCharType="end"/>
            </w:r>
          </w:hyperlink>
        </w:p>
        <w:p w14:paraId="4C3024AF" w14:textId="1BEA640A" w:rsidR="00BF7B3C" w:rsidRDefault="00CD38A2">
          <w:pPr>
            <w:pStyle w:val="30"/>
            <w:tabs>
              <w:tab w:val="right" w:pos="8296"/>
            </w:tabs>
            <w:rPr>
              <w:rFonts w:asciiTheme="minorHAnsi" w:eastAsiaTheme="minorEastAsia" w:hAnsiTheme="minorHAnsi" w:cstheme="minorBidi"/>
              <w:noProof/>
              <w:lang w:val="en-150" w:eastAsia="en-150"/>
            </w:rPr>
          </w:pPr>
          <w:hyperlink w:anchor="_Toc62579623" w:history="1">
            <w:r w:rsidR="00BF7B3C" w:rsidRPr="00DE29B2">
              <w:rPr>
                <w:rStyle w:val="-"/>
                <w:noProof/>
              </w:rPr>
              <w:t>Tron</w:t>
            </w:r>
            <w:r w:rsidR="00BF7B3C">
              <w:rPr>
                <w:noProof/>
                <w:webHidden/>
              </w:rPr>
              <w:tab/>
            </w:r>
            <w:r w:rsidR="00BF7B3C">
              <w:rPr>
                <w:noProof/>
                <w:webHidden/>
              </w:rPr>
              <w:fldChar w:fldCharType="begin"/>
            </w:r>
            <w:r w:rsidR="00BF7B3C">
              <w:rPr>
                <w:noProof/>
                <w:webHidden/>
              </w:rPr>
              <w:instrText xml:space="preserve"> PAGEREF _Toc62579623 \h </w:instrText>
            </w:r>
            <w:r w:rsidR="00BF7B3C">
              <w:rPr>
                <w:noProof/>
                <w:webHidden/>
              </w:rPr>
            </w:r>
            <w:r w:rsidR="00BF7B3C">
              <w:rPr>
                <w:noProof/>
                <w:webHidden/>
              </w:rPr>
              <w:fldChar w:fldCharType="separate"/>
            </w:r>
            <w:r w:rsidR="00BF7B3C">
              <w:rPr>
                <w:noProof/>
                <w:webHidden/>
              </w:rPr>
              <w:t>15</w:t>
            </w:r>
            <w:r w:rsidR="00BF7B3C">
              <w:rPr>
                <w:noProof/>
                <w:webHidden/>
              </w:rPr>
              <w:fldChar w:fldCharType="end"/>
            </w:r>
          </w:hyperlink>
        </w:p>
        <w:p w14:paraId="6DFC1F9E" w14:textId="690C6767" w:rsidR="00BF7B3C" w:rsidRDefault="00CD38A2">
          <w:pPr>
            <w:pStyle w:val="30"/>
            <w:tabs>
              <w:tab w:val="right" w:pos="8296"/>
            </w:tabs>
            <w:rPr>
              <w:rFonts w:asciiTheme="minorHAnsi" w:eastAsiaTheme="minorEastAsia" w:hAnsiTheme="minorHAnsi" w:cstheme="minorBidi"/>
              <w:noProof/>
              <w:lang w:val="en-150" w:eastAsia="en-150"/>
            </w:rPr>
          </w:pPr>
          <w:hyperlink w:anchor="_Toc62579624" w:history="1">
            <w:r w:rsidR="00BF7B3C" w:rsidRPr="00DE29B2">
              <w:rPr>
                <w:rStyle w:val="-"/>
                <w:noProof/>
              </w:rPr>
              <w:t>EOS</w:t>
            </w:r>
            <w:r w:rsidR="00BF7B3C">
              <w:rPr>
                <w:noProof/>
                <w:webHidden/>
              </w:rPr>
              <w:tab/>
            </w:r>
            <w:r w:rsidR="00BF7B3C">
              <w:rPr>
                <w:noProof/>
                <w:webHidden/>
              </w:rPr>
              <w:fldChar w:fldCharType="begin"/>
            </w:r>
            <w:r w:rsidR="00BF7B3C">
              <w:rPr>
                <w:noProof/>
                <w:webHidden/>
              </w:rPr>
              <w:instrText xml:space="preserve"> PAGEREF _Toc62579624 \h </w:instrText>
            </w:r>
            <w:r w:rsidR="00BF7B3C">
              <w:rPr>
                <w:noProof/>
                <w:webHidden/>
              </w:rPr>
            </w:r>
            <w:r w:rsidR="00BF7B3C">
              <w:rPr>
                <w:noProof/>
                <w:webHidden/>
              </w:rPr>
              <w:fldChar w:fldCharType="separate"/>
            </w:r>
            <w:r w:rsidR="00BF7B3C">
              <w:rPr>
                <w:noProof/>
                <w:webHidden/>
              </w:rPr>
              <w:t>16</w:t>
            </w:r>
            <w:r w:rsidR="00BF7B3C">
              <w:rPr>
                <w:noProof/>
                <w:webHidden/>
              </w:rPr>
              <w:fldChar w:fldCharType="end"/>
            </w:r>
          </w:hyperlink>
        </w:p>
        <w:p w14:paraId="7C55ECA0" w14:textId="51231FFF" w:rsidR="00BF7B3C" w:rsidRDefault="00CD38A2">
          <w:pPr>
            <w:pStyle w:val="30"/>
            <w:tabs>
              <w:tab w:val="right" w:pos="8296"/>
            </w:tabs>
            <w:rPr>
              <w:rFonts w:asciiTheme="minorHAnsi" w:eastAsiaTheme="minorEastAsia" w:hAnsiTheme="minorHAnsi" w:cstheme="minorBidi"/>
              <w:noProof/>
              <w:lang w:val="en-150" w:eastAsia="en-150"/>
            </w:rPr>
          </w:pPr>
          <w:hyperlink w:anchor="_Toc62579625" w:history="1">
            <w:r w:rsidR="00BF7B3C" w:rsidRPr="00DE29B2">
              <w:rPr>
                <w:rStyle w:val="-"/>
                <w:noProof/>
              </w:rPr>
              <w:t>Ethereum Classic</w:t>
            </w:r>
            <w:r w:rsidR="00BF7B3C">
              <w:rPr>
                <w:noProof/>
                <w:webHidden/>
              </w:rPr>
              <w:tab/>
            </w:r>
            <w:r w:rsidR="00BF7B3C">
              <w:rPr>
                <w:noProof/>
                <w:webHidden/>
              </w:rPr>
              <w:fldChar w:fldCharType="begin"/>
            </w:r>
            <w:r w:rsidR="00BF7B3C">
              <w:rPr>
                <w:noProof/>
                <w:webHidden/>
              </w:rPr>
              <w:instrText xml:space="preserve"> PAGEREF _Toc62579625 \h </w:instrText>
            </w:r>
            <w:r w:rsidR="00BF7B3C">
              <w:rPr>
                <w:noProof/>
                <w:webHidden/>
              </w:rPr>
            </w:r>
            <w:r w:rsidR="00BF7B3C">
              <w:rPr>
                <w:noProof/>
                <w:webHidden/>
              </w:rPr>
              <w:fldChar w:fldCharType="separate"/>
            </w:r>
            <w:r w:rsidR="00BF7B3C">
              <w:rPr>
                <w:noProof/>
                <w:webHidden/>
              </w:rPr>
              <w:t>17</w:t>
            </w:r>
            <w:r w:rsidR="00BF7B3C">
              <w:rPr>
                <w:noProof/>
                <w:webHidden/>
              </w:rPr>
              <w:fldChar w:fldCharType="end"/>
            </w:r>
          </w:hyperlink>
        </w:p>
        <w:p w14:paraId="0763BCA0" w14:textId="7F24027A" w:rsidR="00BF7B3C" w:rsidRDefault="00CD38A2">
          <w:pPr>
            <w:pStyle w:val="20"/>
            <w:tabs>
              <w:tab w:val="right" w:pos="8296"/>
            </w:tabs>
            <w:rPr>
              <w:rStyle w:val="-"/>
              <w:noProof/>
            </w:rPr>
          </w:pPr>
          <w:hyperlink w:anchor="_Toc62579626" w:history="1">
            <w:r w:rsidR="00BF7B3C" w:rsidRPr="00DE29B2">
              <w:rPr>
                <w:rStyle w:val="-"/>
                <w:noProof/>
              </w:rPr>
              <w:t>1.4 Διακύμανση τιμών</w:t>
            </w:r>
            <w:r w:rsidR="00BF7B3C">
              <w:rPr>
                <w:noProof/>
                <w:webHidden/>
              </w:rPr>
              <w:tab/>
            </w:r>
            <w:r w:rsidR="00BF7B3C">
              <w:rPr>
                <w:noProof/>
                <w:webHidden/>
              </w:rPr>
              <w:fldChar w:fldCharType="begin"/>
            </w:r>
            <w:r w:rsidR="00BF7B3C">
              <w:rPr>
                <w:noProof/>
                <w:webHidden/>
              </w:rPr>
              <w:instrText xml:space="preserve"> PAGEREF _Toc62579626 \h </w:instrText>
            </w:r>
            <w:r w:rsidR="00BF7B3C">
              <w:rPr>
                <w:noProof/>
                <w:webHidden/>
              </w:rPr>
            </w:r>
            <w:r w:rsidR="00BF7B3C">
              <w:rPr>
                <w:noProof/>
                <w:webHidden/>
              </w:rPr>
              <w:fldChar w:fldCharType="separate"/>
            </w:r>
            <w:r w:rsidR="00BF7B3C">
              <w:rPr>
                <w:noProof/>
                <w:webHidden/>
              </w:rPr>
              <w:t>19</w:t>
            </w:r>
            <w:r w:rsidR="00BF7B3C">
              <w:rPr>
                <w:noProof/>
                <w:webHidden/>
              </w:rPr>
              <w:fldChar w:fldCharType="end"/>
            </w:r>
          </w:hyperlink>
        </w:p>
        <w:p w14:paraId="237FF1BE" w14:textId="3F6B2DC5" w:rsidR="00BF7B3C" w:rsidRPr="00BF7B3C" w:rsidRDefault="00CD38A2" w:rsidP="00BF7B3C">
          <w:pPr>
            <w:pStyle w:val="20"/>
            <w:tabs>
              <w:tab w:val="right" w:pos="8296"/>
            </w:tabs>
            <w:rPr>
              <w:noProof/>
              <w:color w:val="0000FF"/>
              <w:u w:val="single"/>
            </w:rPr>
          </w:pPr>
          <w:hyperlink w:anchor="_Toc62579626" w:history="1">
            <w:r w:rsidR="00BF7B3C" w:rsidRPr="00DE29B2">
              <w:rPr>
                <w:rStyle w:val="-"/>
                <w:noProof/>
              </w:rPr>
              <w:t>1.</w:t>
            </w:r>
            <w:r w:rsidR="00BF7B3C">
              <w:rPr>
                <w:rStyle w:val="-"/>
                <w:noProof/>
              </w:rPr>
              <w:t>5</w:t>
            </w:r>
            <w:r w:rsidR="00BF7B3C" w:rsidRPr="00DE29B2">
              <w:rPr>
                <w:rStyle w:val="-"/>
                <w:noProof/>
              </w:rPr>
              <w:t xml:space="preserve"> </w:t>
            </w:r>
            <w:r w:rsidR="00BF7B3C" w:rsidRPr="00BF7B3C">
              <w:rPr>
                <w:rStyle w:val="-"/>
                <w:noProof/>
              </w:rPr>
              <w:t>Σκοπός της εργασίας</w:t>
            </w:r>
            <w:r w:rsidR="00BF7B3C">
              <w:rPr>
                <w:noProof/>
                <w:webHidden/>
              </w:rPr>
              <w:tab/>
            </w:r>
            <w:r w:rsidR="00BF7B3C">
              <w:rPr>
                <w:noProof/>
                <w:webHidden/>
              </w:rPr>
              <w:fldChar w:fldCharType="begin"/>
            </w:r>
            <w:r w:rsidR="00BF7B3C">
              <w:rPr>
                <w:noProof/>
                <w:webHidden/>
              </w:rPr>
              <w:instrText xml:space="preserve"> PAGEREF _Toc62579626 \h </w:instrText>
            </w:r>
            <w:r w:rsidR="00BF7B3C">
              <w:rPr>
                <w:noProof/>
                <w:webHidden/>
              </w:rPr>
            </w:r>
            <w:r w:rsidR="00BF7B3C">
              <w:rPr>
                <w:noProof/>
                <w:webHidden/>
              </w:rPr>
              <w:fldChar w:fldCharType="separate"/>
            </w:r>
            <w:r w:rsidR="00BF7B3C">
              <w:rPr>
                <w:noProof/>
                <w:webHidden/>
              </w:rPr>
              <w:t>19</w:t>
            </w:r>
            <w:r w:rsidR="00BF7B3C">
              <w:rPr>
                <w:noProof/>
                <w:webHidden/>
              </w:rPr>
              <w:fldChar w:fldCharType="end"/>
            </w:r>
          </w:hyperlink>
        </w:p>
        <w:p w14:paraId="1847FB67" w14:textId="53B8A136" w:rsidR="00BF7B3C" w:rsidRDefault="00CD38A2">
          <w:pPr>
            <w:pStyle w:val="20"/>
            <w:tabs>
              <w:tab w:val="right" w:pos="8296"/>
            </w:tabs>
            <w:rPr>
              <w:rFonts w:asciiTheme="minorHAnsi" w:eastAsiaTheme="minorEastAsia" w:hAnsiTheme="minorHAnsi" w:cstheme="minorBidi"/>
              <w:noProof/>
              <w:lang w:val="en-150" w:eastAsia="en-150"/>
            </w:rPr>
          </w:pPr>
          <w:hyperlink w:anchor="_Toc62579627" w:history="1">
            <w:r w:rsidR="00BF7B3C" w:rsidRPr="00DE29B2">
              <w:rPr>
                <w:rStyle w:val="-"/>
                <w:noProof/>
              </w:rPr>
              <w:t>1.6 Προβλέψεις Κρυπτονομισμάτων</w:t>
            </w:r>
            <w:r w:rsidR="00BF7B3C">
              <w:rPr>
                <w:noProof/>
                <w:webHidden/>
              </w:rPr>
              <w:tab/>
            </w:r>
            <w:r w:rsidR="00BF7B3C">
              <w:rPr>
                <w:noProof/>
                <w:webHidden/>
              </w:rPr>
              <w:fldChar w:fldCharType="begin"/>
            </w:r>
            <w:r w:rsidR="00BF7B3C">
              <w:rPr>
                <w:noProof/>
                <w:webHidden/>
              </w:rPr>
              <w:instrText xml:space="preserve"> PAGEREF _Toc62579627 \h </w:instrText>
            </w:r>
            <w:r w:rsidR="00BF7B3C">
              <w:rPr>
                <w:noProof/>
                <w:webHidden/>
              </w:rPr>
            </w:r>
            <w:r w:rsidR="00BF7B3C">
              <w:rPr>
                <w:noProof/>
                <w:webHidden/>
              </w:rPr>
              <w:fldChar w:fldCharType="separate"/>
            </w:r>
            <w:r w:rsidR="00BF7B3C">
              <w:rPr>
                <w:noProof/>
                <w:webHidden/>
              </w:rPr>
              <w:t>20</w:t>
            </w:r>
            <w:r w:rsidR="00BF7B3C">
              <w:rPr>
                <w:noProof/>
                <w:webHidden/>
              </w:rPr>
              <w:fldChar w:fldCharType="end"/>
            </w:r>
          </w:hyperlink>
        </w:p>
        <w:p w14:paraId="1C845784" w14:textId="7D1DFE20" w:rsidR="00BF7B3C" w:rsidRDefault="00CD38A2">
          <w:pPr>
            <w:pStyle w:val="11"/>
            <w:tabs>
              <w:tab w:val="right" w:pos="8296"/>
            </w:tabs>
            <w:rPr>
              <w:rFonts w:asciiTheme="minorHAnsi" w:eastAsiaTheme="minorEastAsia" w:hAnsiTheme="minorHAnsi" w:cstheme="minorBidi"/>
              <w:noProof/>
              <w:lang w:val="en-150" w:eastAsia="en-150"/>
            </w:rPr>
          </w:pPr>
          <w:hyperlink w:anchor="_Toc62579628" w:history="1">
            <w:r w:rsidR="00BF7B3C" w:rsidRPr="00DE29B2">
              <w:rPr>
                <w:rStyle w:val="-"/>
                <w:noProof/>
              </w:rPr>
              <w:t>2 Μεθοδολογική Δομή</w:t>
            </w:r>
            <w:r w:rsidR="00BF7B3C">
              <w:rPr>
                <w:noProof/>
                <w:webHidden/>
              </w:rPr>
              <w:tab/>
            </w:r>
            <w:r w:rsidR="00BF7B3C">
              <w:rPr>
                <w:noProof/>
                <w:webHidden/>
              </w:rPr>
              <w:fldChar w:fldCharType="begin"/>
            </w:r>
            <w:r w:rsidR="00BF7B3C">
              <w:rPr>
                <w:noProof/>
                <w:webHidden/>
              </w:rPr>
              <w:instrText xml:space="preserve"> PAGEREF _Toc62579628 \h </w:instrText>
            </w:r>
            <w:r w:rsidR="00BF7B3C">
              <w:rPr>
                <w:noProof/>
                <w:webHidden/>
              </w:rPr>
            </w:r>
            <w:r w:rsidR="00BF7B3C">
              <w:rPr>
                <w:noProof/>
                <w:webHidden/>
              </w:rPr>
              <w:fldChar w:fldCharType="separate"/>
            </w:r>
            <w:r w:rsidR="00BF7B3C">
              <w:rPr>
                <w:noProof/>
                <w:webHidden/>
              </w:rPr>
              <w:t>21</w:t>
            </w:r>
            <w:r w:rsidR="00BF7B3C">
              <w:rPr>
                <w:noProof/>
                <w:webHidden/>
              </w:rPr>
              <w:fldChar w:fldCharType="end"/>
            </w:r>
          </w:hyperlink>
        </w:p>
        <w:p w14:paraId="1C1E262B" w14:textId="7526A504" w:rsidR="00BF7B3C" w:rsidRDefault="00CD38A2">
          <w:pPr>
            <w:pStyle w:val="20"/>
            <w:tabs>
              <w:tab w:val="right" w:pos="8296"/>
            </w:tabs>
            <w:rPr>
              <w:rFonts w:asciiTheme="minorHAnsi" w:eastAsiaTheme="minorEastAsia" w:hAnsiTheme="minorHAnsi" w:cstheme="minorBidi"/>
              <w:noProof/>
              <w:lang w:val="en-150" w:eastAsia="en-150"/>
            </w:rPr>
          </w:pPr>
          <w:hyperlink w:anchor="_Toc62579629" w:history="1">
            <w:r w:rsidR="00BF7B3C" w:rsidRPr="00DE29B2">
              <w:rPr>
                <w:rStyle w:val="-"/>
                <w:noProof/>
              </w:rPr>
              <w:t>2.1 Ασαφής Λογική</w:t>
            </w:r>
            <w:r w:rsidR="00BF7B3C">
              <w:rPr>
                <w:noProof/>
                <w:webHidden/>
              </w:rPr>
              <w:tab/>
            </w:r>
            <w:r w:rsidR="00BF7B3C">
              <w:rPr>
                <w:noProof/>
                <w:webHidden/>
              </w:rPr>
              <w:fldChar w:fldCharType="begin"/>
            </w:r>
            <w:r w:rsidR="00BF7B3C">
              <w:rPr>
                <w:noProof/>
                <w:webHidden/>
              </w:rPr>
              <w:instrText xml:space="preserve"> PAGEREF _Toc62579629 \h </w:instrText>
            </w:r>
            <w:r w:rsidR="00BF7B3C">
              <w:rPr>
                <w:noProof/>
                <w:webHidden/>
              </w:rPr>
            </w:r>
            <w:r w:rsidR="00BF7B3C">
              <w:rPr>
                <w:noProof/>
                <w:webHidden/>
              </w:rPr>
              <w:fldChar w:fldCharType="separate"/>
            </w:r>
            <w:r w:rsidR="00BF7B3C">
              <w:rPr>
                <w:noProof/>
                <w:webHidden/>
              </w:rPr>
              <w:t>21</w:t>
            </w:r>
            <w:r w:rsidR="00BF7B3C">
              <w:rPr>
                <w:noProof/>
                <w:webHidden/>
              </w:rPr>
              <w:fldChar w:fldCharType="end"/>
            </w:r>
          </w:hyperlink>
        </w:p>
        <w:p w14:paraId="4BAAF079" w14:textId="16949AEA" w:rsidR="00BF7B3C" w:rsidRDefault="00CD38A2">
          <w:pPr>
            <w:pStyle w:val="30"/>
            <w:tabs>
              <w:tab w:val="right" w:pos="8296"/>
            </w:tabs>
            <w:rPr>
              <w:rFonts w:asciiTheme="minorHAnsi" w:eastAsiaTheme="minorEastAsia" w:hAnsiTheme="minorHAnsi" w:cstheme="minorBidi"/>
              <w:noProof/>
              <w:lang w:val="en-150" w:eastAsia="en-150"/>
            </w:rPr>
          </w:pPr>
          <w:hyperlink w:anchor="_Toc62579630" w:history="1">
            <w:r w:rsidR="00BF7B3C" w:rsidRPr="00DE29B2">
              <w:rPr>
                <w:rStyle w:val="-"/>
                <w:noProof/>
              </w:rPr>
              <w:t>2.1.1 Ασαφή σύνολα</w:t>
            </w:r>
            <w:r w:rsidR="00BF7B3C">
              <w:rPr>
                <w:noProof/>
                <w:webHidden/>
              </w:rPr>
              <w:tab/>
            </w:r>
            <w:r w:rsidR="00BF7B3C">
              <w:rPr>
                <w:noProof/>
                <w:webHidden/>
              </w:rPr>
              <w:fldChar w:fldCharType="begin"/>
            </w:r>
            <w:r w:rsidR="00BF7B3C">
              <w:rPr>
                <w:noProof/>
                <w:webHidden/>
              </w:rPr>
              <w:instrText xml:space="preserve"> PAGEREF _Toc62579630 \h </w:instrText>
            </w:r>
            <w:r w:rsidR="00BF7B3C">
              <w:rPr>
                <w:noProof/>
                <w:webHidden/>
              </w:rPr>
            </w:r>
            <w:r w:rsidR="00BF7B3C">
              <w:rPr>
                <w:noProof/>
                <w:webHidden/>
              </w:rPr>
              <w:fldChar w:fldCharType="separate"/>
            </w:r>
            <w:r w:rsidR="00BF7B3C">
              <w:rPr>
                <w:noProof/>
                <w:webHidden/>
              </w:rPr>
              <w:t>21</w:t>
            </w:r>
            <w:r w:rsidR="00BF7B3C">
              <w:rPr>
                <w:noProof/>
                <w:webHidden/>
              </w:rPr>
              <w:fldChar w:fldCharType="end"/>
            </w:r>
          </w:hyperlink>
        </w:p>
        <w:p w14:paraId="77D83C47" w14:textId="5FA9B9C9" w:rsidR="00BF7B3C" w:rsidRDefault="00CD38A2">
          <w:pPr>
            <w:pStyle w:val="30"/>
            <w:tabs>
              <w:tab w:val="right" w:pos="8296"/>
            </w:tabs>
            <w:rPr>
              <w:rFonts w:asciiTheme="minorHAnsi" w:eastAsiaTheme="minorEastAsia" w:hAnsiTheme="minorHAnsi" w:cstheme="minorBidi"/>
              <w:noProof/>
              <w:lang w:val="en-150" w:eastAsia="en-150"/>
            </w:rPr>
          </w:pPr>
          <w:hyperlink w:anchor="_Toc62579631" w:history="1">
            <w:r w:rsidR="00BF7B3C" w:rsidRPr="00DE29B2">
              <w:rPr>
                <w:rStyle w:val="-"/>
                <w:noProof/>
              </w:rPr>
              <w:t>2.1.2 Η ασαφής λογική ως προσέγγιση</w:t>
            </w:r>
            <w:r w:rsidR="00BF7B3C">
              <w:rPr>
                <w:noProof/>
                <w:webHidden/>
              </w:rPr>
              <w:tab/>
            </w:r>
            <w:r w:rsidR="00BF7B3C">
              <w:rPr>
                <w:noProof/>
                <w:webHidden/>
              </w:rPr>
              <w:fldChar w:fldCharType="begin"/>
            </w:r>
            <w:r w:rsidR="00BF7B3C">
              <w:rPr>
                <w:noProof/>
                <w:webHidden/>
              </w:rPr>
              <w:instrText xml:space="preserve"> PAGEREF _Toc62579631 \h </w:instrText>
            </w:r>
            <w:r w:rsidR="00BF7B3C">
              <w:rPr>
                <w:noProof/>
                <w:webHidden/>
              </w:rPr>
            </w:r>
            <w:r w:rsidR="00BF7B3C">
              <w:rPr>
                <w:noProof/>
                <w:webHidden/>
              </w:rPr>
              <w:fldChar w:fldCharType="separate"/>
            </w:r>
            <w:r w:rsidR="00BF7B3C">
              <w:rPr>
                <w:noProof/>
                <w:webHidden/>
              </w:rPr>
              <w:t>22</w:t>
            </w:r>
            <w:r w:rsidR="00BF7B3C">
              <w:rPr>
                <w:noProof/>
                <w:webHidden/>
              </w:rPr>
              <w:fldChar w:fldCharType="end"/>
            </w:r>
          </w:hyperlink>
        </w:p>
        <w:p w14:paraId="3D8D6654" w14:textId="08212F1E" w:rsidR="00BF7B3C" w:rsidRDefault="00CD38A2">
          <w:pPr>
            <w:pStyle w:val="20"/>
            <w:tabs>
              <w:tab w:val="right" w:pos="8296"/>
            </w:tabs>
            <w:rPr>
              <w:rFonts w:asciiTheme="minorHAnsi" w:eastAsiaTheme="minorEastAsia" w:hAnsiTheme="minorHAnsi" w:cstheme="minorBidi"/>
              <w:noProof/>
              <w:lang w:val="en-150" w:eastAsia="en-150"/>
            </w:rPr>
          </w:pPr>
          <w:hyperlink w:anchor="_Toc62579632" w:history="1">
            <w:r w:rsidR="00BF7B3C" w:rsidRPr="00DE29B2">
              <w:rPr>
                <w:rStyle w:val="-"/>
                <w:noProof/>
              </w:rPr>
              <w:t>2.2 Νευρωνικά Δίκτυα</w:t>
            </w:r>
            <w:r w:rsidR="00BF7B3C">
              <w:rPr>
                <w:noProof/>
                <w:webHidden/>
              </w:rPr>
              <w:tab/>
            </w:r>
            <w:r w:rsidR="00BF7B3C">
              <w:rPr>
                <w:noProof/>
                <w:webHidden/>
              </w:rPr>
              <w:fldChar w:fldCharType="begin"/>
            </w:r>
            <w:r w:rsidR="00BF7B3C">
              <w:rPr>
                <w:noProof/>
                <w:webHidden/>
              </w:rPr>
              <w:instrText xml:space="preserve"> PAGEREF _Toc62579632 \h </w:instrText>
            </w:r>
            <w:r w:rsidR="00BF7B3C">
              <w:rPr>
                <w:noProof/>
                <w:webHidden/>
              </w:rPr>
            </w:r>
            <w:r w:rsidR="00BF7B3C">
              <w:rPr>
                <w:noProof/>
                <w:webHidden/>
              </w:rPr>
              <w:fldChar w:fldCharType="separate"/>
            </w:r>
            <w:r w:rsidR="00BF7B3C">
              <w:rPr>
                <w:noProof/>
                <w:webHidden/>
              </w:rPr>
              <w:t>25</w:t>
            </w:r>
            <w:r w:rsidR="00BF7B3C">
              <w:rPr>
                <w:noProof/>
                <w:webHidden/>
              </w:rPr>
              <w:fldChar w:fldCharType="end"/>
            </w:r>
          </w:hyperlink>
        </w:p>
        <w:p w14:paraId="749B8C23" w14:textId="614B3212" w:rsidR="00BF7B3C" w:rsidRDefault="00CD38A2">
          <w:pPr>
            <w:pStyle w:val="30"/>
            <w:tabs>
              <w:tab w:val="right" w:pos="8296"/>
            </w:tabs>
            <w:rPr>
              <w:rFonts w:asciiTheme="minorHAnsi" w:eastAsiaTheme="minorEastAsia" w:hAnsiTheme="minorHAnsi" w:cstheme="minorBidi"/>
              <w:noProof/>
              <w:lang w:val="en-150" w:eastAsia="en-150"/>
            </w:rPr>
          </w:pPr>
          <w:hyperlink w:anchor="_Toc62579633" w:history="1">
            <w:r w:rsidR="00BF7B3C" w:rsidRPr="00DE29B2">
              <w:rPr>
                <w:rStyle w:val="-"/>
                <w:noProof/>
              </w:rPr>
              <w:t>2.2.1 Οι  Διαφορά τους από παραδοσιακά μοντέλα πρόβλεψης</w:t>
            </w:r>
            <w:r w:rsidR="00BF7B3C">
              <w:rPr>
                <w:noProof/>
                <w:webHidden/>
              </w:rPr>
              <w:tab/>
            </w:r>
            <w:r w:rsidR="00BF7B3C">
              <w:rPr>
                <w:noProof/>
                <w:webHidden/>
              </w:rPr>
              <w:fldChar w:fldCharType="begin"/>
            </w:r>
            <w:r w:rsidR="00BF7B3C">
              <w:rPr>
                <w:noProof/>
                <w:webHidden/>
              </w:rPr>
              <w:instrText xml:space="preserve"> PAGEREF _Toc62579633 \h </w:instrText>
            </w:r>
            <w:r w:rsidR="00BF7B3C">
              <w:rPr>
                <w:noProof/>
                <w:webHidden/>
              </w:rPr>
            </w:r>
            <w:r w:rsidR="00BF7B3C">
              <w:rPr>
                <w:noProof/>
                <w:webHidden/>
              </w:rPr>
              <w:fldChar w:fldCharType="separate"/>
            </w:r>
            <w:r w:rsidR="00BF7B3C">
              <w:rPr>
                <w:noProof/>
                <w:webHidden/>
              </w:rPr>
              <w:t>25</w:t>
            </w:r>
            <w:r w:rsidR="00BF7B3C">
              <w:rPr>
                <w:noProof/>
                <w:webHidden/>
              </w:rPr>
              <w:fldChar w:fldCharType="end"/>
            </w:r>
          </w:hyperlink>
        </w:p>
        <w:p w14:paraId="0E5C22F0" w14:textId="4C430365" w:rsidR="00BF7B3C" w:rsidRDefault="00CD38A2">
          <w:pPr>
            <w:pStyle w:val="30"/>
            <w:tabs>
              <w:tab w:val="right" w:pos="8296"/>
            </w:tabs>
            <w:rPr>
              <w:rFonts w:asciiTheme="minorHAnsi" w:eastAsiaTheme="minorEastAsia" w:hAnsiTheme="minorHAnsi" w:cstheme="minorBidi"/>
              <w:noProof/>
              <w:lang w:val="en-150" w:eastAsia="en-150"/>
            </w:rPr>
          </w:pPr>
          <w:hyperlink w:anchor="_Toc62579634" w:history="1">
            <w:r w:rsidR="00BF7B3C" w:rsidRPr="00DE29B2">
              <w:rPr>
                <w:rStyle w:val="-"/>
                <w:noProof/>
              </w:rPr>
              <w:t>2.2.2 Χρήσεις και βασική λειτουργία</w:t>
            </w:r>
            <w:r w:rsidR="00BF7B3C">
              <w:rPr>
                <w:noProof/>
                <w:webHidden/>
              </w:rPr>
              <w:tab/>
            </w:r>
            <w:r w:rsidR="00BF7B3C">
              <w:rPr>
                <w:noProof/>
                <w:webHidden/>
              </w:rPr>
              <w:fldChar w:fldCharType="begin"/>
            </w:r>
            <w:r w:rsidR="00BF7B3C">
              <w:rPr>
                <w:noProof/>
                <w:webHidden/>
              </w:rPr>
              <w:instrText xml:space="preserve"> PAGEREF _Toc62579634 \h </w:instrText>
            </w:r>
            <w:r w:rsidR="00BF7B3C">
              <w:rPr>
                <w:noProof/>
                <w:webHidden/>
              </w:rPr>
            </w:r>
            <w:r w:rsidR="00BF7B3C">
              <w:rPr>
                <w:noProof/>
                <w:webHidden/>
              </w:rPr>
              <w:fldChar w:fldCharType="separate"/>
            </w:r>
            <w:r w:rsidR="00BF7B3C">
              <w:rPr>
                <w:noProof/>
                <w:webHidden/>
              </w:rPr>
              <w:t>26</w:t>
            </w:r>
            <w:r w:rsidR="00BF7B3C">
              <w:rPr>
                <w:noProof/>
                <w:webHidden/>
              </w:rPr>
              <w:fldChar w:fldCharType="end"/>
            </w:r>
          </w:hyperlink>
        </w:p>
        <w:p w14:paraId="7FB50D5A" w14:textId="63D2AF32" w:rsidR="00BF7B3C" w:rsidRDefault="00CD38A2">
          <w:pPr>
            <w:pStyle w:val="20"/>
            <w:tabs>
              <w:tab w:val="right" w:pos="8296"/>
            </w:tabs>
            <w:rPr>
              <w:rFonts w:asciiTheme="minorHAnsi" w:eastAsiaTheme="minorEastAsia" w:hAnsiTheme="minorHAnsi" w:cstheme="minorBidi"/>
              <w:noProof/>
              <w:lang w:val="en-150" w:eastAsia="en-150"/>
            </w:rPr>
          </w:pPr>
          <w:hyperlink w:anchor="_Toc62579635" w:history="1">
            <w:r w:rsidR="00BF7B3C" w:rsidRPr="00DE29B2">
              <w:rPr>
                <w:rStyle w:val="-"/>
                <w:noProof/>
              </w:rPr>
              <w:t>2.3 Προσαρμοζόμενο Σύστημα Νευρο-ασαφούς Παρεμβολής (ANFIS)</w:t>
            </w:r>
            <w:r w:rsidR="00BF7B3C">
              <w:rPr>
                <w:noProof/>
                <w:webHidden/>
              </w:rPr>
              <w:tab/>
            </w:r>
            <w:r w:rsidR="00BF7B3C">
              <w:rPr>
                <w:noProof/>
                <w:webHidden/>
              </w:rPr>
              <w:fldChar w:fldCharType="begin"/>
            </w:r>
            <w:r w:rsidR="00BF7B3C">
              <w:rPr>
                <w:noProof/>
                <w:webHidden/>
              </w:rPr>
              <w:instrText xml:space="preserve"> PAGEREF _Toc62579635 \h </w:instrText>
            </w:r>
            <w:r w:rsidR="00BF7B3C">
              <w:rPr>
                <w:noProof/>
                <w:webHidden/>
              </w:rPr>
            </w:r>
            <w:r w:rsidR="00BF7B3C">
              <w:rPr>
                <w:noProof/>
                <w:webHidden/>
              </w:rPr>
              <w:fldChar w:fldCharType="separate"/>
            </w:r>
            <w:r w:rsidR="00BF7B3C">
              <w:rPr>
                <w:noProof/>
                <w:webHidden/>
              </w:rPr>
              <w:t>27</w:t>
            </w:r>
            <w:r w:rsidR="00BF7B3C">
              <w:rPr>
                <w:noProof/>
                <w:webHidden/>
              </w:rPr>
              <w:fldChar w:fldCharType="end"/>
            </w:r>
          </w:hyperlink>
        </w:p>
        <w:p w14:paraId="5FCE306D" w14:textId="5DE96AE3" w:rsidR="00BF7B3C" w:rsidRDefault="00CD38A2">
          <w:pPr>
            <w:pStyle w:val="30"/>
            <w:tabs>
              <w:tab w:val="right" w:pos="8296"/>
            </w:tabs>
            <w:rPr>
              <w:rFonts w:asciiTheme="minorHAnsi" w:eastAsiaTheme="minorEastAsia" w:hAnsiTheme="minorHAnsi" w:cstheme="minorBidi"/>
              <w:noProof/>
              <w:lang w:val="en-150" w:eastAsia="en-150"/>
            </w:rPr>
          </w:pPr>
          <w:hyperlink w:anchor="_Toc62579636" w:history="1">
            <w:r w:rsidR="00BF7B3C" w:rsidRPr="00DE29B2">
              <w:rPr>
                <w:rStyle w:val="-"/>
                <w:noProof/>
              </w:rPr>
              <w:t>2.3.1 Προβλέψεις με χρήση ANFIS</w:t>
            </w:r>
            <w:r w:rsidR="00BF7B3C">
              <w:rPr>
                <w:noProof/>
                <w:webHidden/>
              </w:rPr>
              <w:tab/>
            </w:r>
            <w:r w:rsidR="00BF7B3C">
              <w:rPr>
                <w:noProof/>
                <w:webHidden/>
              </w:rPr>
              <w:fldChar w:fldCharType="begin"/>
            </w:r>
            <w:r w:rsidR="00BF7B3C">
              <w:rPr>
                <w:noProof/>
                <w:webHidden/>
              </w:rPr>
              <w:instrText xml:space="preserve"> PAGEREF _Toc62579636 \h </w:instrText>
            </w:r>
            <w:r w:rsidR="00BF7B3C">
              <w:rPr>
                <w:noProof/>
                <w:webHidden/>
              </w:rPr>
            </w:r>
            <w:r w:rsidR="00BF7B3C">
              <w:rPr>
                <w:noProof/>
                <w:webHidden/>
              </w:rPr>
              <w:fldChar w:fldCharType="separate"/>
            </w:r>
            <w:r w:rsidR="00BF7B3C">
              <w:rPr>
                <w:noProof/>
                <w:webHidden/>
              </w:rPr>
              <w:t>30</w:t>
            </w:r>
            <w:r w:rsidR="00BF7B3C">
              <w:rPr>
                <w:noProof/>
                <w:webHidden/>
              </w:rPr>
              <w:fldChar w:fldCharType="end"/>
            </w:r>
          </w:hyperlink>
        </w:p>
        <w:p w14:paraId="0424B3D2" w14:textId="12E0B218" w:rsidR="00BF7B3C" w:rsidRDefault="00CD38A2">
          <w:pPr>
            <w:pStyle w:val="20"/>
            <w:tabs>
              <w:tab w:val="right" w:pos="8296"/>
            </w:tabs>
            <w:rPr>
              <w:rFonts w:asciiTheme="minorHAnsi" w:eastAsiaTheme="minorEastAsia" w:hAnsiTheme="minorHAnsi" w:cstheme="minorBidi"/>
              <w:noProof/>
              <w:lang w:val="en-150" w:eastAsia="en-150"/>
            </w:rPr>
          </w:pPr>
          <w:hyperlink w:anchor="_Toc62579637" w:history="1">
            <w:r w:rsidR="00BF7B3C" w:rsidRPr="00DE29B2">
              <w:rPr>
                <w:rStyle w:val="-"/>
                <w:noProof/>
              </w:rPr>
              <w:t>2.4 Το σύστημα πρόβλεψης νευρο-ασαφών ελεγκτών PATSOS</w:t>
            </w:r>
            <w:r w:rsidR="00BF7B3C">
              <w:rPr>
                <w:noProof/>
                <w:webHidden/>
              </w:rPr>
              <w:tab/>
            </w:r>
            <w:r w:rsidR="00BF7B3C">
              <w:rPr>
                <w:noProof/>
                <w:webHidden/>
              </w:rPr>
              <w:fldChar w:fldCharType="begin"/>
            </w:r>
            <w:r w:rsidR="00BF7B3C">
              <w:rPr>
                <w:noProof/>
                <w:webHidden/>
              </w:rPr>
              <w:instrText xml:space="preserve"> PAGEREF _Toc62579637 \h </w:instrText>
            </w:r>
            <w:r w:rsidR="00BF7B3C">
              <w:rPr>
                <w:noProof/>
                <w:webHidden/>
              </w:rPr>
            </w:r>
            <w:r w:rsidR="00BF7B3C">
              <w:rPr>
                <w:noProof/>
                <w:webHidden/>
              </w:rPr>
              <w:fldChar w:fldCharType="separate"/>
            </w:r>
            <w:r w:rsidR="00BF7B3C">
              <w:rPr>
                <w:noProof/>
                <w:webHidden/>
              </w:rPr>
              <w:t>32</w:t>
            </w:r>
            <w:r w:rsidR="00BF7B3C">
              <w:rPr>
                <w:noProof/>
                <w:webHidden/>
              </w:rPr>
              <w:fldChar w:fldCharType="end"/>
            </w:r>
          </w:hyperlink>
        </w:p>
        <w:p w14:paraId="0F133A30" w14:textId="2B6A0195" w:rsidR="00BF7B3C" w:rsidRDefault="00CD38A2">
          <w:pPr>
            <w:pStyle w:val="30"/>
            <w:tabs>
              <w:tab w:val="right" w:pos="8296"/>
            </w:tabs>
            <w:rPr>
              <w:rFonts w:asciiTheme="minorHAnsi" w:eastAsiaTheme="minorEastAsia" w:hAnsiTheme="minorHAnsi" w:cstheme="minorBidi"/>
              <w:noProof/>
              <w:lang w:val="en-150" w:eastAsia="en-150"/>
            </w:rPr>
          </w:pPr>
          <w:hyperlink w:anchor="_Toc62579638" w:history="1">
            <w:r w:rsidR="00BF7B3C" w:rsidRPr="00DE29B2">
              <w:rPr>
                <w:rStyle w:val="-"/>
                <w:noProof/>
              </w:rPr>
              <w:t>2.4.1 Εκπαίδευση του ελεγκτή CON-ANFIS</w:t>
            </w:r>
            <w:r w:rsidR="00BF7B3C">
              <w:rPr>
                <w:noProof/>
                <w:webHidden/>
              </w:rPr>
              <w:tab/>
            </w:r>
            <w:r w:rsidR="00BF7B3C">
              <w:rPr>
                <w:noProof/>
                <w:webHidden/>
              </w:rPr>
              <w:fldChar w:fldCharType="begin"/>
            </w:r>
            <w:r w:rsidR="00BF7B3C">
              <w:rPr>
                <w:noProof/>
                <w:webHidden/>
              </w:rPr>
              <w:instrText xml:space="preserve"> PAGEREF _Toc62579638 \h </w:instrText>
            </w:r>
            <w:r w:rsidR="00BF7B3C">
              <w:rPr>
                <w:noProof/>
                <w:webHidden/>
              </w:rPr>
            </w:r>
            <w:r w:rsidR="00BF7B3C">
              <w:rPr>
                <w:noProof/>
                <w:webHidden/>
              </w:rPr>
              <w:fldChar w:fldCharType="separate"/>
            </w:r>
            <w:r w:rsidR="00BF7B3C">
              <w:rPr>
                <w:noProof/>
                <w:webHidden/>
              </w:rPr>
              <w:t>32</w:t>
            </w:r>
            <w:r w:rsidR="00BF7B3C">
              <w:rPr>
                <w:noProof/>
                <w:webHidden/>
              </w:rPr>
              <w:fldChar w:fldCharType="end"/>
            </w:r>
          </w:hyperlink>
        </w:p>
        <w:p w14:paraId="6FABEE12" w14:textId="1D68EC63" w:rsidR="00BF7B3C" w:rsidRDefault="00CD38A2">
          <w:pPr>
            <w:pStyle w:val="30"/>
            <w:tabs>
              <w:tab w:val="right" w:pos="8296"/>
            </w:tabs>
            <w:rPr>
              <w:rFonts w:asciiTheme="minorHAnsi" w:eastAsiaTheme="minorEastAsia" w:hAnsiTheme="minorHAnsi" w:cstheme="minorBidi"/>
              <w:noProof/>
              <w:lang w:val="en-150" w:eastAsia="en-150"/>
            </w:rPr>
          </w:pPr>
          <w:hyperlink w:anchor="_Toc62579639" w:history="1">
            <w:r w:rsidR="00BF7B3C" w:rsidRPr="00DE29B2">
              <w:rPr>
                <w:rStyle w:val="-"/>
                <w:noProof/>
              </w:rPr>
              <w:t>2.4.2 Εκπαιδεύοντας την διαδικασία PR-ANFIS</w:t>
            </w:r>
            <w:r w:rsidR="00BF7B3C">
              <w:rPr>
                <w:noProof/>
                <w:webHidden/>
              </w:rPr>
              <w:tab/>
            </w:r>
            <w:r w:rsidR="00BF7B3C">
              <w:rPr>
                <w:noProof/>
                <w:webHidden/>
              </w:rPr>
              <w:fldChar w:fldCharType="begin"/>
            </w:r>
            <w:r w:rsidR="00BF7B3C">
              <w:rPr>
                <w:noProof/>
                <w:webHidden/>
              </w:rPr>
              <w:instrText xml:space="preserve"> PAGEREF _Toc62579639 \h </w:instrText>
            </w:r>
            <w:r w:rsidR="00BF7B3C">
              <w:rPr>
                <w:noProof/>
                <w:webHidden/>
              </w:rPr>
            </w:r>
            <w:r w:rsidR="00BF7B3C">
              <w:rPr>
                <w:noProof/>
                <w:webHidden/>
              </w:rPr>
              <w:fldChar w:fldCharType="separate"/>
            </w:r>
            <w:r w:rsidR="00BF7B3C">
              <w:rPr>
                <w:noProof/>
                <w:webHidden/>
              </w:rPr>
              <w:t>33</w:t>
            </w:r>
            <w:r w:rsidR="00BF7B3C">
              <w:rPr>
                <w:noProof/>
                <w:webHidden/>
              </w:rPr>
              <w:fldChar w:fldCharType="end"/>
            </w:r>
          </w:hyperlink>
        </w:p>
        <w:p w14:paraId="31D90FF1" w14:textId="15B422B1" w:rsidR="00BF7B3C" w:rsidRDefault="00CD38A2">
          <w:pPr>
            <w:pStyle w:val="20"/>
            <w:tabs>
              <w:tab w:val="right" w:pos="8296"/>
            </w:tabs>
            <w:rPr>
              <w:rFonts w:asciiTheme="minorHAnsi" w:eastAsiaTheme="minorEastAsia" w:hAnsiTheme="minorHAnsi" w:cstheme="minorBidi"/>
              <w:noProof/>
              <w:lang w:val="en-150" w:eastAsia="en-150"/>
            </w:rPr>
          </w:pPr>
          <w:hyperlink w:anchor="_Toc62579640" w:history="1">
            <w:r w:rsidR="00BF7B3C" w:rsidRPr="00DE29B2">
              <w:rPr>
                <w:rStyle w:val="-"/>
                <w:noProof/>
              </w:rPr>
              <w:t>3.2 Συναρτήσεις Συμμετοχής</w:t>
            </w:r>
            <w:r w:rsidR="00BF7B3C">
              <w:rPr>
                <w:noProof/>
                <w:webHidden/>
              </w:rPr>
              <w:tab/>
            </w:r>
            <w:r w:rsidR="00BF7B3C">
              <w:rPr>
                <w:noProof/>
                <w:webHidden/>
              </w:rPr>
              <w:fldChar w:fldCharType="begin"/>
            </w:r>
            <w:r w:rsidR="00BF7B3C">
              <w:rPr>
                <w:noProof/>
                <w:webHidden/>
              </w:rPr>
              <w:instrText xml:space="preserve"> PAGEREF _Toc62579640 \h </w:instrText>
            </w:r>
            <w:r w:rsidR="00BF7B3C">
              <w:rPr>
                <w:noProof/>
                <w:webHidden/>
              </w:rPr>
            </w:r>
            <w:r w:rsidR="00BF7B3C">
              <w:rPr>
                <w:noProof/>
                <w:webHidden/>
              </w:rPr>
              <w:fldChar w:fldCharType="separate"/>
            </w:r>
            <w:r w:rsidR="00BF7B3C">
              <w:rPr>
                <w:noProof/>
                <w:webHidden/>
              </w:rPr>
              <w:t>36</w:t>
            </w:r>
            <w:r w:rsidR="00BF7B3C">
              <w:rPr>
                <w:noProof/>
                <w:webHidden/>
              </w:rPr>
              <w:fldChar w:fldCharType="end"/>
            </w:r>
          </w:hyperlink>
        </w:p>
        <w:p w14:paraId="6F455D80" w14:textId="6F3862A3" w:rsidR="00BF7B3C" w:rsidRDefault="00CD38A2">
          <w:pPr>
            <w:pStyle w:val="30"/>
            <w:tabs>
              <w:tab w:val="right" w:pos="8296"/>
            </w:tabs>
            <w:rPr>
              <w:rFonts w:asciiTheme="minorHAnsi" w:eastAsiaTheme="minorEastAsia" w:hAnsiTheme="minorHAnsi" w:cstheme="minorBidi"/>
              <w:noProof/>
              <w:lang w:val="en-150" w:eastAsia="en-150"/>
            </w:rPr>
          </w:pPr>
          <w:hyperlink w:anchor="_Toc62579641" w:history="1">
            <w:r w:rsidR="00BF7B3C" w:rsidRPr="00DE29B2">
              <w:rPr>
                <w:rStyle w:val="-"/>
                <w:noProof/>
              </w:rPr>
              <w:t>GBELLMF</w:t>
            </w:r>
            <w:r w:rsidR="00BF7B3C">
              <w:rPr>
                <w:noProof/>
                <w:webHidden/>
              </w:rPr>
              <w:tab/>
            </w:r>
            <w:r w:rsidR="00BF7B3C">
              <w:rPr>
                <w:noProof/>
                <w:webHidden/>
              </w:rPr>
              <w:fldChar w:fldCharType="begin"/>
            </w:r>
            <w:r w:rsidR="00BF7B3C">
              <w:rPr>
                <w:noProof/>
                <w:webHidden/>
              </w:rPr>
              <w:instrText xml:space="preserve"> PAGEREF _Toc62579641 \h </w:instrText>
            </w:r>
            <w:r w:rsidR="00BF7B3C">
              <w:rPr>
                <w:noProof/>
                <w:webHidden/>
              </w:rPr>
            </w:r>
            <w:r w:rsidR="00BF7B3C">
              <w:rPr>
                <w:noProof/>
                <w:webHidden/>
              </w:rPr>
              <w:fldChar w:fldCharType="separate"/>
            </w:r>
            <w:r w:rsidR="00BF7B3C">
              <w:rPr>
                <w:noProof/>
                <w:webHidden/>
              </w:rPr>
              <w:t>36</w:t>
            </w:r>
            <w:r w:rsidR="00BF7B3C">
              <w:rPr>
                <w:noProof/>
                <w:webHidden/>
              </w:rPr>
              <w:fldChar w:fldCharType="end"/>
            </w:r>
          </w:hyperlink>
        </w:p>
        <w:p w14:paraId="5320E63E" w14:textId="73266D3A" w:rsidR="00BF7B3C" w:rsidRDefault="00CD38A2">
          <w:pPr>
            <w:pStyle w:val="30"/>
            <w:tabs>
              <w:tab w:val="right" w:pos="8296"/>
            </w:tabs>
            <w:rPr>
              <w:rFonts w:asciiTheme="minorHAnsi" w:eastAsiaTheme="minorEastAsia" w:hAnsiTheme="minorHAnsi" w:cstheme="minorBidi"/>
              <w:noProof/>
              <w:lang w:val="en-150" w:eastAsia="en-150"/>
            </w:rPr>
          </w:pPr>
          <w:hyperlink w:anchor="_Toc62579642" w:history="1">
            <w:r w:rsidR="00BF7B3C" w:rsidRPr="00DE29B2">
              <w:rPr>
                <w:rStyle w:val="-"/>
                <w:noProof/>
              </w:rPr>
              <w:t>TRIMF</w:t>
            </w:r>
            <w:r w:rsidR="00BF7B3C">
              <w:rPr>
                <w:noProof/>
                <w:webHidden/>
              </w:rPr>
              <w:tab/>
            </w:r>
            <w:r w:rsidR="00BF7B3C">
              <w:rPr>
                <w:noProof/>
                <w:webHidden/>
              </w:rPr>
              <w:fldChar w:fldCharType="begin"/>
            </w:r>
            <w:r w:rsidR="00BF7B3C">
              <w:rPr>
                <w:noProof/>
                <w:webHidden/>
              </w:rPr>
              <w:instrText xml:space="preserve"> PAGEREF _Toc62579642 \h </w:instrText>
            </w:r>
            <w:r w:rsidR="00BF7B3C">
              <w:rPr>
                <w:noProof/>
                <w:webHidden/>
              </w:rPr>
            </w:r>
            <w:r w:rsidR="00BF7B3C">
              <w:rPr>
                <w:noProof/>
                <w:webHidden/>
              </w:rPr>
              <w:fldChar w:fldCharType="separate"/>
            </w:r>
            <w:r w:rsidR="00BF7B3C">
              <w:rPr>
                <w:noProof/>
                <w:webHidden/>
              </w:rPr>
              <w:t>37</w:t>
            </w:r>
            <w:r w:rsidR="00BF7B3C">
              <w:rPr>
                <w:noProof/>
                <w:webHidden/>
              </w:rPr>
              <w:fldChar w:fldCharType="end"/>
            </w:r>
          </w:hyperlink>
        </w:p>
        <w:p w14:paraId="302DC459" w14:textId="1F836FCB" w:rsidR="00BF7B3C" w:rsidRDefault="00CD38A2">
          <w:pPr>
            <w:pStyle w:val="30"/>
            <w:tabs>
              <w:tab w:val="right" w:pos="8296"/>
            </w:tabs>
            <w:rPr>
              <w:rFonts w:asciiTheme="minorHAnsi" w:eastAsiaTheme="minorEastAsia" w:hAnsiTheme="minorHAnsi" w:cstheme="minorBidi"/>
              <w:noProof/>
              <w:lang w:val="en-150" w:eastAsia="en-150"/>
            </w:rPr>
          </w:pPr>
          <w:hyperlink w:anchor="_Toc62579643" w:history="1">
            <w:r w:rsidR="00BF7B3C" w:rsidRPr="00DE29B2">
              <w:rPr>
                <w:rStyle w:val="-"/>
                <w:noProof/>
              </w:rPr>
              <w:t>GAUSS</w:t>
            </w:r>
            <w:r w:rsidR="00BF7B3C">
              <w:rPr>
                <w:noProof/>
                <w:webHidden/>
              </w:rPr>
              <w:tab/>
            </w:r>
            <w:r w:rsidR="00BF7B3C">
              <w:rPr>
                <w:noProof/>
                <w:webHidden/>
              </w:rPr>
              <w:fldChar w:fldCharType="begin"/>
            </w:r>
            <w:r w:rsidR="00BF7B3C">
              <w:rPr>
                <w:noProof/>
                <w:webHidden/>
              </w:rPr>
              <w:instrText xml:space="preserve"> PAGEREF _Toc62579643 \h </w:instrText>
            </w:r>
            <w:r w:rsidR="00BF7B3C">
              <w:rPr>
                <w:noProof/>
                <w:webHidden/>
              </w:rPr>
            </w:r>
            <w:r w:rsidR="00BF7B3C">
              <w:rPr>
                <w:noProof/>
                <w:webHidden/>
              </w:rPr>
              <w:fldChar w:fldCharType="separate"/>
            </w:r>
            <w:r w:rsidR="00BF7B3C">
              <w:rPr>
                <w:noProof/>
                <w:webHidden/>
              </w:rPr>
              <w:t>38</w:t>
            </w:r>
            <w:r w:rsidR="00BF7B3C">
              <w:rPr>
                <w:noProof/>
                <w:webHidden/>
              </w:rPr>
              <w:fldChar w:fldCharType="end"/>
            </w:r>
          </w:hyperlink>
        </w:p>
        <w:p w14:paraId="66D24C6B" w14:textId="79AB6F8A" w:rsidR="00BF7B3C" w:rsidRDefault="00CD38A2">
          <w:pPr>
            <w:pStyle w:val="30"/>
            <w:tabs>
              <w:tab w:val="right" w:pos="8296"/>
            </w:tabs>
            <w:rPr>
              <w:rFonts w:asciiTheme="minorHAnsi" w:eastAsiaTheme="minorEastAsia" w:hAnsiTheme="minorHAnsi" w:cstheme="minorBidi"/>
              <w:noProof/>
              <w:lang w:val="en-150" w:eastAsia="en-150"/>
            </w:rPr>
          </w:pPr>
          <w:hyperlink w:anchor="_Toc62579644" w:history="1">
            <w:r w:rsidR="00BF7B3C" w:rsidRPr="00DE29B2">
              <w:rPr>
                <w:rStyle w:val="-"/>
                <w:noProof/>
              </w:rPr>
              <w:t>GAUSS 2</w:t>
            </w:r>
            <w:r w:rsidR="00BF7B3C">
              <w:rPr>
                <w:noProof/>
                <w:webHidden/>
              </w:rPr>
              <w:tab/>
            </w:r>
            <w:r w:rsidR="00BF7B3C">
              <w:rPr>
                <w:noProof/>
                <w:webHidden/>
              </w:rPr>
              <w:fldChar w:fldCharType="begin"/>
            </w:r>
            <w:r w:rsidR="00BF7B3C">
              <w:rPr>
                <w:noProof/>
                <w:webHidden/>
              </w:rPr>
              <w:instrText xml:space="preserve"> PAGEREF _Toc62579644 \h </w:instrText>
            </w:r>
            <w:r w:rsidR="00BF7B3C">
              <w:rPr>
                <w:noProof/>
                <w:webHidden/>
              </w:rPr>
            </w:r>
            <w:r w:rsidR="00BF7B3C">
              <w:rPr>
                <w:noProof/>
                <w:webHidden/>
              </w:rPr>
              <w:fldChar w:fldCharType="separate"/>
            </w:r>
            <w:r w:rsidR="00BF7B3C">
              <w:rPr>
                <w:noProof/>
                <w:webHidden/>
              </w:rPr>
              <w:t>38</w:t>
            </w:r>
            <w:r w:rsidR="00BF7B3C">
              <w:rPr>
                <w:noProof/>
                <w:webHidden/>
              </w:rPr>
              <w:fldChar w:fldCharType="end"/>
            </w:r>
          </w:hyperlink>
        </w:p>
        <w:p w14:paraId="2CCA86A7" w14:textId="62DB3A71" w:rsidR="00BF7B3C" w:rsidRDefault="00CD38A2">
          <w:pPr>
            <w:pStyle w:val="20"/>
            <w:tabs>
              <w:tab w:val="right" w:pos="8296"/>
            </w:tabs>
            <w:rPr>
              <w:rFonts w:asciiTheme="minorHAnsi" w:eastAsiaTheme="minorEastAsia" w:hAnsiTheme="minorHAnsi" w:cstheme="minorBidi"/>
              <w:noProof/>
              <w:lang w:val="en-150" w:eastAsia="en-150"/>
            </w:rPr>
          </w:pPr>
          <w:hyperlink w:anchor="_Toc62579645" w:history="1">
            <w:r w:rsidR="00BF7B3C" w:rsidRPr="00DE29B2">
              <w:rPr>
                <w:rStyle w:val="-"/>
                <w:noProof/>
              </w:rPr>
              <w:t>3.3 Μέτρα πρόβλεψης της επίδοσης</w:t>
            </w:r>
            <w:r w:rsidR="00BF7B3C">
              <w:rPr>
                <w:noProof/>
                <w:webHidden/>
              </w:rPr>
              <w:tab/>
            </w:r>
            <w:r w:rsidR="00BF7B3C">
              <w:rPr>
                <w:noProof/>
                <w:webHidden/>
              </w:rPr>
              <w:fldChar w:fldCharType="begin"/>
            </w:r>
            <w:r w:rsidR="00BF7B3C">
              <w:rPr>
                <w:noProof/>
                <w:webHidden/>
              </w:rPr>
              <w:instrText xml:space="preserve"> PAGEREF _Toc62579645 \h </w:instrText>
            </w:r>
            <w:r w:rsidR="00BF7B3C">
              <w:rPr>
                <w:noProof/>
                <w:webHidden/>
              </w:rPr>
            </w:r>
            <w:r w:rsidR="00BF7B3C">
              <w:rPr>
                <w:noProof/>
                <w:webHidden/>
              </w:rPr>
              <w:fldChar w:fldCharType="separate"/>
            </w:r>
            <w:r w:rsidR="00BF7B3C">
              <w:rPr>
                <w:noProof/>
                <w:webHidden/>
              </w:rPr>
              <w:t>39</w:t>
            </w:r>
            <w:r w:rsidR="00BF7B3C">
              <w:rPr>
                <w:noProof/>
                <w:webHidden/>
              </w:rPr>
              <w:fldChar w:fldCharType="end"/>
            </w:r>
          </w:hyperlink>
        </w:p>
        <w:p w14:paraId="709C9014" w14:textId="6F1FDB54" w:rsidR="00BF7B3C" w:rsidRDefault="00CD38A2">
          <w:pPr>
            <w:pStyle w:val="11"/>
            <w:tabs>
              <w:tab w:val="right" w:pos="8296"/>
            </w:tabs>
            <w:rPr>
              <w:rFonts w:asciiTheme="minorHAnsi" w:eastAsiaTheme="minorEastAsia" w:hAnsiTheme="minorHAnsi" w:cstheme="minorBidi"/>
              <w:noProof/>
              <w:lang w:val="en-150" w:eastAsia="en-150"/>
            </w:rPr>
          </w:pPr>
          <w:hyperlink w:anchor="_Toc62579646" w:history="1">
            <w:r w:rsidR="00BF7B3C" w:rsidRPr="00DE29B2">
              <w:rPr>
                <w:rStyle w:val="-"/>
                <w:noProof/>
              </w:rPr>
              <w:t>4. Περιγραφή και ρόλος της παρούσας έρευνας</w:t>
            </w:r>
            <w:r w:rsidR="00BF7B3C">
              <w:rPr>
                <w:noProof/>
                <w:webHidden/>
              </w:rPr>
              <w:tab/>
            </w:r>
            <w:r w:rsidR="00BF7B3C">
              <w:rPr>
                <w:noProof/>
                <w:webHidden/>
              </w:rPr>
              <w:fldChar w:fldCharType="begin"/>
            </w:r>
            <w:r w:rsidR="00BF7B3C">
              <w:rPr>
                <w:noProof/>
                <w:webHidden/>
              </w:rPr>
              <w:instrText xml:space="preserve"> PAGEREF _Toc62579646 \h </w:instrText>
            </w:r>
            <w:r w:rsidR="00BF7B3C">
              <w:rPr>
                <w:noProof/>
                <w:webHidden/>
              </w:rPr>
            </w:r>
            <w:r w:rsidR="00BF7B3C">
              <w:rPr>
                <w:noProof/>
                <w:webHidden/>
              </w:rPr>
              <w:fldChar w:fldCharType="separate"/>
            </w:r>
            <w:r w:rsidR="00BF7B3C">
              <w:rPr>
                <w:noProof/>
                <w:webHidden/>
              </w:rPr>
              <w:t>41</w:t>
            </w:r>
            <w:r w:rsidR="00BF7B3C">
              <w:rPr>
                <w:noProof/>
                <w:webHidden/>
              </w:rPr>
              <w:fldChar w:fldCharType="end"/>
            </w:r>
          </w:hyperlink>
        </w:p>
        <w:p w14:paraId="4150402F" w14:textId="1706693B" w:rsidR="00BF7B3C" w:rsidRDefault="00CD38A2">
          <w:pPr>
            <w:pStyle w:val="20"/>
            <w:tabs>
              <w:tab w:val="right" w:pos="8296"/>
            </w:tabs>
            <w:rPr>
              <w:rFonts w:asciiTheme="minorHAnsi" w:eastAsiaTheme="minorEastAsia" w:hAnsiTheme="minorHAnsi" w:cstheme="minorBidi"/>
              <w:noProof/>
              <w:lang w:val="en-150" w:eastAsia="en-150"/>
            </w:rPr>
          </w:pPr>
          <w:hyperlink w:anchor="_Toc62579647" w:history="1">
            <w:r w:rsidR="00BF7B3C" w:rsidRPr="00DE29B2">
              <w:rPr>
                <w:rStyle w:val="-"/>
                <w:noProof/>
              </w:rPr>
              <w:t>4.1 Ιστορική Αναδρομή της έρευνας</w:t>
            </w:r>
            <w:r w:rsidR="00BF7B3C">
              <w:rPr>
                <w:noProof/>
                <w:webHidden/>
              </w:rPr>
              <w:tab/>
            </w:r>
            <w:r w:rsidR="00BF7B3C">
              <w:rPr>
                <w:noProof/>
                <w:webHidden/>
              </w:rPr>
              <w:fldChar w:fldCharType="begin"/>
            </w:r>
            <w:r w:rsidR="00BF7B3C">
              <w:rPr>
                <w:noProof/>
                <w:webHidden/>
              </w:rPr>
              <w:instrText xml:space="preserve"> PAGEREF _Toc62579647 \h </w:instrText>
            </w:r>
            <w:r w:rsidR="00BF7B3C">
              <w:rPr>
                <w:noProof/>
                <w:webHidden/>
              </w:rPr>
            </w:r>
            <w:r w:rsidR="00BF7B3C">
              <w:rPr>
                <w:noProof/>
                <w:webHidden/>
              </w:rPr>
              <w:fldChar w:fldCharType="separate"/>
            </w:r>
            <w:r w:rsidR="00BF7B3C">
              <w:rPr>
                <w:noProof/>
                <w:webHidden/>
              </w:rPr>
              <w:t>41</w:t>
            </w:r>
            <w:r w:rsidR="00BF7B3C">
              <w:rPr>
                <w:noProof/>
                <w:webHidden/>
              </w:rPr>
              <w:fldChar w:fldCharType="end"/>
            </w:r>
          </w:hyperlink>
        </w:p>
        <w:p w14:paraId="3EBB1AB9" w14:textId="4540A460" w:rsidR="00BF7B3C" w:rsidRDefault="00CD38A2">
          <w:pPr>
            <w:pStyle w:val="20"/>
            <w:tabs>
              <w:tab w:val="right" w:pos="8296"/>
            </w:tabs>
            <w:rPr>
              <w:rFonts w:asciiTheme="minorHAnsi" w:eastAsiaTheme="minorEastAsia" w:hAnsiTheme="minorHAnsi" w:cstheme="minorBidi"/>
              <w:noProof/>
              <w:lang w:val="en-150" w:eastAsia="en-150"/>
            </w:rPr>
          </w:pPr>
          <w:hyperlink w:anchor="_Toc62579648" w:history="1">
            <w:r w:rsidR="00BF7B3C" w:rsidRPr="00DE29B2">
              <w:rPr>
                <w:rStyle w:val="-"/>
                <w:noProof/>
              </w:rPr>
              <w:t>4.2 Περιγραφή της έρευνας</w:t>
            </w:r>
            <w:r w:rsidR="00BF7B3C">
              <w:rPr>
                <w:noProof/>
                <w:webHidden/>
              </w:rPr>
              <w:tab/>
            </w:r>
            <w:r w:rsidR="00BF7B3C">
              <w:rPr>
                <w:noProof/>
                <w:webHidden/>
              </w:rPr>
              <w:fldChar w:fldCharType="begin"/>
            </w:r>
            <w:r w:rsidR="00BF7B3C">
              <w:rPr>
                <w:noProof/>
                <w:webHidden/>
              </w:rPr>
              <w:instrText xml:space="preserve"> PAGEREF _Toc62579648 \h </w:instrText>
            </w:r>
            <w:r w:rsidR="00BF7B3C">
              <w:rPr>
                <w:noProof/>
                <w:webHidden/>
              </w:rPr>
            </w:r>
            <w:r w:rsidR="00BF7B3C">
              <w:rPr>
                <w:noProof/>
                <w:webHidden/>
              </w:rPr>
              <w:fldChar w:fldCharType="separate"/>
            </w:r>
            <w:r w:rsidR="00BF7B3C">
              <w:rPr>
                <w:noProof/>
                <w:webHidden/>
              </w:rPr>
              <w:t>42</w:t>
            </w:r>
            <w:r w:rsidR="00BF7B3C">
              <w:rPr>
                <w:noProof/>
                <w:webHidden/>
              </w:rPr>
              <w:fldChar w:fldCharType="end"/>
            </w:r>
          </w:hyperlink>
        </w:p>
        <w:p w14:paraId="2AFD0845" w14:textId="6FBB356F" w:rsidR="00BF7B3C" w:rsidRDefault="00CD38A2">
          <w:pPr>
            <w:pStyle w:val="11"/>
            <w:tabs>
              <w:tab w:val="right" w:pos="8296"/>
            </w:tabs>
            <w:rPr>
              <w:rFonts w:asciiTheme="minorHAnsi" w:eastAsiaTheme="minorEastAsia" w:hAnsiTheme="minorHAnsi" w:cstheme="minorBidi"/>
              <w:noProof/>
              <w:lang w:val="en-150" w:eastAsia="en-150"/>
            </w:rPr>
          </w:pPr>
          <w:hyperlink w:anchor="_Toc62579649" w:history="1">
            <w:r w:rsidR="00BF7B3C" w:rsidRPr="00DE29B2">
              <w:rPr>
                <w:rStyle w:val="-"/>
                <w:noProof/>
              </w:rPr>
              <w:t>5. Αποτελέσματα</w:t>
            </w:r>
            <w:r w:rsidR="00BF7B3C">
              <w:rPr>
                <w:noProof/>
                <w:webHidden/>
              </w:rPr>
              <w:tab/>
            </w:r>
            <w:r w:rsidR="00BF7B3C">
              <w:rPr>
                <w:noProof/>
                <w:webHidden/>
              </w:rPr>
              <w:fldChar w:fldCharType="begin"/>
            </w:r>
            <w:r w:rsidR="00BF7B3C">
              <w:rPr>
                <w:noProof/>
                <w:webHidden/>
              </w:rPr>
              <w:instrText xml:space="preserve"> PAGEREF _Toc62579649 \h </w:instrText>
            </w:r>
            <w:r w:rsidR="00BF7B3C">
              <w:rPr>
                <w:noProof/>
                <w:webHidden/>
              </w:rPr>
            </w:r>
            <w:r w:rsidR="00BF7B3C">
              <w:rPr>
                <w:noProof/>
                <w:webHidden/>
              </w:rPr>
              <w:fldChar w:fldCharType="separate"/>
            </w:r>
            <w:r w:rsidR="00BF7B3C">
              <w:rPr>
                <w:noProof/>
                <w:webHidden/>
              </w:rPr>
              <w:t>43</w:t>
            </w:r>
            <w:r w:rsidR="00BF7B3C">
              <w:rPr>
                <w:noProof/>
                <w:webHidden/>
              </w:rPr>
              <w:fldChar w:fldCharType="end"/>
            </w:r>
          </w:hyperlink>
        </w:p>
        <w:p w14:paraId="48330978" w14:textId="2CEF5A57" w:rsidR="00BF7B3C" w:rsidRDefault="00CD38A2">
          <w:pPr>
            <w:pStyle w:val="20"/>
            <w:tabs>
              <w:tab w:val="right" w:pos="8296"/>
            </w:tabs>
            <w:rPr>
              <w:rFonts w:asciiTheme="minorHAnsi" w:eastAsiaTheme="minorEastAsia" w:hAnsiTheme="minorHAnsi" w:cstheme="minorBidi"/>
              <w:noProof/>
              <w:lang w:val="en-150" w:eastAsia="en-150"/>
            </w:rPr>
          </w:pPr>
          <w:hyperlink w:anchor="_Toc62579650" w:history="1">
            <w:r w:rsidR="00BF7B3C" w:rsidRPr="00DE29B2">
              <w:rPr>
                <w:rStyle w:val="-"/>
                <w:noProof/>
              </w:rPr>
              <w:t>5.1 Αποτελέσματα ανά νόμισμα</w:t>
            </w:r>
            <w:r w:rsidR="00BF7B3C">
              <w:rPr>
                <w:noProof/>
                <w:webHidden/>
              </w:rPr>
              <w:tab/>
            </w:r>
            <w:r w:rsidR="00BF7B3C">
              <w:rPr>
                <w:noProof/>
                <w:webHidden/>
              </w:rPr>
              <w:fldChar w:fldCharType="begin"/>
            </w:r>
            <w:r w:rsidR="00BF7B3C">
              <w:rPr>
                <w:noProof/>
                <w:webHidden/>
              </w:rPr>
              <w:instrText xml:space="preserve"> PAGEREF _Toc62579650 \h </w:instrText>
            </w:r>
            <w:r w:rsidR="00BF7B3C">
              <w:rPr>
                <w:noProof/>
                <w:webHidden/>
              </w:rPr>
            </w:r>
            <w:r w:rsidR="00BF7B3C">
              <w:rPr>
                <w:noProof/>
                <w:webHidden/>
              </w:rPr>
              <w:fldChar w:fldCharType="separate"/>
            </w:r>
            <w:r w:rsidR="00BF7B3C">
              <w:rPr>
                <w:noProof/>
                <w:webHidden/>
              </w:rPr>
              <w:t>43</w:t>
            </w:r>
            <w:r w:rsidR="00BF7B3C">
              <w:rPr>
                <w:noProof/>
                <w:webHidden/>
              </w:rPr>
              <w:fldChar w:fldCharType="end"/>
            </w:r>
          </w:hyperlink>
        </w:p>
        <w:p w14:paraId="68FF2898" w14:textId="09BFFDBA" w:rsidR="00BF7B3C" w:rsidRDefault="00CD38A2">
          <w:pPr>
            <w:pStyle w:val="30"/>
            <w:tabs>
              <w:tab w:val="right" w:pos="8296"/>
            </w:tabs>
            <w:rPr>
              <w:rFonts w:asciiTheme="minorHAnsi" w:eastAsiaTheme="minorEastAsia" w:hAnsiTheme="minorHAnsi" w:cstheme="minorBidi"/>
              <w:noProof/>
              <w:lang w:val="en-150" w:eastAsia="en-150"/>
            </w:rPr>
          </w:pPr>
          <w:hyperlink w:anchor="_Toc62579651" w:history="1">
            <w:r w:rsidR="00BF7B3C" w:rsidRPr="00DE29B2">
              <w:rPr>
                <w:rStyle w:val="-"/>
                <w:noProof/>
              </w:rPr>
              <w:t>Bitcoin</w:t>
            </w:r>
            <w:r w:rsidR="00BF7B3C">
              <w:rPr>
                <w:noProof/>
                <w:webHidden/>
              </w:rPr>
              <w:tab/>
            </w:r>
            <w:r w:rsidR="00BF7B3C">
              <w:rPr>
                <w:noProof/>
                <w:webHidden/>
              </w:rPr>
              <w:fldChar w:fldCharType="begin"/>
            </w:r>
            <w:r w:rsidR="00BF7B3C">
              <w:rPr>
                <w:noProof/>
                <w:webHidden/>
              </w:rPr>
              <w:instrText xml:space="preserve"> PAGEREF _Toc62579651 \h </w:instrText>
            </w:r>
            <w:r w:rsidR="00BF7B3C">
              <w:rPr>
                <w:noProof/>
                <w:webHidden/>
              </w:rPr>
            </w:r>
            <w:r w:rsidR="00BF7B3C">
              <w:rPr>
                <w:noProof/>
                <w:webHidden/>
              </w:rPr>
              <w:fldChar w:fldCharType="separate"/>
            </w:r>
            <w:r w:rsidR="00BF7B3C">
              <w:rPr>
                <w:noProof/>
                <w:webHidden/>
              </w:rPr>
              <w:t>43</w:t>
            </w:r>
            <w:r w:rsidR="00BF7B3C">
              <w:rPr>
                <w:noProof/>
                <w:webHidden/>
              </w:rPr>
              <w:fldChar w:fldCharType="end"/>
            </w:r>
          </w:hyperlink>
        </w:p>
        <w:p w14:paraId="1FC52D8E" w14:textId="4B2FA251" w:rsidR="00BF7B3C" w:rsidRDefault="00CD38A2">
          <w:pPr>
            <w:pStyle w:val="30"/>
            <w:tabs>
              <w:tab w:val="right" w:pos="8296"/>
            </w:tabs>
            <w:rPr>
              <w:rFonts w:asciiTheme="minorHAnsi" w:eastAsiaTheme="minorEastAsia" w:hAnsiTheme="minorHAnsi" w:cstheme="minorBidi"/>
              <w:noProof/>
              <w:lang w:val="en-150" w:eastAsia="en-150"/>
            </w:rPr>
          </w:pPr>
          <w:hyperlink w:anchor="_Toc62579652" w:history="1">
            <w:r w:rsidR="00BF7B3C" w:rsidRPr="00DE29B2">
              <w:rPr>
                <w:rStyle w:val="-"/>
                <w:noProof/>
              </w:rPr>
              <w:t>Ether</w:t>
            </w:r>
            <w:r w:rsidR="00BF7B3C" w:rsidRPr="00DE29B2">
              <w:rPr>
                <w:rStyle w:val="-"/>
                <w:noProof/>
                <w:lang w:val="en-US"/>
              </w:rPr>
              <w:t>e</w:t>
            </w:r>
            <w:r w:rsidR="00BF7B3C" w:rsidRPr="00DE29B2">
              <w:rPr>
                <w:rStyle w:val="-"/>
                <w:noProof/>
              </w:rPr>
              <w:t>um</w:t>
            </w:r>
            <w:r w:rsidR="00BF7B3C">
              <w:rPr>
                <w:noProof/>
                <w:webHidden/>
              </w:rPr>
              <w:tab/>
            </w:r>
            <w:r w:rsidR="00BF7B3C">
              <w:rPr>
                <w:noProof/>
                <w:webHidden/>
              </w:rPr>
              <w:fldChar w:fldCharType="begin"/>
            </w:r>
            <w:r w:rsidR="00BF7B3C">
              <w:rPr>
                <w:noProof/>
                <w:webHidden/>
              </w:rPr>
              <w:instrText xml:space="preserve"> PAGEREF _Toc62579652 \h </w:instrText>
            </w:r>
            <w:r w:rsidR="00BF7B3C">
              <w:rPr>
                <w:noProof/>
                <w:webHidden/>
              </w:rPr>
            </w:r>
            <w:r w:rsidR="00BF7B3C">
              <w:rPr>
                <w:noProof/>
                <w:webHidden/>
              </w:rPr>
              <w:fldChar w:fldCharType="separate"/>
            </w:r>
            <w:r w:rsidR="00BF7B3C">
              <w:rPr>
                <w:noProof/>
                <w:webHidden/>
              </w:rPr>
              <w:t>46</w:t>
            </w:r>
            <w:r w:rsidR="00BF7B3C">
              <w:rPr>
                <w:noProof/>
                <w:webHidden/>
              </w:rPr>
              <w:fldChar w:fldCharType="end"/>
            </w:r>
          </w:hyperlink>
        </w:p>
        <w:p w14:paraId="6A716E5C" w14:textId="08458994" w:rsidR="00BF7B3C" w:rsidRDefault="00CD38A2">
          <w:pPr>
            <w:pStyle w:val="30"/>
            <w:tabs>
              <w:tab w:val="right" w:pos="8296"/>
            </w:tabs>
            <w:rPr>
              <w:rFonts w:asciiTheme="minorHAnsi" w:eastAsiaTheme="minorEastAsia" w:hAnsiTheme="minorHAnsi" w:cstheme="minorBidi"/>
              <w:noProof/>
              <w:lang w:val="en-150" w:eastAsia="en-150"/>
            </w:rPr>
          </w:pPr>
          <w:hyperlink w:anchor="_Toc62579653" w:history="1">
            <w:r w:rsidR="00BF7B3C" w:rsidRPr="00DE29B2">
              <w:rPr>
                <w:rStyle w:val="-"/>
                <w:noProof/>
              </w:rPr>
              <w:t>Qtum</w:t>
            </w:r>
            <w:r w:rsidR="00BF7B3C">
              <w:rPr>
                <w:noProof/>
                <w:webHidden/>
              </w:rPr>
              <w:tab/>
            </w:r>
            <w:r w:rsidR="00BF7B3C">
              <w:rPr>
                <w:noProof/>
                <w:webHidden/>
              </w:rPr>
              <w:fldChar w:fldCharType="begin"/>
            </w:r>
            <w:r w:rsidR="00BF7B3C">
              <w:rPr>
                <w:noProof/>
                <w:webHidden/>
              </w:rPr>
              <w:instrText xml:space="preserve"> PAGEREF _Toc62579653 \h </w:instrText>
            </w:r>
            <w:r w:rsidR="00BF7B3C">
              <w:rPr>
                <w:noProof/>
                <w:webHidden/>
              </w:rPr>
            </w:r>
            <w:r w:rsidR="00BF7B3C">
              <w:rPr>
                <w:noProof/>
                <w:webHidden/>
              </w:rPr>
              <w:fldChar w:fldCharType="separate"/>
            </w:r>
            <w:r w:rsidR="00BF7B3C">
              <w:rPr>
                <w:noProof/>
                <w:webHidden/>
              </w:rPr>
              <w:t>49</w:t>
            </w:r>
            <w:r w:rsidR="00BF7B3C">
              <w:rPr>
                <w:noProof/>
                <w:webHidden/>
              </w:rPr>
              <w:fldChar w:fldCharType="end"/>
            </w:r>
          </w:hyperlink>
        </w:p>
        <w:p w14:paraId="1CA3AE18" w14:textId="5143D4A0" w:rsidR="00BF7B3C" w:rsidRDefault="00CD38A2">
          <w:pPr>
            <w:pStyle w:val="30"/>
            <w:tabs>
              <w:tab w:val="right" w:pos="8296"/>
            </w:tabs>
            <w:rPr>
              <w:rFonts w:asciiTheme="minorHAnsi" w:eastAsiaTheme="minorEastAsia" w:hAnsiTheme="minorHAnsi" w:cstheme="minorBidi"/>
              <w:noProof/>
              <w:lang w:val="en-150" w:eastAsia="en-150"/>
            </w:rPr>
          </w:pPr>
          <w:hyperlink w:anchor="_Toc62579654" w:history="1">
            <w:r w:rsidR="00BF7B3C" w:rsidRPr="00DE29B2">
              <w:rPr>
                <w:rStyle w:val="-"/>
                <w:noProof/>
              </w:rPr>
              <w:t>Bitcoin Cash</w:t>
            </w:r>
            <w:r w:rsidR="00BF7B3C">
              <w:rPr>
                <w:noProof/>
                <w:webHidden/>
              </w:rPr>
              <w:tab/>
            </w:r>
            <w:r w:rsidR="00BF7B3C">
              <w:rPr>
                <w:noProof/>
                <w:webHidden/>
              </w:rPr>
              <w:fldChar w:fldCharType="begin"/>
            </w:r>
            <w:r w:rsidR="00BF7B3C">
              <w:rPr>
                <w:noProof/>
                <w:webHidden/>
              </w:rPr>
              <w:instrText xml:space="preserve"> PAGEREF _Toc62579654 \h </w:instrText>
            </w:r>
            <w:r w:rsidR="00BF7B3C">
              <w:rPr>
                <w:noProof/>
                <w:webHidden/>
              </w:rPr>
            </w:r>
            <w:r w:rsidR="00BF7B3C">
              <w:rPr>
                <w:noProof/>
                <w:webHidden/>
              </w:rPr>
              <w:fldChar w:fldCharType="separate"/>
            </w:r>
            <w:r w:rsidR="00BF7B3C">
              <w:rPr>
                <w:noProof/>
                <w:webHidden/>
              </w:rPr>
              <w:t>51</w:t>
            </w:r>
            <w:r w:rsidR="00BF7B3C">
              <w:rPr>
                <w:noProof/>
                <w:webHidden/>
              </w:rPr>
              <w:fldChar w:fldCharType="end"/>
            </w:r>
          </w:hyperlink>
        </w:p>
        <w:p w14:paraId="4E5A8D0F" w14:textId="57910E6D" w:rsidR="00BF7B3C" w:rsidRDefault="00CD38A2">
          <w:pPr>
            <w:pStyle w:val="30"/>
            <w:tabs>
              <w:tab w:val="right" w:pos="8296"/>
            </w:tabs>
            <w:rPr>
              <w:rFonts w:asciiTheme="minorHAnsi" w:eastAsiaTheme="minorEastAsia" w:hAnsiTheme="minorHAnsi" w:cstheme="minorBidi"/>
              <w:noProof/>
              <w:lang w:val="en-150" w:eastAsia="en-150"/>
            </w:rPr>
          </w:pPr>
          <w:hyperlink w:anchor="_Toc62579655" w:history="1">
            <w:r w:rsidR="00BF7B3C" w:rsidRPr="00DE29B2">
              <w:rPr>
                <w:rStyle w:val="-"/>
                <w:noProof/>
              </w:rPr>
              <w:t>Litecoin</w:t>
            </w:r>
            <w:r w:rsidR="00BF7B3C">
              <w:rPr>
                <w:noProof/>
                <w:webHidden/>
              </w:rPr>
              <w:tab/>
            </w:r>
            <w:r w:rsidR="00BF7B3C">
              <w:rPr>
                <w:noProof/>
                <w:webHidden/>
              </w:rPr>
              <w:fldChar w:fldCharType="begin"/>
            </w:r>
            <w:r w:rsidR="00BF7B3C">
              <w:rPr>
                <w:noProof/>
                <w:webHidden/>
              </w:rPr>
              <w:instrText xml:space="preserve"> PAGEREF _Toc62579655 \h </w:instrText>
            </w:r>
            <w:r w:rsidR="00BF7B3C">
              <w:rPr>
                <w:noProof/>
                <w:webHidden/>
              </w:rPr>
            </w:r>
            <w:r w:rsidR="00BF7B3C">
              <w:rPr>
                <w:noProof/>
                <w:webHidden/>
              </w:rPr>
              <w:fldChar w:fldCharType="separate"/>
            </w:r>
            <w:r w:rsidR="00BF7B3C">
              <w:rPr>
                <w:noProof/>
                <w:webHidden/>
              </w:rPr>
              <w:t>54</w:t>
            </w:r>
            <w:r w:rsidR="00BF7B3C">
              <w:rPr>
                <w:noProof/>
                <w:webHidden/>
              </w:rPr>
              <w:fldChar w:fldCharType="end"/>
            </w:r>
          </w:hyperlink>
        </w:p>
        <w:p w14:paraId="02E25716" w14:textId="52AB7946" w:rsidR="00BF7B3C" w:rsidRDefault="00CD38A2">
          <w:pPr>
            <w:pStyle w:val="30"/>
            <w:tabs>
              <w:tab w:val="right" w:pos="8296"/>
            </w:tabs>
            <w:rPr>
              <w:rFonts w:asciiTheme="minorHAnsi" w:eastAsiaTheme="minorEastAsia" w:hAnsiTheme="minorHAnsi" w:cstheme="minorBidi"/>
              <w:noProof/>
              <w:lang w:val="en-150" w:eastAsia="en-150"/>
            </w:rPr>
          </w:pPr>
          <w:hyperlink w:anchor="_Toc62579656" w:history="1">
            <w:r w:rsidR="00BF7B3C" w:rsidRPr="00DE29B2">
              <w:rPr>
                <w:rStyle w:val="-"/>
                <w:noProof/>
              </w:rPr>
              <w:t>Binance Coin</w:t>
            </w:r>
            <w:r w:rsidR="00BF7B3C">
              <w:rPr>
                <w:noProof/>
                <w:webHidden/>
              </w:rPr>
              <w:tab/>
            </w:r>
            <w:r w:rsidR="00BF7B3C">
              <w:rPr>
                <w:noProof/>
                <w:webHidden/>
              </w:rPr>
              <w:fldChar w:fldCharType="begin"/>
            </w:r>
            <w:r w:rsidR="00BF7B3C">
              <w:rPr>
                <w:noProof/>
                <w:webHidden/>
              </w:rPr>
              <w:instrText xml:space="preserve"> PAGEREF _Toc62579656 \h </w:instrText>
            </w:r>
            <w:r w:rsidR="00BF7B3C">
              <w:rPr>
                <w:noProof/>
                <w:webHidden/>
              </w:rPr>
            </w:r>
            <w:r w:rsidR="00BF7B3C">
              <w:rPr>
                <w:noProof/>
                <w:webHidden/>
              </w:rPr>
              <w:fldChar w:fldCharType="separate"/>
            </w:r>
            <w:r w:rsidR="00BF7B3C">
              <w:rPr>
                <w:noProof/>
                <w:webHidden/>
              </w:rPr>
              <w:t>56</w:t>
            </w:r>
            <w:r w:rsidR="00BF7B3C">
              <w:rPr>
                <w:noProof/>
                <w:webHidden/>
              </w:rPr>
              <w:fldChar w:fldCharType="end"/>
            </w:r>
          </w:hyperlink>
        </w:p>
        <w:p w14:paraId="4033AA47" w14:textId="5CE9929B" w:rsidR="00BF7B3C" w:rsidRDefault="00CD38A2">
          <w:pPr>
            <w:pStyle w:val="30"/>
            <w:tabs>
              <w:tab w:val="right" w:pos="8296"/>
            </w:tabs>
            <w:rPr>
              <w:rFonts w:asciiTheme="minorHAnsi" w:eastAsiaTheme="minorEastAsia" w:hAnsiTheme="minorHAnsi" w:cstheme="minorBidi"/>
              <w:noProof/>
              <w:lang w:val="en-150" w:eastAsia="en-150"/>
            </w:rPr>
          </w:pPr>
          <w:hyperlink w:anchor="_Toc62579657" w:history="1">
            <w:r w:rsidR="00BF7B3C" w:rsidRPr="00DE29B2">
              <w:rPr>
                <w:rStyle w:val="-"/>
                <w:noProof/>
              </w:rPr>
              <w:t>Ripple</w:t>
            </w:r>
            <w:r w:rsidR="00BF7B3C">
              <w:rPr>
                <w:noProof/>
                <w:webHidden/>
              </w:rPr>
              <w:tab/>
            </w:r>
            <w:r w:rsidR="00BF7B3C">
              <w:rPr>
                <w:noProof/>
                <w:webHidden/>
              </w:rPr>
              <w:fldChar w:fldCharType="begin"/>
            </w:r>
            <w:r w:rsidR="00BF7B3C">
              <w:rPr>
                <w:noProof/>
                <w:webHidden/>
              </w:rPr>
              <w:instrText xml:space="preserve"> PAGEREF _Toc62579657 \h </w:instrText>
            </w:r>
            <w:r w:rsidR="00BF7B3C">
              <w:rPr>
                <w:noProof/>
                <w:webHidden/>
              </w:rPr>
            </w:r>
            <w:r w:rsidR="00BF7B3C">
              <w:rPr>
                <w:noProof/>
                <w:webHidden/>
              </w:rPr>
              <w:fldChar w:fldCharType="separate"/>
            </w:r>
            <w:r w:rsidR="00BF7B3C">
              <w:rPr>
                <w:noProof/>
                <w:webHidden/>
              </w:rPr>
              <w:t>59</w:t>
            </w:r>
            <w:r w:rsidR="00BF7B3C">
              <w:rPr>
                <w:noProof/>
                <w:webHidden/>
              </w:rPr>
              <w:fldChar w:fldCharType="end"/>
            </w:r>
          </w:hyperlink>
        </w:p>
        <w:p w14:paraId="191843FC" w14:textId="66CEDCBA" w:rsidR="00BF7B3C" w:rsidRDefault="00CD38A2">
          <w:pPr>
            <w:pStyle w:val="30"/>
            <w:tabs>
              <w:tab w:val="right" w:pos="8296"/>
            </w:tabs>
            <w:rPr>
              <w:rFonts w:asciiTheme="minorHAnsi" w:eastAsiaTheme="minorEastAsia" w:hAnsiTheme="minorHAnsi" w:cstheme="minorBidi"/>
              <w:noProof/>
              <w:lang w:val="en-150" w:eastAsia="en-150"/>
            </w:rPr>
          </w:pPr>
          <w:hyperlink w:anchor="_Toc62579658" w:history="1">
            <w:r w:rsidR="00BF7B3C" w:rsidRPr="00DE29B2">
              <w:rPr>
                <w:rStyle w:val="-"/>
                <w:noProof/>
              </w:rPr>
              <w:t>Tron</w:t>
            </w:r>
            <w:r w:rsidR="00BF7B3C">
              <w:rPr>
                <w:noProof/>
                <w:webHidden/>
              </w:rPr>
              <w:tab/>
            </w:r>
            <w:r w:rsidR="00BF7B3C">
              <w:rPr>
                <w:noProof/>
                <w:webHidden/>
              </w:rPr>
              <w:fldChar w:fldCharType="begin"/>
            </w:r>
            <w:r w:rsidR="00BF7B3C">
              <w:rPr>
                <w:noProof/>
                <w:webHidden/>
              </w:rPr>
              <w:instrText xml:space="preserve"> PAGEREF _Toc62579658 \h </w:instrText>
            </w:r>
            <w:r w:rsidR="00BF7B3C">
              <w:rPr>
                <w:noProof/>
                <w:webHidden/>
              </w:rPr>
            </w:r>
            <w:r w:rsidR="00BF7B3C">
              <w:rPr>
                <w:noProof/>
                <w:webHidden/>
              </w:rPr>
              <w:fldChar w:fldCharType="separate"/>
            </w:r>
            <w:r w:rsidR="00BF7B3C">
              <w:rPr>
                <w:noProof/>
                <w:webHidden/>
              </w:rPr>
              <w:t>62</w:t>
            </w:r>
            <w:r w:rsidR="00BF7B3C">
              <w:rPr>
                <w:noProof/>
                <w:webHidden/>
              </w:rPr>
              <w:fldChar w:fldCharType="end"/>
            </w:r>
          </w:hyperlink>
        </w:p>
        <w:p w14:paraId="52F4CB06" w14:textId="39A6E233" w:rsidR="00BF7B3C" w:rsidRDefault="00CD38A2">
          <w:pPr>
            <w:pStyle w:val="30"/>
            <w:tabs>
              <w:tab w:val="right" w:pos="8296"/>
            </w:tabs>
            <w:rPr>
              <w:rFonts w:asciiTheme="minorHAnsi" w:eastAsiaTheme="minorEastAsia" w:hAnsiTheme="minorHAnsi" w:cstheme="minorBidi"/>
              <w:noProof/>
              <w:lang w:val="en-150" w:eastAsia="en-150"/>
            </w:rPr>
          </w:pPr>
          <w:hyperlink w:anchor="_Toc62579659" w:history="1">
            <w:r w:rsidR="00BF7B3C" w:rsidRPr="00DE29B2">
              <w:rPr>
                <w:rStyle w:val="-"/>
                <w:noProof/>
              </w:rPr>
              <w:t>Eos</w:t>
            </w:r>
            <w:r w:rsidR="00BF7B3C">
              <w:rPr>
                <w:noProof/>
                <w:webHidden/>
              </w:rPr>
              <w:tab/>
            </w:r>
            <w:r w:rsidR="00BF7B3C">
              <w:rPr>
                <w:noProof/>
                <w:webHidden/>
              </w:rPr>
              <w:fldChar w:fldCharType="begin"/>
            </w:r>
            <w:r w:rsidR="00BF7B3C">
              <w:rPr>
                <w:noProof/>
                <w:webHidden/>
              </w:rPr>
              <w:instrText xml:space="preserve"> PAGEREF _Toc62579659 \h </w:instrText>
            </w:r>
            <w:r w:rsidR="00BF7B3C">
              <w:rPr>
                <w:noProof/>
                <w:webHidden/>
              </w:rPr>
            </w:r>
            <w:r w:rsidR="00BF7B3C">
              <w:rPr>
                <w:noProof/>
                <w:webHidden/>
              </w:rPr>
              <w:fldChar w:fldCharType="separate"/>
            </w:r>
            <w:r w:rsidR="00BF7B3C">
              <w:rPr>
                <w:noProof/>
                <w:webHidden/>
              </w:rPr>
              <w:t>65</w:t>
            </w:r>
            <w:r w:rsidR="00BF7B3C">
              <w:rPr>
                <w:noProof/>
                <w:webHidden/>
              </w:rPr>
              <w:fldChar w:fldCharType="end"/>
            </w:r>
          </w:hyperlink>
        </w:p>
        <w:p w14:paraId="141D9307" w14:textId="5D1DD5F6" w:rsidR="00BF7B3C" w:rsidRDefault="00CD38A2">
          <w:pPr>
            <w:pStyle w:val="30"/>
            <w:tabs>
              <w:tab w:val="right" w:pos="8296"/>
            </w:tabs>
            <w:rPr>
              <w:rFonts w:asciiTheme="minorHAnsi" w:eastAsiaTheme="minorEastAsia" w:hAnsiTheme="minorHAnsi" w:cstheme="minorBidi"/>
              <w:noProof/>
              <w:lang w:val="en-150" w:eastAsia="en-150"/>
            </w:rPr>
          </w:pPr>
          <w:hyperlink w:anchor="_Toc62579660" w:history="1">
            <w:r w:rsidR="00BF7B3C" w:rsidRPr="00DE29B2">
              <w:rPr>
                <w:rStyle w:val="-"/>
                <w:noProof/>
              </w:rPr>
              <w:t>Ethereum Classic</w:t>
            </w:r>
            <w:r w:rsidR="00BF7B3C">
              <w:rPr>
                <w:noProof/>
                <w:webHidden/>
              </w:rPr>
              <w:tab/>
            </w:r>
            <w:r w:rsidR="00BF7B3C">
              <w:rPr>
                <w:noProof/>
                <w:webHidden/>
              </w:rPr>
              <w:fldChar w:fldCharType="begin"/>
            </w:r>
            <w:r w:rsidR="00BF7B3C">
              <w:rPr>
                <w:noProof/>
                <w:webHidden/>
              </w:rPr>
              <w:instrText xml:space="preserve"> PAGEREF _Toc62579660 \h </w:instrText>
            </w:r>
            <w:r w:rsidR="00BF7B3C">
              <w:rPr>
                <w:noProof/>
                <w:webHidden/>
              </w:rPr>
            </w:r>
            <w:r w:rsidR="00BF7B3C">
              <w:rPr>
                <w:noProof/>
                <w:webHidden/>
              </w:rPr>
              <w:fldChar w:fldCharType="separate"/>
            </w:r>
            <w:r w:rsidR="00BF7B3C">
              <w:rPr>
                <w:noProof/>
                <w:webHidden/>
              </w:rPr>
              <w:t>68</w:t>
            </w:r>
            <w:r w:rsidR="00BF7B3C">
              <w:rPr>
                <w:noProof/>
                <w:webHidden/>
              </w:rPr>
              <w:fldChar w:fldCharType="end"/>
            </w:r>
          </w:hyperlink>
        </w:p>
        <w:p w14:paraId="4D9E31F5" w14:textId="31AFDBA5" w:rsidR="00BF7B3C" w:rsidRDefault="00CD38A2">
          <w:pPr>
            <w:pStyle w:val="20"/>
            <w:tabs>
              <w:tab w:val="right" w:pos="8296"/>
            </w:tabs>
            <w:rPr>
              <w:rFonts w:asciiTheme="minorHAnsi" w:eastAsiaTheme="minorEastAsia" w:hAnsiTheme="minorHAnsi" w:cstheme="minorBidi"/>
              <w:noProof/>
              <w:lang w:val="en-150" w:eastAsia="en-150"/>
            </w:rPr>
          </w:pPr>
          <w:hyperlink w:anchor="_Toc62579661" w:history="1">
            <w:r w:rsidR="00BF7B3C" w:rsidRPr="00DE29B2">
              <w:rPr>
                <w:rStyle w:val="-"/>
                <w:noProof/>
              </w:rPr>
              <w:t>5.3 Συγκρίσεις Αποτελεσμάτων</w:t>
            </w:r>
            <w:r w:rsidR="00BF7B3C">
              <w:rPr>
                <w:noProof/>
                <w:webHidden/>
              </w:rPr>
              <w:tab/>
            </w:r>
            <w:r w:rsidR="00BF7B3C">
              <w:rPr>
                <w:noProof/>
                <w:webHidden/>
              </w:rPr>
              <w:fldChar w:fldCharType="begin"/>
            </w:r>
            <w:r w:rsidR="00BF7B3C">
              <w:rPr>
                <w:noProof/>
                <w:webHidden/>
              </w:rPr>
              <w:instrText xml:space="preserve"> PAGEREF _Toc62579661 \h </w:instrText>
            </w:r>
            <w:r w:rsidR="00BF7B3C">
              <w:rPr>
                <w:noProof/>
                <w:webHidden/>
              </w:rPr>
            </w:r>
            <w:r w:rsidR="00BF7B3C">
              <w:rPr>
                <w:noProof/>
                <w:webHidden/>
              </w:rPr>
              <w:fldChar w:fldCharType="separate"/>
            </w:r>
            <w:r w:rsidR="00BF7B3C">
              <w:rPr>
                <w:noProof/>
                <w:webHidden/>
              </w:rPr>
              <w:t>71</w:t>
            </w:r>
            <w:r w:rsidR="00BF7B3C">
              <w:rPr>
                <w:noProof/>
                <w:webHidden/>
              </w:rPr>
              <w:fldChar w:fldCharType="end"/>
            </w:r>
          </w:hyperlink>
        </w:p>
        <w:p w14:paraId="48EF699B" w14:textId="434C05DB" w:rsidR="00BF7B3C" w:rsidRDefault="00CD38A2">
          <w:pPr>
            <w:pStyle w:val="20"/>
            <w:tabs>
              <w:tab w:val="right" w:pos="8296"/>
            </w:tabs>
            <w:rPr>
              <w:rFonts w:asciiTheme="minorHAnsi" w:eastAsiaTheme="minorEastAsia" w:hAnsiTheme="minorHAnsi" w:cstheme="minorBidi"/>
              <w:noProof/>
              <w:lang w:val="en-150" w:eastAsia="en-150"/>
            </w:rPr>
          </w:pPr>
          <w:hyperlink w:anchor="_Toc62579662" w:history="1">
            <w:r w:rsidR="00BF7B3C" w:rsidRPr="00DE29B2">
              <w:rPr>
                <w:rStyle w:val="-"/>
                <w:noProof/>
              </w:rPr>
              <w:t>5.4 Τα νομίσματα που επέφεραν κέρδη</w:t>
            </w:r>
            <w:r w:rsidR="00BF7B3C">
              <w:rPr>
                <w:noProof/>
                <w:webHidden/>
              </w:rPr>
              <w:tab/>
            </w:r>
            <w:r w:rsidR="00BF7B3C">
              <w:rPr>
                <w:noProof/>
                <w:webHidden/>
              </w:rPr>
              <w:fldChar w:fldCharType="begin"/>
            </w:r>
            <w:r w:rsidR="00BF7B3C">
              <w:rPr>
                <w:noProof/>
                <w:webHidden/>
              </w:rPr>
              <w:instrText xml:space="preserve"> PAGEREF _Toc62579662 \h </w:instrText>
            </w:r>
            <w:r w:rsidR="00BF7B3C">
              <w:rPr>
                <w:noProof/>
                <w:webHidden/>
              </w:rPr>
            </w:r>
            <w:r w:rsidR="00BF7B3C">
              <w:rPr>
                <w:noProof/>
                <w:webHidden/>
              </w:rPr>
              <w:fldChar w:fldCharType="separate"/>
            </w:r>
            <w:r w:rsidR="00BF7B3C">
              <w:rPr>
                <w:noProof/>
                <w:webHidden/>
              </w:rPr>
              <w:t>73</w:t>
            </w:r>
            <w:r w:rsidR="00BF7B3C">
              <w:rPr>
                <w:noProof/>
                <w:webHidden/>
              </w:rPr>
              <w:fldChar w:fldCharType="end"/>
            </w:r>
          </w:hyperlink>
        </w:p>
        <w:p w14:paraId="23B344D7" w14:textId="5B737B4F" w:rsidR="00BF7B3C" w:rsidRDefault="00CD38A2">
          <w:pPr>
            <w:pStyle w:val="20"/>
            <w:tabs>
              <w:tab w:val="right" w:pos="8296"/>
            </w:tabs>
            <w:rPr>
              <w:rFonts w:asciiTheme="minorHAnsi" w:eastAsiaTheme="minorEastAsia" w:hAnsiTheme="minorHAnsi" w:cstheme="minorBidi"/>
              <w:noProof/>
              <w:lang w:val="en-150" w:eastAsia="en-150"/>
            </w:rPr>
          </w:pPr>
          <w:hyperlink w:anchor="_Toc62579663" w:history="1">
            <w:r w:rsidR="00BF7B3C" w:rsidRPr="00DE29B2">
              <w:rPr>
                <w:rStyle w:val="-"/>
                <w:noProof/>
              </w:rPr>
              <w:t>5.5 Τα νομίσματα που μείωσαν τις απώλειες</w:t>
            </w:r>
            <w:r w:rsidR="00BF7B3C">
              <w:rPr>
                <w:noProof/>
                <w:webHidden/>
              </w:rPr>
              <w:tab/>
            </w:r>
            <w:r w:rsidR="00BF7B3C">
              <w:rPr>
                <w:noProof/>
                <w:webHidden/>
              </w:rPr>
              <w:fldChar w:fldCharType="begin"/>
            </w:r>
            <w:r w:rsidR="00BF7B3C">
              <w:rPr>
                <w:noProof/>
                <w:webHidden/>
              </w:rPr>
              <w:instrText xml:space="preserve"> PAGEREF _Toc62579663 \h </w:instrText>
            </w:r>
            <w:r w:rsidR="00BF7B3C">
              <w:rPr>
                <w:noProof/>
                <w:webHidden/>
              </w:rPr>
            </w:r>
            <w:r w:rsidR="00BF7B3C">
              <w:rPr>
                <w:noProof/>
                <w:webHidden/>
              </w:rPr>
              <w:fldChar w:fldCharType="separate"/>
            </w:r>
            <w:r w:rsidR="00BF7B3C">
              <w:rPr>
                <w:noProof/>
                <w:webHidden/>
              </w:rPr>
              <w:t>73</w:t>
            </w:r>
            <w:r w:rsidR="00BF7B3C">
              <w:rPr>
                <w:noProof/>
                <w:webHidden/>
              </w:rPr>
              <w:fldChar w:fldCharType="end"/>
            </w:r>
          </w:hyperlink>
        </w:p>
        <w:p w14:paraId="2F64A44E" w14:textId="5B50780E" w:rsidR="00BF7B3C" w:rsidRDefault="00CD38A2">
          <w:pPr>
            <w:pStyle w:val="20"/>
            <w:tabs>
              <w:tab w:val="right" w:pos="8296"/>
            </w:tabs>
            <w:rPr>
              <w:rFonts w:asciiTheme="minorHAnsi" w:eastAsiaTheme="minorEastAsia" w:hAnsiTheme="minorHAnsi" w:cstheme="minorBidi"/>
              <w:noProof/>
              <w:lang w:val="en-150" w:eastAsia="en-150"/>
            </w:rPr>
          </w:pPr>
          <w:hyperlink w:anchor="_Toc62579664" w:history="1">
            <w:r w:rsidR="00BF7B3C" w:rsidRPr="00DE29B2">
              <w:rPr>
                <w:rStyle w:val="-"/>
                <w:noProof/>
              </w:rPr>
              <w:t>5.6 Εναλλαγή μεταξύ των συμμετοχών της συνάρτησης μέσα στον αλγόριθμο</w:t>
            </w:r>
            <w:r w:rsidR="00BF7B3C">
              <w:rPr>
                <w:noProof/>
                <w:webHidden/>
              </w:rPr>
              <w:tab/>
            </w:r>
            <w:r w:rsidR="00BF7B3C">
              <w:rPr>
                <w:noProof/>
                <w:webHidden/>
              </w:rPr>
              <w:fldChar w:fldCharType="begin"/>
            </w:r>
            <w:r w:rsidR="00BF7B3C">
              <w:rPr>
                <w:noProof/>
                <w:webHidden/>
              </w:rPr>
              <w:instrText xml:space="preserve"> PAGEREF _Toc62579664 \h </w:instrText>
            </w:r>
            <w:r w:rsidR="00BF7B3C">
              <w:rPr>
                <w:noProof/>
                <w:webHidden/>
              </w:rPr>
            </w:r>
            <w:r w:rsidR="00BF7B3C">
              <w:rPr>
                <w:noProof/>
                <w:webHidden/>
              </w:rPr>
              <w:fldChar w:fldCharType="separate"/>
            </w:r>
            <w:r w:rsidR="00BF7B3C">
              <w:rPr>
                <w:noProof/>
                <w:webHidden/>
              </w:rPr>
              <w:t>74</w:t>
            </w:r>
            <w:r w:rsidR="00BF7B3C">
              <w:rPr>
                <w:noProof/>
                <w:webHidden/>
              </w:rPr>
              <w:fldChar w:fldCharType="end"/>
            </w:r>
          </w:hyperlink>
        </w:p>
        <w:p w14:paraId="430000A7" w14:textId="27FFB931" w:rsidR="00BF7B3C" w:rsidRDefault="00CD38A2">
          <w:pPr>
            <w:pStyle w:val="30"/>
            <w:tabs>
              <w:tab w:val="right" w:pos="8296"/>
            </w:tabs>
            <w:rPr>
              <w:rFonts w:asciiTheme="minorHAnsi" w:eastAsiaTheme="minorEastAsia" w:hAnsiTheme="minorHAnsi" w:cstheme="minorBidi"/>
              <w:noProof/>
              <w:lang w:val="en-150" w:eastAsia="en-150"/>
            </w:rPr>
          </w:pPr>
          <w:hyperlink w:anchor="_Toc62579665" w:history="1">
            <w:r w:rsidR="00BF7B3C" w:rsidRPr="00DE29B2">
              <w:rPr>
                <w:rStyle w:val="-"/>
                <w:noProof/>
              </w:rPr>
              <w:t>5.6.1 Συμμετοχή 2 &amp; 2 Συναρτήσεων</w:t>
            </w:r>
            <w:r w:rsidR="00BF7B3C">
              <w:rPr>
                <w:noProof/>
                <w:webHidden/>
              </w:rPr>
              <w:tab/>
            </w:r>
            <w:r w:rsidR="00BF7B3C">
              <w:rPr>
                <w:noProof/>
                <w:webHidden/>
              </w:rPr>
              <w:fldChar w:fldCharType="begin"/>
            </w:r>
            <w:r w:rsidR="00BF7B3C">
              <w:rPr>
                <w:noProof/>
                <w:webHidden/>
              </w:rPr>
              <w:instrText xml:space="preserve"> PAGEREF _Toc62579665 \h </w:instrText>
            </w:r>
            <w:r w:rsidR="00BF7B3C">
              <w:rPr>
                <w:noProof/>
                <w:webHidden/>
              </w:rPr>
            </w:r>
            <w:r w:rsidR="00BF7B3C">
              <w:rPr>
                <w:noProof/>
                <w:webHidden/>
              </w:rPr>
              <w:fldChar w:fldCharType="separate"/>
            </w:r>
            <w:r w:rsidR="00BF7B3C">
              <w:rPr>
                <w:noProof/>
                <w:webHidden/>
              </w:rPr>
              <w:t>75</w:t>
            </w:r>
            <w:r w:rsidR="00BF7B3C">
              <w:rPr>
                <w:noProof/>
                <w:webHidden/>
              </w:rPr>
              <w:fldChar w:fldCharType="end"/>
            </w:r>
          </w:hyperlink>
        </w:p>
        <w:p w14:paraId="7225E8F9" w14:textId="249C9C34" w:rsidR="00BF7B3C" w:rsidRDefault="00CD38A2">
          <w:pPr>
            <w:pStyle w:val="30"/>
            <w:tabs>
              <w:tab w:val="right" w:pos="8296"/>
            </w:tabs>
            <w:rPr>
              <w:rFonts w:asciiTheme="minorHAnsi" w:eastAsiaTheme="minorEastAsia" w:hAnsiTheme="minorHAnsi" w:cstheme="minorBidi"/>
              <w:noProof/>
              <w:lang w:val="en-150" w:eastAsia="en-150"/>
            </w:rPr>
          </w:pPr>
          <w:hyperlink w:anchor="_Toc62579666" w:history="1">
            <w:r w:rsidR="00BF7B3C" w:rsidRPr="00DE29B2">
              <w:rPr>
                <w:rStyle w:val="-"/>
                <w:noProof/>
              </w:rPr>
              <w:t>5.6.2 Συμμετοχή 2 &amp; 3 Συναρτήσεων</w:t>
            </w:r>
            <w:r w:rsidR="00BF7B3C">
              <w:rPr>
                <w:noProof/>
                <w:webHidden/>
              </w:rPr>
              <w:tab/>
            </w:r>
            <w:r w:rsidR="00BF7B3C">
              <w:rPr>
                <w:noProof/>
                <w:webHidden/>
              </w:rPr>
              <w:fldChar w:fldCharType="begin"/>
            </w:r>
            <w:r w:rsidR="00BF7B3C">
              <w:rPr>
                <w:noProof/>
                <w:webHidden/>
              </w:rPr>
              <w:instrText xml:space="preserve"> PAGEREF _Toc62579666 \h </w:instrText>
            </w:r>
            <w:r w:rsidR="00BF7B3C">
              <w:rPr>
                <w:noProof/>
                <w:webHidden/>
              </w:rPr>
            </w:r>
            <w:r w:rsidR="00BF7B3C">
              <w:rPr>
                <w:noProof/>
                <w:webHidden/>
              </w:rPr>
              <w:fldChar w:fldCharType="separate"/>
            </w:r>
            <w:r w:rsidR="00BF7B3C">
              <w:rPr>
                <w:noProof/>
                <w:webHidden/>
              </w:rPr>
              <w:t>77</w:t>
            </w:r>
            <w:r w:rsidR="00BF7B3C">
              <w:rPr>
                <w:noProof/>
                <w:webHidden/>
              </w:rPr>
              <w:fldChar w:fldCharType="end"/>
            </w:r>
          </w:hyperlink>
        </w:p>
        <w:p w14:paraId="33677E49" w14:textId="07629448" w:rsidR="00BF7B3C" w:rsidRDefault="00CD38A2">
          <w:pPr>
            <w:pStyle w:val="30"/>
            <w:tabs>
              <w:tab w:val="right" w:pos="8296"/>
            </w:tabs>
            <w:rPr>
              <w:rFonts w:asciiTheme="minorHAnsi" w:eastAsiaTheme="minorEastAsia" w:hAnsiTheme="minorHAnsi" w:cstheme="minorBidi"/>
              <w:noProof/>
              <w:lang w:val="en-150" w:eastAsia="en-150"/>
            </w:rPr>
          </w:pPr>
          <w:hyperlink w:anchor="_Toc62579667" w:history="1">
            <w:r w:rsidR="00BF7B3C" w:rsidRPr="00DE29B2">
              <w:rPr>
                <w:rStyle w:val="-"/>
                <w:noProof/>
              </w:rPr>
              <w:t>5.6.3 Συμμετοχή 3 &amp; 2 Συναρτήσεων</w:t>
            </w:r>
            <w:r w:rsidR="00BF7B3C">
              <w:rPr>
                <w:noProof/>
                <w:webHidden/>
              </w:rPr>
              <w:tab/>
            </w:r>
            <w:r w:rsidR="00BF7B3C">
              <w:rPr>
                <w:noProof/>
                <w:webHidden/>
              </w:rPr>
              <w:fldChar w:fldCharType="begin"/>
            </w:r>
            <w:r w:rsidR="00BF7B3C">
              <w:rPr>
                <w:noProof/>
                <w:webHidden/>
              </w:rPr>
              <w:instrText xml:space="preserve"> PAGEREF _Toc62579667 \h </w:instrText>
            </w:r>
            <w:r w:rsidR="00BF7B3C">
              <w:rPr>
                <w:noProof/>
                <w:webHidden/>
              </w:rPr>
            </w:r>
            <w:r w:rsidR="00BF7B3C">
              <w:rPr>
                <w:noProof/>
                <w:webHidden/>
              </w:rPr>
              <w:fldChar w:fldCharType="separate"/>
            </w:r>
            <w:r w:rsidR="00BF7B3C">
              <w:rPr>
                <w:noProof/>
                <w:webHidden/>
              </w:rPr>
              <w:t>78</w:t>
            </w:r>
            <w:r w:rsidR="00BF7B3C">
              <w:rPr>
                <w:noProof/>
                <w:webHidden/>
              </w:rPr>
              <w:fldChar w:fldCharType="end"/>
            </w:r>
          </w:hyperlink>
        </w:p>
        <w:p w14:paraId="24648AAA" w14:textId="5149EABE" w:rsidR="00BF7B3C" w:rsidRDefault="00CD38A2">
          <w:pPr>
            <w:pStyle w:val="30"/>
            <w:tabs>
              <w:tab w:val="right" w:pos="8296"/>
            </w:tabs>
            <w:rPr>
              <w:rFonts w:asciiTheme="minorHAnsi" w:eastAsiaTheme="minorEastAsia" w:hAnsiTheme="minorHAnsi" w:cstheme="minorBidi"/>
              <w:noProof/>
              <w:lang w:val="en-150" w:eastAsia="en-150"/>
            </w:rPr>
          </w:pPr>
          <w:hyperlink w:anchor="_Toc62579668" w:history="1">
            <w:r w:rsidR="00BF7B3C" w:rsidRPr="00DE29B2">
              <w:rPr>
                <w:rStyle w:val="-"/>
                <w:noProof/>
              </w:rPr>
              <w:t>5.6.4 Συμμετοχή 3 &amp; 3 Συναρτήσεων</w:t>
            </w:r>
            <w:r w:rsidR="00BF7B3C">
              <w:rPr>
                <w:noProof/>
                <w:webHidden/>
              </w:rPr>
              <w:tab/>
            </w:r>
            <w:r w:rsidR="00BF7B3C">
              <w:rPr>
                <w:noProof/>
                <w:webHidden/>
              </w:rPr>
              <w:fldChar w:fldCharType="begin"/>
            </w:r>
            <w:r w:rsidR="00BF7B3C">
              <w:rPr>
                <w:noProof/>
                <w:webHidden/>
              </w:rPr>
              <w:instrText xml:space="preserve"> PAGEREF _Toc62579668 \h </w:instrText>
            </w:r>
            <w:r w:rsidR="00BF7B3C">
              <w:rPr>
                <w:noProof/>
                <w:webHidden/>
              </w:rPr>
            </w:r>
            <w:r w:rsidR="00BF7B3C">
              <w:rPr>
                <w:noProof/>
                <w:webHidden/>
              </w:rPr>
              <w:fldChar w:fldCharType="separate"/>
            </w:r>
            <w:r w:rsidR="00BF7B3C">
              <w:rPr>
                <w:noProof/>
                <w:webHidden/>
              </w:rPr>
              <w:t>79</w:t>
            </w:r>
            <w:r w:rsidR="00BF7B3C">
              <w:rPr>
                <w:noProof/>
                <w:webHidden/>
              </w:rPr>
              <w:fldChar w:fldCharType="end"/>
            </w:r>
          </w:hyperlink>
        </w:p>
        <w:p w14:paraId="402874EC" w14:textId="4366AF3D" w:rsidR="00BF7B3C" w:rsidRDefault="00CD38A2">
          <w:pPr>
            <w:pStyle w:val="20"/>
            <w:tabs>
              <w:tab w:val="right" w:pos="8296"/>
            </w:tabs>
            <w:rPr>
              <w:rFonts w:asciiTheme="minorHAnsi" w:eastAsiaTheme="minorEastAsia" w:hAnsiTheme="minorHAnsi" w:cstheme="minorBidi"/>
              <w:noProof/>
              <w:lang w:val="en-150" w:eastAsia="en-150"/>
            </w:rPr>
          </w:pPr>
          <w:hyperlink w:anchor="_Toc62579669" w:history="1">
            <w:r w:rsidR="00BF7B3C" w:rsidRPr="00DE29B2">
              <w:rPr>
                <w:rStyle w:val="-"/>
                <w:noProof/>
              </w:rPr>
              <w:t>5.7 Δοκιμαστική  μελέτη σε άλλη δεσμίδα Δεδομένων</w:t>
            </w:r>
            <w:r w:rsidR="00BF7B3C">
              <w:rPr>
                <w:noProof/>
                <w:webHidden/>
              </w:rPr>
              <w:tab/>
            </w:r>
            <w:r w:rsidR="00BF7B3C">
              <w:rPr>
                <w:noProof/>
                <w:webHidden/>
              </w:rPr>
              <w:fldChar w:fldCharType="begin"/>
            </w:r>
            <w:r w:rsidR="00BF7B3C">
              <w:rPr>
                <w:noProof/>
                <w:webHidden/>
              </w:rPr>
              <w:instrText xml:space="preserve"> PAGEREF _Toc62579669 \h </w:instrText>
            </w:r>
            <w:r w:rsidR="00BF7B3C">
              <w:rPr>
                <w:noProof/>
                <w:webHidden/>
              </w:rPr>
            </w:r>
            <w:r w:rsidR="00BF7B3C">
              <w:rPr>
                <w:noProof/>
                <w:webHidden/>
              </w:rPr>
              <w:fldChar w:fldCharType="separate"/>
            </w:r>
            <w:r w:rsidR="00BF7B3C">
              <w:rPr>
                <w:noProof/>
                <w:webHidden/>
              </w:rPr>
              <w:t>81</w:t>
            </w:r>
            <w:r w:rsidR="00BF7B3C">
              <w:rPr>
                <w:noProof/>
                <w:webHidden/>
              </w:rPr>
              <w:fldChar w:fldCharType="end"/>
            </w:r>
          </w:hyperlink>
        </w:p>
        <w:p w14:paraId="6B1A616A" w14:textId="2E3566B9" w:rsidR="00BF7B3C" w:rsidRDefault="00CD38A2">
          <w:pPr>
            <w:pStyle w:val="11"/>
            <w:tabs>
              <w:tab w:val="right" w:pos="8296"/>
            </w:tabs>
            <w:rPr>
              <w:rFonts w:asciiTheme="minorHAnsi" w:eastAsiaTheme="minorEastAsia" w:hAnsiTheme="minorHAnsi" w:cstheme="minorBidi"/>
              <w:noProof/>
              <w:lang w:val="en-150" w:eastAsia="en-150"/>
            </w:rPr>
          </w:pPr>
          <w:hyperlink w:anchor="_Toc62579670" w:history="1">
            <w:r w:rsidR="00BF7B3C" w:rsidRPr="00DE29B2">
              <w:rPr>
                <w:rStyle w:val="-"/>
                <w:noProof/>
              </w:rPr>
              <w:t>6. Συμπεράσματα</w:t>
            </w:r>
            <w:r w:rsidR="00BF7B3C">
              <w:rPr>
                <w:noProof/>
                <w:webHidden/>
              </w:rPr>
              <w:tab/>
            </w:r>
            <w:r w:rsidR="00BF7B3C">
              <w:rPr>
                <w:noProof/>
                <w:webHidden/>
              </w:rPr>
              <w:fldChar w:fldCharType="begin"/>
            </w:r>
            <w:r w:rsidR="00BF7B3C">
              <w:rPr>
                <w:noProof/>
                <w:webHidden/>
              </w:rPr>
              <w:instrText xml:space="preserve"> PAGEREF _Toc62579670 \h </w:instrText>
            </w:r>
            <w:r w:rsidR="00BF7B3C">
              <w:rPr>
                <w:noProof/>
                <w:webHidden/>
              </w:rPr>
            </w:r>
            <w:r w:rsidR="00BF7B3C">
              <w:rPr>
                <w:noProof/>
                <w:webHidden/>
              </w:rPr>
              <w:fldChar w:fldCharType="separate"/>
            </w:r>
            <w:r w:rsidR="00BF7B3C">
              <w:rPr>
                <w:noProof/>
                <w:webHidden/>
              </w:rPr>
              <w:t>83</w:t>
            </w:r>
            <w:r w:rsidR="00BF7B3C">
              <w:rPr>
                <w:noProof/>
                <w:webHidden/>
              </w:rPr>
              <w:fldChar w:fldCharType="end"/>
            </w:r>
          </w:hyperlink>
        </w:p>
        <w:p w14:paraId="6E181DFC" w14:textId="356A0633" w:rsidR="00BF7B3C" w:rsidRDefault="00CD38A2">
          <w:pPr>
            <w:pStyle w:val="20"/>
            <w:tabs>
              <w:tab w:val="right" w:pos="8296"/>
            </w:tabs>
            <w:rPr>
              <w:rFonts w:asciiTheme="minorHAnsi" w:eastAsiaTheme="minorEastAsia" w:hAnsiTheme="minorHAnsi" w:cstheme="minorBidi"/>
              <w:noProof/>
              <w:lang w:val="en-150" w:eastAsia="en-150"/>
            </w:rPr>
          </w:pPr>
          <w:hyperlink w:anchor="_Toc62579671" w:history="1">
            <w:r w:rsidR="00BF7B3C" w:rsidRPr="00DE29B2">
              <w:rPr>
                <w:rStyle w:val="-"/>
                <w:noProof/>
              </w:rPr>
              <w:t>6.1 Σχολιασμός Αποτελεσμάτων</w:t>
            </w:r>
            <w:r w:rsidR="00BF7B3C">
              <w:rPr>
                <w:noProof/>
                <w:webHidden/>
              </w:rPr>
              <w:tab/>
            </w:r>
            <w:r w:rsidR="00BF7B3C">
              <w:rPr>
                <w:noProof/>
                <w:webHidden/>
              </w:rPr>
              <w:fldChar w:fldCharType="begin"/>
            </w:r>
            <w:r w:rsidR="00BF7B3C">
              <w:rPr>
                <w:noProof/>
                <w:webHidden/>
              </w:rPr>
              <w:instrText xml:space="preserve"> PAGEREF _Toc62579671 \h </w:instrText>
            </w:r>
            <w:r w:rsidR="00BF7B3C">
              <w:rPr>
                <w:noProof/>
                <w:webHidden/>
              </w:rPr>
            </w:r>
            <w:r w:rsidR="00BF7B3C">
              <w:rPr>
                <w:noProof/>
                <w:webHidden/>
              </w:rPr>
              <w:fldChar w:fldCharType="separate"/>
            </w:r>
            <w:r w:rsidR="00BF7B3C">
              <w:rPr>
                <w:noProof/>
                <w:webHidden/>
              </w:rPr>
              <w:t>83</w:t>
            </w:r>
            <w:r w:rsidR="00BF7B3C">
              <w:rPr>
                <w:noProof/>
                <w:webHidden/>
              </w:rPr>
              <w:fldChar w:fldCharType="end"/>
            </w:r>
          </w:hyperlink>
        </w:p>
        <w:p w14:paraId="2E433DC4" w14:textId="547DC786" w:rsidR="00BF7B3C" w:rsidRDefault="00CD38A2">
          <w:pPr>
            <w:pStyle w:val="20"/>
            <w:tabs>
              <w:tab w:val="right" w:pos="8296"/>
            </w:tabs>
            <w:rPr>
              <w:rFonts w:asciiTheme="minorHAnsi" w:eastAsiaTheme="minorEastAsia" w:hAnsiTheme="minorHAnsi" w:cstheme="minorBidi"/>
              <w:noProof/>
              <w:lang w:val="en-150" w:eastAsia="en-150"/>
            </w:rPr>
          </w:pPr>
          <w:hyperlink w:anchor="_Toc62579672" w:history="1">
            <w:r w:rsidR="00BF7B3C" w:rsidRPr="00DE29B2">
              <w:rPr>
                <w:rStyle w:val="-"/>
                <w:noProof/>
              </w:rPr>
              <w:t>6.2 Προτάσεις για συνέχεια των ερευνών</w:t>
            </w:r>
            <w:r w:rsidR="00BF7B3C">
              <w:rPr>
                <w:noProof/>
                <w:webHidden/>
              </w:rPr>
              <w:tab/>
            </w:r>
            <w:r w:rsidR="00BF7B3C">
              <w:rPr>
                <w:noProof/>
                <w:webHidden/>
              </w:rPr>
              <w:fldChar w:fldCharType="begin"/>
            </w:r>
            <w:r w:rsidR="00BF7B3C">
              <w:rPr>
                <w:noProof/>
                <w:webHidden/>
              </w:rPr>
              <w:instrText xml:space="preserve"> PAGEREF _Toc62579672 \h </w:instrText>
            </w:r>
            <w:r w:rsidR="00BF7B3C">
              <w:rPr>
                <w:noProof/>
                <w:webHidden/>
              </w:rPr>
            </w:r>
            <w:r w:rsidR="00BF7B3C">
              <w:rPr>
                <w:noProof/>
                <w:webHidden/>
              </w:rPr>
              <w:fldChar w:fldCharType="separate"/>
            </w:r>
            <w:r w:rsidR="00BF7B3C">
              <w:rPr>
                <w:noProof/>
                <w:webHidden/>
              </w:rPr>
              <w:t>84</w:t>
            </w:r>
            <w:r w:rsidR="00BF7B3C">
              <w:rPr>
                <w:noProof/>
                <w:webHidden/>
              </w:rPr>
              <w:fldChar w:fldCharType="end"/>
            </w:r>
          </w:hyperlink>
        </w:p>
        <w:p w14:paraId="64A54D5C" w14:textId="17BDE119" w:rsidR="00BF7B3C" w:rsidRDefault="00CD38A2">
          <w:pPr>
            <w:pStyle w:val="11"/>
            <w:tabs>
              <w:tab w:val="right" w:pos="8296"/>
            </w:tabs>
            <w:rPr>
              <w:rFonts w:asciiTheme="minorHAnsi" w:eastAsiaTheme="minorEastAsia" w:hAnsiTheme="minorHAnsi" w:cstheme="minorBidi"/>
              <w:noProof/>
              <w:lang w:val="en-150" w:eastAsia="en-150"/>
            </w:rPr>
          </w:pPr>
          <w:hyperlink w:anchor="_Toc62579673" w:history="1">
            <w:r w:rsidR="00BF7B3C" w:rsidRPr="00DE29B2">
              <w:rPr>
                <w:rStyle w:val="-"/>
                <w:noProof/>
              </w:rPr>
              <w:t>7. Βιβλιογραφία</w:t>
            </w:r>
            <w:r w:rsidR="00BF7B3C">
              <w:rPr>
                <w:noProof/>
                <w:webHidden/>
              </w:rPr>
              <w:tab/>
            </w:r>
            <w:r w:rsidR="00BF7B3C">
              <w:rPr>
                <w:noProof/>
                <w:webHidden/>
              </w:rPr>
              <w:fldChar w:fldCharType="begin"/>
            </w:r>
            <w:r w:rsidR="00BF7B3C">
              <w:rPr>
                <w:noProof/>
                <w:webHidden/>
              </w:rPr>
              <w:instrText xml:space="preserve"> PAGEREF _Toc62579673 \h </w:instrText>
            </w:r>
            <w:r w:rsidR="00BF7B3C">
              <w:rPr>
                <w:noProof/>
                <w:webHidden/>
              </w:rPr>
            </w:r>
            <w:r w:rsidR="00BF7B3C">
              <w:rPr>
                <w:noProof/>
                <w:webHidden/>
              </w:rPr>
              <w:fldChar w:fldCharType="separate"/>
            </w:r>
            <w:r w:rsidR="00BF7B3C">
              <w:rPr>
                <w:noProof/>
                <w:webHidden/>
              </w:rPr>
              <w:t>85</w:t>
            </w:r>
            <w:r w:rsidR="00BF7B3C">
              <w:rPr>
                <w:noProof/>
                <w:webHidden/>
              </w:rPr>
              <w:fldChar w:fldCharType="end"/>
            </w:r>
          </w:hyperlink>
        </w:p>
        <w:p w14:paraId="38125CB0" w14:textId="3495B55D" w:rsidR="007F7196" w:rsidRDefault="006E74D0">
          <w:pPr>
            <w:pBdr>
              <w:top w:val="nil"/>
              <w:left w:val="nil"/>
              <w:bottom w:val="nil"/>
              <w:right w:val="nil"/>
              <w:between w:val="nil"/>
            </w:pBdr>
            <w:tabs>
              <w:tab w:val="right" w:pos="8296"/>
            </w:tabs>
            <w:spacing w:after="100"/>
            <w:rPr>
              <w:color w:val="000000"/>
            </w:rPr>
          </w:pPr>
          <w:r>
            <w:fldChar w:fldCharType="end"/>
          </w:r>
        </w:p>
      </w:sdtContent>
    </w:sdt>
    <w:p w14:paraId="337A90A6" w14:textId="77777777" w:rsidR="007F7196" w:rsidRDefault="007F7196"/>
    <w:p w14:paraId="000BF970" w14:textId="77777777" w:rsidR="007F7196" w:rsidRDefault="007F7196">
      <w:pPr>
        <w:spacing w:after="0" w:line="240" w:lineRule="auto"/>
        <w:jc w:val="both"/>
        <w:rPr>
          <w:rFonts w:ascii="Times New Roman" w:eastAsia="Times New Roman" w:hAnsi="Times New Roman" w:cs="Times New Roman"/>
          <w:b/>
          <w:sz w:val="32"/>
          <w:szCs w:val="32"/>
        </w:rPr>
      </w:pPr>
    </w:p>
    <w:p w14:paraId="666CFBF3" w14:textId="3A6DDDCA" w:rsidR="007F7196" w:rsidRDefault="007F7196">
      <w:pPr>
        <w:spacing w:after="0" w:line="240" w:lineRule="auto"/>
        <w:jc w:val="both"/>
        <w:rPr>
          <w:rFonts w:ascii="Times New Roman" w:eastAsia="Times New Roman" w:hAnsi="Times New Roman" w:cs="Times New Roman"/>
          <w:b/>
          <w:sz w:val="32"/>
          <w:szCs w:val="32"/>
        </w:rPr>
      </w:pPr>
    </w:p>
    <w:p w14:paraId="23E25F3C" w14:textId="3E6C33E6" w:rsidR="00BF7B3C" w:rsidRDefault="00BF7B3C">
      <w:pPr>
        <w:spacing w:after="0" w:line="240" w:lineRule="auto"/>
        <w:jc w:val="both"/>
        <w:rPr>
          <w:rFonts w:ascii="Times New Roman" w:eastAsia="Times New Roman" w:hAnsi="Times New Roman" w:cs="Times New Roman"/>
          <w:b/>
          <w:sz w:val="32"/>
          <w:szCs w:val="32"/>
        </w:rPr>
      </w:pPr>
    </w:p>
    <w:p w14:paraId="580FD3BF" w14:textId="77777777" w:rsidR="00BF7B3C" w:rsidRDefault="00BF7B3C">
      <w:pPr>
        <w:spacing w:after="0" w:line="240" w:lineRule="auto"/>
        <w:jc w:val="both"/>
        <w:rPr>
          <w:rFonts w:ascii="Times New Roman" w:eastAsia="Times New Roman" w:hAnsi="Times New Roman" w:cs="Times New Roman"/>
          <w:b/>
          <w:sz w:val="32"/>
          <w:szCs w:val="32"/>
        </w:rPr>
      </w:pPr>
    </w:p>
    <w:p w14:paraId="7E0A974E" w14:textId="77777777" w:rsidR="00BB7585" w:rsidRPr="00BF7B3C" w:rsidRDefault="0001159E" w:rsidP="00BF7B3C">
      <w:pPr>
        <w:pStyle w:val="1"/>
        <w:rPr>
          <w:sz w:val="36"/>
          <w:szCs w:val="36"/>
        </w:rPr>
      </w:pPr>
      <w:bookmarkStart w:id="0" w:name="_Toc62579612"/>
      <w:r w:rsidRPr="00BF7B3C">
        <w:rPr>
          <w:sz w:val="36"/>
          <w:szCs w:val="36"/>
        </w:rPr>
        <w:t>1 Εισαγωγή</w:t>
      </w:r>
      <w:bookmarkEnd w:id="0"/>
    </w:p>
    <w:p w14:paraId="775B86BD" w14:textId="77777777" w:rsidR="007F7196" w:rsidRDefault="0001159E" w:rsidP="00BB7585">
      <w:pPr>
        <w:pStyle w:val="2"/>
      </w:pPr>
      <w:bookmarkStart w:id="1" w:name="_Toc62579613"/>
      <w:r>
        <w:t xml:space="preserve">1.1 Ιστορική Αναδρομή στα </w:t>
      </w:r>
      <w:r w:rsidR="00643701">
        <w:t>Κρυπτο</w:t>
      </w:r>
      <w:r>
        <w:t>νομίσματα</w:t>
      </w:r>
      <w:bookmarkEnd w:id="1"/>
    </w:p>
    <w:p w14:paraId="0D4D0729"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w:t>
      </w:r>
      <w:proofErr w:type="spellStart"/>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νομίσμα</w:t>
      </w:r>
      <w:proofErr w:type="spellEnd"/>
      <w:r>
        <w:rPr>
          <w:rFonts w:ascii="Times New Roman" w:eastAsia="Times New Roman" w:hAnsi="Times New Roman" w:cs="Times New Roman"/>
          <w:color w:val="000000"/>
          <w:sz w:val="24"/>
          <w:szCs w:val="24"/>
        </w:rPr>
        <w:t xml:space="preserve">  είναι ένα νέο είδος  «χρήματος» ,ή καλύτερα, «ανταλλακτικού μέσου»,  το οποίο έκανε την εμφάνιση του το 2009 με την γέννηση του Bitcoin. O δημιουργός του, </w:t>
      </w:r>
      <w:proofErr w:type="spellStart"/>
      <w:r>
        <w:rPr>
          <w:rFonts w:ascii="Times New Roman" w:eastAsia="Times New Roman" w:hAnsi="Times New Roman" w:cs="Times New Roman"/>
          <w:color w:val="000000"/>
          <w:sz w:val="24"/>
          <w:szCs w:val="24"/>
        </w:rPr>
        <w:t>Satoshi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Nakamoto</w:t>
      </w:r>
      <w:proofErr w:type="spellEnd"/>
      <w:r>
        <w:rPr>
          <w:rFonts w:ascii="Times New Roman" w:eastAsia="Times New Roman" w:hAnsi="Times New Roman" w:cs="Times New Roman"/>
          <w:color w:val="000000"/>
          <w:sz w:val="24"/>
          <w:szCs w:val="24"/>
        </w:rPr>
        <w:t>, δημοσίευσε ένα χρόνο νωρίτερα ένα άρθρο με τίτλο: "Bitcoin: Ένα Ομότιμο Ηλεκτρονικό Σύστημα Μετρητών" (</w:t>
      </w:r>
      <w:proofErr w:type="spellStart"/>
      <w:r>
        <w:rPr>
          <w:rFonts w:ascii="Times New Roman" w:eastAsia="Times New Roman" w:hAnsi="Times New Roman" w:cs="Times New Roman"/>
          <w:color w:val="000000"/>
          <w:sz w:val="24"/>
          <w:szCs w:val="24"/>
        </w:rPr>
        <w:t>Nakamoto</w:t>
      </w:r>
      <w:proofErr w:type="spellEnd"/>
      <w:r>
        <w:rPr>
          <w:rFonts w:ascii="Times New Roman" w:eastAsia="Times New Roman" w:hAnsi="Times New Roman" w:cs="Times New Roman"/>
          <w:color w:val="000000"/>
          <w:sz w:val="24"/>
          <w:szCs w:val="24"/>
        </w:rPr>
        <w:t xml:space="preserve"> 2008). Το έγγραφο αυτό καθόριζε την μορφή  για ένα  ομότιμο δίκτυο που θα προωθούσε ένα σύστημα ηλεκτρονικών συναλλαγών χωρίς να βασίζεται στην εμπιστοσύνη, την λογοδοσία ή της εποπτεία, που είχαν χαρακτηρίσει το εμπόριο και τις ανταλλαγές καθ' όλη τη διάρκεια της ιστορίας. Σε ένα τέτοιο σύστημα  επιπλέον δεν θα χρειαζόταν να γνωρίζονται οι αντιπρόσωποι μεταξύ τους  για να διαπραγματευτούνε.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Μετά από τα πρώτα βήματα δημιουργίας και ανταλλαγής αυτού του νέου νομίσματος , οι πρώτες πραγματικά σημαντικές εξελίξεις έγιναν το 2013 όταν το αμερικανικό δίκτυο επιβολής οικονομικών εγκλημάτων (</w:t>
      </w:r>
      <w:proofErr w:type="spellStart"/>
      <w:r>
        <w:rPr>
          <w:rFonts w:ascii="Times New Roman" w:eastAsia="Times New Roman" w:hAnsi="Times New Roman" w:cs="Times New Roman"/>
          <w:color w:val="000000"/>
          <w:sz w:val="24"/>
          <w:szCs w:val="24"/>
        </w:rPr>
        <w:t>FinCEN</w:t>
      </w:r>
      <w:proofErr w:type="spellEnd"/>
      <w:r>
        <w:rPr>
          <w:rFonts w:ascii="Times New Roman" w:eastAsia="Times New Roman" w:hAnsi="Times New Roman" w:cs="Times New Roman"/>
          <w:color w:val="000000"/>
          <w:sz w:val="24"/>
          <w:szCs w:val="24"/>
        </w:rPr>
        <w:t xml:space="preserve">) θέσπισε κατευθυντήριες οδηγίες για αποκεντρωμένα εικονικά νομίσματα, συμπεριλαμβανομένου του Bitcoin, ενώ ένα χρόνο αργότερα πολλές γνωστές επιχειρήσεις (όπως οι: </w:t>
      </w:r>
      <w:proofErr w:type="spellStart"/>
      <w:r>
        <w:rPr>
          <w:rFonts w:ascii="Times New Roman" w:eastAsia="Times New Roman" w:hAnsi="Times New Roman" w:cs="Times New Roman"/>
          <w:color w:val="000000"/>
          <w:sz w:val="24"/>
          <w:szCs w:val="24"/>
        </w:rPr>
        <w:t>Zynga</w:t>
      </w:r>
      <w:proofErr w:type="spellEnd"/>
      <w:r>
        <w:rPr>
          <w:rFonts w:ascii="Times New Roman" w:eastAsia="Times New Roman" w:hAnsi="Times New Roman" w:cs="Times New Roman"/>
          <w:color w:val="000000"/>
          <w:sz w:val="24"/>
          <w:szCs w:val="24"/>
        </w:rPr>
        <w:t xml:space="preserve">, D </w:t>
      </w:r>
      <w:proofErr w:type="spellStart"/>
      <w:r>
        <w:rPr>
          <w:rFonts w:ascii="Times New Roman" w:eastAsia="Times New Roman" w:hAnsi="Times New Roman" w:cs="Times New Roman"/>
          <w:color w:val="000000"/>
          <w:sz w:val="24"/>
          <w:szCs w:val="24"/>
        </w:rPr>
        <w:t>Las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Vegas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Casinos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Golden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Gate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Hotel</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Casino</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Tiger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Direct</w:t>
      </w:r>
      <w:proofErr w:type="spellEnd"/>
      <w:r>
        <w:rPr>
          <w:rFonts w:ascii="Times New Roman" w:eastAsia="Times New Roman" w:hAnsi="Times New Roman" w:cs="Times New Roman"/>
          <w:color w:val="000000"/>
          <w:sz w:val="24"/>
          <w:szCs w:val="24"/>
        </w:rPr>
        <w:t xml:space="preserve">, Overstock.com, </w:t>
      </w:r>
      <w:proofErr w:type="spellStart"/>
      <w:r>
        <w:rPr>
          <w:rFonts w:ascii="Times New Roman" w:eastAsia="Times New Roman" w:hAnsi="Times New Roman" w:cs="Times New Roman"/>
          <w:color w:val="000000"/>
          <w:sz w:val="24"/>
          <w:szCs w:val="24"/>
        </w:rPr>
        <w:t>Newegg</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Dell</w:t>
      </w:r>
      <w:proofErr w:type="spellEnd"/>
      <w:r>
        <w:rPr>
          <w:rFonts w:ascii="Times New Roman" w:eastAsia="Times New Roman" w:hAnsi="Times New Roman" w:cs="Times New Roman"/>
          <w:color w:val="000000"/>
          <w:sz w:val="24"/>
          <w:szCs w:val="24"/>
        </w:rPr>
        <w:t xml:space="preserve"> και   Microsoft)  άρχισαν να το δέχονται ως πληρωμή. Το 2015 ο αριθμός των παγκόσμιων εμπόρων είχε φτάσει τους 160.000 ενώ το 2016 υπήρχαν 771 ATM που εξυπηρετούσαν Bitcoin παγκοσμίως. Τον Μάιο του 2017 το Bitcoin ξεπέρασε πρώτη φορά σε αξία τα 2000$ ενώ στο τέλος του χρόνου εκτοξεύτηκε στα 13.800$ . το 2018 ήταν η πρώτη χρονιά στην οποία η αξία του είχε καθοδική πορεία ενώ το 2019 είχε επάνοδο μέχρι και τις 10.900$. Στο 2020 ο όγκος του Bitcoin ξεπερνάει τα 45 δις. Δολάρια.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Ταυτόχρονα με την άνοδο του πρώτου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 xml:space="preserve">νομίσματος δημιουργήθηκαν πολλά ακόμα παρόμοια νομίσματα ( πάνω από 1600 σε αριθμό ,το 2020) με τα πιο γνωστά και πετυχημένα (από θέμα μεριδίου της αγοράς )να είναι το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το οποίο δημιουργήθηκε το 2015 και  μέσα στο 2020 έχει  χρηματικό όγκο πάνω από 15 δις. δολάρια  και το </w:t>
      </w:r>
      <w:proofErr w:type="spellStart"/>
      <w:r>
        <w:rPr>
          <w:rFonts w:ascii="Times New Roman" w:eastAsia="Times New Roman" w:hAnsi="Times New Roman" w:cs="Times New Roman"/>
          <w:color w:val="000000"/>
          <w:sz w:val="24"/>
          <w:szCs w:val="24"/>
        </w:rPr>
        <w:t>Litecoin</w:t>
      </w:r>
      <w:proofErr w:type="spellEnd"/>
      <w:r>
        <w:rPr>
          <w:rFonts w:ascii="Times New Roman" w:eastAsia="Times New Roman" w:hAnsi="Times New Roman" w:cs="Times New Roman"/>
          <w:color w:val="000000"/>
          <w:sz w:val="24"/>
          <w:szCs w:val="24"/>
        </w:rPr>
        <w:t xml:space="preserve"> το οποίο ξεκίνησε το 2013 και αυτή την στιγμή έχει όγκο κοντά στα 4 δις. Δολάρια.</w:t>
      </w:r>
    </w:p>
    <w:p w14:paraId="5F18652B"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p>
    <w:p w14:paraId="45EE0214" w14:textId="77777777" w:rsidR="007F7196" w:rsidRDefault="007F7196">
      <w:pPr>
        <w:spacing w:after="0" w:line="240" w:lineRule="auto"/>
        <w:rPr>
          <w:rFonts w:ascii="Times New Roman" w:eastAsia="Times New Roman" w:hAnsi="Times New Roman" w:cs="Times New Roman"/>
          <w:color w:val="000000"/>
          <w:sz w:val="24"/>
          <w:szCs w:val="24"/>
        </w:rPr>
      </w:pPr>
    </w:p>
    <w:p w14:paraId="56D2A2D7" w14:textId="77777777" w:rsidR="007F7196" w:rsidRDefault="007F7196">
      <w:pPr>
        <w:spacing w:after="0" w:line="240" w:lineRule="auto"/>
        <w:rPr>
          <w:rFonts w:ascii="Times New Roman" w:eastAsia="Times New Roman" w:hAnsi="Times New Roman" w:cs="Times New Roman"/>
          <w:color w:val="000000"/>
          <w:sz w:val="24"/>
          <w:szCs w:val="24"/>
        </w:rPr>
      </w:pPr>
    </w:p>
    <w:p w14:paraId="69BDE952" w14:textId="77777777" w:rsidR="007F7196" w:rsidRDefault="007F7196">
      <w:pPr>
        <w:spacing w:after="0" w:line="240" w:lineRule="auto"/>
        <w:rPr>
          <w:rFonts w:ascii="Times New Roman" w:eastAsia="Times New Roman" w:hAnsi="Times New Roman" w:cs="Times New Roman"/>
          <w:color w:val="000000"/>
          <w:sz w:val="24"/>
          <w:szCs w:val="24"/>
        </w:rPr>
      </w:pPr>
    </w:p>
    <w:p w14:paraId="35ACD91D" w14:textId="77777777" w:rsidR="007F7196" w:rsidRDefault="007F7196">
      <w:pPr>
        <w:spacing w:after="0" w:line="240" w:lineRule="auto"/>
        <w:rPr>
          <w:rFonts w:ascii="Times New Roman" w:eastAsia="Times New Roman" w:hAnsi="Times New Roman" w:cs="Times New Roman"/>
          <w:color w:val="000000"/>
          <w:sz w:val="24"/>
          <w:szCs w:val="24"/>
        </w:rPr>
      </w:pPr>
    </w:p>
    <w:p w14:paraId="4311FDB5" w14:textId="77777777" w:rsidR="007F7196" w:rsidRPr="00BB7585" w:rsidRDefault="007F7196" w:rsidP="0001159E">
      <w:pPr>
        <w:spacing w:after="0" w:line="240" w:lineRule="auto"/>
        <w:jc w:val="right"/>
        <w:rPr>
          <w:rFonts w:ascii="Times New Roman" w:eastAsia="Times New Roman" w:hAnsi="Times New Roman" w:cs="Times New Roman"/>
          <w:color w:val="000000"/>
          <w:sz w:val="24"/>
          <w:szCs w:val="24"/>
        </w:rPr>
      </w:pPr>
    </w:p>
    <w:p w14:paraId="243EF03B" w14:textId="77777777" w:rsidR="0001159E" w:rsidRPr="00BB7585" w:rsidRDefault="0001159E" w:rsidP="0001159E">
      <w:pPr>
        <w:spacing w:after="0" w:line="240" w:lineRule="auto"/>
        <w:jc w:val="right"/>
        <w:rPr>
          <w:rFonts w:ascii="Times New Roman" w:eastAsia="Times New Roman" w:hAnsi="Times New Roman" w:cs="Times New Roman"/>
          <w:color w:val="000000"/>
          <w:sz w:val="24"/>
          <w:szCs w:val="24"/>
        </w:rPr>
      </w:pPr>
    </w:p>
    <w:p w14:paraId="1D92DB5B" w14:textId="60E420CE" w:rsidR="0001159E" w:rsidRDefault="0001159E" w:rsidP="0001159E">
      <w:pPr>
        <w:spacing w:after="0" w:line="240" w:lineRule="auto"/>
        <w:jc w:val="right"/>
        <w:rPr>
          <w:rFonts w:ascii="Times New Roman" w:eastAsia="Times New Roman" w:hAnsi="Times New Roman" w:cs="Times New Roman"/>
          <w:color w:val="000000"/>
          <w:sz w:val="24"/>
          <w:szCs w:val="24"/>
        </w:rPr>
      </w:pPr>
    </w:p>
    <w:p w14:paraId="2ACB7BD1" w14:textId="5B59D9DD" w:rsidR="00BF7B3C" w:rsidRDefault="00BF7B3C" w:rsidP="0001159E">
      <w:pPr>
        <w:spacing w:after="0" w:line="240" w:lineRule="auto"/>
        <w:jc w:val="right"/>
        <w:rPr>
          <w:rFonts w:ascii="Times New Roman" w:eastAsia="Times New Roman" w:hAnsi="Times New Roman" w:cs="Times New Roman"/>
          <w:color w:val="000000"/>
          <w:sz w:val="24"/>
          <w:szCs w:val="24"/>
        </w:rPr>
      </w:pPr>
    </w:p>
    <w:p w14:paraId="2107E46E" w14:textId="46D30E14" w:rsidR="00BF7B3C" w:rsidRDefault="00BF7B3C" w:rsidP="0001159E">
      <w:pPr>
        <w:spacing w:after="0" w:line="240" w:lineRule="auto"/>
        <w:jc w:val="right"/>
        <w:rPr>
          <w:rFonts w:ascii="Times New Roman" w:eastAsia="Times New Roman" w:hAnsi="Times New Roman" w:cs="Times New Roman"/>
          <w:color w:val="000000"/>
          <w:sz w:val="24"/>
          <w:szCs w:val="24"/>
        </w:rPr>
      </w:pPr>
    </w:p>
    <w:p w14:paraId="29CFDEFF" w14:textId="26AAAC4A" w:rsidR="00BF7B3C" w:rsidRDefault="00BF7B3C" w:rsidP="0001159E">
      <w:pPr>
        <w:spacing w:after="0" w:line="240" w:lineRule="auto"/>
        <w:jc w:val="right"/>
        <w:rPr>
          <w:rFonts w:ascii="Times New Roman" w:eastAsia="Times New Roman" w:hAnsi="Times New Roman" w:cs="Times New Roman"/>
          <w:color w:val="000000"/>
          <w:sz w:val="24"/>
          <w:szCs w:val="24"/>
        </w:rPr>
      </w:pPr>
    </w:p>
    <w:p w14:paraId="7CA04994" w14:textId="77777777" w:rsidR="00BF7B3C" w:rsidRPr="00BB7585" w:rsidRDefault="00BF7B3C" w:rsidP="0001159E">
      <w:pPr>
        <w:spacing w:after="0" w:line="240" w:lineRule="auto"/>
        <w:jc w:val="right"/>
        <w:rPr>
          <w:rFonts w:ascii="Times New Roman" w:eastAsia="Times New Roman" w:hAnsi="Times New Roman" w:cs="Times New Roman"/>
          <w:color w:val="000000"/>
          <w:sz w:val="24"/>
          <w:szCs w:val="24"/>
        </w:rPr>
      </w:pPr>
    </w:p>
    <w:p w14:paraId="25F5F652" w14:textId="77777777" w:rsidR="007F7196" w:rsidRDefault="007F7196">
      <w:pPr>
        <w:spacing w:after="0" w:line="240" w:lineRule="auto"/>
        <w:rPr>
          <w:rFonts w:ascii="Times New Roman" w:eastAsia="Times New Roman" w:hAnsi="Times New Roman" w:cs="Times New Roman"/>
          <w:color w:val="000000"/>
          <w:sz w:val="24"/>
          <w:szCs w:val="24"/>
        </w:rPr>
      </w:pPr>
    </w:p>
    <w:p w14:paraId="67F76D78" w14:textId="081320F6" w:rsidR="0001159E" w:rsidRPr="00BB7585" w:rsidRDefault="0001159E" w:rsidP="00BF7B3C">
      <w:pPr>
        <w:pStyle w:val="2"/>
      </w:pPr>
      <w:bookmarkStart w:id="2" w:name="_Toc62579614"/>
      <w:r>
        <w:t>1.2</w:t>
      </w:r>
      <w:r w:rsidRPr="0001159E">
        <w:t xml:space="preserve"> </w:t>
      </w:r>
      <w:r>
        <w:t>Blockchain</w:t>
      </w:r>
      <w:bookmarkEnd w:id="2"/>
    </w:p>
    <w:p w14:paraId="1A2F91F4" w14:textId="77777777" w:rsidR="0001159E" w:rsidRPr="00BB7585" w:rsidRDefault="0001159E" w:rsidP="0001159E">
      <w:pPr>
        <w:spacing w:after="0" w:line="240" w:lineRule="auto"/>
        <w:rPr>
          <w:rFonts w:ascii="Times New Roman" w:eastAsia="Times New Roman" w:hAnsi="Times New Roman" w:cs="Times New Roman"/>
          <w:color w:val="000000"/>
          <w:sz w:val="24"/>
          <w:szCs w:val="24"/>
        </w:rPr>
      </w:pPr>
    </w:p>
    <w:p w14:paraId="2DFEECB2" w14:textId="084C5089" w:rsidR="007F7196" w:rsidRPr="00643701" w:rsidRDefault="0001159E" w:rsidP="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Ένα Blockchain μπορεί να χαρακτηριστεί ως ένας διανεμημένος ισολογισμός, δηλαδή ένα αποκεντρωμένο -από άτομο σε άτομο (</w:t>
      </w:r>
      <w:proofErr w:type="spellStart"/>
      <w:r>
        <w:rPr>
          <w:rFonts w:ascii="Times New Roman" w:eastAsia="Times New Roman" w:hAnsi="Times New Roman" w:cs="Times New Roman"/>
          <w:color w:val="000000"/>
          <w:sz w:val="24"/>
          <w:szCs w:val="24"/>
        </w:rPr>
        <w:t>peer-to-peer</w:t>
      </w:r>
      <w:proofErr w:type="spellEnd"/>
      <w:r>
        <w:rPr>
          <w:rFonts w:ascii="Times New Roman" w:eastAsia="Times New Roman" w:hAnsi="Times New Roman" w:cs="Times New Roman"/>
          <w:color w:val="000000"/>
          <w:sz w:val="24"/>
          <w:szCs w:val="24"/>
        </w:rPr>
        <w:t xml:space="preserve">) δίκτυο στο οποίο καταγράφονται με ασφάλεια οι συναλλαγές των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νομισμάτων. Όπως προαναφέρθηκε , στην δημιουργία του είχε χαρακτηριστεί αποκλειστικά ως «ένα ηλεκτρονικό σύστημα πληρωμών βασισμένο στην κρυπτογραφημένη απόδειξη των συναλλαγών αντί για την εμπιστοσύνη, επιτρέποντας σε κάθε δυο πρόθυμα μέρη να αλληλοεπιδρούν άμεσα μεταξύ τους χωρίς την ανάγκη ενός έμπιστου τρίτου μέσου» (</w:t>
      </w:r>
      <w:proofErr w:type="spellStart"/>
      <w:r>
        <w:rPr>
          <w:rFonts w:ascii="Times New Roman" w:eastAsia="Times New Roman" w:hAnsi="Times New Roman" w:cs="Times New Roman"/>
          <w:color w:val="000000"/>
          <w:sz w:val="24"/>
          <w:szCs w:val="24"/>
        </w:rPr>
        <w:t>Nakamoto</w:t>
      </w:r>
      <w:proofErr w:type="spellEnd"/>
      <w:r>
        <w:rPr>
          <w:rFonts w:ascii="Times New Roman" w:eastAsia="Times New Roman" w:hAnsi="Times New Roman" w:cs="Times New Roman"/>
          <w:color w:val="000000"/>
          <w:sz w:val="24"/>
          <w:szCs w:val="24"/>
        </w:rPr>
        <w:t xml:space="preserve">, 2008).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Πιο συγκεκριμένα κάθε λίγα λεπτά ανανεώνονται και προστίθενται στο σύστημα κόμβοι οι οποίοι περιέχουν πληροφορίες συναλλαγών ( όπως η ταυτότητα των 2 μερών και το ποσό χρημάτων-</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νομισμάτων που ανταλλάσσονται )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Για να γίνουν όμως αυτές οι συναλλαγές με ασφάλεια και διαφάνεια, ελέγχονται πρώτα από πολλούς χρήστες</w:t>
      </w:r>
      <w:r w:rsidR="00423141">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miners</w:t>
      </w:r>
      <w:proofErr w:type="spellEnd"/>
      <w:r>
        <w:rPr>
          <w:rFonts w:ascii="Times New Roman" w:eastAsia="Times New Roman" w:hAnsi="Times New Roman" w:cs="Times New Roman"/>
          <w:color w:val="000000"/>
          <w:sz w:val="24"/>
          <w:szCs w:val="24"/>
        </w:rPr>
        <w:t xml:space="preserve">) οι οποίοι τρέχουν σύνθετες μαθηματικές φόρμουλες οι οποίες επαληθεύουν ή όχι την εκάστοτε συναλλαγή. Μέσο πλειοψηφικού μοντέλου βγαίνει το τελικό πόρισμα για την εγκυρότητά αυτής, η οποία αν εγκριθεί  προστίθεται στο σύνολο των συναλλαγών το οποίο καθιστά το Blockchain του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νομίσματος.</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Σε αντάλλαγμα για την υπολογιστική δύναμη που θυσιάζουν για το  δίκτυο οι </w:t>
      </w:r>
      <w:proofErr w:type="spellStart"/>
      <w:r>
        <w:rPr>
          <w:rFonts w:ascii="Times New Roman" w:eastAsia="Times New Roman" w:hAnsi="Times New Roman" w:cs="Times New Roman"/>
          <w:color w:val="000000"/>
          <w:sz w:val="24"/>
          <w:szCs w:val="24"/>
        </w:rPr>
        <w:t>miners</w:t>
      </w:r>
      <w:proofErr w:type="spellEnd"/>
      <w:r>
        <w:rPr>
          <w:rFonts w:ascii="Times New Roman" w:eastAsia="Times New Roman" w:hAnsi="Times New Roman" w:cs="Times New Roman"/>
          <w:color w:val="000000"/>
          <w:sz w:val="24"/>
          <w:szCs w:val="24"/>
        </w:rPr>
        <w:t xml:space="preserve"> ανταμείβονται ανάλογα με το πόσους κόμβους έχουν κρίνει οι ίδιοι για την είσοδο τους στο σύστημα με την δημιουργία νέου νομίσματος στα ηλεκτρονικά τους πορτοφόλια (από εκεί προέρχεται και η λέξη «ανθρακωρύχοι»  όπως θα χαρακτηρίζονταν στα παραδοσιακά ανταλλάγματα όπως ο χρυσός)</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Πέρα όμως από αυτή την ιδιότητα που προδίδει στα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νομίσματα, το Blockchain έχει την δυνατότητα να αναδιαμορφώσει πλήρως το επιχειρηματικό τοπίο, επιτρέποντας νέους τρόπους συγκομιδής κεφαλαίων, αλλά και γενικότερα την ίδρυση, ανάπτυξη και διάδοση νέων αποκεντρωμένων εφαρμογών.</w:t>
      </w:r>
    </w:p>
    <w:p w14:paraId="27CB453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C2A9BE1"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9AAE539"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C28976B"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C45CA4B"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C6EAB11"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CA55C8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EDC81F6"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C72940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2A6C72F"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33437B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549E83A" w14:textId="77777777" w:rsidR="007F7196" w:rsidRPr="00643701" w:rsidRDefault="007F7196">
      <w:pPr>
        <w:spacing w:after="0" w:line="240" w:lineRule="auto"/>
        <w:jc w:val="both"/>
        <w:rPr>
          <w:rFonts w:ascii="Times New Roman" w:eastAsia="Times New Roman" w:hAnsi="Times New Roman" w:cs="Times New Roman"/>
          <w:color w:val="000000"/>
          <w:sz w:val="24"/>
          <w:szCs w:val="24"/>
        </w:rPr>
      </w:pPr>
    </w:p>
    <w:p w14:paraId="5F5EF23A" w14:textId="77777777" w:rsidR="0001159E" w:rsidRPr="00643701" w:rsidRDefault="0001159E">
      <w:pPr>
        <w:spacing w:after="0" w:line="240" w:lineRule="auto"/>
        <w:jc w:val="both"/>
        <w:rPr>
          <w:rFonts w:ascii="Times New Roman" w:eastAsia="Times New Roman" w:hAnsi="Times New Roman" w:cs="Times New Roman"/>
          <w:color w:val="000000"/>
          <w:sz w:val="24"/>
          <w:szCs w:val="24"/>
        </w:rPr>
      </w:pPr>
    </w:p>
    <w:p w14:paraId="587F9042" w14:textId="77777777" w:rsidR="0001159E" w:rsidRPr="00643701" w:rsidRDefault="0001159E">
      <w:pPr>
        <w:spacing w:after="0" w:line="240" w:lineRule="auto"/>
        <w:jc w:val="both"/>
        <w:rPr>
          <w:rFonts w:ascii="Times New Roman" w:eastAsia="Times New Roman" w:hAnsi="Times New Roman" w:cs="Times New Roman"/>
          <w:color w:val="000000"/>
          <w:sz w:val="24"/>
          <w:szCs w:val="24"/>
        </w:rPr>
      </w:pPr>
    </w:p>
    <w:p w14:paraId="30CE111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C7356E8"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FD9E62A" w14:textId="77777777" w:rsidR="007F7196" w:rsidRDefault="0001159E">
      <w:pPr>
        <w:pStyle w:val="2"/>
        <w:jc w:val="both"/>
        <w:rPr>
          <w:sz w:val="28"/>
          <w:szCs w:val="28"/>
        </w:rPr>
      </w:pPr>
      <w:bookmarkStart w:id="3" w:name="_Toc62579615"/>
      <w:r>
        <w:rPr>
          <w:sz w:val="28"/>
          <w:szCs w:val="28"/>
        </w:rPr>
        <w:t xml:space="preserve">1.3 </w:t>
      </w:r>
      <w:r>
        <w:rPr>
          <w:color w:val="212121"/>
          <w:sz w:val="28"/>
          <w:szCs w:val="28"/>
          <w:highlight w:val="white"/>
        </w:rPr>
        <w:t>Νομίσματα που θα αναλυθούν</w:t>
      </w:r>
      <w:bookmarkEnd w:id="3"/>
    </w:p>
    <w:p w14:paraId="055F91A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Μιλήσαμε παραπάνω για την αρχή των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νομισμάτων και συνεπώς για το Bitcoin αλλά σε αυτό το σημείο ας δούμε στο σύνολό τους και τα 10 νομίσματα που θα μελετήσουμε παρακάτω.</w:t>
      </w:r>
    </w:p>
    <w:p w14:paraId="3E64916F" w14:textId="77777777" w:rsidR="007F7196" w:rsidRDefault="007F7196">
      <w:pPr>
        <w:spacing w:after="0" w:line="240" w:lineRule="auto"/>
        <w:jc w:val="both"/>
        <w:rPr>
          <w:rFonts w:ascii="Times New Roman" w:eastAsia="Times New Roman" w:hAnsi="Times New Roman" w:cs="Times New Roman"/>
          <w:color w:val="000000"/>
          <w:sz w:val="24"/>
          <w:szCs w:val="24"/>
        </w:rPr>
      </w:pPr>
    </w:p>
    <w:tbl>
      <w:tblPr>
        <w:tblStyle w:val="ad"/>
        <w:tblW w:w="8311" w:type="dxa"/>
        <w:tblInd w:w="113" w:type="dxa"/>
        <w:tblLayout w:type="fixed"/>
        <w:tblLook w:val="0400" w:firstRow="0" w:lastRow="0" w:firstColumn="0" w:lastColumn="0" w:noHBand="0" w:noVBand="1"/>
      </w:tblPr>
      <w:tblGrid>
        <w:gridCol w:w="1605"/>
        <w:gridCol w:w="1653"/>
        <w:gridCol w:w="2031"/>
        <w:gridCol w:w="1724"/>
        <w:gridCol w:w="1298"/>
      </w:tblGrid>
      <w:tr w:rsidR="007F7196" w14:paraId="1B3F51C1" w14:textId="77777777">
        <w:trPr>
          <w:trHeight w:val="974"/>
        </w:trPr>
        <w:tc>
          <w:tcPr>
            <w:tcW w:w="1605" w:type="dxa"/>
            <w:tcBorders>
              <w:top w:val="single" w:sz="4" w:space="0" w:color="000000"/>
              <w:left w:val="single" w:sz="4" w:space="0" w:color="000000"/>
              <w:bottom w:val="single" w:sz="6" w:space="0" w:color="000000"/>
              <w:right w:val="single" w:sz="4" w:space="0" w:color="000000"/>
            </w:tcBorders>
            <w:shd w:val="clear" w:color="auto" w:fill="auto"/>
            <w:vAlign w:val="center"/>
          </w:tcPr>
          <w:p w14:paraId="332C2545"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Ονομασία</w:t>
            </w:r>
          </w:p>
        </w:tc>
        <w:tc>
          <w:tcPr>
            <w:tcW w:w="1653" w:type="dxa"/>
            <w:tcBorders>
              <w:top w:val="single" w:sz="4" w:space="0" w:color="000000"/>
              <w:left w:val="nil"/>
              <w:bottom w:val="single" w:sz="6" w:space="0" w:color="000000"/>
              <w:right w:val="single" w:sz="4" w:space="0" w:color="000000"/>
            </w:tcBorders>
            <w:shd w:val="clear" w:color="auto" w:fill="auto"/>
            <w:vAlign w:val="center"/>
          </w:tcPr>
          <w:p w14:paraId="3F9E88A8"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Έτος δημιουργίας</w:t>
            </w:r>
          </w:p>
        </w:tc>
        <w:tc>
          <w:tcPr>
            <w:tcW w:w="2031" w:type="dxa"/>
            <w:tcBorders>
              <w:top w:val="single" w:sz="4" w:space="0" w:color="000000"/>
              <w:left w:val="nil"/>
              <w:bottom w:val="single" w:sz="6" w:space="0" w:color="000000"/>
              <w:right w:val="single" w:sz="4" w:space="0" w:color="000000"/>
            </w:tcBorders>
            <w:shd w:val="clear" w:color="auto" w:fill="auto"/>
            <w:vAlign w:val="center"/>
          </w:tcPr>
          <w:p w14:paraId="3FED5E89"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Ελάχιστη τιμή (εκτός της αρχής)</w:t>
            </w:r>
          </w:p>
        </w:tc>
        <w:tc>
          <w:tcPr>
            <w:tcW w:w="1724" w:type="dxa"/>
            <w:tcBorders>
              <w:top w:val="single" w:sz="4" w:space="0" w:color="000000"/>
              <w:left w:val="nil"/>
              <w:bottom w:val="single" w:sz="6" w:space="0" w:color="000000"/>
              <w:right w:val="single" w:sz="4" w:space="0" w:color="000000"/>
            </w:tcBorders>
            <w:shd w:val="clear" w:color="auto" w:fill="auto"/>
            <w:vAlign w:val="center"/>
          </w:tcPr>
          <w:p w14:paraId="10508EE1"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Υψηλότερη τιμή</w:t>
            </w:r>
          </w:p>
        </w:tc>
        <w:tc>
          <w:tcPr>
            <w:tcW w:w="1298" w:type="dxa"/>
            <w:tcBorders>
              <w:top w:val="single" w:sz="4" w:space="0" w:color="000000"/>
              <w:left w:val="nil"/>
              <w:bottom w:val="single" w:sz="6" w:space="0" w:color="000000"/>
              <w:right w:val="single" w:sz="4" w:space="0" w:color="000000"/>
            </w:tcBorders>
            <w:shd w:val="clear" w:color="auto" w:fill="auto"/>
            <w:vAlign w:val="center"/>
          </w:tcPr>
          <w:p w14:paraId="7D8610CC"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Τιμή σήμερα</w:t>
            </w:r>
          </w:p>
        </w:tc>
      </w:tr>
      <w:tr w:rsidR="007F7196" w14:paraId="785745BC" w14:textId="77777777">
        <w:trPr>
          <w:trHeight w:val="334"/>
        </w:trPr>
        <w:tc>
          <w:tcPr>
            <w:tcW w:w="1605" w:type="dxa"/>
            <w:tcBorders>
              <w:top w:val="nil"/>
              <w:left w:val="single" w:sz="4" w:space="0" w:color="000000"/>
              <w:bottom w:val="single" w:sz="4" w:space="0" w:color="000000"/>
              <w:right w:val="single" w:sz="4" w:space="0" w:color="000000"/>
            </w:tcBorders>
            <w:shd w:val="clear" w:color="auto" w:fill="auto"/>
            <w:vAlign w:val="center"/>
          </w:tcPr>
          <w:p w14:paraId="67302577"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Bitcoin</w:t>
            </w:r>
          </w:p>
        </w:tc>
        <w:tc>
          <w:tcPr>
            <w:tcW w:w="1653" w:type="dxa"/>
            <w:tcBorders>
              <w:top w:val="nil"/>
              <w:left w:val="nil"/>
              <w:bottom w:val="single" w:sz="4" w:space="0" w:color="000000"/>
              <w:right w:val="single" w:sz="4" w:space="0" w:color="000000"/>
            </w:tcBorders>
            <w:shd w:val="clear" w:color="auto" w:fill="auto"/>
            <w:vAlign w:val="center"/>
          </w:tcPr>
          <w:p w14:paraId="3D1A2397"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2009</w:t>
            </w:r>
          </w:p>
        </w:tc>
        <w:tc>
          <w:tcPr>
            <w:tcW w:w="2031" w:type="dxa"/>
            <w:tcBorders>
              <w:top w:val="nil"/>
              <w:left w:val="nil"/>
              <w:bottom w:val="single" w:sz="4" w:space="0" w:color="000000"/>
              <w:right w:val="single" w:sz="4" w:space="0" w:color="000000"/>
            </w:tcBorders>
            <w:shd w:val="clear" w:color="auto" w:fill="auto"/>
            <w:vAlign w:val="center"/>
          </w:tcPr>
          <w:p w14:paraId="2ED43E22"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2,990 €</w:t>
            </w:r>
          </w:p>
        </w:tc>
        <w:tc>
          <w:tcPr>
            <w:tcW w:w="1724" w:type="dxa"/>
            <w:tcBorders>
              <w:top w:val="nil"/>
              <w:left w:val="nil"/>
              <w:bottom w:val="single" w:sz="4" w:space="0" w:color="000000"/>
              <w:right w:val="single" w:sz="4" w:space="0" w:color="000000"/>
            </w:tcBorders>
            <w:shd w:val="clear" w:color="auto" w:fill="auto"/>
            <w:vAlign w:val="center"/>
          </w:tcPr>
          <w:p w14:paraId="1F6075D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16,979 €</w:t>
            </w:r>
          </w:p>
        </w:tc>
        <w:tc>
          <w:tcPr>
            <w:tcW w:w="1298" w:type="dxa"/>
            <w:tcBorders>
              <w:top w:val="nil"/>
              <w:left w:val="nil"/>
              <w:bottom w:val="single" w:sz="4" w:space="0" w:color="000000"/>
              <w:right w:val="single" w:sz="4" w:space="0" w:color="000000"/>
            </w:tcBorders>
            <w:shd w:val="clear" w:color="auto" w:fill="auto"/>
            <w:vAlign w:val="center"/>
          </w:tcPr>
          <w:p w14:paraId="5296A57B"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15,210 €</w:t>
            </w:r>
          </w:p>
        </w:tc>
      </w:tr>
      <w:tr w:rsidR="007F7196" w14:paraId="5A89B6E0" w14:textId="77777777">
        <w:trPr>
          <w:trHeight w:val="319"/>
        </w:trPr>
        <w:tc>
          <w:tcPr>
            <w:tcW w:w="1605" w:type="dxa"/>
            <w:tcBorders>
              <w:top w:val="nil"/>
              <w:left w:val="single" w:sz="4" w:space="0" w:color="000000"/>
              <w:bottom w:val="single" w:sz="4" w:space="0" w:color="000000"/>
              <w:right w:val="single" w:sz="4" w:space="0" w:color="000000"/>
            </w:tcBorders>
            <w:shd w:val="clear" w:color="auto" w:fill="auto"/>
            <w:vAlign w:val="center"/>
          </w:tcPr>
          <w:p w14:paraId="471B2645" w14:textId="77777777" w:rsidR="007F7196" w:rsidRDefault="0001159E">
            <w:pPr>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Ethereum</w:t>
            </w:r>
            <w:proofErr w:type="spellEnd"/>
          </w:p>
        </w:tc>
        <w:tc>
          <w:tcPr>
            <w:tcW w:w="1653" w:type="dxa"/>
            <w:tcBorders>
              <w:top w:val="nil"/>
              <w:left w:val="nil"/>
              <w:bottom w:val="single" w:sz="4" w:space="0" w:color="000000"/>
              <w:right w:val="single" w:sz="4" w:space="0" w:color="000000"/>
            </w:tcBorders>
            <w:shd w:val="clear" w:color="auto" w:fill="auto"/>
            <w:vAlign w:val="center"/>
          </w:tcPr>
          <w:p w14:paraId="77981156"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2015</w:t>
            </w:r>
          </w:p>
        </w:tc>
        <w:tc>
          <w:tcPr>
            <w:tcW w:w="2031" w:type="dxa"/>
            <w:tcBorders>
              <w:top w:val="nil"/>
              <w:left w:val="nil"/>
              <w:bottom w:val="single" w:sz="4" w:space="0" w:color="000000"/>
              <w:right w:val="single" w:sz="4" w:space="0" w:color="000000"/>
            </w:tcBorders>
            <w:shd w:val="clear" w:color="auto" w:fill="auto"/>
            <w:vAlign w:val="center"/>
          </w:tcPr>
          <w:p w14:paraId="1FDDFC24" w14:textId="77777777" w:rsidR="007F7196" w:rsidRPr="004C0A04" w:rsidRDefault="004C0A04">
            <w:pPr>
              <w:spacing w:after="0" w:line="240" w:lineRule="auto"/>
              <w:jc w:val="center"/>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lang w:val="en-US"/>
              </w:rPr>
              <w:t xml:space="preserve">69.45 </w:t>
            </w:r>
            <w:r>
              <w:rPr>
                <w:rFonts w:ascii="Times New Roman" w:eastAsia="Times New Roman" w:hAnsi="Times New Roman" w:cs="Times New Roman"/>
                <w:color w:val="000000"/>
                <w:sz w:val="24"/>
                <w:szCs w:val="24"/>
              </w:rPr>
              <w:t>€</w:t>
            </w:r>
          </w:p>
        </w:tc>
        <w:tc>
          <w:tcPr>
            <w:tcW w:w="1724" w:type="dxa"/>
            <w:tcBorders>
              <w:top w:val="nil"/>
              <w:left w:val="nil"/>
              <w:bottom w:val="single" w:sz="4" w:space="0" w:color="000000"/>
              <w:right w:val="single" w:sz="4" w:space="0" w:color="000000"/>
            </w:tcBorders>
            <w:shd w:val="clear" w:color="auto" w:fill="auto"/>
            <w:vAlign w:val="center"/>
          </w:tcPr>
          <w:p w14:paraId="221EBA23" w14:textId="77777777" w:rsidR="007F7196" w:rsidRDefault="004C0A0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1145</w:t>
            </w:r>
            <w:r w:rsidR="0001159E">
              <w:rPr>
                <w:rFonts w:ascii="Times New Roman" w:eastAsia="Times New Roman" w:hAnsi="Times New Roman" w:cs="Times New Roman"/>
                <w:color w:val="000000"/>
                <w:sz w:val="24"/>
                <w:szCs w:val="24"/>
              </w:rPr>
              <w:t xml:space="preserve"> €</w:t>
            </w:r>
          </w:p>
        </w:tc>
        <w:tc>
          <w:tcPr>
            <w:tcW w:w="1298" w:type="dxa"/>
            <w:tcBorders>
              <w:top w:val="nil"/>
              <w:left w:val="nil"/>
              <w:bottom w:val="single" w:sz="4" w:space="0" w:color="000000"/>
              <w:right w:val="single" w:sz="4" w:space="0" w:color="000000"/>
            </w:tcBorders>
            <w:shd w:val="clear" w:color="auto" w:fill="auto"/>
            <w:vAlign w:val="center"/>
          </w:tcPr>
          <w:p w14:paraId="0FD78804"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481 €</w:t>
            </w:r>
          </w:p>
        </w:tc>
      </w:tr>
      <w:tr w:rsidR="007F7196" w14:paraId="7F9B5198" w14:textId="77777777">
        <w:trPr>
          <w:trHeight w:val="334"/>
        </w:trPr>
        <w:tc>
          <w:tcPr>
            <w:tcW w:w="1605" w:type="dxa"/>
            <w:tcBorders>
              <w:top w:val="nil"/>
              <w:left w:val="single" w:sz="4" w:space="0" w:color="000000"/>
              <w:bottom w:val="single" w:sz="4" w:space="0" w:color="000000"/>
              <w:right w:val="single" w:sz="4" w:space="0" w:color="000000"/>
            </w:tcBorders>
            <w:shd w:val="clear" w:color="auto" w:fill="auto"/>
            <w:vAlign w:val="center"/>
          </w:tcPr>
          <w:p w14:paraId="70399CC5" w14:textId="77777777" w:rsidR="007F7196" w:rsidRDefault="0001159E">
            <w:pPr>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Qtum</w:t>
            </w:r>
            <w:proofErr w:type="spellEnd"/>
          </w:p>
        </w:tc>
        <w:tc>
          <w:tcPr>
            <w:tcW w:w="1653" w:type="dxa"/>
            <w:tcBorders>
              <w:top w:val="nil"/>
              <w:left w:val="nil"/>
              <w:bottom w:val="single" w:sz="4" w:space="0" w:color="000000"/>
              <w:right w:val="single" w:sz="4" w:space="0" w:color="000000"/>
            </w:tcBorders>
            <w:shd w:val="clear" w:color="auto" w:fill="auto"/>
            <w:vAlign w:val="center"/>
          </w:tcPr>
          <w:p w14:paraId="6D4012E5"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2016</w:t>
            </w:r>
          </w:p>
        </w:tc>
        <w:tc>
          <w:tcPr>
            <w:tcW w:w="2031" w:type="dxa"/>
            <w:tcBorders>
              <w:top w:val="nil"/>
              <w:left w:val="nil"/>
              <w:bottom w:val="single" w:sz="4" w:space="0" w:color="000000"/>
              <w:right w:val="single" w:sz="4" w:space="0" w:color="000000"/>
            </w:tcBorders>
            <w:shd w:val="clear" w:color="auto" w:fill="auto"/>
            <w:vAlign w:val="center"/>
          </w:tcPr>
          <w:p w14:paraId="4E21D998"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1.01 €</w:t>
            </w:r>
          </w:p>
        </w:tc>
        <w:tc>
          <w:tcPr>
            <w:tcW w:w="1724" w:type="dxa"/>
            <w:tcBorders>
              <w:top w:val="nil"/>
              <w:left w:val="nil"/>
              <w:bottom w:val="single" w:sz="4" w:space="0" w:color="000000"/>
              <w:right w:val="single" w:sz="4" w:space="0" w:color="000000"/>
            </w:tcBorders>
            <w:shd w:val="clear" w:color="auto" w:fill="auto"/>
            <w:vAlign w:val="center"/>
          </w:tcPr>
          <w:p w14:paraId="03A5868C"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88.79 €</w:t>
            </w:r>
          </w:p>
        </w:tc>
        <w:tc>
          <w:tcPr>
            <w:tcW w:w="1298" w:type="dxa"/>
            <w:tcBorders>
              <w:top w:val="nil"/>
              <w:left w:val="nil"/>
              <w:bottom w:val="single" w:sz="4" w:space="0" w:color="000000"/>
              <w:right w:val="single" w:sz="4" w:space="0" w:color="000000"/>
            </w:tcBorders>
            <w:shd w:val="clear" w:color="auto" w:fill="auto"/>
            <w:vAlign w:val="center"/>
          </w:tcPr>
          <w:p w14:paraId="002752AC"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2.36 €</w:t>
            </w:r>
          </w:p>
        </w:tc>
      </w:tr>
      <w:tr w:rsidR="007F7196" w14:paraId="1964AE3B" w14:textId="77777777">
        <w:trPr>
          <w:trHeight w:val="334"/>
        </w:trPr>
        <w:tc>
          <w:tcPr>
            <w:tcW w:w="1605" w:type="dxa"/>
            <w:tcBorders>
              <w:top w:val="nil"/>
              <w:left w:val="single" w:sz="4" w:space="0" w:color="000000"/>
              <w:bottom w:val="single" w:sz="4" w:space="0" w:color="000000"/>
              <w:right w:val="single" w:sz="4" w:space="0" w:color="000000"/>
            </w:tcBorders>
            <w:shd w:val="clear" w:color="auto" w:fill="auto"/>
            <w:vAlign w:val="center"/>
          </w:tcPr>
          <w:p w14:paraId="04962E82"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Bitcoin Cash</w:t>
            </w:r>
          </w:p>
        </w:tc>
        <w:tc>
          <w:tcPr>
            <w:tcW w:w="1653" w:type="dxa"/>
            <w:tcBorders>
              <w:top w:val="nil"/>
              <w:left w:val="nil"/>
              <w:bottom w:val="single" w:sz="4" w:space="0" w:color="000000"/>
              <w:right w:val="single" w:sz="4" w:space="0" w:color="000000"/>
            </w:tcBorders>
            <w:shd w:val="clear" w:color="auto" w:fill="auto"/>
            <w:vAlign w:val="center"/>
          </w:tcPr>
          <w:p w14:paraId="1082DD83"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2017</w:t>
            </w:r>
          </w:p>
        </w:tc>
        <w:tc>
          <w:tcPr>
            <w:tcW w:w="2031" w:type="dxa"/>
            <w:tcBorders>
              <w:top w:val="nil"/>
              <w:left w:val="nil"/>
              <w:bottom w:val="single" w:sz="4" w:space="0" w:color="000000"/>
              <w:right w:val="single" w:sz="4" w:space="0" w:color="000000"/>
            </w:tcBorders>
            <w:shd w:val="clear" w:color="auto" w:fill="auto"/>
            <w:vAlign w:val="center"/>
          </w:tcPr>
          <w:p w14:paraId="0778AB7B"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65.82 €</w:t>
            </w:r>
          </w:p>
        </w:tc>
        <w:tc>
          <w:tcPr>
            <w:tcW w:w="1724" w:type="dxa"/>
            <w:tcBorders>
              <w:top w:val="nil"/>
              <w:left w:val="nil"/>
              <w:bottom w:val="single" w:sz="4" w:space="0" w:color="000000"/>
              <w:right w:val="single" w:sz="4" w:space="0" w:color="000000"/>
            </w:tcBorders>
            <w:shd w:val="clear" w:color="auto" w:fill="auto"/>
            <w:vAlign w:val="center"/>
          </w:tcPr>
          <w:p w14:paraId="3B574CB3"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3,667 €</w:t>
            </w:r>
          </w:p>
        </w:tc>
        <w:tc>
          <w:tcPr>
            <w:tcW w:w="1298" w:type="dxa"/>
            <w:tcBorders>
              <w:top w:val="nil"/>
              <w:left w:val="nil"/>
              <w:bottom w:val="single" w:sz="4" w:space="0" w:color="000000"/>
              <w:right w:val="single" w:sz="4" w:space="0" w:color="000000"/>
            </w:tcBorders>
            <w:shd w:val="clear" w:color="auto" w:fill="auto"/>
            <w:vAlign w:val="center"/>
          </w:tcPr>
          <w:p w14:paraId="1F263FA7"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238 €</w:t>
            </w:r>
          </w:p>
        </w:tc>
      </w:tr>
      <w:tr w:rsidR="007F7196" w14:paraId="2508943A" w14:textId="77777777">
        <w:trPr>
          <w:trHeight w:val="334"/>
        </w:trPr>
        <w:tc>
          <w:tcPr>
            <w:tcW w:w="1605" w:type="dxa"/>
            <w:tcBorders>
              <w:top w:val="nil"/>
              <w:left w:val="single" w:sz="4" w:space="0" w:color="000000"/>
              <w:bottom w:val="single" w:sz="4" w:space="0" w:color="000000"/>
              <w:right w:val="single" w:sz="4" w:space="0" w:color="000000"/>
            </w:tcBorders>
            <w:shd w:val="clear" w:color="auto" w:fill="auto"/>
            <w:vAlign w:val="center"/>
          </w:tcPr>
          <w:p w14:paraId="467CC8A0" w14:textId="77777777" w:rsidR="007F7196" w:rsidRDefault="0001159E">
            <w:pPr>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Litecoin</w:t>
            </w:r>
            <w:proofErr w:type="spellEnd"/>
          </w:p>
        </w:tc>
        <w:tc>
          <w:tcPr>
            <w:tcW w:w="1653" w:type="dxa"/>
            <w:tcBorders>
              <w:top w:val="nil"/>
              <w:left w:val="nil"/>
              <w:bottom w:val="single" w:sz="4" w:space="0" w:color="000000"/>
              <w:right w:val="single" w:sz="4" w:space="0" w:color="000000"/>
            </w:tcBorders>
            <w:shd w:val="clear" w:color="auto" w:fill="auto"/>
            <w:vAlign w:val="center"/>
          </w:tcPr>
          <w:p w14:paraId="3C298EF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2011</w:t>
            </w:r>
          </w:p>
        </w:tc>
        <w:tc>
          <w:tcPr>
            <w:tcW w:w="2031" w:type="dxa"/>
            <w:tcBorders>
              <w:top w:val="nil"/>
              <w:left w:val="nil"/>
              <w:bottom w:val="single" w:sz="4" w:space="0" w:color="000000"/>
              <w:right w:val="single" w:sz="4" w:space="0" w:color="000000"/>
            </w:tcBorders>
            <w:shd w:val="clear" w:color="auto" w:fill="auto"/>
            <w:vAlign w:val="center"/>
          </w:tcPr>
          <w:p w14:paraId="215FA38E"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25.24 €</w:t>
            </w:r>
          </w:p>
        </w:tc>
        <w:tc>
          <w:tcPr>
            <w:tcW w:w="1724" w:type="dxa"/>
            <w:tcBorders>
              <w:top w:val="nil"/>
              <w:left w:val="nil"/>
              <w:bottom w:val="single" w:sz="4" w:space="0" w:color="000000"/>
              <w:right w:val="single" w:sz="4" w:space="0" w:color="000000"/>
            </w:tcBorders>
            <w:shd w:val="clear" w:color="auto" w:fill="auto"/>
            <w:vAlign w:val="center"/>
          </w:tcPr>
          <w:p w14:paraId="6D124D09"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349 €</w:t>
            </w:r>
          </w:p>
        </w:tc>
        <w:tc>
          <w:tcPr>
            <w:tcW w:w="1298" w:type="dxa"/>
            <w:tcBorders>
              <w:top w:val="nil"/>
              <w:left w:val="nil"/>
              <w:bottom w:val="single" w:sz="4" w:space="0" w:color="000000"/>
              <w:right w:val="single" w:sz="4" w:space="0" w:color="000000"/>
            </w:tcBorders>
            <w:shd w:val="clear" w:color="auto" w:fill="auto"/>
            <w:vAlign w:val="center"/>
          </w:tcPr>
          <w:p w14:paraId="722232ED"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65.84 €</w:t>
            </w:r>
          </w:p>
        </w:tc>
      </w:tr>
      <w:tr w:rsidR="007F7196" w14:paraId="27C314D1" w14:textId="77777777">
        <w:trPr>
          <w:trHeight w:val="334"/>
        </w:trPr>
        <w:tc>
          <w:tcPr>
            <w:tcW w:w="1605" w:type="dxa"/>
            <w:tcBorders>
              <w:top w:val="nil"/>
              <w:left w:val="single" w:sz="4" w:space="0" w:color="000000"/>
              <w:bottom w:val="single" w:sz="4" w:space="0" w:color="000000"/>
              <w:right w:val="single" w:sz="4" w:space="0" w:color="000000"/>
            </w:tcBorders>
            <w:shd w:val="clear" w:color="auto" w:fill="auto"/>
            <w:vAlign w:val="center"/>
          </w:tcPr>
          <w:p w14:paraId="552B3EB9"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Binance Coin</w:t>
            </w:r>
          </w:p>
        </w:tc>
        <w:tc>
          <w:tcPr>
            <w:tcW w:w="1653" w:type="dxa"/>
            <w:tcBorders>
              <w:top w:val="nil"/>
              <w:left w:val="nil"/>
              <w:bottom w:val="single" w:sz="4" w:space="0" w:color="000000"/>
              <w:right w:val="single" w:sz="4" w:space="0" w:color="000000"/>
            </w:tcBorders>
            <w:shd w:val="clear" w:color="auto" w:fill="auto"/>
            <w:vAlign w:val="center"/>
          </w:tcPr>
          <w:p w14:paraId="77122E3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2017</w:t>
            </w:r>
          </w:p>
        </w:tc>
        <w:tc>
          <w:tcPr>
            <w:tcW w:w="2031" w:type="dxa"/>
            <w:tcBorders>
              <w:top w:val="nil"/>
              <w:left w:val="nil"/>
              <w:bottom w:val="single" w:sz="4" w:space="0" w:color="000000"/>
              <w:right w:val="single" w:sz="4" w:space="0" w:color="000000"/>
            </w:tcBorders>
            <w:shd w:val="clear" w:color="auto" w:fill="auto"/>
            <w:vAlign w:val="center"/>
          </w:tcPr>
          <w:p w14:paraId="0F852E6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4.01 €</w:t>
            </w:r>
          </w:p>
        </w:tc>
        <w:tc>
          <w:tcPr>
            <w:tcW w:w="1724" w:type="dxa"/>
            <w:tcBorders>
              <w:top w:val="nil"/>
              <w:left w:val="nil"/>
              <w:bottom w:val="single" w:sz="4" w:space="0" w:color="000000"/>
              <w:right w:val="single" w:sz="4" w:space="0" w:color="000000"/>
            </w:tcBorders>
            <w:shd w:val="clear" w:color="auto" w:fill="auto"/>
            <w:vAlign w:val="center"/>
          </w:tcPr>
          <w:p w14:paraId="0353226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34.75 €</w:t>
            </w:r>
          </w:p>
        </w:tc>
        <w:tc>
          <w:tcPr>
            <w:tcW w:w="1298" w:type="dxa"/>
            <w:tcBorders>
              <w:top w:val="nil"/>
              <w:left w:val="nil"/>
              <w:bottom w:val="single" w:sz="4" w:space="0" w:color="000000"/>
              <w:right w:val="single" w:sz="4" w:space="0" w:color="000000"/>
            </w:tcBorders>
            <w:shd w:val="clear" w:color="auto" w:fill="auto"/>
            <w:vAlign w:val="center"/>
          </w:tcPr>
          <w:p w14:paraId="275CA217"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25.33 €</w:t>
            </w:r>
          </w:p>
        </w:tc>
      </w:tr>
      <w:tr w:rsidR="007F7196" w14:paraId="53297801" w14:textId="77777777">
        <w:trPr>
          <w:trHeight w:val="319"/>
        </w:trPr>
        <w:tc>
          <w:tcPr>
            <w:tcW w:w="1605" w:type="dxa"/>
            <w:tcBorders>
              <w:top w:val="nil"/>
              <w:left w:val="single" w:sz="4" w:space="0" w:color="000000"/>
              <w:bottom w:val="single" w:sz="4" w:space="0" w:color="000000"/>
              <w:right w:val="single" w:sz="4" w:space="0" w:color="000000"/>
            </w:tcBorders>
            <w:shd w:val="clear" w:color="auto" w:fill="auto"/>
            <w:vAlign w:val="center"/>
          </w:tcPr>
          <w:p w14:paraId="020252D9"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Ripple</w:t>
            </w:r>
          </w:p>
        </w:tc>
        <w:tc>
          <w:tcPr>
            <w:tcW w:w="1653" w:type="dxa"/>
            <w:tcBorders>
              <w:top w:val="nil"/>
              <w:left w:val="nil"/>
              <w:bottom w:val="single" w:sz="4" w:space="0" w:color="000000"/>
              <w:right w:val="single" w:sz="4" w:space="0" w:color="000000"/>
            </w:tcBorders>
            <w:shd w:val="clear" w:color="auto" w:fill="auto"/>
            <w:vAlign w:val="center"/>
          </w:tcPr>
          <w:p w14:paraId="2E30F5CC"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2012</w:t>
            </w:r>
          </w:p>
        </w:tc>
        <w:tc>
          <w:tcPr>
            <w:tcW w:w="2031" w:type="dxa"/>
            <w:tcBorders>
              <w:top w:val="nil"/>
              <w:left w:val="nil"/>
              <w:bottom w:val="single" w:sz="4" w:space="0" w:color="000000"/>
              <w:right w:val="single" w:sz="4" w:space="0" w:color="000000"/>
            </w:tcBorders>
            <w:shd w:val="clear" w:color="auto" w:fill="auto"/>
            <w:vAlign w:val="center"/>
          </w:tcPr>
          <w:p w14:paraId="275257F9"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0.14 €</w:t>
            </w:r>
          </w:p>
        </w:tc>
        <w:tc>
          <w:tcPr>
            <w:tcW w:w="1724" w:type="dxa"/>
            <w:tcBorders>
              <w:top w:val="nil"/>
              <w:left w:val="nil"/>
              <w:bottom w:val="single" w:sz="4" w:space="0" w:color="000000"/>
              <w:right w:val="single" w:sz="4" w:space="0" w:color="000000"/>
            </w:tcBorders>
            <w:shd w:val="clear" w:color="auto" w:fill="auto"/>
            <w:vAlign w:val="center"/>
          </w:tcPr>
          <w:p w14:paraId="1D05B32A"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3.18 €</w:t>
            </w:r>
          </w:p>
        </w:tc>
        <w:tc>
          <w:tcPr>
            <w:tcW w:w="1298" w:type="dxa"/>
            <w:tcBorders>
              <w:top w:val="nil"/>
              <w:left w:val="nil"/>
              <w:bottom w:val="single" w:sz="4" w:space="0" w:color="000000"/>
              <w:right w:val="single" w:sz="4" w:space="0" w:color="000000"/>
            </w:tcBorders>
            <w:shd w:val="clear" w:color="auto" w:fill="auto"/>
            <w:vAlign w:val="center"/>
          </w:tcPr>
          <w:p w14:paraId="7EB72593"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0.51 €</w:t>
            </w:r>
          </w:p>
        </w:tc>
      </w:tr>
      <w:tr w:rsidR="007F7196" w14:paraId="1FBDA189" w14:textId="77777777">
        <w:trPr>
          <w:trHeight w:val="319"/>
        </w:trPr>
        <w:tc>
          <w:tcPr>
            <w:tcW w:w="1605" w:type="dxa"/>
            <w:tcBorders>
              <w:top w:val="nil"/>
              <w:left w:val="single" w:sz="4" w:space="0" w:color="000000"/>
              <w:bottom w:val="single" w:sz="4" w:space="0" w:color="000000"/>
              <w:right w:val="single" w:sz="4" w:space="0" w:color="000000"/>
            </w:tcBorders>
            <w:shd w:val="clear" w:color="auto" w:fill="auto"/>
            <w:vAlign w:val="center"/>
          </w:tcPr>
          <w:p w14:paraId="78EDA516"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Tron</w:t>
            </w:r>
          </w:p>
        </w:tc>
        <w:tc>
          <w:tcPr>
            <w:tcW w:w="1653" w:type="dxa"/>
            <w:tcBorders>
              <w:top w:val="nil"/>
              <w:left w:val="nil"/>
              <w:bottom w:val="single" w:sz="4" w:space="0" w:color="000000"/>
              <w:right w:val="single" w:sz="4" w:space="0" w:color="000000"/>
            </w:tcBorders>
            <w:shd w:val="clear" w:color="auto" w:fill="auto"/>
            <w:vAlign w:val="center"/>
          </w:tcPr>
          <w:p w14:paraId="4FE33E51"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2018</w:t>
            </w:r>
          </w:p>
        </w:tc>
        <w:tc>
          <w:tcPr>
            <w:tcW w:w="2031" w:type="dxa"/>
            <w:tcBorders>
              <w:top w:val="nil"/>
              <w:left w:val="nil"/>
              <w:bottom w:val="single" w:sz="4" w:space="0" w:color="000000"/>
              <w:right w:val="single" w:sz="4" w:space="0" w:color="000000"/>
            </w:tcBorders>
            <w:shd w:val="clear" w:color="auto" w:fill="auto"/>
            <w:vAlign w:val="center"/>
          </w:tcPr>
          <w:p w14:paraId="5BDA970B"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0.01 €</w:t>
            </w:r>
          </w:p>
        </w:tc>
        <w:tc>
          <w:tcPr>
            <w:tcW w:w="1724" w:type="dxa"/>
            <w:tcBorders>
              <w:top w:val="nil"/>
              <w:left w:val="nil"/>
              <w:bottom w:val="single" w:sz="4" w:space="0" w:color="000000"/>
              <w:right w:val="single" w:sz="4" w:space="0" w:color="000000"/>
            </w:tcBorders>
            <w:shd w:val="clear" w:color="auto" w:fill="auto"/>
            <w:vAlign w:val="center"/>
          </w:tcPr>
          <w:p w14:paraId="6BE1773B"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0.25 €</w:t>
            </w:r>
          </w:p>
        </w:tc>
        <w:tc>
          <w:tcPr>
            <w:tcW w:w="1298" w:type="dxa"/>
            <w:tcBorders>
              <w:top w:val="nil"/>
              <w:left w:val="nil"/>
              <w:bottom w:val="single" w:sz="4" w:space="0" w:color="000000"/>
              <w:right w:val="single" w:sz="4" w:space="0" w:color="000000"/>
            </w:tcBorders>
            <w:shd w:val="clear" w:color="auto" w:fill="auto"/>
            <w:vAlign w:val="center"/>
          </w:tcPr>
          <w:p w14:paraId="43A80466"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0.03 €</w:t>
            </w:r>
          </w:p>
        </w:tc>
      </w:tr>
      <w:tr w:rsidR="007F7196" w14:paraId="52F95553" w14:textId="77777777">
        <w:trPr>
          <w:trHeight w:val="319"/>
        </w:trPr>
        <w:tc>
          <w:tcPr>
            <w:tcW w:w="1605" w:type="dxa"/>
            <w:tcBorders>
              <w:top w:val="nil"/>
              <w:left w:val="single" w:sz="4" w:space="0" w:color="000000"/>
              <w:bottom w:val="single" w:sz="4" w:space="0" w:color="000000"/>
              <w:right w:val="single" w:sz="4" w:space="0" w:color="000000"/>
            </w:tcBorders>
            <w:shd w:val="clear" w:color="auto" w:fill="auto"/>
            <w:vAlign w:val="center"/>
          </w:tcPr>
          <w:p w14:paraId="48EACE80"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EOS</w:t>
            </w:r>
          </w:p>
        </w:tc>
        <w:tc>
          <w:tcPr>
            <w:tcW w:w="1653" w:type="dxa"/>
            <w:tcBorders>
              <w:top w:val="nil"/>
              <w:left w:val="nil"/>
              <w:bottom w:val="single" w:sz="4" w:space="0" w:color="000000"/>
              <w:right w:val="single" w:sz="4" w:space="0" w:color="000000"/>
            </w:tcBorders>
            <w:shd w:val="clear" w:color="auto" w:fill="auto"/>
            <w:vAlign w:val="center"/>
          </w:tcPr>
          <w:p w14:paraId="7300D425"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2017</w:t>
            </w:r>
          </w:p>
        </w:tc>
        <w:tc>
          <w:tcPr>
            <w:tcW w:w="2031" w:type="dxa"/>
            <w:tcBorders>
              <w:top w:val="nil"/>
              <w:left w:val="nil"/>
              <w:bottom w:val="single" w:sz="4" w:space="0" w:color="000000"/>
              <w:right w:val="single" w:sz="4" w:space="0" w:color="000000"/>
            </w:tcBorders>
            <w:shd w:val="clear" w:color="auto" w:fill="auto"/>
            <w:vAlign w:val="center"/>
          </w:tcPr>
          <w:p w14:paraId="01D792DF"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1.53 €</w:t>
            </w:r>
          </w:p>
        </w:tc>
        <w:tc>
          <w:tcPr>
            <w:tcW w:w="1724" w:type="dxa"/>
            <w:tcBorders>
              <w:top w:val="nil"/>
              <w:left w:val="nil"/>
              <w:bottom w:val="single" w:sz="4" w:space="0" w:color="000000"/>
              <w:right w:val="single" w:sz="4" w:space="0" w:color="000000"/>
            </w:tcBorders>
            <w:shd w:val="clear" w:color="auto" w:fill="auto"/>
            <w:vAlign w:val="center"/>
          </w:tcPr>
          <w:p w14:paraId="462A1934"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18.88 €</w:t>
            </w:r>
          </w:p>
        </w:tc>
        <w:tc>
          <w:tcPr>
            <w:tcW w:w="1298" w:type="dxa"/>
            <w:tcBorders>
              <w:top w:val="nil"/>
              <w:left w:val="nil"/>
              <w:bottom w:val="single" w:sz="4" w:space="0" w:color="000000"/>
              <w:right w:val="single" w:sz="4" w:space="0" w:color="000000"/>
            </w:tcBorders>
            <w:shd w:val="clear" w:color="auto" w:fill="auto"/>
            <w:vAlign w:val="center"/>
          </w:tcPr>
          <w:p w14:paraId="5815AF77"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2.57 €</w:t>
            </w:r>
          </w:p>
        </w:tc>
      </w:tr>
      <w:tr w:rsidR="007F7196" w14:paraId="070803B4" w14:textId="77777777">
        <w:trPr>
          <w:trHeight w:val="639"/>
        </w:trPr>
        <w:tc>
          <w:tcPr>
            <w:tcW w:w="1605" w:type="dxa"/>
            <w:tcBorders>
              <w:top w:val="nil"/>
              <w:left w:val="single" w:sz="4" w:space="0" w:color="000000"/>
              <w:bottom w:val="single" w:sz="4" w:space="0" w:color="000000"/>
              <w:right w:val="single" w:sz="4" w:space="0" w:color="000000"/>
            </w:tcBorders>
            <w:shd w:val="clear" w:color="auto" w:fill="auto"/>
            <w:vAlign w:val="center"/>
          </w:tcPr>
          <w:p w14:paraId="424B3CF9" w14:textId="77777777" w:rsidR="007F7196" w:rsidRDefault="0001159E">
            <w:pPr>
              <w:spacing w:after="0" w:line="240"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Classic</w:t>
            </w:r>
            <w:proofErr w:type="spellEnd"/>
          </w:p>
        </w:tc>
        <w:tc>
          <w:tcPr>
            <w:tcW w:w="1653" w:type="dxa"/>
            <w:tcBorders>
              <w:top w:val="nil"/>
              <w:left w:val="nil"/>
              <w:bottom w:val="single" w:sz="4" w:space="0" w:color="000000"/>
              <w:right w:val="single" w:sz="4" w:space="0" w:color="000000"/>
            </w:tcBorders>
            <w:shd w:val="clear" w:color="auto" w:fill="auto"/>
            <w:vAlign w:val="center"/>
          </w:tcPr>
          <w:p w14:paraId="5B6F04E8"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2016</w:t>
            </w:r>
          </w:p>
        </w:tc>
        <w:tc>
          <w:tcPr>
            <w:tcW w:w="2031" w:type="dxa"/>
            <w:tcBorders>
              <w:top w:val="nil"/>
              <w:left w:val="nil"/>
              <w:bottom w:val="single" w:sz="4" w:space="0" w:color="000000"/>
              <w:right w:val="single" w:sz="4" w:space="0" w:color="000000"/>
            </w:tcBorders>
            <w:shd w:val="clear" w:color="auto" w:fill="auto"/>
            <w:vAlign w:val="center"/>
          </w:tcPr>
          <w:p w14:paraId="4D1C1A10"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3.18 €</w:t>
            </w:r>
          </w:p>
        </w:tc>
        <w:tc>
          <w:tcPr>
            <w:tcW w:w="1724" w:type="dxa"/>
            <w:tcBorders>
              <w:top w:val="nil"/>
              <w:left w:val="nil"/>
              <w:bottom w:val="single" w:sz="4" w:space="0" w:color="000000"/>
              <w:right w:val="single" w:sz="4" w:space="0" w:color="000000"/>
            </w:tcBorders>
            <w:shd w:val="clear" w:color="auto" w:fill="auto"/>
            <w:vAlign w:val="center"/>
          </w:tcPr>
          <w:p w14:paraId="4A20B33A" w14:textId="77777777" w:rsidR="007F7196" w:rsidRDefault="0001159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40.31 €</w:t>
            </w:r>
          </w:p>
        </w:tc>
        <w:tc>
          <w:tcPr>
            <w:tcW w:w="1298" w:type="dxa"/>
            <w:tcBorders>
              <w:top w:val="nil"/>
              <w:left w:val="nil"/>
              <w:bottom w:val="single" w:sz="4" w:space="0" w:color="000000"/>
              <w:right w:val="single" w:sz="4" w:space="0" w:color="000000"/>
            </w:tcBorders>
            <w:shd w:val="clear" w:color="auto" w:fill="auto"/>
            <w:vAlign w:val="center"/>
          </w:tcPr>
          <w:p w14:paraId="6388829F" w14:textId="77777777" w:rsidR="007F7196" w:rsidRDefault="0001159E">
            <w:pPr>
              <w:keepNext/>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5.55 €</w:t>
            </w:r>
          </w:p>
        </w:tc>
      </w:tr>
    </w:tbl>
    <w:p w14:paraId="5982C01E"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000000"/>
          <w:sz w:val="24"/>
          <w:szCs w:val="24"/>
        </w:rPr>
      </w:pPr>
      <w:r>
        <w:rPr>
          <w:i/>
          <w:color w:val="1F497D"/>
          <w:sz w:val="18"/>
          <w:szCs w:val="18"/>
        </w:rPr>
        <w:t>Πίνακας 1. Σύντομη ματιά στα νομίσματα που αναλύονται.</w:t>
      </w:r>
    </w:p>
    <w:p w14:paraId="081133CA" w14:textId="77777777" w:rsidR="007F7196" w:rsidRDefault="0001159E">
      <w:pPr>
        <w:pStyle w:val="3"/>
        <w:jc w:val="both"/>
        <w:rPr>
          <w:sz w:val="24"/>
          <w:szCs w:val="24"/>
        </w:rPr>
      </w:pPr>
      <w:bookmarkStart w:id="4" w:name="_Toc62579616"/>
      <w:r>
        <w:rPr>
          <w:sz w:val="24"/>
          <w:szCs w:val="24"/>
        </w:rPr>
        <w:t>Bitcoin</w:t>
      </w:r>
      <w:bookmarkEnd w:id="4"/>
    </w:p>
    <w:p w14:paraId="16FC8DA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proofErr w:type="spellStart"/>
      <w:r>
        <w:rPr>
          <w:rFonts w:ascii="Times New Roman" w:eastAsia="Times New Roman" w:hAnsi="Times New Roman" w:cs="Times New Roman"/>
          <w:color w:val="000000"/>
          <w:sz w:val="24"/>
          <w:szCs w:val="24"/>
        </w:rPr>
        <w:t>Satoshi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Nakamoto</w:t>
      </w:r>
      <w:proofErr w:type="spellEnd"/>
    </w:p>
    <w:p w14:paraId="71D2D4C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03A787E"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9 Ιανουαρίου 2009</w:t>
      </w:r>
    </w:p>
    <w:p w14:paraId="1E2D4049"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907E11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 , BTC</w:t>
      </w:r>
    </w:p>
    <w:p w14:paraId="4E52645A"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9E0B15A"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Κυκλοφορόντα νομίσματα*</w:t>
      </w:r>
      <w:r>
        <w:rPr>
          <w:rFonts w:ascii="Times New Roman" w:eastAsia="Times New Roman" w:hAnsi="Times New Roman" w:cs="Times New Roman"/>
          <w:color w:val="000000"/>
          <w:sz w:val="24"/>
          <w:szCs w:val="24"/>
          <w:vertAlign w:val="superscript"/>
        </w:rPr>
        <w:t>1</w:t>
      </w:r>
      <w:r>
        <w:rPr>
          <w:rFonts w:ascii="Times New Roman" w:eastAsia="Times New Roman" w:hAnsi="Times New Roman" w:cs="Times New Roman"/>
          <w:color w:val="000000"/>
          <w:sz w:val="24"/>
          <w:szCs w:val="24"/>
        </w:rPr>
        <w:t xml:space="preserve"> : ₿18,355,100</w:t>
      </w:r>
    </w:p>
    <w:p w14:paraId="4C00AFA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1603B7D" w14:textId="77777777" w:rsidR="007F7196" w:rsidRDefault="0001159E">
      <w:pPr>
        <w:spacing w:after="0" w:line="240" w:lineRule="auto"/>
        <w:jc w:val="both"/>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2  </w:t>
      </w:r>
      <w:r>
        <w:rPr>
          <w:rFonts w:ascii="Times New Roman" w:eastAsia="Times New Roman" w:hAnsi="Times New Roman" w:cs="Times New Roman"/>
          <w:color w:val="000000"/>
          <w:sz w:val="24"/>
          <w:szCs w:val="24"/>
        </w:rPr>
        <w:t>: 27.82B</w:t>
      </w:r>
    </w:p>
    <w:p w14:paraId="73D71ABA"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E29362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2E0E3A79"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2E60D6B"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7E9DBD6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478ECAC"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14:anchorId="7A8D2832" wp14:editId="144BF450">
            <wp:extent cx="5274310" cy="4091305"/>
            <wp:effectExtent l="0" t="0" r="0" b="0"/>
            <wp:docPr id="10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 cstate="print"/>
                    <a:srcRect/>
                    <a:stretch>
                      <a:fillRect/>
                    </a:stretch>
                  </pic:blipFill>
                  <pic:spPr>
                    <a:xfrm>
                      <a:off x="0" y="0"/>
                      <a:ext cx="5274310" cy="4091305"/>
                    </a:xfrm>
                    <a:prstGeom prst="rect">
                      <a:avLst/>
                    </a:prstGeom>
                    <a:ln/>
                  </pic:spPr>
                </pic:pic>
              </a:graphicData>
            </a:graphic>
          </wp:inline>
        </w:drawing>
      </w:r>
    </w:p>
    <w:p w14:paraId="2E1C2F85"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1. Η διακύμανση των τιμών του Bitcoin ανά τα χρόνια.</w:t>
      </w:r>
    </w:p>
    <w:p w14:paraId="0A57BB2A"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br/>
      </w:r>
      <w:r>
        <w:rPr>
          <w:rFonts w:ascii="Times New Roman" w:eastAsia="Times New Roman" w:hAnsi="Times New Roman" w:cs="Times New Roman"/>
        </w:rPr>
        <w:br/>
        <w:t>Στον άξονα Υ έχουμε την τιμή του νομίσματος (σε Δολάρια) και στον άξονα Χ την χρονική περίοδο.</w:t>
      </w:r>
    </w:p>
    <w:p w14:paraId="62B3F66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2D0187F8"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Σύντομη περιγραφή : Το Bitcoin είναι ένα αποκεντρωμένο ψηφιακό νόμισμα που δημιουργήθηκε από ένα άγνωστο άτομο ή ομάδα ανθρώπων με το όνομα </w:t>
      </w:r>
      <w:proofErr w:type="spellStart"/>
      <w:r>
        <w:rPr>
          <w:rFonts w:ascii="Times New Roman" w:eastAsia="Times New Roman" w:hAnsi="Times New Roman" w:cs="Times New Roman"/>
          <w:color w:val="000000"/>
          <w:sz w:val="24"/>
          <w:szCs w:val="24"/>
        </w:rPr>
        <w:t>Satoshi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Nakamoto</w:t>
      </w:r>
      <w:proofErr w:type="spellEnd"/>
      <w:r>
        <w:rPr>
          <w:rFonts w:ascii="Times New Roman" w:eastAsia="Times New Roman" w:hAnsi="Times New Roman" w:cs="Times New Roman"/>
          <w:color w:val="000000"/>
          <w:sz w:val="24"/>
          <w:szCs w:val="24"/>
        </w:rPr>
        <w:t xml:space="preserve"> και κυκλοφόρησε ως λογισμικό ανοιχτού κώδικα το 2009. Δεν βασίζεται σε κεντρικό διακομιστή για την επεξεργασία συναλλαγών ή την αποθήκευση κεφαλαίων.</w:t>
      </w:r>
    </w:p>
    <w:p w14:paraId="2EC9FCCD"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Υπάρχουν κατά ανώτατο όριο 2,099,999,997,690,000 στοιχεία Bitcoin (που ονομάζεται </w:t>
      </w:r>
      <w:proofErr w:type="spellStart"/>
      <w:r>
        <w:rPr>
          <w:rFonts w:ascii="Times New Roman" w:eastAsia="Times New Roman" w:hAnsi="Times New Roman" w:cs="Times New Roman"/>
          <w:color w:val="000000"/>
          <w:sz w:val="24"/>
          <w:szCs w:val="24"/>
        </w:rPr>
        <w:t>Satoshis</w:t>
      </w:r>
      <w:proofErr w:type="spellEnd"/>
      <w:r>
        <w:rPr>
          <w:rFonts w:ascii="Times New Roman" w:eastAsia="Times New Roman" w:hAnsi="Times New Roman" w:cs="Times New Roman"/>
          <w:color w:val="000000"/>
          <w:sz w:val="24"/>
          <w:szCs w:val="24"/>
        </w:rPr>
        <w:t>, η μονάδα έχει ονομαστεί σε συλλογικό φόρο τιμής στον αρχικό δημιουργό), τα οποία σήμερα μετριούνται σε μονάδες 100,000,000 γνωστή ως BTC. Θα υπάρξουν μόνο  21 εκατομμύρια Bitcoin (BTC) να δημιουργηθεί ποτέ.</w:t>
      </w:r>
    </w:p>
    <w:p w14:paraId="15F417C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0419FFC" w14:textId="77777777" w:rsidR="007F7196" w:rsidRDefault="0001159E">
      <w:pPr>
        <w:pStyle w:val="3"/>
        <w:jc w:val="both"/>
        <w:rPr>
          <w:sz w:val="24"/>
          <w:szCs w:val="24"/>
        </w:rPr>
      </w:pPr>
      <w:bookmarkStart w:id="5" w:name="_Toc62579617"/>
      <w:proofErr w:type="spellStart"/>
      <w:r>
        <w:rPr>
          <w:sz w:val="24"/>
          <w:szCs w:val="24"/>
        </w:rPr>
        <w:t>Ethereum</w:t>
      </w:r>
      <w:bookmarkEnd w:id="5"/>
      <w:proofErr w:type="spellEnd"/>
    </w:p>
    <w:p w14:paraId="00A36D3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8A1118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proofErr w:type="spellStart"/>
      <w:r>
        <w:rPr>
          <w:rFonts w:ascii="Times New Roman" w:eastAsia="Times New Roman" w:hAnsi="Times New Roman" w:cs="Times New Roman"/>
          <w:color w:val="000000"/>
          <w:sz w:val="24"/>
          <w:szCs w:val="24"/>
        </w:rPr>
        <w:t>Vitalik</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Buterin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Gavin</w:t>
      </w:r>
      <w:proofErr w:type="spellEnd"/>
      <w:r>
        <w:rPr>
          <w:rFonts w:ascii="Times New Roman" w:eastAsia="Times New Roman" w:hAnsi="Times New Roman" w:cs="Times New Roman"/>
          <w:color w:val="000000"/>
          <w:sz w:val="24"/>
          <w:szCs w:val="24"/>
        </w:rPr>
        <w:t xml:space="preserve"> Wood</w:t>
      </w:r>
    </w:p>
    <w:p w14:paraId="762A0CE8"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63E13B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30 Ιουλίου 2015</w:t>
      </w:r>
    </w:p>
    <w:p w14:paraId="5686ECE1"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13A63A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ETH</w:t>
      </w:r>
    </w:p>
    <w:p w14:paraId="080EF24A"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071BFD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13.95B</w:t>
      </w:r>
    </w:p>
    <w:p w14:paraId="66D8CB4E"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p>
    <w:p w14:paraId="25FC5E62"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5DBD906B"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C5A494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3EB97AD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CAB3CDC"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0E85523" wp14:editId="2C1702C6">
            <wp:extent cx="5274310" cy="4066540"/>
            <wp:effectExtent l="0" t="0" r="0" b="0"/>
            <wp:docPr id="10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cstate="print"/>
                    <a:srcRect/>
                    <a:stretch>
                      <a:fillRect/>
                    </a:stretch>
                  </pic:blipFill>
                  <pic:spPr>
                    <a:xfrm>
                      <a:off x="0" y="0"/>
                      <a:ext cx="5274310" cy="4066540"/>
                    </a:xfrm>
                    <a:prstGeom prst="rect">
                      <a:avLst/>
                    </a:prstGeom>
                    <a:ln/>
                  </pic:spPr>
                </pic:pic>
              </a:graphicData>
            </a:graphic>
          </wp:inline>
        </w:drawing>
      </w:r>
    </w:p>
    <w:p w14:paraId="004AB631"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2. Η διακύμανση των τιμών του </w:t>
      </w:r>
      <w:proofErr w:type="spellStart"/>
      <w:r>
        <w:rPr>
          <w:i/>
          <w:color w:val="1F497D"/>
          <w:sz w:val="18"/>
          <w:szCs w:val="18"/>
        </w:rPr>
        <w:t>Ethereum</w:t>
      </w:r>
      <w:proofErr w:type="spellEnd"/>
      <w:r>
        <w:rPr>
          <w:i/>
          <w:color w:val="1F497D"/>
          <w:sz w:val="18"/>
          <w:szCs w:val="18"/>
        </w:rPr>
        <w:t xml:space="preserve"> ανά τα χρόνια.</w:t>
      </w:r>
    </w:p>
    <w:p w14:paraId="4D3C296D"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br/>
      </w:r>
      <w:r>
        <w:rPr>
          <w:rFonts w:ascii="Times New Roman" w:eastAsia="Times New Roman" w:hAnsi="Times New Roman" w:cs="Times New Roman"/>
        </w:rPr>
        <w:br/>
        <w:t>Στον άξονα Υ έχουμε την τιμή του νομίσματος (σε Δολάρια) και στον άξονα Χ την χρονική περίοδο.</w:t>
      </w:r>
    </w:p>
    <w:p w14:paraId="180E1A36" w14:textId="77777777" w:rsidR="007F7196" w:rsidRDefault="0001159E">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 xml:space="preserve">Σύντομη περιγραφή : Το </w:t>
      </w:r>
      <w:proofErr w:type="spellStart"/>
      <w:r>
        <w:rPr>
          <w:rFonts w:ascii="Times New Roman" w:eastAsia="Times New Roman" w:hAnsi="Times New Roman" w:cs="Times New Roman"/>
          <w:sz w:val="24"/>
          <w:szCs w:val="24"/>
        </w:rPr>
        <w:t>Ethereum</w:t>
      </w:r>
      <w:proofErr w:type="spellEnd"/>
      <w:r>
        <w:rPr>
          <w:rFonts w:ascii="Times New Roman" w:eastAsia="Times New Roman" w:hAnsi="Times New Roman" w:cs="Times New Roman"/>
          <w:sz w:val="24"/>
          <w:szCs w:val="24"/>
        </w:rPr>
        <w:t xml:space="preserve"> (ETH) είναι μία </w:t>
      </w:r>
      <w:proofErr w:type="spellStart"/>
      <w:r>
        <w:rPr>
          <w:rFonts w:ascii="Times New Roman" w:eastAsia="Times New Roman" w:hAnsi="Times New Roman" w:cs="Times New Roman"/>
          <w:sz w:val="24"/>
          <w:szCs w:val="24"/>
        </w:rPr>
        <w:t>open-source</w:t>
      </w:r>
      <w:proofErr w:type="spellEnd"/>
      <w:r>
        <w:rPr>
          <w:rFonts w:ascii="Times New Roman" w:eastAsia="Times New Roman" w:hAnsi="Times New Roman" w:cs="Times New Roman"/>
          <w:sz w:val="24"/>
          <w:szCs w:val="24"/>
        </w:rPr>
        <w:t xml:space="preserve">, δημόσια, </w:t>
      </w:r>
      <w:proofErr w:type="spellStart"/>
      <w:r>
        <w:rPr>
          <w:rFonts w:ascii="Times New Roman" w:eastAsia="Times New Roman" w:hAnsi="Times New Roman" w:cs="Times New Roman"/>
          <w:sz w:val="24"/>
          <w:szCs w:val="24"/>
        </w:rPr>
        <w:t>blockchain-based</w:t>
      </w:r>
      <w:proofErr w:type="spellEnd"/>
      <w:r>
        <w:rPr>
          <w:rFonts w:ascii="Times New Roman" w:eastAsia="Times New Roman" w:hAnsi="Times New Roman" w:cs="Times New Roman"/>
          <w:sz w:val="24"/>
          <w:szCs w:val="24"/>
        </w:rPr>
        <w:t xml:space="preserve"> κατανεμημένη υπολογιστική πλατφόρμα που διαθέτει </w:t>
      </w:r>
      <w:proofErr w:type="spellStart"/>
      <w:r>
        <w:rPr>
          <w:rFonts w:ascii="Times New Roman" w:eastAsia="Times New Roman" w:hAnsi="Times New Roman" w:cs="Times New Roman"/>
          <w:sz w:val="24"/>
          <w:szCs w:val="24"/>
        </w:rPr>
        <w:t>smart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contract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scripting</w:t>
      </w:r>
      <w:proofErr w:type="spellEnd"/>
      <w:r>
        <w:rPr>
          <w:rFonts w:ascii="Times New Roman" w:eastAsia="Times New Roman" w:hAnsi="Times New Roman" w:cs="Times New Roman"/>
          <w:sz w:val="24"/>
          <w:szCs w:val="24"/>
        </w:rPr>
        <w:t xml:space="preserve">) λειτουργικότητα. Παρέχει μια αποκεντρωμένη εικονική μηχανή </w:t>
      </w:r>
      <w:proofErr w:type="spellStart"/>
      <w:r>
        <w:rPr>
          <w:rFonts w:ascii="Times New Roman" w:eastAsia="Times New Roman" w:hAnsi="Times New Roman" w:cs="Times New Roman"/>
          <w:sz w:val="24"/>
          <w:szCs w:val="24"/>
        </w:rPr>
        <w:t>Turing-complete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Ethereum</w:t>
      </w:r>
      <w:proofErr w:type="spellEnd"/>
      <w:r>
        <w:rPr>
          <w:rFonts w:ascii="Times New Roman" w:eastAsia="Times New Roman" w:hAnsi="Times New Roman" w:cs="Times New Roman"/>
          <w:sz w:val="24"/>
          <w:szCs w:val="24"/>
        </w:rPr>
        <w:t xml:space="preserve"> VM), την εικονική μηχανή </w:t>
      </w:r>
      <w:proofErr w:type="spellStart"/>
      <w:r>
        <w:rPr>
          <w:rFonts w:ascii="Times New Roman" w:eastAsia="Times New Roman" w:hAnsi="Times New Roman" w:cs="Times New Roman"/>
          <w:sz w:val="24"/>
          <w:szCs w:val="24"/>
        </w:rPr>
        <w:t>Ethereum</w:t>
      </w:r>
      <w:proofErr w:type="spellEnd"/>
      <w:r>
        <w:rPr>
          <w:rFonts w:ascii="Times New Roman" w:eastAsia="Times New Roman" w:hAnsi="Times New Roman" w:cs="Times New Roman"/>
          <w:sz w:val="24"/>
          <w:szCs w:val="24"/>
        </w:rPr>
        <w:t xml:space="preserve"> (VM), η οποία μπορεί να εκτελέσει σενάρια χρησιμοποιώντας ένα διεθνές δίκτυο δημόσιων κόμβων. Το </w:t>
      </w:r>
      <w:proofErr w:type="spellStart"/>
      <w:r>
        <w:rPr>
          <w:rFonts w:ascii="Times New Roman" w:eastAsia="Times New Roman" w:hAnsi="Times New Roman" w:cs="Times New Roman"/>
          <w:sz w:val="24"/>
          <w:szCs w:val="24"/>
        </w:rPr>
        <w:t>Ethereum</w:t>
      </w:r>
      <w:proofErr w:type="spellEnd"/>
      <w:r>
        <w:rPr>
          <w:rFonts w:ascii="Times New Roman" w:eastAsia="Times New Roman" w:hAnsi="Times New Roman" w:cs="Times New Roman"/>
          <w:sz w:val="24"/>
          <w:szCs w:val="24"/>
        </w:rPr>
        <w:t xml:space="preserve"> παρέχει επίσης ένα διακριτικό κρυπτογράφησης που ονομάζεται "αιθέρας", το οποίο μπορεί να μεταφερθεί μεταξύ λογαριασμών και να χρησιμοποιηθεί για να αντισταθμίσει τους κόμβους των συμμετεχόντων για υπολογισμούς που εκτελούνται.[1] το" φυσικό αέριο", ένας εσωτερικός μηχανισμός τιμολόγησης συναλλαγών, χρησιμοποιείται για τον μετριασμό των ανεπιθύμητων μηνυμάτων και την κατανομή πόρων στο δίκτυο.</w:t>
      </w:r>
    </w:p>
    <w:p w14:paraId="701042C9" w14:textId="77777777" w:rsidR="007F7196" w:rsidRDefault="007F7196">
      <w:pPr>
        <w:spacing w:after="0" w:line="240" w:lineRule="auto"/>
        <w:jc w:val="both"/>
        <w:rPr>
          <w:rFonts w:ascii="Times New Roman" w:eastAsia="Times New Roman" w:hAnsi="Times New Roman" w:cs="Times New Roman"/>
          <w:b/>
          <w:sz w:val="28"/>
          <w:szCs w:val="28"/>
        </w:rPr>
      </w:pPr>
    </w:p>
    <w:p w14:paraId="3ADF0990" w14:textId="77777777" w:rsidR="007F7196" w:rsidRDefault="007F7196">
      <w:pPr>
        <w:spacing w:after="0" w:line="240" w:lineRule="auto"/>
        <w:jc w:val="both"/>
        <w:rPr>
          <w:rFonts w:ascii="Times New Roman" w:eastAsia="Times New Roman" w:hAnsi="Times New Roman" w:cs="Times New Roman"/>
          <w:b/>
          <w:sz w:val="28"/>
          <w:szCs w:val="28"/>
        </w:rPr>
      </w:pPr>
    </w:p>
    <w:p w14:paraId="197EAC8F" w14:textId="77777777" w:rsidR="007F7196" w:rsidRDefault="007F7196">
      <w:pPr>
        <w:spacing w:after="0" w:line="240" w:lineRule="auto"/>
        <w:jc w:val="both"/>
        <w:rPr>
          <w:rFonts w:ascii="Times New Roman" w:eastAsia="Times New Roman" w:hAnsi="Times New Roman" w:cs="Times New Roman"/>
          <w:b/>
          <w:sz w:val="28"/>
          <w:szCs w:val="28"/>
        </w:rPr>
      </w:pPr>
    </w:p>
    <w:p w14:paraId="2BAEBC39" w14:textId="77777777" w:rsidR="007F7196" w:rsidRDefault="007F7196">
      <w:pPr>
        <w:spacing w:after="0" w:line="240" w:lineRule="auto"/>
        <w:jc w:val="both"/>
        <w:rPr>
          <w:rFonts w:ascii="Times New Roman" w:eastAsia="Times New Roman" w:hAnsi="Times New Roman" w:cs="Times New Roman"/>
          <w:b/>
          <w:sz w:val="28"/>
          <w:szCs w:val="28"/>
        </w:rPr>
      </w:pPr>
    </w:p>
    <w:p w14:paraId="69779B1D" w14:textId="77777777" w:rsidR="007F7196" w:rsidRDefault="007F7196">
      <w:pPr>
        <w:spacing w:after="0" w:line="240" w:lineRule="auto"/>
        <w:jc w:val="both"/>
        <w:rPr>
          <w:rFonts w:ascii="Times New Roman" w:eastAsia="Times New Roman" w:hAnsi="Times New Roman" w:cs="Times New Roman"/>
          <w:b/>
          <w:sz w:val="28"/>
          <w:szCs w:val="28"/>
        </w:rPr>
      </w:pPr>
    </w:p>
    <w:p w14:paraId="2C86A185" w14:textId="77777777" w:rsidR="007F7196" w:rsidRDefault="007F7196">
      <w:pPr>
        <w:spacing w:after="0" w:line="240" w:lineRule="auto"/>
        <w:jc w:val="both"/>
        <w:rPr>
          <w:rFonts w:ascii="Times New Roman" w:eastAsia="Times New Roman" w:hAnsi="Times New Roman" w:cs="Times New Roman"/>
          <w:b/>
          <w:sz w:val="28"/>
          <w:szCs w:val="28"/>
        </w:rPr>
      </w:pPr>
    </w:p>
    <w:p w14:paraId="43EF3A11" w14:textId="77777777" w:rsidR="007F7196" w:rsidRDefault="007F7196">
      <w:pPr>
        <w:spacing w:after="0" w:line="240" w:lineRule="auto"/>
        <w:jc w:val="both"/>
        <w:rPr>
          <w:rFonts w:ascii="Times New Roman" w:eastAsia="Times New Roman" w:hAnsi="Times New Roman" w:cs="Times New Roman"/>
          <w:b/>
          <w:sz w:val="28"/>
          <w:szCs w:val="28"/>
        </w:rPr>
      </w:pPr>
    </w:p>
    <w:p w14:paraId="4B937458" w14:textId="77777777" w:rsidR="007F7196" w:rsidRDefault="0001159E">
      <w:pPr>
        <w:pStyle w:val="3"/>
        <w:jc w:val="both"/>
        <w:rPr>
          <w:sz w:val="24"/>
          <w:szCs w:val="24"/>
        </w:rPr>
      </w:pPr>
      <w:bookmarkStart w:id="6" w:name="_Toc62579618"/>
      <w:proofErr w:type="spellStart"/>
      <w:r>
        <w:rPr>
          <w:sz w:val="24"/>
          <w:szCs w:val="24"/>
        </w:rPr>
        <w:t>Qtum</w:t>
      </w:r>
      <w:bookmarkEnd w:id="6"/>
      <w:proofErr w:type="spellEnd"/>
    </w:p>
    <w:p w14:paraId="72E3297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proofErr w:type="spellStart"/>
      <w:r>
        <w:rPr>
          <w:rFonts w:ascii="Times New Roman" w:eastAsia="Times New Roman" w:hAnsi="Times New Roman" w:cs="Times New Roman"/>
          <w:color w:val="000000"/>
          <w:sz w:val="24"/>
          <w:szCs w:val="24"/>
        </w:rPr>
        <w:t>Qtum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Foundation</w:t>
      </w:r>
      <w:proofErr w:type="spellEnd"/>
    </w:p>
    <w:p w14:paraId="0FBA776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F8259BD"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Ημερομηνία Κυκλοφορίας :2016 </w:t>
      </w:r>
    </w:p>
    <w:p w14:paraId="46B9ACE2"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C2A3271"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QTUM</w:t>
      </w:r>
    </w:p>
    <w:p w14:paraId="59DDF8CF"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39EFC49" w14:textId="77777777" w:rsidR="007F7196" w:rsidRDefault="0001159E">
      <w:pPr>
        <w:spacing w:after="0" w:line="240" w:lineRule="auto"/>
        <w:jc w:val="both"/>
        <w:rPr>
          <w:rFonts w:ascii="Times New Roman" w:eastAsia="Times New Roman" w:hAnsi="Times New Roman" w:cs="Times New Roman"/>
          <w:color w:val="000000"/>
          <w:sz w:val="24"/>
          <w:szCs w:val="24"/>
          <w:vertAlign w:val="superscript"/>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346.39M</w:t>
      </w:r>
    </w:p>
    <w:p w14:paraId="7541434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3BDDA12"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0563CD11"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0BEC79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11FAB69B" w14:textId="77777777" w:rsidR="007F7196" w:rsidRDefault="0001159E">
      <w:pPr>
        <w:jc w:val="both"/>
        <w:rPr>
          <w:rFonts w:ascii="Times New Roman" w:eastAsia="Times New Roman" w:hAnsi="Times New Roman" w:cs="Times New Roman"/>
          <w:sz w:val="24"/>
          <w:szCs w:val="24"/>
        </w:rPr>
      </w:pPr>
      <w:r>
        <w:rPr>
          <w:noProof/>
        </w:rPr>
        <w:drawing>
          <wp:inline distT="0" distB="0" distL="0" distR="0" wp14:anchorId="09D21E5B" wp14:editId="5CE333EB">
            <wp:extent cx="5274310" cy="4090035"/>
            <wp:effectExtent l="0" t="0" r="0" b="0"/>
            <wp:docPr id="10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0" cstate="print"/>
                    <a:srcRect/>
                    <a:stretch>
                      <a:fillRect/>
                    </a:stretch>
                  </pic:blipFill>
                  <pic:spPr>
                    <a:xfrm>
                      <a:off x="0" y="0"/>
                      <a:ext cx="5274310" cy="4090035"/>
                    </a:xfrm>
                    <a:prstGeom prst="rect">
                      <a:avLst/>
                    </a:prstGeom>
                    <a:ln/>
                  </pic:spPr>
                </pic:pic>
              </a:graphicData>
            </a:graphic>
          </wp:inline>
        </w:drawing>
      </w:r>
    </w:p>
    <w:p w14:paraId="5A3C233C"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3. Η διακύμανση των τιμών του </w:t>
      </w:r>
      <w:proofErr w:type="spellStart"/>
      <w:r>
        <w:rPr>
          <w:i/>
          <w:color w:val="1F497D"/>
          <w:sz w:val="18"/>
          <w:szCs w:val="18"/>
        </w:rPr>
        <w:t>Qtum</w:t>
      </w:r>
      <w:proofErr w:type="spellEnd"/>
      <w:r>
        <w:rPr>
          <w:i/>
          <w:color w:val="1F497D"/>
          <w:sz w:val="18"/>
          <w:szCs w:val="18"/>
        </w:rPr>
        <w:t xml:space="preserve"> ανά τα χρόνια.</w:t>
      </w:r>
    </w:p>
    <w:p w14:paraId="5020A736" w14:textId="77777777" w:rsidR="007F7196" w:rsidRDefault="007F7196">
      <w:pPr>
        <w:spacing w:after="0" w:line="240" w:lineRule="auto"/>
        <w:jc w:val="both"/>
        <w:rPr>
          <w:rFonts w:ascii="Times New Roman" w:eastAsia="Times New Roman" w:hAnsi="Times New Roman" w:cs="Times New Roman"/>
        </w:rPr>
      </w:pPr>
    </w:p>
    <w:p w14:paraId="0FBBAA79"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2D878DF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45F1F4B"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Σύντομη περιγραφή : Το </w:t>
      </w:r>
      <w:proofErr w:type="spellStart"/>
      <w:r>
        <w:rPr>
          <w:rFonts w:ascii="Times New Roman" w:eastAsia="Times New Roman" w:hAnsi="Times New Roman" w:cs="Times New Roman"/>
          <w:color w:val="000000"/>
          <w:sz w:val="24"/>
          <w:szCs w:val="24"/>
        </w:rPr>
        <w:t>Quantum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Quantum</w:t>
      </w:r>
      <w:proofErr w:type="spellEnd"/>
      <w:r>
        <w:rPr>
          <w:rFonts w:ascii="Times New Roman" w:eastAsia="Times New Roman" w:hAnsi="Times New Roman" w:cs="Times New Roman"/>
          <w:color w:val="000000"/>
          <w:sz w:val="24"/>
          <w:szCs w:val="24"/>
        </w:rPr>
        <w:t xml:space="preserve">) είναι μια κινεζική υβριδική πλατφόρμα που συνδέει το υπάρχον Blockchain με μια εικονική μηχανή, όπως το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Στο </w:t>
      </w:r>
      <w:proofErr w:type="spellStart"/>
      <w:r>
        <w:rPr>
          <w:rFonts w:ascii="Times New Roman" w:eastAsia="Times New Roman" w:hAnsi="Times New Roman" w:cs="Times New Roman"/>
          <w:color w:val="000000"/>
          <w:sz w:val="24"/>
          <w:szCs w:val="24"/>
        </w:rPr>
        <w:t>Qtum</w:t>
      </w:r>
      <w:proofErr w:type="spellEnd"/>
      <w:r>
        <w:rPr>
          <w:rFonts w:ascii="Times New Roman" w:eastAsia="Times New Roman" w:hAnsi="Times New Roman" w:cs="Times New Roman"/>
          <w:color w:val="000000"/>
          <w:sz w:val="24"/>
          <w:szCs w:val="24"/>
        </w:rPr>
        <w:t xml:space="preserve"> Blockchain, υπάρχει ένα εσωτερικό κέρμα </w:t>
      </w:r>
      <w:proofErr w:type="spellStart"/>
      <w:r>
        <w:rPr>
          <w:rFonts w:ascii="Times New Roman" w:eastAsia="Times New Roman" w:hAnsi="Times New Roman" w:cs="Times New Roman"/>
          <w:color w:val="000000"/>
          <w:sz w:val="24"/>
          <w:szCs w:val="24"/>
        </w:rPr>
        <w:t>token</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Qtum</w:t>
      </w:r>
      <w:proofErr w:type="spellEnd"/>
      <w:r>
        <w:rPr>
          <w:rFonts w:ascii="Times New Roman" w:eastAsia="Times New Roman" w:hAnsi="Times New Roman" w:cs="Times New Roman"/>
          <w:color w:val="000000"/>
          <w:sz w:val="24"/>
          <w:szCs w:val="24"/>
        </w:rPr>
        <w:t xml:space="preserve">. Πρόκειται για μια </w:t>
      </w:r>
      <w:r>
        <w:rPr>
          <w:rFonts w:ascii="Times New Roman" w:eastAsia="Times New Roman" w:hAnsi="Times New Roman" w:cs="Times New Roman"/>
          <w:color w:val="000000"/>
          <w:sz w:val="24"/>
          <w:szCs w:val="24"/>
        </w:rPr>
        <w:lastRenderedPageBreak/>
        <w:t>πλατφόρμα που επιτρέπει στους προγραμματιστές να δημιουργούν εφαρμογές και έξυπνες συμβάσεις στην τρέχουσα τεχνολογία Blockchain.</w:t>
      </w:r>
    </w:p>
    <w:p w14:paraId="104047C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D0F6F39"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 xml:space="preserve">Εστιάζοντας στην οικοδόμηση μιας πλατφόρμας που βοηθά τις εταιρείες να δημιουργήσουν έξυπνες συμβάσεις στο Blockchain, το </w:t>
      </w:r>
      <w:proofErr w:type="spellStart"/>
      <w:r>
        <w:rPr>
          <w:rFonts w:ascii="Times New Roman" w:eastAsia="Times New Roman" w:hAnsi="Times New Roman" w:cs="Times New Roman"/>
          <w:color w:val="000000"/>
          <w:sz w:val="24"/>
          <w:szCs w:val="24"/>
        </w:rPr>
        <w:t>Qtum</w:t>
      </w:r>
      <w:proofErr w:type="spellEnd"/>
      <w:r>
        <w:rPr>
          <w:rFonts w:ascii="Times New Roman" w:eastAsia="Times New Roman" w:hAnsi="Times New Roman" w:cs="Times New Roman"/>
          <w:color w:val="000000"/>
          <w:sz w:val="24"/>
          <w:szCs w:val="24"/>
        </w:rPr>
        <w:t xml:space="preserve"> είναι μια εργαλειοθήκη πρωταρχικά. Η πλατφόρμα μπορεί να δημιουργήσει μικρές συμβάσεις που θα χρησιμοποιηθούν στα περισσότερα μεγάλα Blockchain.</w:t>
      </w:r>
    </w:p>
    <w:p w14:paraId="242A98D4" w14:textId="77777777" w:rsidR="007F7196" w:rsidRDefault="007F7196">
      <w:pPr>
        <w:spacing w:after="0" w:line="240" w:lineRule="auto"/>
        <w:jc w:val="both"/>
        <w:rPr>
          <w:rFonts w:ascii="Times New Roman" w:eastAsia="Times New Roman" w:hAnsi="Times New Roman" w:cs="Times New Roman"/>
          <w:b/>
          <w:sz w:val="28"/>
          <w:szCs w:val="28"/>
        </w:rPr>
      </w:pPr>
    </w:p>
    <w:p w14:paraId="1135BC8F" w14:textId="77777777" w:rsidR="007F7196" w:rsidRDefault="007F7196">
      <w:pPr>
        <w:spacing w:after="0" w:line="240" w:lineRule="auto"/>
        <w:jc w:val="both"/>
        <w:rPr>
          <w:rFonts w:ascii="Times New Roman" w:eastAsia="Times New Roman" w:hAnsi="Times New Roman" w:cs="Times New Roman"/>
          <w:b/>
          <w:sz w:val="28"/>
          <w:szCs w:val="28"/>
        </w:rPr>
      </w:pPr>
    </w:p>
    <w:p w14:paraId="558F6E9F" w14:textId="77777777" w:rsidR="007F7196" w:rsidRDefault="007F7196">
      <w:pPr>
        <w:spacing w:after="0" w:line="240" w:lineRule="auto"/>
        <w:jc w:val="both"/>
        <w:rPr>
          <w:rFonts w:ascii="Times New Roman" w:eastAsia="Times New Roman" w:hAnsi="Times New Roman" w:cs="Times New Roman"/>
          <w:b/>
          <w:sz w:val="28"/>
          <w:szCs w:val="28"/>
        </w:rPr>
      </w:pPr>
    </w:p>
    <w:p w14:paraId="7A93BE32" w14:textId="77777777" w:rsidR="007F7196" w:rsidRDefault="0001159E">
      <w:pPr>
        <w:pStyle w:val="3"/>
        <w:jc w:val="both"/>
        <w:rPr>
          <w:sz w:val="24"/>
          <w:szCs w:val="24"/>
        </w:rPr>
      </w:pPr>
      <w:bookmarkStart w:id="7" w:name="_Toc62579619"/>
      <w:r>
        <w:rPr>
          <w:sz w:val="24"/>
          <w:szCs w:val="24"/>
        </w:rPr>
        <w:t>Bitcoin Cash</w:t>
      </w:r>
      <w:bookmarkEnd w:id="7"/>
    </w:p>
    <w:p w14:paraId="10F48EB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proofErr w:type="spellStart"/>
      <w:r>
        <w:rPr>
          <w:rFonts w:ascii="Times New Roman" w:eastAsia="Times New Roman" w:hAnsi="Times New Roman" w:cs="Times New Roman"/>
          <w:color w:val="000000"/>
          <w:sz w:val="24"/>
          <w:szCs w:val="24"/>
        </w:rPr>
        <w:t>Qtum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Foundation</w:t>
      </w:r>
      <w:proofErr w:type="spellEnd"/>
    </w:p>
    <w:p w14:paraId="11138A0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5A3D57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:1</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Αυγούστου 2017</w:t>
      </w:r>
    </w:p>
    <w:p w14:paraId="6940E74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9F69A9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BCH</w:t>
      </w:r>
    </w:p>
    <w:p w14:paraId="0494707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DAC2DB9"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1.90B</w:t>
      </w:r>
    </w:p>
    <w:p w14:paraId="6162E287"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29994A7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78CA362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08D6E1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4CC500B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34B9451" wp14:editId="5585A803">
            <wp:extent cx="5274310" cy="4087495"/>
            <wp:effectExtent l="0" t="0" r="0" b="0"/>
            <wp:docPr id="10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1" cstate="print"/>
                    <a:srcRect/>
                    <a:stretch>
                      <a:fillRect/>
                    </a:stretch>
                  </pic:blipFill>
                  <pic:spPr>
                    <a:xfrm>
                      <a:off x="0" y="0"/>
                      <a:ext cx="5274310" cy="4087495"/>
                    </a:xfrm>
                    <a:prstGeom prst="rect">
                      <a:avLst/>
                    </a:prstGeom>
                    <a:ln/>
                  </pic:spPr>
                </pic:pic>
              </a:graphicData>
            </a:graphic>
          </wp:inline>
        </w:drawing>
      </w:r>
    </w:p>
    <w:p w14:paraId="3CB8FADE"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4. Η διακύμανση των τιμών του Bitcoin Cash ανά τα χρόνια.</w:t>
      </w:r>
    </w:p>
    <w:p w14:paraId="1F7CF729" w14:textId="77777777" w:rsidR="007F7196" w:rsidRDefault="007F7196">
      <w:pPr>
        <w:spacing w:after="0" w:line="240" w:lineRule="auto"/>
        <w:jc w:val="both"/>
        <w:rPr>
          <w:rFonts w:ascii="Times New Roman" w:eastAsia="Times New Roman" w:hAnsi="Times New Roman" w:cs="Times New Roman"/>
        </w:rPr>
      </w:pPr>
    </w:p>
    <w:p w14:paraId="18229193"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Στον άξονα Υ έχουμε την τιμή του νομίσματος (σε Δολάρια) και στον άξονα Χ την χρονική περίοδο.</w:t>
      </w:r>
    </w:p>
    <w:p w14:paraId="0137784B" w14:textId="77777777" w:rsidR="007F7196" w:rsidRDefault="007F7196">
      <w:pPr>
        <w:spacing w:after="0" w:line="240" w:lineRule="auto"/>
        <w:jc w:val="both"/>
        <w:rPr>
          <w:rFonts w:ascii="Times New Roman" w:eastAsia="Times New Roman" w:hAnsi="Times New Roman" w:cs="Times New Roman"/>
          <w:b/>
          <w:sz w:val="28"/>
          <w:szCs w:val="28"/>
        </w:rPr>
      </w:pPr>
    </w:p>
    <w:p w14:paraId="480E7816"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Σύντομη περιγραφή :</w:t>
      </w:r>
      <w:r>
        <w:t xml:space="preserve"> </w:t>
      </w:r>
      <w:r>
        <w:rPr>
          <w:rFonts w:ascii="Times New Roman" w:eastAsia="Times New Roman" w:hAnsi="Times New Roman" w:cs="Times New Roman"/>
          <w:color w:val="000000"/>
          <w:sz w:val="24"/>
          <w:szCs w:val="24"/>
        </w:rPr>
        <w:t>Το Bitcoin Cash είναι μία μετάλλαξη από το Bitcoin. Αύξησε το όριο μεγέθους του μπλοκ σε 8mb για να κάνει τις συναλλαγές πιο γρήγορα χωρίς να χρειάζεται ακριβά τέλη. Το Bitcoin Cash είναι τόσο το όνομα του συστήματος πληρωμών όσο και η εγγενής κρυπτογράφηση του.</w:t>
      </w:r>
    </w:p>
    <w:p w14:paraId="6E21CF96" w14:textId="77777777" w:rsidR="007F7196" w:rsidRDefault="007F7196">
      <w:pPr>
        <w:spacing w:after="0" w:line="240" w:lineRule="auto"/>
        <w:jc w:val="both"/>
        <w:rPr>
          <w:rFonts w:ascii="Times New Roman" w:eastAsia="Times New Roman" w:hAnsi="Times New Roman" w:cs="Times New Roman"/>
          <w:b/>
          <w:sz w:val="28"/>
          <w:szCs w:val="28"/>
        </w:rPr>
      </w:pPr>
    </w:p>
    <w:p w14:paraId="2225B2DE" w14:textId="77777777" w:rsidR="007F7196" w:rsidRDefault="0001159E">
      <w:pPr>
        <w:pStyle w:val="3"/>
        <w:jc w:val="both"/>
        <w:rPr>
          <w:sz w:val="24"/>
          <w:szCs w:val="24"/>
        </w:rPr>
      </w:pPr>
      <w:bookmarkStart w:id="8" w:name="_Toc62579620"/>
      <w:proofErr w:type="spellStart"/>
      <w:r>
        <w:rPr>
          <w:sz w:val="24"/>
          <w:szCs w:val="24"/>
        </w:rPr>
        <w:t>Litecoin</w:t>
      </w:r>
      <w:bookmarkEnd w:id="8"/>
      <w:proofErr w:type="spellEnd"/>
    </w:p>
    <w:p w14:paraId="1B4BAE6A"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proofErr w:type="spellStart"/>
      <w:r>
        <w:rPr>
          <w:rFonts w:ascii="Times New Roman" w:eastAsia="Times New Roman" w:hAnsi="Times New Roman" w:cs="Times New Roman"/>
          <w:color w:val="000000"/>
          <w:sz w:val="24"/>
          <w:szCs w:val="24"/>
        </w:rPr>
        <w:t>Charlie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Lee</w:t>
      </w:r>
      <w:proofErr w:type="spellEnd"/>
    </w:p>
    <w:p w14:paraId="416EE216"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5E44E11"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:7</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Οκτωβρίου 2011</w:t>
      </w:r>
    </w:p>
    <w:p w14:paraId="3293C77B"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A58835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LTC</w:t>
      </w:r>
    </w:p>
    <w:p w14:paraId="60B36949"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DDAF6B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2.39B</w:t>
      </w:r>
    </w:p>
    <w:p w14:paraId="3437216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209F16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127E7C45"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9722EF9"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4C80BA02"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038B6AF6" wp14:editId="16931A1D">
            <wp:extent cx="5274310" cy="4107180"/>
            <wp:effectExtent l="0" t="0" r="0" b="0"/>
            <wp:docPr id="10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cstate="print"/>
                    <a:srcRect/>
                    <a:stretch>
                      <a:fillRect/>
                    </a:stretch>
                  </pic:blipFill>
                  <pic:spPr>
                    <a:xfrm>
                      <a:off x="0" y="0"/>
                      <a:ext cx="5274310" cy="4107180"/>
                    </a:xfrm>
                    <a:prstGeom prst="rect">
                      <a:avLst/>
                    </a:prstGeom>
                    <a:ln/>
                  </pic:spPr>
                </pic:pic>
              </a:graphicData>
            </a:graphic>
          </wp:inline>
        </w:drawing>
      </w:r>
    </w:p>
    <w:p w14:paraId="016CB75F"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5. Η διακύμανση των τιμών του </w:t>
      </w:r>
      <w:proofErr w:type="spellStart"/>
      <w:r>
        <w:rPr>
          <w:i/>
          <w:color w:val="1F497D"/>
          <w:sz w:val="18"/>
          <w:szCs w:val="18"/>
        </w:rPr>
        <w:t>Litecoin</w:t>
      </w:r>
      <w:proofErr w:type="spellEnd"/>
      <w:r>
        <w:rPr>
          <w:i/>
          <w:color w:val="1F497D"/>
          <w:sz w:val="18"/>
          <w:szCs w:val="18"/>
        </w:rPr>
        <w:t xml:space="preserve"> ανά τα χρόνια.</w:t>
      </w:r>
    </w:p>
    <w:p w14:paraId="42C3666B" w14:textId="77777777" w:rsidR="007F7196" w:rsidRDefault="007F7196">
      <w:pPr>
        <w:spacing w:after="0" w:line="240" w:lineRule="auto"/>
        <w:jc w:val="both"/>
        <w:rPr>
          <w:rFonts w:ascii="Times New Roman" w:eastAsia="Times New Roman" w:hAnsi="Times New Roman" w:cs="Times New Roman"/>
        </w:rPr>
      </w:pPr>
    </w:p>
    <w:p w14:paraId="5D3CE578"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043C26A8"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2A3AA64"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 xml:space="preserve">Σύντομη περιγραφή : </w:t>
      </w:r>
      <w:proofErr w:type="spellStart"/>
      <w:r>
        <w:rPr>
          <w:rFonts w:ascii="Times New Roman" w:eastAsia="Times New Roman" w:hAnsi="Times New Roman" w:cs="Times New Roman"/>
          <w:color w:val="000000"/>
          <w:sz w:val="24"/>
          <w:szCs w:val="24"/>
        </w:rPr>
        <w:t>Litecoin</w:t>
      </w:r>
      <w:proofErr w:type="spellEnd"/>
      <w:r>
        <w:rPr>
          <w:rFonts w:ascii="Times New Roman" w:eastAsia="Times New Roman" w:hAnsi="Times New Roman" w:cs="Times New Roman"/>
          <w:color w:val="000000"/>
          <w:sz w:val="24"/>
          <w:szCs w:val="24"/>
        </w:rPr>
        <w:t xml:space="preserve"> είναι ένα </w:t>
      </w:r>
      <w:proofErr w:type="spellStart"/>
      <w:r>
        <w:rPr>
          <w:rFonts w:ascii="Times New Roman" w:eastAsia="Times New Roman" w:hAnsi="Times New Roman" w:cs="Times New Roman"/>
          <w:color w:val="000000"/>
          <w:sz w:val="24"/>
          <w:szCs w:val="24"/>
        </w:rPr>
        <w:t>peer-to-peer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cryptocurrency</w:t>
      </w:r>
      <w:proofErr w:type="spellEnd"/>
      <w:r>
        <w:rPr>
          <w:rFonts w:ascii="Times New Roman" w:eastAsia="Times New Roman" w:hAnsi="Times New Roman" w:cs="Times New Roman"/>
          <w:color w:val="000000"/>
          <w:sz w:val="24"/>
          <w:szCs w:val="24"/>
        </w:rPr>
        <w:t xml:space="preserve"> που αναπτύχθηκε στη βάση του Bitcoin και έχει έναν ανοιχτό πηγαίο κώδικα. Σε αντίθεση με το Bitcoin, το </w:t>
      </w:r>
      <w:proofErr w:type="spellStart"/>
      <w:r>
        <w:rPr>
          <w:rFonts w:ascii="Times New Roman" w:eastAsia="Times New Roman" w:hAnsi="Times New Roman" w:cs="Times New Roman"/>
          <w:color w:val="000000"/>
          <w:sz w:val="24"/>
          <w:szCs w:val="24"/>
        </w:rPr>
        <w:t>Litecoin</w:t>
      </w:r>
      <w:proofErr w:type="spellEnd"/>
      <w:r>
        <w:rPr>
          <w:rFonts w:ascii="Times New Roman" w:eastAsia="Times New Roman" w:hAnsi="Times New Roman" w:cs="Times New Roman"/>
          <w:color w:val="000000"/>
          <w:sz w:val="24"/>
          <w:szCs w:val="24"/>
        </w:rPr>
        <w:t xml:space="preserve"> Blockchain είναι σε θέση να επεξεργαστεί μεγαλύτερο αριθμό συναλλαγών.</w:t>
      </w:r>
    </w:p>
    <w:p w14:paraId="2BCC6A03" w14:textId="77777777" w:rsidR="007F7196" w:rsidRDefault="007F7196">
      <w:pPr>
        <w:spacing w:after="0" w:line="240" w:lineRule="auto"/>
        <w:jc w:val="both"/>
        <w:rPr>
          <w:rFonts w:ascii="Times New Roman" w:eastAsia="Times New Roman" w:hAnsi="Times New Roman" w:cs="Times New Roman"/>
          <w:b/>
          <w:sz w:val="28"/>
          <w:szCs w:val="28"/>
        </w:rPr>
      </w:pPr>
    </w:p>
    <w:p w14:paraId="5C0BCAF5" w14:textId="77777777" w:rsidR="007F7196" w:rsidRPr="0001159E" w:rsidRDefault="0001159E">
      <w:pPr>
        <w:pStyle w:val="3"/>
        <w:jc w:val="both"/>
        <w:rPr>
          <w:sz w:val="24"/>
          <w:szCs w:val="24"/>
          <w:lang w:val="en-US"/>
        </w:rPr>
      </w:pPr>
      <w:bookmarkStart w:id="9" w:name="_Toc62579621"/>
      <w:r w:rsidRPr="0001159E">
        <w:rPr>
          <w:sz w:val="24"/>
          <w:szCs w:val="24"/>
          <w:lang w:val="en-US"/>
        </w:rPr>
        <w:t>Binance Coin</w:t>
      </w:r>
      <w:bookmarkEnd w:id="9"/>
    </w:p>
    <w:p w14:paraId="4B75F8FD" w14:textId="77777777" w:rsidR="007F7196" w:rsidRPr="0001159E" w:rsidRDefault="0001159E">
      <w:pPr>
        <w:spacing w:after="0" w:line="240" w:lineRule="auto"/>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Δημιουργός</w:t>
      </w:r>
      <w:r w:rsidRPr="0001159E">
        <w:rPr>
          <w:rFonts w:ascii="Times New Roman" w:eastAsia="Times New Roman" w:hAnsi="Times New Roman" w:cs="Times New Roman"/>
          <w:color w:val="000000"/>
          <w:sz w:val="24"/>
          <w:szCs w:val="24"/>
          <w:lang w:val="en-US"/>
        </w:rPr>
        <w:t xml:space="preserve"> : </w:t>
      </w:r>
      <w:proofErr w:type="spellStart"/>
      <w:r w:rsidRPr="0001159E">
        <w:rPr>
          <w:rFonts w:ascii="Times New Roman" w:eastAsia="Times New Roman" w:hAnsi="Times New Roman" w:cs="Times New Roman"/>
          <w:color w:val="000000"/>
          <w:sz w:val="24"/>
          <w:szCs w:val="24"/>
          <w:lang w:val="en-US"/>
        </w:rPr>
        <w:t>Changpeng</w:t>
      </w:r>
      <w:proofErr w:type="spellEnd"/>
      <w:r w:rsidRPr="0001159E">
        <w:rPr>
          <w:rFonts w:ascii="Times New Roman" w:eastAsia="Times New Roman" w:hAnsi="Times New Roman" w:cs="Times New Roman"/>
          <w:color w:val="000000"/>
          <w:sz w:val="24"/>
          <w:szCs w:val="24"/>
          <w:lang w:val="en-US"/>
        </w:rPr>
        <w:t xml:space="preserve"> Zhao , Yi He</w:t>
      </w:r>
    </w:p>
    <w:p w14:paraId="07DDCF8A" w14:textId="77777777" w:rsidR="007F7196" w:rsidRPr="0001159E" w:rsidRDefault="007F7196">
      <w:pPr>
        <w:spacing w:after="0" w:line="240" w:lineRule="auto"/>
        <w:jc w:val="both"/>
        <w:rPr>
          <w:rFonts w:ascii="Times New Roman" w:eastAsia="Times New Roman" w:hAnsi="Times New Roman" w:cs="Times New Roman"/>
          <w:color w:val="000000"/>
          <w:sz w:val="24"/>
          <w:szCs w:val="24"/>
          <w:lang w:val="en-US"/>
        </w:rPr>
      </w:pPr>
    </w:p>
    <w:p w14:paraId="636F9B8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2017</w:t>
      </w:r>
    </w:p>
    <w:p w14:paraId="4BAD6A72"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6D9754C"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BNB</w:t>
      </w:r>
    </w:p>
    <w:p w14:paraId="6F75D54D"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684CC02"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413.71M</w:t>
      </w:r>
      <w:r>
        <w:rPr>
          <w:rFonts w:ascii="Times New Roman" w:eastAsia="Times New Roman" w:hAnsi="Times New Roman" w:cs="Times New Roman"/>
          <w:color w:val="000000"/>
          <w:sz w:val="24"/>
          <w:szCs w:val="24"/>
        </w:rPr>
        <w:tab/>
      </w:r>
    </w:p>
    <w:p w14:paraId="7F9324E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AFB398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22DC112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F8B7FE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55B5ABBC"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45D8D99" wp14:editId="340DEFDD">
            <wp:extent cx="5274310" cy="4103370"/>
            <wp:effectExtent l="0" t="0" r="0" b="0"/>
            <wp:docPr id="10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cstate="print"/>
                    <a:srcRect/>
                    <a:stretch>
                      <a:fillRect/>
                    </a:stretch>
                  </pic:blipFill>
                  <pic:spPr>
                    <a:xfrm>
                      <a:off x="0" y="0"/>
                      <a:ext cx="5274310" cy="4103370"/>
                    </a:xfrm>
                    <a:prstGeom prst="rect">
                      <a:avLst/>
                    </a:prstGeom>
                    <a:ln/>
                  </pic:spPr>
                </pic:pic>
              </a:graphicData>
            </a:graphic>
          </wp:inline>
        </w:drawing>
      </w:r>
    </w:p>
    <w:p w14:paraId="358A32C6"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6. Η διακύμανση των τιμών του </w:t>
      </w:r>
      <w:proofErr w:type="spellStart"/>
      <w:r>
        <w:rPr>
          <w:i/>
          <w:color w:val="1F497D"/>
          <w:sz w:val="18"/>
          <w:szCs w:val="18"/>
        </w:rPr>
        <w:t>Binanace</w:t>
      </w:r>
      <w:proofErr w:type="spellEnd"/>
      <w:r>
        <w:rPr>
          <w:i/>
          <w:color w:val="1F497D"/>
          <w:sz w:val="18"/>
          <w:szCs w:val="18"/>
        </w:rPr>
        <w:t xml:space="preserve"> Coin ανά τα χρόνια.</w:t>
      </w:r>
    </w:p>
    <w:p w14:paraId="11CAA9DA" w14:textId="77777777" w:rsidR="007F7196" w:rsidRDefault="007F7196">
      <w:pPr>
        <w:spacing w:after="0" w:line="240" w:lineRule="auto"/>
        <w:jc w:val="both"/>
        <w:rPr>
          <w:rFonts w:ascii="Times New Roman" w:eastAsia="Times New Roman" w:hAnsi="Times New Roman" w:cs="Times New Roman"/>
        </w:rPr>
      </w:pPr>
    </w:p>
    <w:p w14:paraId="26E2D475"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66FD522F"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F46D26E"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Σύντομη περιγραφή : Το Binance Coin (BNB) είναι ένα διακριτικό ERC 20 που εκδίδεται στο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του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από τη δημοφιλή ανταλλαγή κρυπτογράφησης Binance. </w:t>
      </w:r>
    </w:p>
    <w:p w14:paraId="7B039B6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46CB4C6"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 xml:space="preserve">Με αυτό το </w:t>
      </w:r>
      <w:proofErr w:type="spellStart"/>
      <w:r>
        <w:rPr>
          <w:rFonts w:ascii="Times New Roman" w:eastAsia="Times New Roman" w:hAnsi="Times New Roman" w:cs="Times New Roman"/>
          <w:color w:val="000000"/>
          <w:sz w:val="24"/>
          <w:szCs w:val="24"/>
        </w:rPr>
        <w:t>cryptocurrency</w:t>
      </w:r>
      <w:proofErr w:type="spellEnd"/>
      <w:r>
        <w:rPr>
          <w:rFonts w:ascii="Times New Roman" w:eastAsia="Times New Roman" w:hAnsi="Times New Roman" w:cs="Times New Roman"/>
          <w:color w:val="000000"/>
          <w:sz w:val="24"/>
          <w:szCs w:val="24"/>
        </w:rPr>
        <w:t xml:space="preserve">, μπορείτε να πληρώσετε μια προμήθεια για συναλλαγές στο χρηματιστήριο. Και αν αποφασίσετε να το κάνετε, θα λάβετε επιπλέον εκπτώσεις. Κατά το πρώτο έτος, θα μπορείτε να πάρετε μια έκπτωση – 50%, στη δεύτερη – 25%, στην τρίτη – 12,5%, στην τέταρτη – 6,75%. Το διακριτικό ιδρύθηκε με συνολική προσφορά 200 εκατομμυρίων. Σύμφωνα με το </w:t>
      </w:r>
      <w:proofErr w:type="spellStart"/>
      <w:r>
        <w:rPr>
          <w:rFonts w:ascii="Times New Roman" w:eastAsia="Times New Roman" w:hAnsi="Times New Roman" w:cs="Times New Roman"/>
          <w:color w:val="000000"/>
          <w:sz w:val="24"/>
          <w:szCs w:val="24"/>
        </w:rPr>
        <w:t>Whitepaper</w:t>
      </w:r>
      <w:proofErr w:type="spellEnd"/>
      <w:r>
        <w:rPr>
          <w:rFonts w:ascii="Times New Roman" w:eastAsia="Times New Roman" w:hAnsi="Times New Roman" w:cs="Times New Roman"/>
          <w:color w:val="000000"/>
          <w:sz w:val="24"/>
          <w:szCs w:val="24"/>
        </w:rPr>
        <w:t>, η Binance σχεδιάζει να χρησιμοποιήσει το 20% των κερδών κάθε τρίμηνο για να αγοράσει πίσω και να κάψει BNB, μέχρι να καεί το 50% της συνολικής προσφοράς BNB (100 εκατομμύρια).</w:t>
      </w:r>
    </w:p>
    <w:p w14:paraId="695FF65B" w14:textId="77777777" w:rsidR="007F7196" w:rsidRDefault="007F7196">
      <w:pPr>
        <w:spacing w:after="0" w:line="240" w:lineRule="auto"/>
        <w:jc w:val="both"/>
        <w:rPr>
          <w:rFonts w:ascii="Times New Roman" w:eastAsia="Times New Roman" w:hAnsi="Times New Roman" w:cs="Times New Roman"/>
          <w:b/>
          <w:sz w:val="28"/>
          <w:szCs w:val="28"/>
        </w:rPr>
      </w:pPr>
    </w:p>
    <w:p w14:paraId="217AE684" w14:textId="77777777" w:rsidR="007F7196" w:rsidRDefault="007F7196">
      <w:pPr>
        <w:spacing w:after="0" w:line="240" w:lineRule="auto"/>
        <w:jc w:val="both"/>
        <w:rPr>
          <w:rFonts w:ascii="Times New Roman" w:eastAsia="Times New Roman" w:hAnsi="Times New Roman" w:cs="Times New Roman"/>
          <w:b/>
          <w:sz w:val="28"/>
          <w:szCs w:val="28"/>
        </w:rPr>
      </w:pPr>
    </w:p>
    <w:p w14:paraId="02EA072F" w14:textId="77777777" w:rsidR="007F7196" w:rsidRDefault="007F7196">
      <w:pPr>
        <w:spacing w:after="0" w:line="240" w:lineRule="auto"/>
        <w:jc w:val="both"/>
        <w:rPr>
          <w:rFonts w:ascii="Times New Roman" w:eastAsia="Times New Roman" w:hAnsi="Times New Roman" w:cs="Times New Roman"/>
          <w:b/>
          <w:sz w:val="28"/>
          <w:szCs w:val="28"/>
        </w:rPr>
      </w:pPr>
    </w:p>
    <w:p w14:paraId="67225683" w14:textId="77777777" w:rsidR="007F7196" w:rsidRDefault="007F7196">
      <w:pPr>
        <w:spacing w:after="0" w:line="240" w:lineRule="auto"/>
        <w:jc w:val="both"/>
        <w:rPr>
          <w:rFonts w:ascii="Times New Roman" w:eastAsia="Times New Roman" w:hAnsi="Times New Roman" w:cs="Times New Roman"/>
          <w:b/>
          <w:sz w:val="28"/>
          <w:szCs w:val="28"/>
        </w:rPr>
      </w:pPr>
    </w:p>
    <w:p w14:paraId="2B5DC186" w14:textId="77777777" w:rsidR="007F7196" w:rsidRDefault="007F7196">
      <w:pPr>
        <w:spacing w:after="0" w:line="240" w:lineRule="auto"/>
        <w:jc w:val="both"/>
        <w:rPr>
          <w:rFonts w:ascii="Times New Roman" w:eastAsia="Times New Roman" w:hAnsi="Times New Roman" w:cs="Times New Roman"/>
          <w:b/>
          <w:sz w:val="28"/>
          <w:szCs w:val="28"/>
        </w:rPr>
      </w:pPr>
    </w:p>
    <w:p w14:paraId="46D60BAB" w14:textId="77777777" w:rsidR="007F7196" w:rsidRPr="0001159E" w:rsidRDefault="0001159E">
      <w:pPr>
        <w:pStyle w:val="3"/>
        <w:jc w:val="both"/>
        <w:rPr>
          <w:sz w:val="24"/>
          <w:szCs w:val="24"/>
          <w:lang w:val="en-US"/>
        </w:rPr>
      </w:pPr>
      <w:bookmarkStart w:id="10" w:name="_Toc62579622"/>
      <w:r w:rsidRPr="0001159E">
        <w:rPr>
          <w:sz w:val="24"/>
          <w:szCs w:val="24"/>
          <w:lang w:val="en-US"/>
        </w:rPr>
        <w:t>Ripple</w:t>
      </w:r>
      <w:bookmarkEnd w:id="10"/>
    </w:p>
    <w:p w14:paraId="1C8A7EBB" w14:textId="77777777" w:rsidR="007F7196" w:rsidRPr="0001159E" w:rsidRDefault="0001159E">
      <w:pPr>
        <w:spacing w:after="0" w:line="240" w:lineRule="auto"/>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Δημιουργός</w:t>
      </w:r>
      <w:r w:rsidRPr="0001159E">
        <w:rPr>
          <w:rFonts w:ascii="Times New Roman" w:eastAsia="Times New Roman" w:hAnsi="Times New Roman" w:cs="Times New Roman"/>
          <w:color w:val="000000"/>
          <w:sz w:val="24"/>
          <w:szCs w:val="24"/>
          <w:lang w:val="en-US"/>
        </w:rPr>
        <w:t xml:space="preserve"> : </w:t>
      </w:r>
      <w:r w:rsidRPr="0001159E">
        <w:rPr>
          <w:rFonts w:ascii="Arial" w:eastAsia="Arial" w:hAnsi="Arial" w:cs="Arial"/>
          <w:color w:val="252525"/>
          <w:sz w:val="21"/>
          <w:szCs w:val="21"/>
          <w:highlight w:val="white"/>
          <w:lang w:val="en-US"/>
        </w:rPr>
        <w:t xml:space="preserve"> Ryan Fugger , Jed </w:t>
      </w:r>
      <w:proofErr w:type="spellStart"/>
      <w:r w:rsidRPr="0001159E">
        <w:rPr>
          <w:rFonts w:ascii="Arial" w:eastAsia="Arial" w:hAnsi="Arial" w:cs="Arial"/>
          <w:color w:val="252525"/>
          <w:sz w:val="21"/>
          <w:szCs w:val="21"/>
          <w:highlight w:val="white"/>
          <w:lang w:val="en-US"/>
        </w:rPr>
        <w:t>McCaleb</w:t>
      </w:r>
      <w:proofErr w:type="spellEnd"/>
    </w:p>
    <w:p w14:paraId="082C9D16" w14:textId="77777777" w:rsidR="007F7196" w:rsidRPr="0001159E" w:rsidRDefault="007F7196">
      <w:pPr>
        <w:spacing w:after="0" w:line="240" w:lineRule="auto"/>
        <w:jc w:val="both"/>
        <w:rPr>
          <w:rFonts w:ascii="Times New Roman" w:eastAsia="Times New Roman" w:hAnsi="Times New Roman" w:cs="Times New Roman"/>
          <w:color w:val="000000"/>
          <w:sz w:val="24"/>
          <w:szCs w:val="24"/>
          <w:lang w:val="en-US"/>
        </w:rPr>
      </w:pPr>
    </w:p>
    <w:p w14:paraId="3292FD9B"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2012</w:t>
      </w:r>
    </w:p>
    <w:p w14:paraId="4C17E80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C2CD0F2"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XRP</w:t>
      </w:r>
    </w:p>
    <w:p w14:paraId="6E58B88A"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CAC8429"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1.94B</w:t>
      </w:r>
      <w:r>
        <w:rPr>
          <w:rFonts w:ascii="Times New Roman" w:eastAsia="Times New Roman" w:hAnsi="Times New Roman" w:cs="Times New Roman"/>
          <w:color w:val="000000"/>
          <w:sz w:val="24"/>
          <w:szCs w:val="24"/>
        </w:rPr>
        <w:tab/>
      </w:r>
    </w:p>
    <w:p w14:paraId="615706D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2AD454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2C48C92F"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F5ACF9C"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59DB9512"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lastRenderedPageBreak/>
        <w:drawing>
          <wp:inline distT="0" distB="0" distL="0" distR="0" wp14:anchorId="15B7BD7D" wp14:editId="44ED33D6">
            <wp:extent cx="5274310" cy="3905250"/>
            <wp:effectExtent l="0" t="0" r="0" b="0"/>
            <wp:docPr id="11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4" cstate="print"/>
                    <a:srcRect/>
                    <a:stretch>
                      <a:fillRect/>
                    </a:stretch>
                  </pic:blipFill>
                  <pic:spPr>
                    <a:xfrm>
                      <a:off x="0" y="0"/>
                      <a:ext cx="5274310" cy="3905250"/>
                    </a:xfrm>
                    <a:prstGeom prst="rect">
                      <a:avLst/>
                    </a:prstGeom>
                    <a:ln/>
                  </pic:spPr>
                </pic:pic>
              </a:graphicData>
            </a:graphic>
          </wp:inline>
        </w:drawing>
      </w:r>
    </w:p>
    <w:p w14:paraId="57F2C80D"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7. Η διακύμανση των τιμών του Ripple ανά τα χρόνια.</w:t>
      </w:r>
    </w:p>
    <w:p w14:paraId="17F185DF" w14:textId="77777777" w:rsidR="007F7196" w:rsidRDefault="007F7196">
      <w:pPr>
        <w:spacing w:after="0" w:line="240" w:lineRule="auto"/>
        <w:jc w:val="both"/>
        <w:rPr>
          <w:rFonts w:ascii="Times New Roman" w:eastAsia="Times New Roman" w:hAnsi="Times New Roman" w:cs="Times New Roman"/>
        </w:rPr>
      </w:pPr>
    </w:p>
    <w:p w14:paraId="27A98C1D"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2E70EEA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D816141"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Σύντομη περιγραφή : Το Ripple (XRP) είναι ένα </w:t>
      </w:r>
      <w:proofErr w:type="spellStart"/>
      <w:r>
        <w:rPr>
          <w:rFonts w:ascii="Times New Roman" w:eastAsia="Times New Roman" w:hAnsi="Times New Roman" w:cs="Times New Roman"/>
          <w:color w:val="000000"/>
          <w:sz w:val="24"/>
          <w:szCs w:val="24"/>
        </w:rPr>
        <w:t>peer-to-peer</w:t>
      </w:r>
      <w:proofErr w:type="spellEnd"/>
      <w:r>
        <w:rPr>
          <w:rFonts w:ascii="Times New Roman" w:eastAsia="Times New Roman" w:hAnsi="Times New Roman" w:cs="Times New Roman"/>
          <w:color w:val="000000"/>
          <w:sz w:val="24"/>
          <w:szCs w:val="24"/>
        </w:rPr>
        <w:t xml:space="preserve"> </w:t>
      </w:r>
      <w:proofErr w:type="spellStart"/>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νόμισμα</w:t>
      </w:r>
      <w:proofErr w:type="spellEnd"/>
      <w:r>
        <w:rPr>
          <w:rFonts w:ascii="Times New Roman" w:eastAsia="Times New Roman" w:hAnsi="Times New Roman" w:cs="Times New Roman"/>
          <w:color w:val="000000"/>
          <w:sz w:val="24"/>
          <w:szCs w:val="24"/>
        </w:rPr>
        <w:t xml:space="preserve"> που έχει σχεδιαστεί για να λειτουργεί άψογα με το Διαδίκτυο για να επιτρέψει μια γρήγορη, άμεση και ασφαλή τρόπο για να στείλετε τις πληρωμές στο Διαδίκτυο.</w:t>
      </w:r>
    </w:p>
    <w:p w14:paraId="277CBE8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7A4FDB4"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Το Ripple ως πρωτόκολλο είναι ένα σύστημα του συστήματος ακαθάριστων διακανονισμών σε πραγματικό χρόνο (ΣΔΣΧ), ανταλλαγής και μεταφοράς χρημάτων. Ένα άλλο όνομα είναι το πρωτόκολλο συναλλαγής Ripple (RTXP) ή το πρωτόκολλο Ripple. Είναι χτισμένο πάνω σε ένα κατανεμημένο ανοιχτό πρωτόκολλο Διαδικτύου, και το δικό του νόμισμα ονομάζεται XRP.</w:t>
      </w:r>
    </w:p>
    <w:p w14:paraId="0FA5CDFE" w14:textId="77777777" w:rsidR="007F7196" w:rsidRDefault="007F7196">
      <w:pPr>
        <w:spacing w:after="0" w:line="240" w:lineRule="auto"/>
        <w:jc w:val="both"/>
        <w:rPr>
          <w:rFonts w:ascii="Times New Roman" w:eastAsia="Times New Roman" w:hAnsi="Times New Roman" w:cs="Times New Roman"/>
          <w:b/>
          <w:sz w:val="28"/>
          <w:szCs w:val="28"/>
        </w:rPr>
      </w:pPr>
    </w:p>
    <w:p w14:paraId="66DC3674" w14:textId="77777777" w:rsidR="007F7196" w:rsidRDefault="007F7196">
      <w:pPr>
        <w:spacing w:after="0" w:line="240" w:lineRule="auto"/>
        <w:jc w:val="both"/>
        <w:rPr>
          <w:rFonts w:ascii="Times New Roman" w:eastAsia="Times New Roman" w:hAnsi="Times New Roman" w:cs="Times New Roman"/>
          <w:b/>
          <w:sz w:val="28"/>
          <w:szCs w:val="28"/>
        </w:rPr>
      </w:pPr>
    </w:p>
    <w:p w14:paraId="2921EE49" w14:textId="77777777" w:rsidR="007F7196" w:rsidRDefault="0001159E">
      <w:pPr>
        <w:pStyle w:val="3"/>
        <w:jc w:val="both"/>
        <w:rPr>
          <w:sz w:val="24"/>
          <w:szCs w:val="24"/>
        </w:rPr>
      </w:pPr>
      <w:bookmarkStart w:id="11" w:name="_Toc62579623"/>
      <w:r>
        <w:rPr>
          <w:sz w:val="24"/>
          <w:szCs w:val="24"/>
        </w:rPr>
        <w:t>Tron</w:t>
      </w:r>
      <w:bookmarkEnd w:id="11"/>
    </w:p>
    <w:p w14:paraId="15BF40D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r>
        <w:rPr>
          <w:rFonts w:ascii="Arial" w:eastAsia="Arial" w:hAnsi="Arial" w:cs="Arial"/>
          <w:color w:val="252525"/>
          <w:sz w:val="21"/>
          <w:szCs w:val="21"/>
          <w:highlight w:val="white"/>
        </w:rPr>
        <w:t xml:space="preserve"> TRON </w:t>
      </w:r>
      <w:proofErr w:type="spellStart"/>
      <w:r>
        <w:rPr>
          <w:rFonts w:ascii="Arial" w:eastAsia="Arial" w:hAnsi="Arial" w:cs="Arial"/>
          <w:color w:val="252525"/>
          <w:sz w:val="21"/>
          <w:szCs w:val="21"/>
          <w:highlight w:val="white"/>
        </w:rPr>
        <w:t>Foundation</w:t>
      </w:r>
      <w:proofErr w:type="spellEnd"/>
    </w:p>
    <w:p w14:paraId="65261A51"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1CC7C7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Ιούνιος 2018</w:t>
      </w:r>
    </w:p>
    <w:p w14:paraId="1CCF3E9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5A1EA0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TRX</w:t>
      </w:r>
    </w:p>
    <w:p w14:paraId="3F9BC29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5860A74"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1.50B</w:t>
      </w:r>
      <w:r>
        <w:rPr>
          <w:rFonts w:ascii="Times New Roman" w:eastAsia="Times New Roman" w:hAnsi="Times New Roman" w:cs="Times New Roman"/>
          <w:color w:val="000000"/>
          <w:sz w:val="24"/>
          <w:szCs w:val="24"/>
        </w:rPr>
        <w:tab/>
      </w:r>
    </w:p>
    <w:p w14:paraId="124BE2E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44D6F5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(8</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29B472B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AA256E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10EC0BF9"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5AEA60E6" wp14:editId="6C942E52">
            <wp:extent cx="5274310" cy="4044950"/>
            <wp:effectExtent l="0" t="0" r="0" b="0"/>
            <wp:docPr id="11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5" cstate="print"/>
                    <a:srcRect/>
                    <a:stretch>
                      <a:fillRect/>
                    </a:stretch>
                  </pic:blipFill>
                  <pic:spPr>
                    <a:xfrm>
                      <a:off x="0" y="0"/>
                      <a:ext cx="5274310" cy="4044950"/>
                    </a:xfrm>
                    <a:prstGeom prst="rect">
                      <a:avLst/>
                    </a:prstGeom>
                    <a:ln/>
                  </pic:spPr>
                </pic:pic>
              </a:graphicData>
            </a:graphic>
          </wp:inline>
        </w:drawing>
      </w:r>
    </w:p>
    <w:p w14:paraId="4A940A33"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8. Η διακύμανση των τιμών του Tron ανά τα χρόνια.</w:t>
      </w:r>
    </w:p>
    <w:p w14:paraId="2C582FF4" w14:textId="77777777" w:rsidR="007F7196" w:rsidRDefault="007F7196">
      <w:pPr>
        <w:spacing w:after="0" w:line="240" w:lineRule="auto"/>
        <w:jc w:val="both"/>
        <w:rPr>
          <w:rFonts w:ascii="Times New Roman" w:eastAsia="Times New Roman" w:hAnsi="Times New Roman" w:cs="Times New Roman"/>
        </w:rPr>
      </w:pPr>
    </w:p>
    <w:p w14:paraId="4E346CEC"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4C4365F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0AA779C"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 xml:space="preserve">Σύντομη περιγραφή : Το TRON είναι ένα έργο αποκεντρωμένου πρωτοκόλλου βασισμένο σε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με εσωτερικό νόμισμα TRX που στοχεύει να είναι μια πλατφόρμα διανομής περιεχομένου για τη βιομηχανία ψηφιακής ψυχαγωγίας [1]. Τον Ιούνιο του 2018, Η ομάδα του TRON ξεκίνησε το κύριο δίχτυ του, με άλλα λόγια το δικό του ιδιόκτητο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στο οποίο μετανάστευσε όλα τα μάρκες TRX (ERC-20) που κυκλοφόρησαν προηγουμένως στο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του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Αυτό το γεγονός αναφέρεται ως ημέρα ανεξαρτησίας του TRON.</w:t>
      </w:r>
    </w:p>
    <w:p w14:paraId="36BB8A31" w14:textId="77777777" w:rsidR="007F7196" w:rsidRDefault="007F7196">
      <w:pPr>
        <w:spacing w:after="0" w:line="240" w:lineRule="auto"/>
        <w:jc w:val="both"/>
        <w:rPr>
          <w:rFonts w:ascii="Times New Roman" w:eastAsia="Times New Roman" w:hAnsi="Times New Roman" w:cs="Times New Roman"/>
          <w:b/>
          <w:sz w:val="28"/>
          <w:szCs w:val="28"/>
        </w:rPr>
      </w:pPr>
    </w:p>
    <w:p w14:paraId="53B15091" w14:textId="77777777" w:rsidR="007F7196" w:rsidRDefault="007F7196">
      <w:pPr>
        <w:spacing w:after="0" w:line="240" w:lineRule="auto"/>
        <w:jc w:val="both"/>
        <w:rPr>
          <w:rFonts w:ascii="Times New Roman" w:eastAsia="Times New Roman" w:hAnsi="Times New Roman" w:cs="Times New Roman"/>
          <w:b/>
          <w:sz w:val="28"/>
          <w:szCs w:val="28"/>
        </w:rPr>
      </w:pPr>
    </w:p>
    <w:p w14:paraId="546CB18D" w14:textId="77777777" w:rsidR="007F7196" w:rsidRDefault="0001159E">
      <w:pPr>
        <w:pStyle w:val="3"/>
        <w:jc w:val="both"/>
        <w:rPr>
          <w:sz w:val="24"/>
          <w:szCs w:val="24"/>
        </w:rPr>
      </w:pPr>
      <w:bookmarkStart w:id="12" w:name="_Toc62579624"/>
      <w:r>
        <w:rPr>
          <w:sz w:val="24"/>
          <w:szCs w:val="24"/>
        </w:rPr>
        <w:t>EOS</w:t>
      </w:r>
      <w:bookmarkEnd w:id="12"/>
    </w:p>
    <w:p w14:paraId="68E4571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r>
        <w:rPr>
          <w:rFonts w:ascii="Arial" w:eastAsia="Arial" w:hAnsi="Arial" w:cs="Arial"/>
          <w:color w:val="252525"/>
          <w:sz w:val="21"/>
          <w:szCs w:val="21"/>
          <w:highlight w:val="white"/>
        </w:rPr>
        <w:t xml:space="preserve"> Block.one </w:t>
      </w:r>
      <w:proofErr w:type="spellStart"/>
      <w:r>
        <w:rPr>
          <w:rFonts w:ascii="Arial" w:eastAsia="Arial" w:hAnsi="Arial" w:cs="Arial"/>
          <w:color w:val="252525"/>
          <w:sz w:val="21"/>
          <w:szCs w:val="21"/>
          <w:highlight w:val="white"/>
        </w:rPr>
        <w:t>Company</w:t>
      </w:r>
      <w:proofErr w:type="spellEnd"/>
    </w:p>
    <w:p w14:paraId="1AEF257E"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37E157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26 Ιουνίου 2017</w:t>
      </w:r>
    </w:p>
    <w:p w14:paraId="770A1CAA"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59FAACED"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EOS</w:t>
      </w:r>
    </w:p>
    <w:p w14:paraId="00C8F404"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845F0DB"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2.14B</w:t>
      </w:r>
      <w:r>
        <w:rPr>
          <w:rFonts w:ascii="Times New Roman" w:eastAsia="Times New Roman" w:hAnsi="Times New Roman" w:cs="Times New Roman"/>
          <w:color w:val="000000"/>
          <w:sz w:val="24"/>
          <w:szCs w:val="24"/>
        </w:rPr>
        <w:tab/>
      </w:r>
    </w:p>
    <w:p w14:paraId="6E35CC43"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20EA0F51"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4E5A5C55"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B9514C6"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214ADF5A"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BC1E6AB" wp14:editId="28BAF0BC">
            <wp:extent cx="5274310" cy="4070985"/>
            <wp:effectExtent l="0" t="0" r="0" b="0"/>
            <wp:docPr id="119"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6" cstate="print"/>
                    <a:srcRect/>
                    <a:stretch>
                      <a:fillRect/>
                    </a:stretch>
                  </pic:blipFill>
                  <pic:spPr>
                    <a:xfrm>
                      <a:off x="0" y="0"/>
                      <a:ext cx="5274310" cy="4070985"/>
                    </a:xfrm>
                    <a:prstGeom prst="rect">
                      <a:avLst/>
                    </a:prstGeom>
                    <a:ln/>
                  </pic:spPr>
                </pic:pic>
              </a:graphicData>
            </a:graphic>
          </wp:inline>
        </w:drawing>
      </w:r>
    </w:p>
    <w:p w14:paraId="50673711"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9. Η διακύμανση των τιμών του EOS ανά τα χρόνια.</w:t>
      </w:r>
    </w:p>
    <w:p w14:paraId="22B869EF" w14:textId="77777777" w:rsidR="007F7196" w:rsidRDefault="007F7196">
      <w:pPr>
        <w:spacing w:after="0" w:line="240" w:lineRule="auto"/>
        <w:jc w:val="both"/>
        <w:rPr>
          <w:rFonts w:ascii="Times New Roman" w:eastAsia="Times New Roman" w:hAnsi="Times New Roman" w:cs="Times New Roman"/>
        </w:rPr>
      </w:pPr>
    </w:p>
    <w:p w14:paraId="17C4B8BD"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70EFE60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E5788CF"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Σύντομη περιγραφή : Το EOS είναι μια πλατφόρμα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με τη χρήση του εξουσιοδοτημένου </w:t>
      </w:r>
      <w:proofErr w:type="spellStart"/>
      <w:r>
        <w:rPr>
          <w:rFonts w:ascii="Times New Roman" w:eastAsia="Times New Roman" w:hAnsi="Times New Roman" w:cs="Times New Roman"/>
          <w:color w:val="000000"/>
          <w:sz w:val="24"/>
          <w:szCs w:val="24"/>
        </w:rPr>
        <w:t>proof</w:t>
      </w:r>
      <w:proofErr w:type="spellEnd"/>
      <w:r>
        <w:rPr>
          <w:rFonts w:ascii="Times New Roman" w:eastAsia="Times New Roman" w:hAnsi="Times New Roman" w:cs="Times New Roman"/>
          <w:color w:val="000000"/>
          <w:sz w:val="24"/>
          <w:szCs w:val="24"/>
        </w:rPr>
        <w:t>-of-</w:t>
      </w:r>
      <w:proofErr w:type="spellStart"/>
      <w:r>
        <w:rPr>
          <w:rFonts w:ascii="Times New Roman" w:eastAsia="Times New Roman" w:hAnsi="Times New Roman" w:cs="Times New Roman"/>
          <w:color w:val="000000"/>
          <w:sz w:val="24"/>
          <w:szCs w:val="24"/>
        </w:rPr>
        <w:t>stake</w:t>
      </w:r>
      <w:proofErr w:type="spellEnd"/>
      <w:r>
        <w:rPr>
          <w:rFonts w:ascii="Times New Roman" w:eastAsia="Times New Roman" w:hAnsi="Times New Roman" w:cs="Times New Roman"/>
          <w:color w:val="000000"/>
          <w:sz w:val="24"/>
          <w:szCs w:val="24"/>
        </w:rPr>
        <w:t xml:space="preserve"> (DPOS). Ενώ το λογισμικό ανοιχτού κώδικα αναπτύσσεται από τα νησιά </w:t>
      </w:r>
      <w:proofErr w:type="spellStart"/>
      <w:r>
        <w:rPr>
          <w:rFonts w:ascii="Times New Roman" w:eastAsia="Times New Roman" w:hAnsi="Times New Roman" w:cs="Times New Roman"/>
          <w:color w:val="000000"/>
          <w:sz w:val="24"/>
          <w:szCs w:val="24"/>
        </w:rPr>
        <w:t>Κέιμαν</w:t>
      </w:r>
      <w:proofErr w:type="spellEnd"/>
      <w:r>
        <w:rPr>
          <w:rFonts w:ascii="Times New Roman" w:eastAsia="Times New Roman" w:hAnsi="Times New Roman" w:cs="Times New Roman"/>
          <w:color w:val="000000"/>
          <w:sz w:val="24"/>
          <w:szCs w:val="24"/>
        </w:rPr>
        <w:t xml:space="preserve"> εγγεγραμμένοι μπλοκ. Μια εταιρεία, η πραγματική εκτόξευση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πραγματοποιείται από εθελοντές υποψήφιους παραγωγούς μπλοκ. Προς το παρόν, το έργο περνάει από το στάδιο ICO που θα ολοκληρωθεί το 2018. Ο κύριος προγραμματιστής του έργου είναι ο </w:t>
      </w:r>
      <w:proofErr w:type="spellStart"/>
      <w:r>
        <w:rPr>
          <w:rFonts w:ascii="Times New Roman" w:eastAsia="Times New Roman" w:hAnsi="Times New Roman" w:cs="Times New Roman"/>
          <w:color w:val="000000"/>
          <w:sz w:val="24"/>
          <w:szCs w:val="24"/>
        </w:rPr>
        <w:t>Dan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Larimer</w:t>
      </w:r>
      <w:proofErr w:type="spellEnd"/>
      <w:r>
        <w:rPr>
          <w:rFonts w:ascii="Times New Roman" w:eastAsia="Times New Roman" w:hAnsi="Times New Roman" w:cs="Times New Roman"/>
          <w:color w:val="000000"/>
          <w:sz w:val="24"/>
          <w:szCs w:val="24"/>
        </w:rPr>
        <w:t>. EOS ICO ημερομηνία έναρξης: 2017-06-26</w:t>
      </w:r>
    </w:p>
    <w:p w14:paraId="3F283BF3"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0590AF73"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000000"/>
          <w:sz w:val="24"/>
          <w:szCs w:val="24"/>
        </w:rPr>
        <w:t xml:space="preserve">Το EOS </w:t>
      </w:r>
      <w:proofErr w:type="spellStart"/>
      <w:r>
        <w:rPr>
          <w:rFonts w:ascii="Times New Roman" w:eastAsia="Times New Roman" w:hAnsi="Times New Roman" w:cs="Times New Roman"/>
          <w:color w:val="000000"/>
          <w:sz w:val="24"/>
          <w:szCs w:val="24"/>
        </w:rPr>
        <w:t>coin</w:t>
      </w:r>
      <w:proofErr w:type="spellEnd"/>
      <w:r>
        <w:rPr>
          <w:rFonts w:ascii="Times New Roman" w:eastAsia="Times New Roman" w:hAnsi="Times New Roman" w:cs="Times New Roman"/>
          <w:color w:val="000000"/>
          <w:sz w:val="24"/>
          <w:szCs w:val="24"/>
        </w:rPr>
        <w:t xml:space="preserve"> είναι ένα </w:t>
      </w:r>
      <w:proofErr w:type="spellStart"/>
      <w:r>
        <w:rPr>
          <w:rFonts w:ascii="Times New Roman" w:eastAsia="Times New Roman" w:hAnsi="Times New Roman" w:cs="Times New Roman"/>
          <w:color w:val="000000"/>
          <w:sz w:val="24"/>
          <w:szCs w:val="24"/>
        </w:rPr>
        <w:t>cryptocurrency</w:t>
      </w:r>
      <w:proofErr w:type="spellEnd"/>
      <w:r>
        <w:rPr>
          <w:rFonts w:ascii="Times New Roman" w:eastAsia="Times New Roman" w:hAnsi="Times New Roman" w:cs="Times New Roman"/>
          <w:color w:val="000000"/>
          <w:sz w:val="24"/>
          <w:szCs w:val="24"/>
        </w:rPr>
        <w:t xml:space="preserve"> που εισάγει μια αρχιτεκτονική </w:t>
      </w:r>
      <w:proofErr w:type="spellStart"/>
      <w:r>
        <w:rPr>
          <w:rFonts w:ascii="Times New Roman" w:eastAsia="Times New Roman" w:hAnsi="Times New Roman" w:cs="Times New Roman"/>
          <w:color w:val="000000"/>
          <w:sz w:val="24"/>
          <w:szCs w:val="24"/>
        </w:rPr>
        <w:t>blockchain</w:t>
      </w:r>
      <w:proofErr w:type="spellEnd"/>
      <w:r>
        <w:rPr>
          <w:rFonts w:ascii="Times New Roman" w:eastAsia="Times New Roman" w:hAnsi="Times New Roman" w:cs="Times New Roman"/>
          <w:color w:val="000000"/>
          <w:sz w:val="24"/>
          <w:szCs w:val="24"/>
        </w:rPr>
        <w:t xml:space="preserve"> που έχει σχεδιαστεί για να επιτρέπει την κάθετη και οριζόντια κλιμάκωση των αποκεντρωμένων εφαρμογών</w:t>
      </w:r>
    </w:p>
    <w:p w14:paraId="1AA77DE9" w14:textId="77777777" w:rsidR="007F7196" w:rsidRDefault="007F7196">
      <w:pPr>
        <w:spacing w:after="0" w:line="240" w:lineRule="auto"/>
        <w:jc w:val="both"/>
        <w:rPr>
          <w:rFonts w:ascii="Times New Roman" w:eastAsia="Times New Roman" w:hAnsi="Times New Roman" w:cs="Times New Roman"/>
          <w:b/>
          <w:sz w:val="28"/>
          <w:szCs w:val="28"/>
        </w:rPr>
      </w:pPr>
    </w:p>
    <w:p w14:paraId="269610CA" w14:textId="77777777" w:rsidR="007F7196" w:rsidRDefault="0001159E">
      <w:pPr>
        <w:pStyle w:val="3"/>
        <w:jc w:val="both"/>
        <w:rPr>
          <w:sz w:val="24"/>
          <w:szCs w:val="24"/>
        </w:rPr>
      </w:pPr>
      <w:bookmarkStart w:id="13" w:name="_Toc62579625"/>
      <w:proofErr w:type="spellStart"/>
      <w:r>
        <w:rPr>
          <w:sz w:val="24"/>
          <w:szCs w:val="24"/>
        </w:rPr>
        <w:t>Ethereum</w:t>
      </w:r>
      <w:proofErr w:type="spellEnd"/>
      <w:r>
        <w:rPr>
          <w:sz w:val="24"/>
          <w:szCs w:val="24"/>
        </w:rPr>
        <w:t xml:space="preserve"> </w:t>
      </w:r>
      <w:proofErr w:type="spellStart"/>
      <w:r>
        <w:rPr>
          <w:sz w:val="24"/>
          <w:szCs w:val="24"/>
        </w:rPr>
        <w:t>Classic</w:t>
      </w:r>
      <w:bookmarkEnd w:id="13"/>
      <w:proofErr w:type="spellEnd"/>
    </w:p>
    <w:p w14:paraId="660ED140"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Δημιουργός : </w:t>
      </w:r>
      <w:r>
        <w:rPr>
          <w:rFonts w:ascii="Arial" w:eastAsia="Arial" w:hAnsi="Arial" w:cs="Arial"/>
          <w:color w:val="252525"/>
          <w:sz w:val="21"/>
          <w:szCs w:val="21"/>
          <w:highlight w:val="white"/>
        </w:rPr>
        <w:t> </w:t>
      </w:r>
      <w:proofErr w:type="spellStart"/>
      <w:r>
        <w:rPr>
          <w:rFonts w:ascii="Arial" w:eastAsia="Arial" w:hAnsi="Arial" w:cs="Arial"/>
          <w:color w:val="252525"/>
          <w:sz w:val="21"/>
          <w:szCs w:val="21"/>
          <w:highlight w:val="white"/>
        </w:rPr>
        <w:t>Ethereum</w:t>
      </w:r>
      <w:proofErr w:type="spellEnd"/>
      <w:r>
        <w:rPr>
          <w:rFonts w:ascii="Arial" w:eastAsia="Arial" w:hAnsi="Arial" w:cs="Arial"/>
          <w:color w:val="252525"/>
          <w:sz w:val="21"/>
          <w:szCs w:val="21"/>
          <w:highlight w:val="white"/>
        </w:rPr>
        <w:t xml:space="preserve"> </w:t>
      </w:r>
      <w:proofErr w:type="spellStart"/>
      <w:r>
        <w:rPr>
          <w:rFonts w:ascii="Arial" w:eastAsia="Arial" w:hAnsi="Arial" w:cs="Arial"/>
          <w:color w:val="252525"/>
          <w:sz w:val="21"/>
          <w:szCs w:val="21"/>
          <w:highlight w:val="white"/>
        </w:rPr>
        <w:t>Foundation</w:t>
      </w:r>
      <w:proofErr w:type="spellEnd"/>
    </w:p>
    <w:p w14:paraId="617E631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48AD015D"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Ημερομηνία Κυκλοφορίας : 25 Οκτωβρίου 2016</w:t>
      </w:r>
    </w:p>
    <w:p w14:paraId="301A1E9C"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51507A2"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Σύμβολο : ETC</w:t>
      </w:r>
    </w:p>
    <w:p w14:paraId="42D2BE33"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29D7772E"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Μέσος Όγκος 3 μηνών</w:t>
      </w:r>
      <w:r>
        <w:rPr>
          <w:rFonts w:ascii="Times New Roman" w:eastAsia="Times New Roman" w:hAnsi="Times New Roman" w:cs="Times New Roman"/>
          <w:color w:val="000000"/>
          <w:sz w:val="24"/>
          <w:szCs w:val="24"/>
          <w:vertAlign w:val="superscript"/>
        </w:rPr>
        <w:t xml:space="preserve">  </w:t>
      </w:r>
      <w:r>
        <w:rPr>
          <w:rFonts w:ascii="Times New Roman" w:eastAsia="Times New Roman" w:hAnsi="Times New Roman" w:cs="Times New Roman"/>
          <w:color w:val="000000"/>
          <w:sz w:val="24"/>
          <w:szCs w:val="24"/>
        </w:rPr>
        <w:t>: 614.45M</w:t>
      </w:r>
      <w:r>
        <w:rPr>
          <w:rFonts w:ascii="Times New Roman" w:eastAsia="Times New Roman" w:hAnsi="Times New Roman" w:cs="Times New Roman"/>
          <w:color w:val="000000"/>
          <w:sz w:val="24"/>
          <w:szCs w:val="24"/>
        </w:rPr>
        <w:tab/>
      </w:r>
    </w:p>
    <w:p w14:paraId="4A03F295"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147E13ED"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r>
        <w:rPr>
          <w:rFonts w:ascii="Times New Roman" w:eastAsia="Times New Roman" w:hAnsi="Times New Roman" w:cs="Times New Roman"/>
          <w:color w:val="000000"/>
          <w:sz w:val="24"/>
          <w:szCs w:val="24"/>
          <w:vertAlign w:val="superscript"/>
        </w:rPr>
        <w:t>ο</w:t>
      </w:r>
      <w:r>
        <w:rPr>
          <w:rFonts w:ascii="Times New Roman" w:eastAsia="Times New Roman" w:hAnsi="Times New Roman" w:cs="Times New Roman"/>
          <w:color w:val="000000"/>
          <w:sz w:val="24"/>
          <w:szCs w:val="24"/>
        </w:rPr>
        <w:t xml:space="preserve"> σε όγκο κατά την συλλογή των δεδομένων)</w:t>
      </w:r>
    </w:p>
    <w:p w14:paraId="43CF1DC0"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BB5207E"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Διακύμανση τιμής :</w:t>
      </w:r>
    </w:p>
    <w:p w14:paraId="6EAC887E" w14:textId="77777777" w:rsidR="007F7196" w:rsidRDefault="0001159E">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26B22222" wp14:editId="1AD430EB">
            <wp:extent cx="5274310" cy="3590925"/>
            <wp:effectExtent l="0" t="0" r="0" b="0"/>
            <wp:docPr id="11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7" cstate="print"/>
                    <a:srcRect/>
                    <a:stretch>
                      <a:fillRect/>
                    </a:stretch>
                  </pic:blipFill>
                  <pic:spPr>
                    <a:xfrm>
                      <a:off x="0" y="0"/>
                      <a:ext cx="5274310" cy="3590925"/>
                    </a:xfrm>
                    <a:prstGeom prst="rect">
                      <a:avLst/>
                    </a:prstGeom>
                    <a:ln/>
                  </pic:spPr>
                </pic:pic>
              </a:graphicData>
            </a:graphic>
          </wp:inline>
        </w:drawing>
      </w:r>
    </w:p>
    <w:p w14:paraId="6BFD3A63"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10. Η διακύμανση των τιμών του </w:t>
      </w:r>
      <w:proofErr w:type="spellStart"/>
      <w:r>
        <w:rPr>
          <w:i/>
          <w:color w:val="1F497D"/>
          <w:sz w:val="18"/>
          <w:szCs w:val="18"/>
        </w:rPr>
        <w:t>Ethereum</w:t>
      </w:r>
      <w:proofErr w:type="spellEnd"/>
      <w:r>
        <w:rPr>
          <w:i/>
          <w:color w:val="1F497D"/>
          <w:sz w:val="18"/>
          <w:szCs w:val="18"/>
        </w:rPr>
        <w:t xml:space="preserve"> </w:t>
      </w:r>
      <w:proofErr w:type="spellStart"/>
      <w:r>
        <w:rPr>
          <w:i/>
          <w:color w:val="1F497D"/>
          <w:sz w:val="18"/>
          <w:szCs w:val="18"/>
        </w:rPr>
        <w:t>Classic</w:t>
      </w:r>
      <w:proofErr w:type="spellEnd"/>
      <w:r>
        <w:rPr>
          <w:i/>
          <w:color w:val="1F497D"/>
          <w:sz w:val="18"/>
          <w:szCs w:val="18"/>
        </w:rPr>
        <w:t xml:space="preserve"> ανά τα χρόνια.</w:t>
      </w:r>
    </w:p>
    <w:p w14:paraId="6CB5E877" w14:textId="77777777" w:rsidR="007F7196" w:rsidRDefault="007F7196">
      <w:pPr>
        <w:spacing w:after="0" w:line="240" w:lineRule="auto"/>
        <w:jc w:val="both"/>
        <w:rPr>
          <w:rFonts w:ascii="Times New Roman" w:eastAsia="Times New Roman" w:hAnsi="Times New Roman" w:cs="Times New Roman"/>
        </w:rPr>
      </w:pPr>
    </w:p>
    <w:p w14:paraId="19A40ADA" w14:textId="77777777" w:rsidR="007F7196" w:rsidRDefault="0001159E">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την τιμή του νομίσματος (σε Δολάρια) και στον άξονα Χ την χρονική περίοδο.</w:t>
      </w:r>
    </w:p>
    <w:p w14:paraId="45411D25"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6E07E703"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Σύντομη περιγραφή :Το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Classic</w:t>
      </w:r>
      <w:proofErr w:type="spellEnd"/>
      <w:r>
        <w:rPr>
          <w:rFonts w:ascii="Times New Roman" w:eastAsia="Times New Roman" w:hAnsi="Times New Roman" w:cs="Times New Roman"/>
          <w:color w:val="000000"/>
          <w:sz w:val="24"/>
          <w:szCs w:val="24"/>
        </w:rPr>
        <w:t xml:space="preserve"> είναι ένα </w:t>
      </w:r>
      <w:proofErr w:type="spellStart"/>
      <w:r>
        <w:rPr>
          <w:rFonts w:ascii="Times New Roman" w:eastAsia="Times New Roman" w:hAnsi="Times New Roman" w:cs="Times New Roman"/>
          <w:color w:val="000000"/>
          <w:sz w:val="24"/>
          <w:szCs w:val="24"/>
        </w:rPr>
        <w:t>open-source</w:t>
      </w:r>
      <w:proofErr w:type="spellEnd"/>
      <w:r>
        <w:rPr>
          <w:rFonts w:ascii="Times New Roman" w:eastAsia="Times New Roman" w:hAnsi="Times New Roman" w:cs="Times New Roman"/>
          <w:color w:val="000000"/>
          <w:sz w:val="24"/>
          <w:szCs w:val="24"/>
        </w:rPr>
        <w:t xml:space="preserve">, δημόσια, </w:t>
      </w:r>
      <w:proofErr w:type="spellStart"/>
      <w:r>
        <w:rPr>
          <w:rFonts w:ascii="Times New Roman" w:eastAsia="Times New Roman" w:hAnsi="Times New Roman" w:cs="Times New Roman"/>
          <w:color w:val="000000"/>
          <w:sz w:val="24"/>
          <w:szCs w:val="24"/>
        </w:rPr>
        <w:t>blockchain-based</w:t>
      </w:r>
      <w:proofErr w:type="spellEnd"/>
      <w:r>
        <w:rPr>
          <w:rFonts w:ascii="Times New Roman" w:eastAsia="Times New Roman" w:hAnsi="Times New Roman" w:cs="Times New Roman"/>
          <w:color w:val="000000"/>
          <w:sz w:val="24"/>
          <w:szCs w:val="24"/>
        </w:rPr>
        <w:t xml:space="preserve"> κατανεμημένη υπολογιστική πλατφόρμα που διαθέτει </w:t>
      </w:r>
      <w:proofErr w:type="spellStart"/>
      <w:r>
        <w:rPr>
          <w:rFonts w:ascii="Times New Roman" w:eastAsia="Times New Roman" w:hAnsi="Times New Roman" w:cs="Times New Roman"/>
          <w:color w:val="000000"/>
          <w:sz w:val="24"/>
          <w:szCs w:val="24"/>
        </w:rPr>
        <w:t>smart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contract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scripting</w:t>
      </w:r>
      <w:proofErr w:type="spellEnd"/>
      <w:r>
        <w:rPr>
          <w:rFonts w:ascii="Times New Roman" w:eastAsia="Times New Roman" w:hAnsi="Times New Roman" w:cs="Times New Roman"/>
          <w:color w:val="000000"/>
          <w:sz w:val="24"/>
          <w:szCs w:val="24"/>
        </w:rPr>
        <w:t xml:space="preserve">) λειτουργικότητα. Παρέχει μια αποκεντρωμένη εικονική μηχανή </w:t>
      </w:r>
      <w:proofErr w:type="spellStart"/>
      <w:r>
        <w:rPr>
          <w:rFonts w:ascii="Times New Roman" w:eastAsia="Times New Roman" w:hAnsi="Times New Roman" w:cs="Times New Roman"/>
          <w:color w:val="000000"/>
          <w:sz w:val="24"/>
          <w:szCs w:val="24"/>
        </w:rPr>
        <w:t>Turing-complete</w:t>
      </w:r>
      <w:proofErr w:type="spellEnd"/>
      <w:r>
        <w:rPr>
          <w:rFonts w:ascii="Times New Roman" w:eastAsia="Times New Roman" w:hAnsi="Times New Roman" w:cs="Times New Roman"/>
          <w:color w:val="000000"/>
          <w:sz w:val="24"/>
          <w:szCs w:val="24"/>
        </w:rPr>
        <w:t xml:space="preserve">, την εικονική μηχανή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(EVM), η οποία μπορεί να εκτελέσει σενάρια χρησιμοποιώντας ένα διεθνές δίκτυο δημόσιων κόμβων. Το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Classic</w:t>
      </w:r>
      <w:proofErr w:type="spellEnd"/>
      <w:r>
        <w:rPr>
          <w:rFonts w:ascii="Times New Roman" w:eastAsia="Times New Roman" w:hAnsi="Times New Roman" w:cs="Times New Roman"/>
          <w:color w:val="000000"/>
          <w:sz w:val="24"/>
          <w:szCs w:val="24"/>
        </w:rPr>
        <w:t xml:space="preserve"> παρέχει επίσης ένα διακριτικό αξίας που ονομάζεται "</w:t>
      </w:r>
      <w:proofErr w:type="spellStart"/>
      <w:r>
        <w:rPr>
          <w:rFonts w:ascii="Times New Roman" w:eastAsia="Times New Roman" w:hAnsi="Times New Roman" w:cs="Times New Roman"/>
          <w:color w:val="000000"/>
          <w:sz w:val="24"/>
          <w:szCs w:val="24"/>
        </w:rPr>
        <w:t>classic</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ether</w:t>
      </w:r>
      <w:proofErr w:type="spellEnd"/>
      <w:r>
        <w:rPr>
          <w:rFonts w:ascii="Times New Roman" w:eastAsia="Times New Roman" w:hAnsi="Times New Roman" w:cs="Times New Roman"/>
          <w:color w:val="000000"/>
          <w:sz w:val="24"/>
          <w:szCs w:val="24"/>
        </w:rPr>
        <w:t>", το οποίο μπορεί να μεταφερθεί μεταξύ συμμετεχόντων, αποθηκεύεται σε πορτοφόλι κρυπτογράφησης και χρησιμοποιείται για την αντιστάθμιση των κόμβων συμμετεχόντων για υπολογισμούς που εκτελούνται.</w:t>
      </w:r>
    </w:p>
    <w:p w14:paraId="40363E5F"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7C03AC15" w14:textId="77777777" w:rsidR="007F7196" w:rsidRDefault="0001159E">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Classic</w:t>
      </w:r>
      <w:proofErr w:type="spellEnd"/>
      <w:r>
        <w:rPr>
          <w:rFonts w:ascii="Times New Roman" w:eastAsia="Times New Roman" w:hAnsi="Times New Roman" w:cs="Times New Roman"/>
          <w:color w:val="000000"/>
          <w:sz w:val="24"/>
          <w:szCs w:val="24"/>
        </w:rPr>
        <w:t xml:space="preserve"> εμφανίστηκε ως αποτέλεσμα διαφωνίας με το Ίδρυμα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σχετικά με την σκληρή μετάλλαξη DAO. Ένωσε μέλη της κοινότητας </w:t>
      </w:r>
      <w:proofErr w:type="spellStart"/>
      <w:r>
        <w:rPr>
          <w:rFonts w:ascii="Times New Roman" w:eastAsia="Times New Roman" w:hAnsi="Times New Roman" w:cs="Times New Roman"/>
          <w:color w:val="000000"/>
          <w:sz w:val="24"/>
          <w:szCs w:val="24"/>
        </w:rPr>
        <w:t>Ethereum</w:t>
      </w:r>
      <w:proofErr w:type="spellEnd"/>
      <w:r>
        <w:rPr>
          <w:rFonts w:ascii="Times New Roman" w:eastAsia="Times New Roman" w:hAnsi="Times New Roman" w:cs="Times New Roman"/>
          <w:color w:val="000000"/>
          <w:sz w:val="24"/>
          <w:szCs w:val="24"/>
        </w:rPr>
        <w:t xml:space="preserve"> που απέρριψαν την σκληρή μετάλλαξη για φιλοσοφικούς λόγους. Οι χρήστες που </w:t>
      </w:r>
      <w:r>
        <w:rPr>
          <w:rFonts w:ascii="Times New Roman" w:eastAsia="Times New Roman" w:hAnsi="Times New Roman" w:cs="Times New Roman"/>
          <w:color w:val="000000"/>
          <w:sz w:val="24"/>
          <w:szCs w:val="24"/>
        </w:rPr>
        <w:lastRenderedPageBreak/>
        <w:t>ανήκουν πριν από την ημέρα της μετάλλαξης (μπλοκ 1920000) κατέχει ίση ποσότητα νομίσματος ETC μετά τη μετάλλαξη.</w:t>
      </w:r>
    </w:p>
    <w:p w14:paraId="33ED9F36" w14:textId="77777777" w:rsidR="007F7196" w:rsidRDefault="007F7196">
      <w:pPr>
        <w:spacing w:after="0" w:line="240" w:lineRule="auto"/>
        <w:jc w:val="both"/>
        <w:rPr>
          <w:rFonts w:ascii="Times New Roman" w:eastAsia="Times New Roman" w:hAnsi="Times New Roman" w:cs="Times New Roman"/>
          <w:color w:val="000000"/>
          <w:sz w:val="24"/>
          <w:szCs w:val="24"/>
        </w:rPr>
      </w:pPr>
    </w:p>
    <w:p w14:paraId="3E019E94" w14:textId="77777777" w:rsidR="007F7196" w:rsidRDefault="007F7196">
      <w:pPr>
        <w:spacing w:after="0" w:line="240" w:lineRule="auto"/>
        <w:jc w:val="both"/>
        <w:rPr>
          <w:rFonts w:ascii="Times New Roman" w:eastAsia="Times New Roman" w:hAnsi="Times New Roman" w:cs="Times New Roman"/>
          <w:b/>
          <w:sz w:val="28"/>
          <w:szCs w:val="28"/>
        </w:rPr>
      </w:pPr>
    </w:p>
    <w:p w14:paraId="5F2D63F0" w14:textId="77777777" w:rsidR="007F7196" w:rsidRDefault="0001159E" w:rsidP="00BF7B3C">
      <w:pPr>
        <w:pStyle w:val="af0"/>
        <w:rPr>
          <w:color w:val="000000"/>
          <w:sz w:val="24"/>
          <w:szCs w:val="24"/>
        </w:rPr>
      </w:pPr>
      <w:bookmarkStart w:id="14" w:name="_Toc62579626"/>
      <w:r w:rsidRPr="00BF7B3C">
        <w:rPr>
          <w:rStyle w:val="2Char"/>
          <w:rFonts w:eastAsia="Calibri"/>
          <w:sz w:val="28"/>
          <w:szCs w:val="28"/>
        </w:rPr>
        <w:t>1.4 Διακύμανση τιμών</w:t>
      </w:r>
      <w:bookmarkEnd w:id="14"/>
      <w:r>
        <w:rPr>
          <w:sz w:val="36"/>
          <w:szCs w:val="36"/>
        </w:rPr>
        <w:br/>
      </w:r>
      <w:r>
        <w:rPr>
          <w:color w:val="000000"/>
          <w:sz w:val="24"/>
          <w:szCs w:val="24"/>
        </w:rPr>
        <w:br/>
        <w:t xml:space="preserve">Όπως είδαμε τα </w:t>
      </w:r>
      <w:r w:rsidR="00643701">
        <w:rPr>
          <w:color w:val="000000"/>
          <w:sz w:val="24"/>
          <w:szCs w:val="24"/>
        </w:rPr>
        <w:t>κρυπτο</w:t>
      </w:r>
      <w:r>
        <w:rPr>
          <w:color w:val="000000"/>
          <w:sz w:val="24"/>
          <w:szCs w:val="24"/>
        </w:rPr>
        <w:t>νομίσματα δημιουργήθηκαν ως ανταλλακτικά μέσα και ως τέτοια επηρεάζονται , ανταλλάσσονται και ερμηνεύονται στον χρηματοοικονομικό κόσμο. Έτσι θα μπορούσαμε να κάνουμε μια άμεση σύγκριση τους με άλλα ανταλλακτικά μέσα – εμπορεύματα όπως ο χρυσός, το ασήμι, το βαμβάκι ή το ξύλο.</w:t>
      </w:r>
      <w:r>
        <w:rPr>
          <w:color w:val="000000"/>
          <w:sz w:val="24"/>
          <w:szCs w:val="24"/>
        </w:rPr>
        <w:br/>
      </w:r>
      <w:r>
        <w:rPr>
          <w:color w:val="000000"/>
          <w:sz w:val="24"/>
          <w:szCs w:val="24"/>
        </w:rPr>
        <w:br/>
        <w:t>Έτσι καταλαβαίνουμε ότι υπάρχουν κάποιοι τυπικοί παράγοντες που μπορούν να επηρεάσουν βραχυπρόθεσμα την τιμή τους, όπως ο κανόνας της προσφοράς και ζήτησης (λόγο ύπαρξης περιορισμένων νομισμάτων) ή οι διακυμάνσεις των παραδοσιακών νομισμάτων λόγω ανταλλακτικής αξίας μεταξύ τους.</w:t>
      </w:r>
      <w:r>
        <w:rPr>
          <w:color w:val="000000"/>
          <w:sz w:val="24"/>
          <w:szCs w:val="24"/>
        </w:rPr>
        <w:br/>
      </w:r>
      <w:r>
        <w:rPr>
          <w:color w:val="000000"/>
          <w:sz w:val="24"/>
          <w:szCs w:val="24"/>
        </w:rPr>
        <w:br/>
        <w:t xml:space="preserve">Υπάρχουν όμως και άλλοι  παράγοντες που επηρεάζουν την τιμή των </w:t>
      </w:r>
      <w:r w:rsidR="00643701">
        <w:rPr>
          <w:color w:val="000000"/>
          <w:sz w:val="24"/>
          <w:szCs w:val="24"/>
        </w:rPr>
        <w:t>κρυπτο</w:t>
      </w:r>
      <w:r>
        <w:rPr>
          <w:color w:val="000000"/>
          <w:sz w:val="24"/>
          <w:szCs w:val="24"/>
        </w:rPr>
        <w:t xml:space="preserve">νομισμάτων μακροπρόθεσμα, όπως το πόσοι νόμοι και περιορισμοί έχουν τεθεί στα νομίσματα αυτά από την κυβέρνηση, το πόσες επιχειρήσεις και θεσμοί δέχονται </w:t>
      </w:r>
      <w:r w:rsidR="00643701">
        <w:rPr>
          <w:color w:val="000000"/>
          <w:sz w:val="24"/>
          <w:szCs w:val="24"/>
        </w:rPr>
        <w:t>κρυπτο</w:t>
      </w:r>
      <w:r>
        <w:rPr>
          <w:color w:val="000000"/>
          <w:sz w:val="24"/>
          <w:szCs w:val="24"/>
        </w:rPr>
        <w:t>νομίσματα ως μέσα πληρωμής και αγοράς των προϊόντων και των υπηρεσιών τους αλλά και πόσο έμπιστο και ασφαλές είναι το εκάστοτε νόμισμα.</w:t>
      </w:r>
    </w:p>
    <w:p w14:paraId="6B5FD5A9" w14:textId="77777777" w:rsidR="007F7196" w:rsidRDefault="0001159E">
      <w:pPr>
        <w:spacing w:after="0" w:line="240" w:lineRule="auto"/>
        <w:jc w:val="both"/>
        <w:rPr>
          <w:color w:val="000000"/>
          <w:sz w:val="24"/>
          <w:szCs w:val="24"/>
        </w:rPr>
      </w:pPr>
      <w:r>
        <w:rPr>
          <w:color w:val="000000"/>
          <w:sz w:val="24"/>
          <w:szCs w:val="24"/>
        </w:rPr>
        <w:br/>
      </w:r>
    </w:p>
    <w:p w14:paraId="5694AEAD" w14:textId="4C2B1C84" w:rsidR="007F7196" w:rsidRDefault="0001159E">
      <w:pPr>
        <w:spacing w:after="0" w:line="240" w:lineRule="auto"/>
        <w:rPr>
          <w:rFonts w:ascii="Times New Roman" w:eastAsia="Times New Roman" w:hAnsi="Times New Roman" w:cs="Times New Roman"/>
          <w:color w:val="000000"/>
          <w:sz w:val="24"/>
          <w:szCs w:val="24"/>
        </w:rPr>
      </w:pPr>
      <w:r>
        <w:rPr>
          <w:color w:val="000000"/>
          <w:sz w:val="24"/>
          <w:szCs w:val="24"/>
        </w:rPr>
        <w:br/>
      </w:r>
      <w:r>
        <w:rPr>
          <w:rFonts w:ascii="Times New Roman" w:eastAsia="Times New Roman" w:hAnsi="Times New Roman" w:cs="Times New Roman"/>
          <w:b/>
          <w:sz w:val="28"/>
          <w:szCs w:val="28"/>
        </w:rPr>
        <w:t>1.5 Σκοπός της εργασίας</w:t>
      </w:r>
      <w:r>
        <w:rPr>
          <w:rFonts w:ascii="Times New Roman" w:eastAsia="Times New Roman" w:hAnsi="Times New Roman" w:cs="Times New Roman"/>
          <w:b/>
          <w:sz w:val="36"/>
          <w:szCs w:val="36"/>
        </w:rPr>
        <w:t xml:space="preserve"> </w:t>
      </w:r>
      <w:r>
        <w:rPr>
          <w:rFonts w:ascii="Times New Roman" w:eastAsia="Times New Roman" w:hAnsi="Times New Roman" w:cs="Times New Roman"/>
          <w:color w:val="2F5496"/>
          <w:sz w:val="26"/>
          <w:szCs w:val="26"/>
        </w:rPr>
        <w:br/>
      </w:r>
      <w:r>
        <w:rPr>
          <w:rFonts w:ascii="Times New Roman" w:eastAsia="Times New Roman" w:hAnsi="Times New Roman" w:cs="Times New Roman"/>
          <w:color w:val="000000"/>
          <w:sz w:val="24"/>
          <w:szCs w:val="24"/>
        </w:rPr>
        <w:br/>
        <w:t xml:space="preserve">Κατανοούμε την περιπλοκότητα της προσπάθειας του να προβλέψεις τις διακυμάνσεις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νομισμάτων και πως ένα έξυπνο σύστημα όπως το νευρο-ασαφή δίκτυα είναι μια πολύ καλή επιλογή. Με την χρήση τους μπορούμε να καταφέρουμε  ταυτόχρονα την αναγνώριση προτύπων και προσαρμογή τους για την αντιμετώπιση περιβαλλοντολογικών αλλαγών αλλά και την περιπλοκή διεργασία επιλογής σύνθετων αποφάσεων. Η συγκεκριμένη εργασία είναι συνέχεια της  προσπάθειας που έγινε  στην εργασία «</w:t>
      </w:r>
      <w:proofErr w:type="spellStart"/>
      <w:r>
        <w:rPr>
          <w:rFonts w:ascii="Times New Roman" w:eastAsia="Times New Roman" w:hAnsi="Times New Roman" w:cs="Times New Roman"/>
          <w:color w:val="000000"/>
          <w:sz w:val="24"/>
          <w:szCs w:val="24"/>
        </w:rPr>
        <w:t>Forecasting</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stock</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market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short-term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using</w:t>
      </w:r>
      <w:proofErr w:type="spellEnd"/>
      <w:r>
        <w:rPr>
          <w:rFonts w:ascii="Times New Roman" w:eastAsia="Times New Roman" w:hAnsi="Times New Roman" w:cs="Times New Roman"/>
          <w:color w:val="000000"/>
          <w:sz w:val="24"/>
          <w:szCs w:val="24"/>
        </w:rPr>
        <w:t xml:space="preserve"> a </w:t>
      </w:r>
      <w:proofErr w:type="spellStart"/>
      <w:r>
        <w:rPr>
          <w:rFonts w:ascii="Times New Roman" w:eastAsia="Times New Roman" w:hAnsi="Times New Roman" w:cs="Times New Roman"/>
          <w:color w:val="000000"/>
          <w:sz w:val="24"/>
          <w:szCs w:val="24"/>
        </w:rPr>
        <w:t>neuro-fuzzy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based</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methodology</w:t>
      </w:r>
      <w:proofErr w:type="spell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sz w:val="24"/>
          <w:szCs w:val="24"/>
        </w:rPr>
        <w:t>GeorgeS</w:t>
      </w:r>
      <w:proofErr w:type="spellEnd"/>
      <w:r>
        <w:rPr>
          <w:rFonts w:ascii="Times New Roman" w:eastAsia="Times New Roman" w:hAnsi="Times New Roman" w:cs="Times New Roman"/>
          <w:sz w:val="24"/>
          <w:szCs w:val="24"/>
        </w:rPr>
        <w:t>. Atsalakis ,</w:t>
      </w:r>
      <w:proofErr w:type="spellStart"/>
      <w:r>
        <w:rPr>
          <w:rFonts w:ascii="Times New Roman" w:eastAsia="Times New Roman" w:hAnsi="Times New Roman" w:cs="Times New Roman"/>
          <w:sz w:val="24"/>
          <w:szCs w:val="24"/>
        </w:rPr>
        <w:t>KimonP</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Valavanis</w:t>
      </w:r>
      <w:proofErr w:type="spellEnd"/>
      <w:r>
        <w:rPr>
          <w:rFonts w:ascii="Times New Roman" w:eastAsia="Times New Roman" w:hAnsi="Times New Roman" w:cs="Times New Roman"/>
          <w:color w:val="000000"/>
          <w:sz w:val="24"/>
          <w:szCs w:val="24"/>
        </w:rPr>
        <w:t>)  για την πρόβλεψη σε «</w:t>
      </w:r>
      <w:proofErr w:type="spellStart"/>
      <w:r>
        <w:rPr>
          <w:rFonts w:ascii="Times New Roman" w:eastAsia="Times New Roman" w:hAnsi="Times New Roman" w:cs="Times New Roman"/>
          <w:color w:val="000000"/>
          <w:sz w:val="24"/>
          <w:szCs w:val="24"/>
        </w:rPr>
        <w:t>commodities</w:t>
      </w:r>
      <w:proofErr w:type="spellEnd"/>
      <w:r>
        <w:rPr>
          <w:rFonts w:ascii="Times New Roman" w:eastAsia="Times New Roman" w:hAnsi="Times New Roman" w:cs="Times New Roman"/>
          <w:color w:val="000000"/>
          <w:sz w:val="24"/>
          <w:szCs w:val="24"/>
        </w:rPr>
        <w:t xml:space="preserve">» του χρηματιστηρίου, αλλά και την  μετέπειτα εφαρμογή της στο πρώτο ,πιο γνωστό και σημαντικότερο </w:t>
      </w:r>
      <w:proofErr w:type="spellStart"/>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νόμισμα</w:t>
      </w:r>
      <w:proofErr w:type="spellEnd"/>
      <w:r>
        <w:rPr>
          <w:rFonts w:ascii="Times New Roman" w:eastAsia="Times New Roman" w:hAnsi="Times New Roman" w:cs="Times New Roman"/>
          <w:color w:val="000000"/>
          <w:sz w:val="24"/>
          <w:szCs w:val="24"/>
        </w:rPr>
        <w:t xml:space="preserve"> Bitcoin στην </w:t>
      </w:r>
      <w:proofErr w:type="spellStart"/>
      <w:r>
        <w:rPr>
          <w:rFonts w:ascii="Times New Roman" w:eastAsia="Times New Roman" w:hAnsi="Times New Roman" w:cs="Times New Roman"/>
          <w:color w:val="000000"/>
          <w:sz w:val="24"/>
          <w:szCs w:val="24"/>
        </w:rPr>
        <w:t>εργασια</w:t>
      </w:r>
      <w:proofErr w:type="spellEnd"/>
      <w:r>
        <w:rPr>
          <w:rFonts w:ascii="Times New Roman" w:eastAsia="Times New Roman" w:hAnsi="Times New Roman" w:cs="Times New Roman"/>
          <w:color w:val="000000"/>
          <w:sz w:val="24"/>
          <w:szCs w:val="24"/>
        </w:rPr>
        <w:t xml:space="preserve"> «Bitcoin </w:t>
      </w:r>
      <w:proofErr w:type="spellStart"/>
      <w:r>
        <w:rPr>
          <w:rFonts w:ascii="Times New Roman" w:eastAsia="Times New Roman" w:hAnsi="Times New Roman" w:cs="Times New Roman"/>
          <w:color w:val="000000"/>
          <w:sz w:val="24"/>
          <w:szCs w:val="24"/>
        </w:rPr>
        <w:t>price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forecasting</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with</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neuro-fuzzy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techniques</w:t>
      </w:r>
      <w:proofErr w:type="spell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GeorgeS</w:t>
      </w:r>
      <w:proofErr w:type="spellEnd"/>
      <w:r>
        <w:rPr>
          <w:rFonts w:ascii="Times New Roman" w:eastAsia="Times New Roman" w:hAnsi="Times New Roman" w:cs="Times New Roman"/>
          <w:color w:val="000000"/>
          <w:sz w:val="24"/>
          <w:szCs w:val="24"/>
        </w:rPr>
        <w:t xml:space="preserve">. Atsalakis , </w:t>
      </w:r>
      <w:proofErr w:type="spellStart"/>
      <w:r>
        <w:rPr>
          <w:rFonts w:ascii="Times New Roman" w:eastAsia="Times New Roman" w:hAnsi="Times New Roman" w:cs="Times New Roman"/>
          <w:color w:val="000000"/>
          <w:sz w:val="24"/>
          <w:szCs w:val="24"/>
        </w:rPr>
        <w:t>IoannaG</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Atsalaki</w:t>
      </w:r>
      <w:proofErr w:type="spell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FotiosPasiouras</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ConstantinZopounidis</w:t>
      </w:r>
      <w:proofErr w:type="spellEnd"/>
      <w:r>
        <w:rPr>
          <w:rFonts w:ascii="Times New Roman" w:eastAsia="Times New Roman" w:hAnsi="Times New Roman" w:cs="Times New Roman"/>
          <w:color w:val="000000"/>
          <w:sz w:val="24"/>
          <w:szCs w:val="24"/>
        </w:rPr>
        <w:t>). Όπως αποδείχτηκε στην τελευταία, σε σύγκριση της , το υβριδικό νευρο-ασαφές σύστημα ελέγχου PATSOS με δύο  «</w:t>
      </w:r>
      <w:proofErr w:type="spellStart"/>
      <w:r>
        <w:rPr>
          <w:rFonts w:ascii="Times New Roman" w:eastAsia="Times New Roman" w:hAnsi="Times New Roman" w:cs="Times New Roman"/>
          <w:color w:val="000000"/>
          <w:sz w:val="24"/>
          <w:szCs w:val="24"/>
        </w:rPr>
        <w:t>Adaptive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Neuro-FuzzyInferenceSystem</w:t>
      </w:r>
      <w:proofErr w:type="spellEnd"/>
      <w:r>
        <w:rPr>
          <w:rFonts w:ascii="Times New Roman" w:eastAsia="Times New Roman" w:hAnsi="Times New Roman" w:cs="Times New Roman"/>
          <w:color w:val="000000"/>
          <w:sz w:val="24"/>
          <w:szCs w:val="24"/>
        </w:rPr>
        <w:t xml:space="preserve"> (ANFIS)» υποσυστήματα που χρησιμοποιήθηκε και θα χρησιμοποιηθεί και σε αυτή την μελέτη  απόδωσε καλύτερα από ένα απλό τεχνητό </w:t>
      </w:r>
      <w:proofErr w:type="spellStart"/>
      <w:r>
        <w:rPr>
          <w:rFonts w:ascii="Times New Roman" w:eastAsia="Times New Roman" w:hAnsi="Times New Roman" w:cs="Times New Roman"/>
          <w:color w:val="000000"/>
          <w:sz w:val="24"/>
          <w:szCs w:val="24"/>
        </w:rPr>
        <w:t>νευρωνικό</w:t>
      </w:r>
      <w:proofErr w:type="spellEnd"/>
      <w:r>
        <w:rPr>
          <w:rFonts w:ascii="Times New Roman" w:eastAsia="Times New Roman" w:hAnsi="Times New Roman" w:cs="Times New Roman"/>
          <w:color w:val="000000"/>
          <w:sz w:val="24"/>
          <w:szCs w:val="24"/>
        </w:rPr>
        <w:t xml:space="preserve"> δίκτυο αλλά και από ένα αφελές σύστημα «διατήρησης και πώλησης»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 Πάνω σε αυτή την προσπάθεια θα πατήσουμε και θα την εμπλουτίσουμε με την πρόβλεψη των 10 </w:t>
      </w:r>
      <w:proofErr w:type="spellStart"/>
      <w:r>
        <w:rPr>
          <w:rFonts w:ascii="Times New Roman" w:eastAsia="Times New Roman" w:hAnsi="Times New Roman" w:cs="Times New Roman"/>
          <w:color w:val="000000"/>
          <w:sz w:val="24"/>
          <w:szCs w:val="24"/>
        </w:rPr>
        <w:t>μεγαλυτέρων</w:t>
      </w:r>
      <w:proofErr w:type="spellEnd"/>
      <w:r>
        <w:rPr>
          <w:rFonts w:ascii="Times New Roman" w:eastAsia="Times New Roman" w:hAnsi="Times New Roman" w:cs="Times New Roman"/>
          <w:color w:val="000000"/>
          <w:sz w:val="24"/>
          <w:szCs w:val="24"/>
        </w:rPr>
        <w:t xml:space="preserve"> σε όγκο=(όγκο  χρηματικών συναλλαγών), χαρτονομισμάτων ( μεγαλύτερων κατά την διάρκεια της συγγραφής της εργασίας ) ώστε να έχουμε μια πιο ολοκληρωμένη  επιστημονικά  ματιά στην </w:t>
      </w:r>
      <w:r>
        <w:rPr>
          <w:rFonts w:ascii="Times New Roman" w:eastAsia="Times New Roman" w:hAnsi="Times New Roman" w:cs="Times New Roman"/>
          <w:color w:val="000000"/>
          <w:sz w:val="24"/>
          <w:szCs w:val="24"/>
        </w:rPr>
        <w:lastRenderedPageBreak/>
        <w:t xml:space="preserve">αποτελεσματικότητα , την συνοχή και την επίδοση του αλγορίθμου πάνω στα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νομίσματα.</w:t>
      </w:r>
    </w:p>
    <w:p w14:paraId="20FE0D79" w14:textId="77777777" w:rsidR="007F7196" w:rsidRDefault="007F7196">
      <w:pPr>
        <w:spacing w:after="0" w:line="240" w:lineRule="auto"/>
        <w:jc w:val="both"/>
        <w:rPr>
          <w:rFonts w:ascii="Times New Roman" w:eastAsia="Times New Roman" w:hAnsi="Times New Roman" w:cs="Times New Roman"/>
          <w:sz w:val="24"/>
          <w:szCs w:val="24"/>
        </w:rPr>
      </w:pPr>
    </w:p>
    <w:p w14:paraId="4D57A0A4" w14:textId="77777777" w:rsidR="007F7196" w:rsidRDefault="007F7196">
      <w:pPr>
        <w:spacing w:after="0" w:line="240" w:lineRule="auto"/>
        <w:jc w:val="both"/>
        <w:rPr>
          <w:rFonts w:ascii="Times New Roman" w:eastAsia="Times New Roman" w:hAnsi="Times New Roman" w:cs="Times New Roman"/>
          <w:sz w:val="24"/>
          <w:szCs w:val="24"/>
        </w:rPr>
      </w:pPr>
    </w:p>
    <w:p w14:paraId="35BA8A92" w14:textId="77777777" w:rsidR="007F7196" w:rsidRDefault="0001159E">
      <w:pPr>
        <w:pStyle w:val="2"/>
        <w:jc w:val="both"/>
        <w:rPr>
          <w:sz w:val="28"/>
          <w:szCs w:val="28"/>
        </w:rPr>
      </w:pPr>
      <w:bookmarkStart w:id="15" w:name="_Toc62579627"/>
      <w:r>
        <w:rPr>
          <w:sz w:val="28"/>
          <w:szCs w:val="28"/>
        </w:rPr>
        <w:t xml:space="preserve">1.6 Προβλέψεις </w:t>
      </w:r>
      <w:r w:rsidR="00643701">
        <w:rPr>
          <w:sz w:val="28"/>
          <w:szCs w:val="28"/>
        </w:rPr>
        <w:t>Κρυπτο</w:t>
      </w:r>
      <w:r>
        <w:rPr>
          <w:sz w:val="28"/>
          <w:szCs w:val="28"/>
        </w:rPr>
        <w:t>νομισμάτων</w:t>
      </w:r>
      <w:bookmarkEnd w:id="15"/>
    </w:p>
    <w:p w14:paraId="5062D875" w14:textId="77777777" w:rsidR="007F7196" w:rsidRDefault="007F7196">
      <w:pPr>
        <w:spacing w:after="0" w:line="240" w:lineRule="auto"/>
        <w:jc w:val="both"/>
        <w:rPr>
          <w:rFonts w:ascii="Times New Roman" w:eastAsia="Times New Roman" w:hAnsi="Times New Roman" w:cs="Times New Roman"/>
          <w:sz w:val="24"/>
          <w:szCs w:val="24"/>
        </w:rPr>
      </w:pPr>
    </w:p>
    <w:p w14:paraId="7B16DD0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 εργασία αυτή αλλά και η εργασία για το Bitcoin που προαναφέραμε, ανήκει σε ένα σύνολο ερευνών που προσπαθούν να προβλέψουν πως θα κινηθεί η τάση των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 xml:space="preserve">νομισμάτων. Ωστόσο, οι περισσότερες από αυτές τις μελέτες είναι επεξηγηματικού χαρακτήρα. Πιο συγκεκριμένα, χρησιμοποιώντας τεχνικές βασισμένες σε οικονομετρικά (π. χ. Διανυσματική </w:t>
      </w:r>
      <w:proofErr w:type="spellStart"/>
      <w:r>
        <w:rPr>
          <w:rFonts w:ascii="Times New Roman" w:eastAsia="Times New Roman" w:hAnsi="Times New Roman" w:cs="Times New Roman"/>
          <w:color w:val="000000"/>
          <w:sz w:val="24"/>
          <w:szCs w:val="24"/>
        </w:rPr>
        <w:t>αυτο</w:t>
      </w:r>
      <w:proofErr w:type="spellEnd"/>
      <w:r>
        <w:rPr>
          <w:rFonts w:ascii="Times New Roman" w:eastAsia="Times New Roman" w:hAnsi="Times New Roman" w:cs="Times New Roman"/>
          <w:color w:val="000000"/>
          <w:sz w:val="24"/>
          <w:szCs w:val="24"/>
        </w:rPr>
        <w:t>-οπισθοδρόμηση - VAR, διόρθωση διανυσματικών σφαλμάτων -VEC, συνηθισμένα ελάχιστα τετράγωνα, ποσοτική παλινδρόμηση), ο στόχος τους είναι να αποκαλύψουν τους κινητήριους παράγοντες της συναλλαγματικής ισοτιμίας Bitcoin και των αποδόσεων, όπως, η αβεβαιότητα οικονομικής πολιτικής(</w:t>
      </w:r>
      <w:proofErr w:type="spellStart"/>
      <w:r>
        <w:rPr>
          <w:rFonts w:ascii="Times New Roman" w:eastAsia="Times New Roman" w:hAnsi="Times New Roman" w:cs="Times New Roman"/>
          <w:color w:val="000000"/>
          <w:sz w:val="24"/>
          <w:szCs w:val="24"/>
        </w:rPr>
        <w:t>Demir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Gozgor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Lau</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Vigne</w:t>
      </w:r>
      <w:proofErr w:type="spellEnd"/>
      <w:r>
        <w:rPr>
          <w:rFonts w:ascii="Times New Roman" w:eastAsia="Times New Roman" w:hAnsi="Times New Roman" w:cs="Times New Roman"/>
          <w:color w:val="000000"/>
          <w:sz w:val="24"/>
          <w:szCs w:val="24"/>
        </w:rPr>
        <w:t>, 2018),το συναίσθημα της αγοράς(</w:t>
      </w:r>
      <w:proofErr w:type="spellStart"/>
      <w:r>
        <w:rPr>
          <w:rFonts w:ascii="Times New Roman" w:eastAsia="Times New Roman" w:hAnsi="Times New Roman" w:cs="Times New Roman"/>
          <w:color w:val="000000"/>
          <w:sz w:val="24"/>
          <w:szCs w:val="24"/>
        </w:rPr>
        <w:t>Makrichoriti</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Moratis</w:t>
      </w:r>
      <w:proofErr w:type="spellEnd"/>
      <w:r>
        <w:rPr>
          <w:rFonts w:ascii="Times New Roman" w:eastAsia="Times New Roman" w:hAnsi="Times New Roman" w:cs="Times New Roman"/>
          <w:color w:val="000000"/>
          <w:sz w:val="24"/>
          <w:szCs w:val="24"/>
        </w:rPr>
        <w:t>, 2016), η δημοτικότητα του Bitcoin και ο αριθμός συναλλαγών», (</w:t>
      </w:r>
      <w:proofErr w:type="spellStart"/>
      <w:r>
        <w:rPr>
          <w:rFonts w:ascii="Times New Roman" w:eastAsia="Times New Roman" w:hAnsi="Times New Roman" w:cs="Times New Roman"/>
          <w:color w:val="000000"/>
          <w:sz w:val="24"/>
          <w:szCs w:val="24"/>
        </w:rPr>
        <w:t>Polasik</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Piotrowska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Wisniewski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Kotkowski</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Lightfoot</w:t>
      </w:r>
      <w:proofErr w:type="spellEnd"/>
      <w:r>
        <w:rPr>
          <w:rFonts w:ascii="Times New Roman" w:eastAsia="Times New Roman" w:hAnsi="Times New Roman" w:cs="Times New Roman"/>
          <w:color w:val="000000"/>
          <w:sz w:val="24"/>
          <w:szCs w:val="24"/>
        </w:rPr>
        <w:t xml:space="preserve">, 2015), η αίσθηση των ειδήσεων στις εφημερίδες, αναρτήσεις στο Twitter, αναζητήσεις </w:t>
      </w:r>
      <w:proofErr w:type="spellStart"/>
      <w:r>
        <w:rPr>
          <w:rFonts w:ascii="Times New Roman" w:eastAsia="Times New Roman" w:hAnsi="Times New Roman" w:cs="Times New Roman"/>
          <w:color w:val="000000"/>
          <w:sz w:val="24"/>
          <w:szCs w:val="24"/>
        </w:rPr>
        <w:t>Wikipedia</w:t>
      </w:r>
      <w:proofErr w:type="spellEnd"/>
      <w:r>
        <w:rPr>
          <w:rFonts w:ascii="Times New Roman" w:eastAsia="Times New Roman" w:hAnsi="Times New Roman" w:cs="Times New Roman"/>
          <w:color w:val="000000"/>
          <w:sz w:val="24"/>
          <w:szCs w:val="24"/>
        </w:rPr>
        <w:t xml:space="preserve"> και δυσκολία εξόρυξης(</w:t>
      </w:r>
      <w:proofErr w:type="spellStart"/>
      <w:r>
        <w:rPr>
          <w:rFonts w:ascii="Times New Roman" w:eastAsia="Times New Roman" w:hAnsi="Times New Roman" w:cs="Times New Roman"/>
          <w:color w:val="000000"/>
          <w:sz w:val="24"/>
          <w:szCs w:val="24"/>
        </w:rPr>
        <w:t>Georgoula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Pournarakis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Bilanakos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Sotiropoulos</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Giaglis</w:t>
      </w:r>
      <w:proofErr w:type="spellEnd"/>
      <w:r>
        <w:rPr>
          <w:rFonts w:ascii="Times New Roman" w:eastAsia="Times New Roman" w:hAnsi="Times New Roman" w:cs="Times New Roman"/>
          <w:color w:val="000000"/>
          <w:sz w:val="24"/>
          <w:szCs w:val="24"/>
        </w:rPr>
        <w:t>, 2015), και οικονομικούς παράγοντες όπως ο Δείκτης Τιμών Καταναλωτή και ο δείκτης δολαρίου ΗΠΑ (</w:t>
      </w:r>
      <w:proofErr w:type="spellStart"/>
      <w:r>
        <w:rPr>
          <w:rFonts w:ascii="Times New Roman" w:eastAsia="Times New Roman" w:hAnsi="Times New Roman" w:cs="Times New Roman"/>
          <w:color w:val="000000"/>
          <w:sz w:val="24"/>
          <w:szCs w:val="24"/>
        </w:rPr>
        <w:t>Zhu</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Dickinson</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Li</w:t>
      </w:r>
      <w:proofErr w:type="spellEnd"/>
      <w:r>
        <w:rPr>
          <w:rFonts w:ascii="Times New Roman" w:eastAsia="Times New Roman" w:hAnsi="Times New Roman" w:cs="Times New Roman"/>
          <w:color w:val="000000"/>
          <w:sz w:val="24"/>
          <w:szCs w:val="24"/>
        </w:rPr>
        <w:t>, 2017).</w:t>
      </w:r>
    </w:p>
    <w:p w14:paraId="372AAEFC"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Άλλοι επικεντρώνονται στη συσχέτιση μεταξύ των τιμών Bitcoin και του όγκου συναλλαγών (</w:t>
      </w:r>
      <w:proofErr w:type="spellStart"/>
      <w:r>
        <w:rPr>
          <w:rFonts w:ascii="Times New Roman" w:eastAsia="Times New Roman" w:hAnsi="Times New Roman" w:cs="Times New Roman"/>
          <w:color w:val="000000"/>
          <w:sz w:val="24"/>
          <w:szCs w:val="24"/>
        </w:rPr>
        <w:t>Balcilar</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Bouri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Gupta</w:t>
      </w:r>
      <w:proofErr w:type="spellEnd"/>
      <w:r>
        <w:rPr>
          <w:rFonts w:ascii="Times New Roman" w:eastAsia="Times New Roman" w:hAnsi="Times New Roman" w:cs="Times New Roman"/>
          <w:color w:val="000000"/>
          <w:sz w:val="24"/>
          <w:szCs w:val="24"/>
        </w:rPr>
        <w:t>, &amp;</w:t>
      </w:r>
      <w:proofErr w:type="spellStart"/>
      <w:r>
        <w:rPr>
          <w:rFonts w:ascii="Times New Roman" w:eastAsia="Times New Roman" w:hAnsi="Times New Roman" w:cs="Times New Roman"/>
          <w:color w:val="000000"/>
          <w:sz w:val="24"/>
          <w:szCs w:val="24"/>
        </w:rPr>
        <w:t>Roubaud</w:t>
      </w:r>
      <w:proofErr w:type="spellEnd"/>
      <w:r>
        <w:rPr>
          <w:rFonts w:ascii="Times New Roman" w:eastAsia="Times New Roman" w:hAnsi="Times New Roman" w:cs="Times New Roman"/>
          <w:color w:val="000000"/>
          <w:sz w:val="24"/>
          <w:szCs w:val="24"/>
        </w:rPr>
        <w:t>, 2017), Bitcoin (</w:t>
      </w:r>
      <w:proofErr w:type="spellStart"/>
      <w:r>
        <w:rPr>
          <w:rFonts w:ascii="Times New Roman" w:eastAsia="Times New Roman" w:hAnsi="Times New Roman" w:cs="Times New Roman"/>
          <w:color w:val="000000"/>
          <w:sz w:val="24"/>
          <w:szCs w:val="24"/>
        </w:rPr>
        <w:t>Kristoufek</w:t>
      </w:r>
      <w:proofErr w:type="spellEnd"/>
      <w:r>
        <w:rPr>
          <w:rFonts w:ascii="Times New Roman" w:eastAsia="Times New Roman" w:hAnsi="Times New Roman" w:cs="Times New Roman"/>
          <w:color w:val="000000"/>
          <w:sz w:val="24"/>
          <w:szCs w:val="24"/>
        </w:rPr>
        <w:t>, 2015), τιμές χρυσού και αδρανών εμπορευμάτων (</w:t>
      </w:r>
      <w:proofErr w:type="spellStart"/>
      <w:r>
        <w:rPr>
          <w:rFonts w:ascii="Times New Roman" w:eastAsia="Times New Roman" w:hAnsi="Times New Roman" w:cs="Times New Roman"/>
          <w:color w:val="000000"/>
          <w:sz w:val="24"/>
          <w:szCs w:val="24"/>
        </w:rPr>
        <w:t>Bouri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Gupta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Lahiani</w:t>
      </w:r>
      <w:proofErr w:type="spellEnd"/>
      <w:r>
        <w:rPr>
          <w:rFonts w:ascii="Times New Roman" w:eastAsia="Times New Roman" w:hAnsi="Times New Roman" w:cs="Times New Roman"/>
          <w:color w:val="000000"/>
          <w:sz w:val="24"/>
          <w:szCs w:val="24"/>
        </w:rPr>
        <w:t>, &amp;</w:t>
      </w:r>
      <w:proofErr w:type="spellStart"/>
      <w:r>
        <w:rPr>
          <w:rFonts w:ascii="Times New Roman" w:eastAsia="Times New Roman" w:hAnsi="Times New Roman" w:cs="Times New Roman"/>
          <w:color w:val="000000"/>
          <w:sz w:val="24"/>
          <w:szCs w:val="24"/>
        </w:rPr>
        <w:t>Shahbaz</w:t>
      </w:r>
      <w:proofErr w:type="spellEnd"/>
      <w:r>
        <w:rPr>
          <w:rFonts w:ascii="Times New Roman" w:eastAsia="Times New Roman" w:hAnsi="Times New Roman" w:cs="Times New Roman"/>
          <w:color w:val="000000"/>
          <w:sz w:val="24"/>
          <w:szCs w:val="24"/>
        </w:rPr>
        <w:t>, 2018) και τιμές ενέργειας (</w:t>
      </w:r>
      <w:proofErr w:type="spellStart"/>
      <w:r>
        <w:rPr>
          <w:rFonts w:ascii="Times New Roman" w:eastAsia="Times New Roman" w:hAnsi="Times New Roman" w:cs="Times New Roman"/>
          <w:color w:val="000000"/>
          <w:sz w:val="24"/>
          <w:szCs w:val="24"/>
        </w:rPr>
        <w:t>Bouri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Jalkh</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Molnár</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Roubaud</w:t>
      </w:r>
      <w:proofErr w:type="spellEnd"/>
      <w:r>
        <w:rPr>
          <w:rFonts w:ascii="Times New Roman" w:eastAsia="Times New Roman" w:hAnsi="Times New Roman" w:cs="Times New Roman"/>
          <w:color w:val="000000"/>
          <w:sz w:val="24"/>
          <w:szCs w:val="24"/>
        </w:rPr>
        <w:t xml:space="preserve">, 2017a; </w:t>
      </w:r>
      <w:proofErr w:type="spellStart"/>
      <w:r>
        <w:rPr>
          <w:rFonts w:ascii="Times New Roman" w:eastAsia="Times New Roman" w:hAnsi="Times New Roman" w:cs="Times New Roman"/>
          <w:color w:val="000000"/>
          <w:sz w:val="24"/>
          <w:szCs w:val="24"/>
        </w:rPr>
        <w:t>Hayes</w:t>
      </w:r>
      <w:proofErr w:type="spellEnd"/>
      <w:r>
        <w:rPr>
          <w:rFonts w:ascii="Times New Roman" w:eastAsia="Times New Roman" w:hAnsi="Times New Roman" w:cs="Times New Roman"/>
          <w:color w:val="000000"/>
          <w:sz w:val="24"/>
          <w:szCs w:val="24"/>
        </w:rPr>
        <w:t>, 2017). </w:t>
      </w:r>
    </w:p>
    <w:p w14:paraId="7B87D82E"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Σε γενικές γραμμές, οι μελέτες που συζητήθηκαν από πάνω εστιάζουν στην επίδραση συγκεκριμένων παραγόντων στην τιμή Bitcoin, και όχι στην ικανότητα πρόβλεψης ή ταξινόμησης των μοντέλων.</w:t>
      </w:r>
    </w:p>
    <w:p w14:paraId="257D465D"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Σε αντίθεση το μοντέλο πρόβλεψης που χρησιμοποιούμε, μπορεί να χρησιμοποιηθεί από τους επενδυτές ως εργαλείο υποστήριξης αποφάσεων. Για παράδειγμα, το προτεινόμενο νευρο-ασαφές μοντέλο παράγει εμπορικά σήματα που θα μπορούσαν να συμβάλλουν στην ελαχιστοποίηση των απωλειών και στη μεγιστοποίηση των αποδόσεων ως αποτέλεσμα των κατάλληλων ενεργειών διαπραγμάτευσης κατά τη διάρκεια του αυξομειώσεων των τιμών των νομισμάτων.</w:t>
      </w:r>
    </w:p>
    <w:p w14:paraId="520115C1"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Όπως συζητείται παρακάτω, τα νευρο-ασαφή μοντέλα έχουν διάφορα χαρακτηριστικά που τα θέτουν ιδιαίτερα κατάλληλα για την χρήση τους στο πρόβλημα που μελετάμε. Γενικότερα, το έργο μας σχετίζεται επίσης με μελέτες που χρησιμοποιούν ασαφή μοντέλα για την πρόβλεψη των τιμών των χρηματιστηριακών αγορών και των τιμών των βασικών εμπορευμάτων με πολλά υποσχόμενα αποτελέσματα. Μεταξύ άλλων, οι μελέτες αυτές προβλέπουν με επιτυχία τις τιμές των μετοχών (Atsalakis &amp; </w:t>
      </w:r>
      <w:proofErr w:type="spellStart"/>
      <w:r>
        <w:rPr>
          <w:rFonts w:ascii="Times New Roman" w:eastAsia="Times New Roman" w:hAnsi="Times New Roman" w:cs="Times New Roman"/>
          <w:color w:val="000000"/>
          <w:sz w:val="24"/>
          <w:szCs w:val="24"/>
        </w:rPr>
        <w:t>Valavanis</w:t>
      </w:r>
      <w:proofErr w:type="spellEnd"/>
      <w:r>
        <w:rPr>
          <w:rFonts w:ascii="Times New Roman" w:eastAsia="Times New Roman" w:hAnsi="Times New Roman" w:cs="Times New Roman"/>
          <w:color w:val="000000"/>
          <w:sz w:val="24"/>
          <w:szCs w:val="24"/>
        </w:rPr>
        <w:t xml:space="preserve">, 2009; Atsalakis, </w:t>
      </w:r>
      <w:proofErr w:type="spellStart"/>
      <w:r>
        <w:rPr>
          <w:rFonts w:ascii="Times New Roman" w:eastAsia="Times New Roman" w:hAnsi="Times New Roman" w:cs="Times New Roman"/>
          <w:color w:val="000000"/>
          <w:sz w:val="24"/>
          <w:szCs w:val="24"/>
        </w:rPr>
        <w:t>Dimitrakakis</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Zopounidis</w:t>
      </w:r>
      <w:proofErr w:type="spellEnd"/>
      <w:r>
        <w:rPr>
          <w:rFonts w:ascii="Times New Roman" w:eastAsia="Times New Roman" w:hAnsi="Times New Roman" w:cs="Times New Roman"/>
          <w:color w:val="000000"/>
          <w:sz w:val="24"/>
          <w:szCs w:val="24"/>
        </w:rPr>
        <w:t>, 2011), απόδοση χρηματιστηριακών δεικτών (</w:t>
      </w:r>
      <w:proofErr w:type="spellStart"/>
      <w:r>
        <w:rPr>
          <w:rFonts w:ascii="Times New Roman" w:eastAsia="Times New Roman" w:hAnsi="Times New Roman" w:cs="Times New Roman"/>
          <w:color w:val="000000"/>
          <w:sz w:val="24"/>
          <w:szCs w:val="24"/>
        </w:rPr>
        <w:t>Rubio</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Bermudez</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Vercher</w:t>
      </w:r>
      <w:proofErr w:type="spellEnd"/>
      <w:r>
        <w:rPr>
          <w:rFonts w:ascii="Times New Roman" w:eastAsia="Times New Roman" w:hAnsi="Times New Roman" w:cs="Times New Roman"/>
          <w:color w:val="000000"/>
          <w:sz w:val="24"/>
          <w:szCs w:val="24"/>
        </w:rPr>
        <w:t xml:space="preserve">, 2017, </w:t>
      </w:r>
      <w:proofErr w:type="spellStart"/>
      <w:r>
        <w:rPr>
          <w:rFonts w:ascii="Times New Roman" w:eastAsia="Times New Roman" w:hAnsi="Times New Roman" w:cs="Times New Roman"/>
          <w:color w:val="000000"/>
          <w:sz w:val="24"/>
          <w:szCs w:val="24"/>
        </w:rPr>
        <w:t>Talarposhti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et</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al</w:t>
      </w:r>
      <w:proofErr w:type="spellEnd"/>
      <w:r>
        <w:rPr>
          <w:rFonts w:ascii="Times New Roman" w:eastAsia="Times New Roman" w:hAnsi="Times New Roman" w:cs="Times New Roman"/>
          <w:color w:val="000000"/>
          <w:sz w:val="24"/>
          <w:szCs w:val="24"/>
        </w:rPr>
        <w:t>., 2016), τιμές συμβολαίων μελλοντικής εκπλήρωσης εκπομπών διοξειδίου του άνθρακα (Atsalakis, 2016), την τιμή του χρυσού(</w:t>
      </w:r>
      <w:proofErr w:type="spellStart"/>
      <w:r>
        <w:rPr>
          <w:rFonts w:ascii="Times New Roman" w:eastAsia="Times New Roman" w:hAnsi="Times New Roman" w:cs="Times New Roman"/>
          <w:color w:val="000000"/>
          <w:sz w:val="24"/>
          <w:szCs w:val="24"/>
        </w:rPr>
        <w:t>Habibnia</w:t>
      </w:r>
      <w:proofErr w:type="spellEnd"/>
      <w:r>
        <w:rPr>
          <w:rFonts w:ascii="Times New Roman" w:eastAsia="Times New Roman" w:hAnsi="Times New Roman" w:cs="Times New Roman"/>
          <w:color w:val="000000"/>
          <w:sz w:val="24"/>
          <w:szCs w:val="24"/>
        </w:rPr>
        <w:t>, 2010), την τιμή του πετρελαίου (</w:t>
      </w:r>
      <w:proofErr w:type="spellStart"/>
      <w:r>
        <w:rPr>
          <w:rFonts w:ascii="Times New Roman" w:eastAsia="Times New Roman" w:hAnsi="Times New Roman" w:cs="Times New Roman"/>
          <w:color w:val="000000"/>
          <w:sz w:val="24"/>
          <w:szCs w:val="24"/>
        </w:rPr>
        <w:t>Azadeh</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Moghaddam</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Khakzad</w:t>
      </w:r>
      <w:proofErr w:type="spellEnd"/>
      <w:r>
        <w:rPr>
          <w:rFonts w:ascii="Times New Roman" w:eastAsia="Times New Roman" w:hAnsi="Times New Roman" w:cs="Times New Roman"/>
          <w:color w:val="000000"/>
          <w:sz w:val="24"/>
          <w:szCs w:val="24"/>
        </w:rPr>
        <w:t xml:space="preserve">,&amp; </w:t>
      </w:r>
      <w:proofErr w:type="spellStart"/>
      <w:r>
        <w:rPr>
          <w:rFonts w:ascii="Times New Roman" w:eastAsia="Times New Roman" w:hAnsi="Times New Roman" w:cs="Times New Roman"/>
          <w:color w:val="000000"/>
          <w:sz w:val="24"/>
          <w:szCs w:val="24"/>
        </w:rPr>
        <w:t>Ebrahimipour</w:t>
      </w:r>
      <w:proofErr w:type="spellEnd"/>
      <w:r>
        <w:rPr>
          <w:rFonts w:ascii="Times New Roman" w:eastAsia="Times New Roman" w:hAnsi="Times New Roman" w:cs="Times New Roman"/>
          <w:color w:val="000000"/>
          <w:sz w:val="24"/>
          <w:szCs w:val="24"/>
        </w:rPr>
        <w:t xml:space="preserve">, 2012) και την τιμή των διαφόρων εμπορευμάτων </w:t>
      </w:r>
      <w:proofErr w:type="spellStart"/>
      <w:r>
        <w:rPr>
          <w:rFonts w:ascii="Times New Roman" w:eastAsia="Times New Roman" w:hAnsi="Times New Roman" w:cs="Times New Roman"/>
          <w:color w:val="000000"/>
          <w:sz w:val="24"/>
          <w:szCs w:val="24"/>
        </w:rPr>
        <w:t>όπωςκαφές</w:t>
      </w:r>
      <w:proofErr w:type="spellEnd"/>
      <w:r>
        <w:rPr>
          <w:rFonts w:ascii="Times New Roman" w:eastAsia="Times New Roman" w:hAnsi="Times New Roman" w:cs="Times New Roman"/>
          <w:color w:val="000000"/>
          <w:sz w:val="24"/>
          <w:szCs w:val="24"/>
        </w:rPr>
        <w:t xml:space="preserve">, κακάο κ. </w:t>
      </w:r>
      <w:proofErr w:type="spellStart"/>
      <w:r>
        <w:rPr>
          <w:rFonts w:ascii="Times New Roman" w:eastAsia="Times New Roman" w:hAnsi="Times New Roman" w:cs="Times New Roman"/>
          <w:color w:val="000000"/>
          <w:sz w:val="24"/>
          <w:szCs w:val="24"/>
        </w:rPr>
        <w:t>λπ</w:t>
      </w:r>
      <w:proofErr w:type="spellEnd"/>
      <w:r>
        <w:rPr>
          <w:rFonts w:ascii="Times New Roman" w:eastAsia="Times New Roman" w:hAnsi="Times New Roman" w:cs="Times New Roman"/>
          <w:color w:val="000000"/>
          <w:sz w:val="24"/>
          <w:szCs w:val="24"/>
        </w:rPr>
        <w:t>. (</w:t>
      </w:r>
      <w:hyperlink r:id="rId18" w:anchor="bookmark=id.35nkun2">
        <w:r>
          <w:rPr>
            <w:rFonts w:ascii="Times New Roman" w:eastAsia="Times New Roman" w:hAnsi="Times New Roman" w:cs="Times New Roman"/>
            <w:color w:val="000000"/>
            <w:sz w:val="24"/>
            <w:szCs w:val="24"/>
          </w:rPr>
          <w:t xml:space="preserve">Atsalakis, </w:t>
        </w:r>
        <w:proofErr w:type="spellStart"/>
        <w:r>
          <w:rPr>
            <w:rFonts w:ascii="Times New Roman" w:eastAsia="Times New Roman" w:hAnsi="Times New Roman" w:cs="Times New Roman"/>
            <w:color w:val="000000"/>
            <w:sz w:val="24"/>
            <w:szCs w:val="24"/>
          </w:rPr>
          <w:t>Fratzis</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lastRenderedPageBreak/>
          <w:t>Zopounidis</w:t>
        </w:r>
        <w:proofErr w:type="spellEnd"/>
        <w:r>
          <w:rPr>
            <w:rFonts w:ascii="Times New Roman" w:eastAsia="Times New Roman" w:hAnsi="Times New Roman" w:cs="Times New Roman"/>
            <w:color w:val="000000"/>
            <w:sz w:val="24"/>
            <w:szCs w:val="24"/>
          </w:rPr>
          <w:t>, 2016</w:t>
        </w:r>
      </w:hyperlink>
      <w:r>
        <w:rPr>
          <w:rFonts w:ascii="Times New Roman" w:eastAsia="Times New Roman" w:hAnsi="Times New Roman" w:cs="Times New Roman"/>
          <w:color w:val="000000"/>
          <w:sz w:val="24"/>
          <w:szCs w:val="24"/>
        </w:rPr>
        <w:t xml:space="preserve">),και τελικά και χρήση του για πρώτη φορά σε κρυπτονομίσματα, «Πρόβλεψη τιμών </w:t>
      </w:r>
      <w:proofErr w:type="spellStart"/>
      <w:r>
        <w:rPr>
          <w:rFonts w:ascii="Times New Roman" w:eastAsia="Times New Roman" w:hAnsi="Times New Roman" w:cs="Times New Roman"/>
          <w:color w:val="000000"/>
          <w:sz w:val="24"/>
          <w:szCs w:val="24"/>
        </w:rPr>
        <w:t>Bitcoinμε</w:t>
      </w:r>
      <w:proofErr w:type="spellEnd"/>
      <w:r>
        <w:rPr>
          <w:rFonts w:ascii="Times New Roman" w:eastAsia="Times New Roman" w:hAnsi="Times New Roman" w:cs="Times New Roman"/>
          <w:color w:val="000000"/>
          <w:sz w:val="24"/>
          <w:szCs w:val="24"/>
        </w:rPr>
        <w:t xml:space="preserve"> νευρο-ασαφή τεχνικές» (</w:t>
      </w:r>
      <w:proofErr w:type="spellStart"/>
      <w:r>
        <w:rPr>
          <w:rFonts w:ascii="Times New Roman" w:eastAsia="Times New Roman" w:hAnsi="Times New Roman" w:cs="Times New Roman"/>
          <w:color w:val="000000"/>
          <w:sz w:val="24"/>
          <w:szCs w:val="24"/>
        </w:rPr>
        <w:t>George</w:t>
      </w:r>
      <w:proofErr w:type="spellEnd"/>
      <w:r>
        <w:rPr>
          <w:rFonts w:ascii="Times New Roman" w:eastAsia="Times New Roman" w:hAnsi="Times New Roman" w:cs="Times New Roman"/>
          <w:color w:val="000000"/>
          <w:sz w:val="24"/>
          <w:szCs w:val="24"/>
        </w:rPr>
        <w:t xml:space="preserve"> S. Atsalakis ,</w:t>
      </w:r>
      <w:proofErr w:type="spellStart"/>
      <w:r>
        <w:rPr>
          <w:rFonts w:ascii="Times New Roman" w:eastAsia="Times New Roman" w:hAnsi="Times New Roman" w:cs="Times New Roman"/>
          <w:color w:val="000000"/>
          <w:sz w:val="24"/>
          <w:szCs w:val="24"/>
        </w:rPr>
        <w:t>Ioanna</w:t>
      </w:r>
      <w:proofErr w:type="spellEnd"/>
      <w:r>
        <w:rPr>
          <w:rFonts w:ascii="Times New Roman" w:eastAsia="Times New Roman" w:hAnsi="Times New Roman" w:cs="Times New Roman"/>
          <w:color w:val="000000"/>
          <w:sz w:val="24"/>
          <w:szCs w:val="24"/>
        </w:rPr>
        <w:t xml:space="preserve"> G. </w:t>
      </w:r>
      <w:proofErr w:type="spellStart"/>
      <w:r>
        <w:rPr>
          <w:rFonts w:ascii="Times New Roman" w:eastAsia="Times New Roman" w:hAnsi="Times New Roman" w:cs="Times New Roman"/>
          <w:color w:val="000000"/>
          <w:sz w:val="24"/>
          <w:szCs w:val="24"/>
        </w:rPr>
        <w:t>Atsalaki</w:t>
      </w:r>
      <w:proofErr w:type="spellEnd"/>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Fotios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Pasiouras</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Constantinos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Zopounidis</w:t>
      </w:r>
      <w:proofErr w:type="spellEnd"/>
      <w:r>
        <w:rPr>
          <w:rFonts w:ascii="Times New Roman" w:eastAsia="Times New Roman" w:hAnsi="Times New Roman" w:cs="Times New Roman"/>
          <w:color w:val="000000"/>
          <w:sz w:val="24"/>
          <w:szCs w:val="24"/>
        </w:rPr>
        <w:t>), η οποία απέδειξε ότι υπάρχει λόγος να συνεχιστεί περαιτέρω η εν λόγο έρευνα.</w:t>
      </w:r>
    </w:p>
    <w:p w14:paraId="0EAC8141" w14:textId="77777777" w:rsidR="007F7196" w:rsidRDefault="007F7196">
      <w:pPr>
        <w:spacing w:after="0" w:line="240" w:lineRule="auto"/>
        <w:jc w:val="both"/>
        <w:rPr>
          <w:rFonts w:ascii="Times New Roman" w:eastAsia="Times New Roman" w:hAnsi="Times New Roman" w:cs="Times New Roman"/>
          <w:sz w:val="24"/>
          <w:szCs w:val="24"/>
        </w:rPr>
      </w:pPr>
    </w:p>
    <w:p w14:paraId="0AE762EC" w14:textId="77777777" w:rsidR="007F7196" w:rsidRPr="00643701" w:rsidRDefault="0001159E" w:rsidP="0001159E">
      <w:pPr>
        <w:pStyle w:val="1"/>
        <w:jc w:val="both"/>
        <w:rPr>
          <w:sz w:val="32"/>
          <w:szCs w:val="32"/>
        </w:rPr>
      </w:pPr>
      <w:bookmarkStart w:id="16" w:name="_Toc62579628"/>
      <w:r>
        <w:rPr>
          <w:sz w:val="32"/>
          <w:szCs w:val="32"/>
        </w:rPr>
        <w:t>2 Μεθοδολογική Δομή</w:t>
      </w:r>
      <w:bookmarkEnd w:id="16"/>
    </w:p>
    <w:p w14:paraId="69CAB613" w14:textId="77777777" w:rsidR="007F7196" w:rsidRDefault="0001159E">
      <w:pPr>
        <w:pStyle w:val="2"/>
        <w:jc w:val="both"/>
        <w:rPr>
          <w:sz w:val="28"/>
          <w:szCs w:val="28"/>
        </w:rPr>
      </w:pPr>
      <w:bookmarkStart w:id="17" w:name="_Toc62579629"/>
      <w:r>
        <w:rPr>
          <w:sz w:val="28"/>
          <w:szCs w:val="28"/>
        </w:rPr>
        <w:t>2.1 Ασαφής Λογική</w:t>
      </w:r>
      <w:bookmarkEnd w:id="17"/>
    </w:p>
    <w:p w14:paraId="20B7D58A" w14:textId="77777777" w:rsidR="007F7196" w:rsidRDefault="0001159E">
      <w:pPr>
        <w:pStyle w:val="3"/>
      </w:pPr>
      <w:bookmarkStart w:id="18" w:name="_Toc62579630"/>
      <w:r>
        <w:t>2.1.1 Ασαφή σύνολα</w:t>
      </w:r>
      <w:bookmarkEnd w:id="18"/>
      <w:r>
        <w:t xml:space="preserve"> </w:t>
      </w:r>
    </w:p>
    <w:p w14:paraId="4787D26B" w14:textId="77777777" w:rsidR="007F7196" w:rsidRDefault="0001159E" w:rsidP="0001159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 όρος ασαφής αναφέρεται σε καταστάσεις που δεν είναι ξεκάθαρες. Στον πραγματικό κόσμο συναντάμε συχνά μια κατάσταση στην οποία δεν είναι ξεκάθαρο αν η κατάσταση είναι ακριβώς αληθής η ψευδής, η ασαφής λογική παρέχει ευελιξία σε αυτή τη συλλογιστική. Με αυτόν τον τρόπο, μπορούμε να εξετάσουμε τις ανακρίβειες και τις αβεβαιότητες οποιασδήποτε κατάστασης.</w:t>
      </w:r>
    </w:p>
    <w:p w14:paraId="40A0310E" w14:textId="77777777" w:rsidR="007F7196" w:rsidRDefault="0001159E" w:rsidP="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Στα κλασσικά διχοτομικά σύνολα (</w:t>
      </w:r>
      <w:proofErr w:type="spellStart"/>
      <w:r>
        <w:rPr>
          <w:rFonts w:ascii="Times New Roman" w:eastAsia="Times New Roman" w:hAnsi="Times New Roman" w:cs="Times New Roman"/>
          <w:color w:val="000000"/>
          <w:sz w:val="24"/>
          <w:szCs w:val="24"/>
        </w:rPr>
        <w:t>crisp</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sets</w:t>
      </w:r>
      <w:proofErr w:type="spellEnd"/>
      <w:r>
        <w:rPr>
          <w:rFonts w:ascii="Times New Roman" w:eastAsia="Times New Roman" w:hAnsi="Times New Roman" w:cs="Times New Roman"/>
          <w:color w:val="000000"/>
          <w:sz w:val="24"/>
          <w:szCs w:val="24"/>
        </w:rPr>
        <w:t>) το πεδίο τιμών είναι το {0,1}, οπότε τα ποσοστά συμμετοχής των αντικειμένων στα σύνολα αυτά θα είναι είτε 0 είτε 1, εκφράζοντας με τον τρόπο αυτό την απουσία του αντικειμένου στο σύνολο ή την παρουσία του αντίστοιχα.</w:t>
      </w:r>
    </w:p>
    <w:p w14:paraId="5C86CC49" w14:textId="77777777" w:rsidR="007F7196" w:rsidRDefault="0001159E" w:rsidP="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Για να καταφέρουν να συνδυαστούν τα σύνολα απαιτείται η χρήση της άλγεβρας </w:t>
      </w:r>
      <w:proofErr w:type="spellStart"/>
      <w:r>
        <w:rPr>
          <w:rFonts w:ascii="Times New Roman" w:eastAsia="Times New Roman" w:hAnsi="Times New Roman" w:cs="Times New Roman"/>
          <w:color w:val="000000"/>
          <w:sz w:val="24"/>
          <w:szCs w:val="24"/>
        </w:rPr>
        <w:t>Boole</w:t>
      </w:r>
      <w:proofErr w:type="spellEnd"/>
      <w:r>
        <w:rPr>
          <w:rFonts w:ascii="Times New Roman" w:eastAsia="Times New Roman" w:hAnsi="Times New Roman" w:cs="Times New Roman"/>
          <w:color w:val="000000"/>
          <w:sz w:val="24"/>
          <w:szCs w:val="24"/>
        </w:rPr>
        <w:t xml:space="preserve"> κατά τη θεωρία της οποίας ορίζονται τρείς κύριες πράξεις:</w:t>
      </w:r>
    </w:p>
    <w:p w14:paraId="3A58036E"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Σύζευξη AND (ΚΑΙ) με το σύμβολο  ·</w:t>
      </w:r>
    </w:p>
    <w:p w14:paraId="5D8876EA"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Διάζευξη OR (Ή) με το σύμβολο  +</w:t>
      </w:r>
    </w:p>
    <w:p w14:paraId="5746D4A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Άρνηση NOT (ΟΧΙ) με το σύμβολο  ~</w:t>
      </w:r>
    </w:p>
    <w:p w14:paraId="535A2A12"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450CCEFA"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πράξη της σύζευξης επιτρέπει την παρουσία του αποτελέσματος (να έχει τιμή ίση με 1) εφόσον όλες οι συνδυασμένες μεταβλητές είναι παρόν, η διάζευξη συνδυάζει μεταβλητές οι οποίες οδηγούν στο αποτέλεσμα εάν μία από τις δύο είναι παρόν και η άρνηση περιλαμβάνει μία μόνο μεταβλητή της οποίας πράξης το αποτέλεσμα θα δίνει το συμπλήρωμά της μεταβλητής (αντίστροφο).</w:t>
      </w:r>
    </w:p>
    <w:p w14:paraId="176D2FE1"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2D28329"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0FE8D1D"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0788DD7"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BE65821"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ECFE0E7"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7F3BB82"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C6D4FE7"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689F3D7D"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4006C5D1"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EDFC1DC" w14:textId="77777777" w:rsidR="007F7196" w:rsidRDefault="0001159E">
      <w:pPr>
        <w:pStyle w:val="3"/>
      </w:pPr>
      <w:bookmarkStart w:id="19" w:name="_Toc62579631"/>
      <w:r>
        <w:t>2.1.2 Η ασαφής λογική ως προσέγγιση</w:t>
      </w:r>
      <w:bookmarkEnd w:id="19"/>
    </w:p>
    <w:p w14:paraId="491CF415"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 </w:t>
      </w:r>
      <w:proofErr w:type="spellStart"/>
      <w:r>
        <w:rPr>
          <w:rFonts w:ascii="Times New Roman" w:eastAsia="Times New Roman" w:hAnsi="Times New Roman" w:cs="Times New Roman"/>
          <w:color w:val="000000"/>
          <w:sz w:val="24"/>
          <w:szCs w:val="24"/>
        </w:rPr>
        <w:t>Zadeh</w:t>
      </w:r>
      <w:proofErr w:type="spellEnd"/>
      <w:r>
        <w:rPr>
          <w:rFonts w:ascii="Times New Roman" w:eastAsia="Times New Roman" w:hAnsi="Times New Roman" w:cs="Times New Roman"/>
          <w:color w:val="000000"/>
          <w:sz w:val="24"/>
          <w:szCs w:val="24"/>
        </w:rPr>
        <w:t xml:space="preserve"> (1965) πρότεινε το πλαίσιο της ασαφούς λογικής (</w:t>
      </w:r>
      <w:proofErr w:type="spellStart"/>
      <w:r>
        <w:rPr>
          <w:rFonts w:ascii="Times New Roman" w:eastAsia="Times New Roman" w:hAnsi="Times New Roman" w:cs="Times New Roman"/>
          <w:color w:val="000000"/>
          <w:sz w:val="24"/>
          <w:szCs w:val="24"/>
        </w:rPr>
        <w:t>Fuzzy</w:t>
      </w:r>
      <w:proofErr w:type="spellEnd"/>
      <w:r>
        <w:rPr>
          <w:rFonts w:ascii="Times New Roman" w:eastAsia="Times New Roman" w:hAnsi="Times New Roman" w:cs="Times New Roman"/>
          <w:color w:val="000000"/>
          <w:sz w:val="24"/>
          <w:szCs w:val="24"/>
        </w:rPr>
        <w:t xml:space="preserve"> Logic) ως μια επέκταση της δυαδικής λογικής του Αριστοτέλη. Πιο αναλυτικά, η ασαφής λογική είναι μια προσέγγιση στον υπολογισμό, βασισμένη σε βαθμούς αλήθειας και όχι στη συνήθη διχοτόμηση, αληθής ή ψευδής που υποδηλώνεται από 1 ή 0. Αν και η ασαφής λογική περιλαμβάνει τα 0 και 1, τα θεωρεί ακραίες περιπτώσεις.</w:t>
      </w:r>
    </w:p>
    <w:p w14:paraId="76CC9754" w14:textId="77777777" w:rsidR="007F7196" w:rsidRPr="00643701" w:rsidRDefault="0001159E" w:rsidP="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πλεονέκτημα, ως προσέγγιση, είναι ότι περιλαμβάνει επίσης ποικίλες καταστάσεις αλήθειας μεταξύ των δύο άκρων. Για παράδειγμα, τα αποτελέσματα μιας σύγκρισης μεταξύ δύο πραγμάτων δεν θα πρέπει να είναι απαραίτητα  υψηλά ή χαμηλά, αλλά θα μπορούσε επίσης να είναι 0,70 υψηλό. Αυτό μοιάζει με τη μέθοδο της ανθρώπινης συλλογιστικής που περιλαμβάνει ενδιάμεσες δυνατότητες όπως ασφαλώς ναι, πιθανώς ναι, κλπ.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 Μια βασική έννοια στην οποία βασίζεται η ασαφής λογική είναι εκείνη του ασαφούς αν- τότε κανόνα. Αν και τα συστήματα που βασίζονται σε κανόνες είναι κοινά στον τομέα της τεχνητής νοημοσύνης (ΤΝ), τέτοιες προσεγγίσεις ΤΝ δεν χειρίζονται ασαφείς συνέπειες και ασαφείς προεκτάσεις.</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Με την ασαφή λογική, αυτό επιβεβαιώνεται από τον υπολογισμό ασαφών κανόνων. Με τη χρήση αυτών των κανόνων "</w:t>
      </w:r>
      <w:proofErr w:type="spellStart"/>
      <w:r>
        <w:rPr>
          <w:rFonts w:ascii="Times New Roman" w:eastAsia="Times New Roman" w:hAnsi="Times New Roman" w:cs="Times New Roman"/>
          <w:color w:val="000000"/>
          <w:sz w:val="24"/>
          <w:szCs w:val="24"/>
        </w:rPr>
        <w:t>if-then</w:t>
      </w:r>
      <w:proofErr w:type="spellEnd"/>
      <w:r>
        <w:rPr>
          <w:rFonts w:ascii="Times New Roman" w:eastAsia="Times New Roman" w:hAnsi="Times New Roman" w:cs="Times New Roman"/>
          <w:color w:val="000000"/>
          <w:sz w:val="24"/>
          <w:szCs w:val="24"/>
        </w:rPr>
        <w:t xml:space="preserve">", το ασαφές σύστημα συμπερασμάτων (FIS) μπορεί να </w:t>
      </w:r>
      <w:proofErr w:type="spellStart"/>
      <w:r>
        <w:rPr>
          <w:rFonts w:ascii="Times New Roman" w:eastAsia="Times New Roman" w:hAnsi="Times New Roman" w:cs="Times New Roman"/>
          <w:color w:val="000000"/>
          <w:sz w:val="24"/>
          <w:szCs w:val="24"/>
        </w:rPr>
        <w:t>μοντελοποιήσει</w:t>
      </w:r>
      <w:proofErr w:type="spellEnd"/>
      <w:r>
        <w:rPr>
          <w:rFonts w:ascii="Times New Roman" w:eastAsia="Times New Roman" w:hAnsi="Times New Roman" w:cs="Times New Roman"/>
          <w:color w:val="000000"/>
          <w:sz w:val="24"/>
          <w:szCs w:val="24"/>
        </w:rPr>
        <w:t xml:space="preserve"> ποιοτικές πτυχές της ανθρώπινης γνώσης και των διαδικασιών συλλογιστικής χωρίς να χρησιμοποιεί ποσοτικά δεδομένα ή αναλύσεις.</w:t>
      </w:r>
    </w:p>
    <w:p w14:paraId="21D65938"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Επομένως, μια άλλη βασική έννοια της ασαφούς λογικής είναι αυτή μιας γλωσσικής μεταβλητής, οι τιμές της οποίας είναι λέξεις και όχι αριθμοί. Για να χρησιμοποιήσετε κάποια βασική σημείωση, οι ασαφείς κανόνες απόφασης είναι ο τρόπος με τον οποίο μια FIS συσχετίζει μια μεταβλητή εισόδου x με μια μεταβλητή εξόδου y. Στην περίπτωση που εμπλέκονται περισσότερες από μία μεταβλητές στην αρχή, η δομή του κανόνα λαμβάνει τη μορφή: εάν x 1 είναι A και x 2 είναι B, τότε y είναι Z όπου x 1 και x 2 είναι οι μεταβλητές εισόδου και A, B και Z είναι γραμμικές τιμές (μικρές ή μεγάλες κ.λπ.) που ορίζονται ως συνάρτηση μέλους (MF) στους χώρους εισόδου και εξόδου.</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 Στη ασαφή μοντελοποίηση, οι λειτουργίες μελών και η βάση κανόνων καθορίζονται γενικά από προσεγγίσεις δοκιμής και σφάλματος. Αν και η προσέγγιση αυτή είναι απλή, ο καθορισμός των καταλληλότερων ορίων των λειτουργιών μέλους και ο αριθμός των κανόνων είναι απαιτητικά καθήκοντα.</w:t>
      </w:r>
      <w:r>
        <w:rPr>
          <w:rFonts w:ascii="Times New Roman" w:eastAsia="Times New Roman" w:hAnsi="Times New Roman" w:cs="Times New Roman"/>
          <w:color w:val="000000"/>
          <w:sz w:val="24"/>
          <w:szCs w:val="24"/>
        </w:rPr>
        <w:br/>
      </w:r>
    </w:p>
    <w:p w14:paraId="37297BCE"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Γενικά, τα βήματα για τη δημιουργία ενός ασαφούς μοντέλου συμπερασμάτων είναι τα ακόλουθα: </w:t>
      </w:r>
    </w:p>
    <w:p w14:paraId="4D7F6C18" w14:textId="77777777" w:rsidR="007F7196" w:rsidRDefault="0001159E">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Ασαφοποίηση: οι μεταβλητές εισόδου συγκρίνονται με τις μεταβλητές MF στο βασικό μέρος των ασαφών κανόνων για την εξασφάλιση της πιθανότητας χρήσης κάθε γλωσσικής ετικέτας. </w:t>
      </w:r>
    </w:p>
    <w:p w14:paraId="2C62C1E4" w14:textId="77777777" w:rsidR="007F7196" w:rsidRDefault="0001159E">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Συνδυασμός (μέσω λογικών χειριστών) της πιθανότητας στο μέρος εκκίνησης να ληφθεί το βάρος (αντοχή στη φωτιά) κάθε κανόνα. </w:t>
      </w:r>
    </w:p>
    <w:p w14:paraId="63B51441" w14:textId="77777777" w:rsidR="007F7196" w:rsidRDefault="0001159E">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Εφαρμογή της δύναμης πυροδότησης στην παραδοχή των MF κάθε κανόνα για να προκύψουν οι κατάλληλες συνέπειες κάθε κανόνα που απομένει να πληρωθεί με βάση το βάρος τους. </w:t>
      </w:r>
    </w:p>
    <w:p w14:paraId="34D6E5F1" w14:textId="77777777" w:rsidR="007F7196" w:rsidRDefault="0001159E">
      <w:pPr>
        <w:numPr>
          <w:ilvl w:val="0"/>
          <w:numId w:val="6"/>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Από-ασαφοποίηση: Αθροίζονται οι προσδιορισμένες επιπτώσεις για να δημιουργηθεί μια καθαρή απόδοση.</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334030B5"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Λειτουργία ιδιότητας μέλους</w:t>
      </w:r>
    </w:p>
    <w:p w14:paraId="409967A5"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82A0140"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Ορισμός: ένα γράφημα που καθορίζει τον τρόπο με τον οποίο κάθε σημείο στο χώρο εισόδου αντιστοιχίζεται στην τιμή μεταξύ 0 και 1. Ο χώρος εισόδου αναφέρεται συχνά ως το σύμπαν του λόγου ή το καθολικό σύνολο (u), το οποίο περιέχει όλα τα πιθανά στοιχεία ανησυχίας σε κάθε συγκεκριμένη εφαρμογή.</w:t>
      </w:r>
    </w:p>
    <w:p w14:paraId="5E7EEC0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Υπάρχουν σε μεγάλο βαθμό τρεις τύποι ασαφοποιητών:</w:t>
      </w:r>
    </w:p>
    <w:p w14:paraId="4632E64C"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9B9CC33" w14:textId="77777777" w:rsidR="007F7196" w:rsidRDefault="0001159E">
      <w:pPr>
        <w:numPr>
          <w:ilvl w:val="0"/>
          <w:numId w:val="1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Ασαφοποιητής μονήρης</w:t>
      </w:r>
    </w:p>
    <w:p w14:paraId="57DB8B28" w14:textId="77777777" w:rsidR="007F7196" w:rsidRDefault="0001159E">
      <w:pPr>
        <w:numPr>
          <w:ilvl w:val="0"/>
          <w:numId w:val="1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Gaussian-ός</w:t>
      </w:r>
      <w:proofErr w:type="spellEnd"/>
      <w:r>
        <w:rPr>
          <w:rFonts w:ascii="Times New Roman" w:eastAsia="Times New Roman" w:hAnsi="Times New Roman" w:cs="Times New Roman"/>
          <w:color w:val="000000"/>
          <w:sz w:val="24"/>
          <w:szCs w:val="24"/>
        </w:rPr>
        <w:t xml:space="preserve"> ασαφοποιητής</w:t>
      </w:r>
    </w:p>
    <w:p w14:paraId="1C765413" w14:textId="77777777" w:rsidR="007F7196" w:rsidRDefault="0001159E">
      <w:pPr>
        <w:numPr>
          <w:ilvl w:val="0"/>
          <w:numId w:val="13"/>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Τραπεζοειδής ή τριγωνικός ασαφοποιητής</w:t>
      </w:r>
    </w:p>
    <w:p w14:paraId="02842EE1"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4071647"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EEE5F89"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Τι είναι ο ασαφής έλεγχος;</w:t>
      </w:r>
    </w:p>
    <w:p w14:paraId="59D3EF06"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285945E"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Είναι μια τεχνική για την ενσωμάτωση των ανθρώπινων σκέψεων σε ένα σύστημα ελέγχου.</w:t>
      </w:r>
    </w:p>
    <w:p w14:paraId="4999B62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Δεν μπορεί να σχεδιαστεί για να δώσει ακριβή συλλογιστική, αλλά έχει σχεδιαστεί για να δώσει αποδεκτή συλλογιστική.</w:t>
      </w:r>
    </w:p>
    <w:p w14:paraId="28EE1ED5"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Μπορεί να μιμηθεί την ανθρώπινη αφαιρετική σκέψη, δηλαδή τη διαδικασία που χρησιμοποιούν οι άνθρωποι για να συνάγουν συμπεράσματα από αυτά που γνωρίζουν.</w:t>
      </w:r>
    </w:p>
    <w:p w14:paraId="5221A65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Οποιεσδήποτε αβεβαιότητες μπορούν εύκολα να αντιμετωπιστούν με τη βοήθεια της ασαφούς λογικής.</w:t>
      </w:r>
    </w:p>
    <w:p w14:paraId="6FF77D6B"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049370F4" w14:textId="77777777" w:rsidR="007F7196" w:rsidRPr="00643701" w:rsidRDefault="007F7196">
      <w:pPr>
        <w:spacing w:after="160" w:line="240" w:lineRule="auto"/>
        <w:jc w:val="both"/>
        <w:rPr>
          <w:rFonts w:ascii="Times New Roman" w:eastAsia="Times New Roman" w:hAnsi="Times New Roman" w:cs="Times New Roman"/>
          <w:color w:val="000000"/>
          <w:sz w:val="24"/>
          <w:szCs w:val="24"/>
        </w:rPr>
      </w:pPr>
    </w:p>
    <w:p w14:paraId="2760F684" w14:textId="77777777" w:rsidR="0001159E" w:rsidRPr="00643701" w:rsidRDefault="0001159E">
      <w:pPr>
        <w:spacing w:after="160" w:line="240" w:lineRule="auto"/>
        <w:jc w:val="both"/>
        <w:rPr>
          <w:rFonts w:ascii="Times New Roman" w:eastAsia="Times New Roman" w:hAnsi="Times New Roman" w:cs="Times New Roman"/>
          <w:color w:val="000000"/>
          <w:sz w:val="24"/>
          <w:szCs w:val="24"/>
        </w:rPr>
      </w:pPr>
    </w:p>
    <w:p w14:paraId="4DDDF06E" w14:textId="77777777" w:rsidR="0001159E" w:rsidRPr="00643701" w:rsidRDefault="0001159E">
      <w:pPr>
        <w:spacing w:after="160" w:line="240" w:lineRule="auto"/>
        <w:jc w:val="both"/>
        <w:rPr>
          <w:rFonts w:ascii="Times New Roman" w:eastAsia="Times New Roman" w:hAnsi="Times New Roman" w:cs="Times New Roman"/>
          <w:color w:val="000000"/>
          <w:sz w:val="24"/>
          <w:szCs w:val="24"/>
        </w:rPr>
      </w:pPr>
    </w:p>
    <w:p w14:paraId="565D9AEE"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Πλεονεκτήματα του συστήματος ασαφούς λογικής</w:t>
      </w:r>
    </w:p>
    <w:p w14:paraId="600D76AC"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F8E98F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Αυτό το σύστημα μπορεί να λειτουργήσει με οποιοδήποτε τύπο εισόδων είτε πρόκειται για ανακριβείς, παραμορφωμένες ή θορυβώδεις πληροφορίες εισόδου.</w:t>
      </w:r>
    </w:p>
    <w:p w14:paraId="1C9059C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κατασκευή ασαφών λογικών συστημάτων είναι εύκολη και κατανοητή.</w:t>
      </w:r>
    </w:p>
    <w:p w14:paraId="68D14444"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ασαφής λογική έρχεται με μαθηματικές έννοιες της θεωρίας των συνόλων και η συλλογιστική της είναι αρκετά απλή.</w:t>
      </w:r>
    </w:p>
    <w:p w14:paraId="3F34D326"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Παρέχει μια πολύ αποτελεσματική λύση σε σύνθετα προβλήματα σε όλους τους τομείς της ζωής, καθώς μοιάζει με ανθρώπινη συλλογιστική και λήψη αποφάσεων.</w:t>
      </w:r>
    </w:p>
    <w:p w14:paraId="6895289A"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Οι αλγόριθμοι μπορούν να περιγράφουν με λίγα δεδομένα, οπότε απαιτείται λίγη μνήμη.</w:t>
      </w:r>
    </w:p>
    <w:p w14:paraId="3D4386F2"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629CB413"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0B525A7"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Μειονεκτήματα των συστημάτων ασαφούς λογικής</w:t>
      </w:r>
    </w:p>
    <w:p w14:paraId="30724EF6"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C4BFE4C"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Πολλοί ερευνητές πρότειναν διαφορετικούς τρόπους επίλυσης ενός δεδομένου προβλήματος μέσω ασαφούς λογικής που οδηγούν σε ασάφεια. Δεν υπάρχει συστηματική προσέγγιση για την επίλυση ενός δεδομένου προβλήματος μέσω ασαφούς λογικής.</w:t>
      </w:r>
    </w:p>
    <w:p w14:paraId="7A6775A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απόδειξη των χαρακτηριστικών της είναι δύσκολη ή αδύνατη στις περισσότερες περιπτώσεις επειδή κάθε φορά δεν παίρνουμε μαθηματική περιγραφή της προσέγγισής μας.</w:t>
      </w:r>
    </w:p>
    <w:p w14:paraId="6E19BC3E"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Καθώς η ασαφής λογική λειτουργεί σε ακριβή καθώς και ανακριβή δεδομένα, έτσι ώστε οι περισσότερες φορές η ακρίβεια να διακυβεύεται.</w:t>
      </w:r>
    </w:p>
    <w:p w14:paraId="6C578D6F"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5D9BF5A"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D8ECC6B"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Εφαρμογές</w:t>
      </w:r>
    </w:p>
    <w:p w14:paraId="2A44EDEE"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1687AC2"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Χρησιμοποιείται στον αεροδιαστημικό τομέα για τον έλεγχο ύψους του διαστημικού σκάφους και του δορυφόρου.</w:t>
      </w:r>
    </w:p>
    <w:p w14:paraId="103A4044"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Έχει χρησιμοποιήσει στο αυτοκίνητο σύστημα για τον έλεγχο ταχύτητας, έλεγχος κυκλοφορίας.</w:t>
      </w:r>
    </w:p>
    <w:p w14:paraId="25C037B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Χρησιμοποιείται για συστήματα υποστήριξης λήψης αποφάσεων και προσωπική αξιολόγηση στην επιχείρηση της μεγάλης εταιρείας.</w:t>
      </w:r>
    </w:p>
    <w:p w14:paraId="5A2708A1"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Έχει την εφαρμογή στη χημική βιομηχανία για τον έλεγχο του </w:t>
      </w:r>
      <w:proofErr w:type="spellStart"/>
      <w:r>
        <w:rPr>
          <w:rFonts w:ascii="Times New Roman" w:eastAsia="Times New Roman" w:hAnsi="Times New Roman" w:cs="Times New Roman"/>
          <w:color w:val="000000"/>
          <w:sz w:val="24"/>
          <w:szCs w:val="24"/>
        </w:rPr>
        <w:t>pH</w:t>
      </w:r>
      <w:proofErr w:type="spellEnd"/>
      <w:r>
        <w:rPr>
          <w:rFonts w:ascii="Times New Roman" w:eastAsia="Times New Roman" w:hAnsi="Times New Roman" w:cs="Times New Roman"/>
          <w:color w:val="000000"/>
          <w:sz w:val="24"/>
          <w:szCs w:val="24"/>
        </w:rPr>
        <w:t>, ξήρανση, χημική διαδικασία απόσταξης.</w:t>
      </w:r>
    </w:p>
    <w:p w14:paraId="2682E075"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Η ασαφής λογική χρησιμοποιείται στην επεξεργασία φυσικής γλώσσας και σε διάφορες εντατικές εφαρμογές στην Τεχνητή Νοημοσύνη.</w:t>
      </w:r>
    </w:p>
    <w:p w14:paraId="05E9A56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ασαφής λογική χρησιμοποιείται εκτενώς στα σύγχρονα συστήματα ελέγχου όπως τα συστήματα εμπειρογνωμόνων.</w:t>
      </w:r>
    </w:p>
    <w:p w14:paraId="6F7BED8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ασαφής λογική χρησιμοποιείται με τα νευρωνικά δίκτυα καθώς μιμείται τον τρόπο με τον οποίο ένα άτομο θα έπαιρνε αποφάσεις, μόνο πολύ πιο γρήγορα. Αυτό γίνεται με τη συσσωμάτωση των δεδομένων και την αλλαγή σε πιο σημαντικά δεδομένα με τη διαμόρφωση μερικών αληθειών ως ασαφών συνόλων.</w:t>
      </w:r>
    </w:p>
    <w:p w14:paraId="0055722D" w14:textId="77777777" w:rsidR="007F7196" w:rsidRDefault="007F7196">
      <w:pPr>
        <w:spacing w:after="0" w:line="240" w:lineRule="auto"/>
        <w:jc w:val="both"/>
        <w:rPr>
          <w:rFonts w:ascii="Times New Roman" w:eastAsia="Times New Roman" w:hAnsi="Times New Roman" w:cs="Times New Roman"/>
          <w:sz w:val="24"/>
          <w:szCs w:val="24"/>
        </w:rPr>
      </w:pPr>
    </w:p>
    <w:p w14:paraId="6909D920"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Εν ολίγοις, η ασαφής λογική είναι χρήσιμη σε διάφορες πρακτικές εφαρμογές που σχετίζονται με τον έλεγχο, την πρόβλεψη και την εκτίμηση. Τα βασικά πλεονεκτήματα της είναι: i) παρουσιάζει απλότητα και φυσική δομή, </w:t>
      </w:r>
      <w:proofErr w:type="spellStart"/>
      <w:r>
        <w:rPr>
          <w:rFonts w:ascii="Times New Roman" w:eastAsia="Times New Roman" w:hAnsi="Times New Roman" w:cs="Times New Roman"/>
          <w:color w:val="000000"/>
          <w:sz w:val="24"/>
          <w:szCs w:val="24"/>
        </w:rPr>
        <w:t>ii</w:t>
      </w:r>
      <w:proofErr w:type="spellEnd"/>
      <w:r>
        <w:rPr>
          <w:rFonts w:ascii="Times New Roman" w:eastAsia="Times New Roman" w:hAnsi="Times New Roman" w:cs="Times New Roman"/>
          <w:color w:val="000000"/>
          <w:sz w:val="24"/>
          <w:szCs w:val="24"/>
        </w:rPr>
        <w:t>) βασίζεται σε αναλογικά σύνολα ή σύνολα αναλογίας που έχουν απεριόριστο αριθμό σημείων μεταξύ μηδέν και ένα (</w:t>
      </w:r>
      <w:proofErr w:type="spellStart"/>
      <w:r>
        <w:rPr>
          <w:rFonts w:ascii="Times New Roman" w:eastAsia="Times New Roman" w:hAnsi="Times New Roman" w:cs="Times New Roman"/>
          <w:color w:val="000000"/>
          <w:sz w:val="24"/>
          <w:szCs w:val="24"/>
        </w:rPr>
        <w:t>Hiebert</w:t>
      </w:r>
      <w:proofErr w:type="spellEnd"/>
      <w:r>
        <w:rPr>
          <w:rFonts w:ascii="Times New Roman" w:eastAsia="Times New Roman" w:hAnsi="Times New Roman" w:cs="Times New Roman"/>
          <w:color w:val="000000"/>
          <w:sz w:val="24"/>
          <w:szCs w:val="24"/>
        </w:rPr>
        <w:t xml:space="preserve">, 2008) αντί για δυαδικές αντιθέσεις, </w:t>
      </w:r>
      <w:proofErr w:type="spellStart"/>
      <w:r>
        <w:rPr>
          <w:rFonts w:ascii="Times New Roman" w:eastAsia="Times New Roman" w:hAnsi="Times New Roman" w:cs="Times New Roman"/>
          <w:color w:val="000000"/>
          <w:sz w:val="24"/>
          <w:szCs w:val="24"/>
        </w:rPr>
        <w:t>iii</w:t>
      </w:r>
      <w:proofErr w:type="spellEnd"/>
      <w:r>
        <w:rPr>
          <w:rFonts w:ascii="Times New Roman" w:eastAsia="Times New Roman" w:hAnsi="Times New Roman" w:cs="Times New Roman"/>
          <w:color w:val="000000"/>
          <w:sz w:val="24"/>
          <w:szCs w:val="24"/>
        </w:rPr>
        <w:t xml:space="preserve">) παρουσιάζει αβεβαιότητες, και </w:t>
      </w:r>
      <w:proofErr w:type="spellStart"/>
      <w:r>
        <w:rPr>
          <w:rFonts w:ascii="Times New Roman" w:eastAsia="Times New Roman" w:hAnsi="Times New Roman" w:cs="Times New Roman"/>
          <w:color w:val="000000"/>
          <w:sz w:val="24"/>
          <w:szCs w:val="24"/>
        </w:rPr>
        <w:t>iv</w:t>
      </w:r>
      <w:proofErr w:type="spellEnd"/>
      <w:r>
        <w:rPr>
          <w:rFonts w:ascii="Times New Roman" w:eastAsia="Times New Roman" w:hAnsi="Times New Roman" w:cs="Times New Roman"/>
          <w:color w:val="000000"/>
          <w:sz w:val="24"/>
          <w:szCs w:val="24"/>
        </w:rPr>
        <w:t xml:space="preserve">) μπορεί αποτελεσματικά να συνδυαστεί με άλλες μεθόδους πληροφοριών για τη δημιουργία υβριδικών μοντέλων. Οι ενδιαφερόμενοι για λεπτομερέστερες πληροφορίες μπορούν να αναφερθούν στο </w:t>
      </w:r>
      <w:proofErr w:type="spellStart"/>
      <w:r>
        <w:rPr>
          <w:rFonts w:ascii="Times New Roman" w:eastAsia="Times New Roman" w:hAnsi="Times New Roman" w:cs="Times New Roman"/>
          <w:color w:val="000000"/>
          <w:sz w:val="24"/>
          <w:szCs w:val="24"/>
        </w:rPr>
        <w:t>Zimmerman</w:t>
      </w:r>
      <w:proofErr w:type="spellEnd"/>
      <w:r>
        <w:rPr>
          <w:rFonts w:ascii="Times New Roman" w:eastAsia="Times New Roman" w:hAnsi="Times New Roman" w:cs="Times New Roman"/>
          <w:color w:val="000000"/>
          <w:sz w:val="24"/>
          <w:szCs w:val="24"/>
        </w:rPr>
        <w:t xml:space="preserve"> (1991) και στο </w:t>
      </w:r>
      <w:proofErr w:type="spellStart"/>
      <w:r>
        <w:rPr>
          <w:rFonts w:ascii="Times New Roman" w:eastAsia="Times New Roman" w:hAnsi="Times New Roman" w:cs="Times New Roman"/>
          <w:color w:val="000000"/>
          <w:sz w:val="24"/>
          <w:szCs w:val="24"/>
        </w:rPr>
        <w:t>Ross</w:t>
      </w:r>
      <w:proofErr w:type="spellEnd"/>
      <w:r>
        <w:rPr>
          <w:rFonts w:ascii="Times New Roman" w:eastAsia="Times New Roman" w:hAnsi="Times New Roman" w:cs="Times New Roman"/>
          <w:color w:val="000000"/>
          <w:sz w:val="24"/>
          <w:szCs w:val="24"/>
        </w:rPr>
        <w:t xml:space="preserve"> (1995).</w:t>
      </w:r>
    </w:p>
    <w:p w14:paraId="39DB83FB"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56316DD" w14:textId="77777777" w:rsidR="007F7196" w:rsidRDefault="007F7196">
      <w:pPr>
        <w:spacing w:after="160" w:line="240" w:lineRule="auto"/>
        <w:jc w:val="both"/>
        <w:rPr>
          <w:rFonts w:ascii="Times New Roman" w:eastAsia="Times New Roman" w:hAnsi="Times New Roman" w:cs="Times New Roman"/>
          <w:sz w:val="24"/>
          <w:szCs w:val="24"/>
        </w:rPr>
      </w:pPr>
    </w:p>
    <w:p w14:paraId="3570FE98" w14:textId="77777777" w:rsidR="007F7196" w:rsidRDefault="0001159E">
      <w:pPr>
        <w:pStyle w:val="2"/>
        <w:jc w:val="both"/>
        <w:rPr>
          <w:sz w:val="28"/>
          <w:szCs w:val="28"/>
        </w:rPr>
      </w:pPr>
      <w:bookmarkStart w:id="20" w:name="_Toc62579632"/>
      <w:r>
        <w:rPr>
          <w:sz w:val="28"/>
          <w:szCs w:val="28"/>
        </w:rPr>
        <w:t>2.2 Νευρωνικά Δίκτυα</w:t>
      </w:r>
      <w:bookmarkEnd w:id="20"/>
    </w:p>
    <w:p w14:paraId="4AE3CCAF" w14:textId="77777777" w:rsidR="007F7196" w:rsidRDefault="0001159E">
      <w:pPr>
        <w:pStyle w:val="3"/>
      </w:pPr>
      <w:bookmarkStart w:id="21" w:name="_Toc62579633"/>
      <w:r>
        <w:t>2.2.1 Οι  Διαφορά τους από παραδοσιακά μοντέλα πρόβλεψης</w:t>
      </w:r>
      <w:bookmarkEnd w:id="21"/>
    </w:p>
    <w:p w14:paraId="203029A5"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2BA7123"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Σε αντίθεση με τις παραδοσιακές μεθόδους βασισμένες σε μοντέλα, τα ΑΝΝ είναι αυτό-προσαρμοστικές μέθοδοι που βασίζονται σε δεδομένα και αυτό από μόνο του τους δίνει πλεονέκτημα σε σχέση με γραμμικά μοντέλα ειδικά σε περιπτώσεις με λίγες προηγούμενες μελέτες.</w:t>
      </w:r>
    </w:p>
    <w:p w14:paraId="75932F84"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Μαθαίνουν από τα παραδείγματα και καταλαβαίνουν τις λειτουργικές σχέσεις μεταξύ των δεδομένων ακόμα και αν αυτές είναι πολύ δύσκολο να κατανοηθούν εξαρχής.</w:t>
      </w:r>
    </w:p>
    <w:p w14:paraId="2A92D90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Αυτή η προσέγγιση μοντελοποίησης με την ικανότητα μάθησης από την εμπειρία είναι πολύ χρήσιμη για πολλά πρακτικά προβλήματα, δεδομένου ότι είναι συχνά ευκολότερο να έχουμε δεδομένα παρά να έχουμε καλές θεωρητικές εικασίες σχετικά με τους υποκείμενους νόμους που διέπουν τα συστήματα από τα οποία παράγονται τα δεδομένα.</w:t>
      </w:r>
    </w:p>
    <w:p w14:paraId="5E9DE2E6"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Επιπλέον τα ΑΝΝ έχουν την ικανότητα να γενικεύονται και με μετά την εκπαίδευση τους πάνω σε ένα δείγμα δεδομένων μπορούν συχνά να συμπεράνουν σωστά το αόρατο τμήμα ενός πληθυσμού, ακόμη και αν τα δεδομένα του δείγματος περιέχουν θορυβώδεις πληροφορίες.</w:t>
      </w:r>
    </w:p>
    <w:p w14:paraId="6A167236"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Καθώς η πρόβλεψη πραγματοποιείται μέσω της πρόβλεψης της μελλοντικής συμπεριφοράς (το αόρατο μέρος) από παραδείγματα προηγούμενης συμπεριφοράς, </w:t>
      </w:r>
      <w:r>
        <w:rPr>
          <w:rFonts w:ascii="Times New Roman" w:eastAsia="Times New Roman" w:hAnsi="Times New Roman" w:cs="Times New Roman"/>
          <w:color w:val="000000"/>
          <w:sz w:val="24"/>
          <w:szCs w:val="24"/>
        </w:rPr>
        <w:lastRenderedPageBreak/>
        <w:t>είναι ένας ιδανικός χώρος εφαρμογής για Νευρωνικά δίκτυα, τουλάχιστον κάτ. ' αρχήν.</w:t>
      </w:r>
    </w:p>
    <w:p w14:paraId="7A286797"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Οποιοδήποτε μοντέλο πρόβλεψης υποθέτει ότι υπάρχει μια υποκείμενη (γνωστή ή άγνωστη) σχέση μεταξύ των εισροών (οι προηγούμενες τιμές των </w:t>
      </w:r>
      <w:proofErr w:type="spellStart"/>
      <w:r>
        <w:rPr>
          <w:rFonts w:ascii="Times New Roman" w:eastAsia="Times New Roman" w:hAnsi="Times New Roman" w:cs="Times New Roman"/>
          <w:color w:val="000000"/>
          <w:sz w:val="24"/>
          <w:szCs w:val="24"/>
        </w:rPr>
        <w:t>χρονο</w:t>
      </w:r>
      <w:proofErr w:type="spellEnd"/>
      <w:r>
        <w:rPr>
          <w:rFonts w:ascii="Times New Roman" w:eastAsia="Times New Roman" w:hAnsi="Times New Roman" w:cs="Times New Roman"/>
          <w:color w:val="000000"/>
          <w:sz w:val="24"/>
          <w:szCs w:val="24"/>
        </w:rPr>
        <w:t>-σειρών ή/και άλλων σχετικών μεταβλητών) και των εξόδων (οι μελλοντικές τιμές). Συχνά, τα παραδοσιακά μοντέλα στατιστικής πρόβλεψης έχουν περιορισμούς στην εκτίμηση αυτής της υποκείμενης λειτουργίας λόγω της πολυπλοκότητας του πραγματικού συστήματος. Η ANN μπορεί να είναι μια καλή εναλλακτική μέθοδος για τον εντοπισμό αυτής της λειτουργείας.</w:t>
      </w:r>
    </w:p>
    <w:p w14:paraId="7B1B1439"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8E3BF06" w14:textId="77777777" w:rsidR="007F7196" w:rsidRDefault="0001159E">
      <w:pPr>
        <w:pStyle w:val="3"/>
      </w:pPr>
      <w:bookmarkStart w:id="22" w:name="_Toc62579634"/>
      <w:r>
        <w:t>2.2.2 Χρήσεις και βασική λειτουργία</w:t>
      </w:r>
      <w:bookmarkEnd w:id="22"/>
      <w:r>
        <w:t xml:space="preserve"> </w:t>
      </w:r>
    </w:p>
    <w:p w14:paraId="34242DC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Τα νευρωνικά δίκτυα μπορούν να εφαρμοστούν σε διάφορα οικονομικά προβλήματα, όπως η πρόβλεψη καμπυλών απόδοσης, συναλλαγματικών ισοτιμιών, επιτοκίων ομολόγων, αποθεμάτων, βασικών εμπορευμάτων κ.λπ. Τα κύρια κίνητρα για τη χρήση τους στις προβλέψεις της αγοράς είναι διττά: </w:t>
      </w:r>
    </w:p>
    <w:p w14:paraId="6AFE35DD" w14:textId="77777777" w:rsidR="007F7196" w:rsidRDefault="0001159E">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δεδομένα της αγοράς είναι εξαιρετικά σύνθετα και δυσνόητα· επομένως, ένα μη γραμμικό μοντέλο είναι ευεργετικό και </w:t>
      </w:r>
    </w:p>
    <w:p w14:paraId="35654D0E" w14:textId="77777777" w:rsidR="007F7196" w:rsidRDefault="0001159E">
      <w:pPr>
        <w:numPr>
          <w:ilvl w:val="0"/>
          <w:numId w:val="4"/>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ένα μεγάλο σύνολο αλληλεπιδραστικών σειρών εισροών απαιτείται συχνά για να εξηγηθεί μια συγκεκριμένη αγορά, η οποία είναι κατάλληλη για τη χρήση νευρωνικών δικτύων.</w:t>
      </w:r>
    </w:p>
    <w:p w14:paraId="0A49EFFA"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 xml:space="preserve"> Η βασική ιδέα των μοντέλων ANN είναι αυτή του εγκεφάλου που μπορεί να μάθει παρουσία ενός δασκάλου. Συνεπώς, κατά τη φάση της εκμάθησης, ο "δάσκαλος" προσδιορίζει τις σωστές απαντήσεις στα παραδείγματα εισαγωγής. Επίσης, η ANN μπορεί να διδαχθεί χωρίς δάσκαλο, με βάση τις αρχές της αυτό-οργάνωσης ( </w:t>
      </w:r>
      <w:proofErr w:type="spellStart"/>
      <w:r>
        <w:rPr>
          <w:rFonts w:ascii="Times New Roman" w:eastAsia="Times New Roman" w:hAnsi="Times New Roman" w:cs="Times New Roman"/>
          <w:color w:val="000000"/>
          <w:sz w:val="24"/>
          <w:szCs w:val="24"/>
        </w:rPr>
        <w:t>Kacprzyk</w:t>
      </w:r>
      <w:proofErr w:type="spellEnd"/>
      <w:r>
        <w:rPr>
          <w:rFonts w:ascii="Times New Roman" w:eastAsia="Times New Roman" w:hAnsi="Times New Roman" w:cs="Times New Roman"/>
          <w:color w:val="000000"/>
          <w:sz w:val="24"/>
          <w:szCs w:val="24"/>
        </w:rPr>
        <w:t xml:space="preserve"> και </w:t>
      </w:r>
      <w:proofErr w:type="spellStart"/>
      <w:r>
        <w:rPr>
          <w:rFonts w:ascii="Times New Roman" w:eastAsia="Times New Roman" w:hAnsi="Times New Roman" w:cs="Times New Roman"/>
          <w:color w:val="000000"/>
          <w:sz w:val="24"/>
          <w:szCs w:val="24"/>
        </w:rPr>
        <w:t>Pedrycz</w:t>
      </w:r>
      <w:proofErr w:type="spellEnd"/>
      <w:r>
        <w:rPr>
          <w:rFonts w:ascii="Times New Roman" w:eastAsia="Times New Roman" w:hAnsi="Times New Roman" w:cs="Times New Roman"/>
          <w:color w:val="000000"/>
          <w:sz w:val="24"/>
          <w:szCs w:val="24"/>
        </w:rPr>
        <w:t xml:space="preserve">, 2015 ). Υπάρχουν δύο είδη νευρώνων που αντιπροσωπεύουν θεμελιώδη δομικά στοιχεία ενός ΑΝ: εισόδου και υπολογισμού. </w:t>
      </w:r>
    </w:p>
    <w:p w14:paraId="5187EDC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Οι νευρώνες εισόδου βρίσκονται στο επίπεδο εισόδου και μεσολαβούν στις εισόδους του δικτύου και στους υπολογιστικούς νευρώνες. </w:t>
      </w:r>
    </w:p>
    <w:p w14:paraId="66BA190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Οι υπολογιστικοί νευρώνες βρίσκονται εντός των κρυφών επιπέδων του συστήματος και πολλαπλασιάζουν τις εισόδους τους με τα συ σχετιζόμενα συντακτικά βάρη, υπολογίζοντας έτσι το άθροισμα του προϊόντος. Κάθε νευρώνας λειτουργεί ανεξάρτητα και εκτελεί μια προκαθορισμένη μαθηματική λειτουργία για να παράγει μία μόνο έξοδο. Το άθροισμα που προκύπτει είναι το όρισμα της λειτουργίας ενεργοποίησης. </w:t>
      </w:r>
    </w:p>
    <w:p w14:paraId="0C5FEA2F"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Οι ΑΝN αποτυπώνουν τις σχέσεις μεταξύ των συνόλων δεδομένων και τις χρησιμοποιούν για να προβλέψουν τις μελλοντικές τιμές. Επιπλέον, χρησιμοποιούν τα πραγματικά αποτελέσματα μόλις καταστούν διαθέσιμα, για να προσαρμόσουν το μοντέλο και καταλήγουν σε μια πιο ακριβή πρόβλεψη των μελλοντικών τιμών. Στην πραγματικότητα, μαθαίνουν από τα λάθη τους. Επομένως, με την πάροδο του χρόνου, καθώς συνεχίζουν να συσσωρεύουν δεδομένα και ανάδραση, τα νευρωνικά δίκτυα θα επανεξετάσουν και θα βελτιστοποιήσουν το μοντέλο για να επιτύχουν πιο ακριβείς </w:t>
      </w:r>
      <w:r>
        <w:rPr>
          <w:rFonts w:ascii="Times New Roman" w:eastAsia="Times New Roman" w:hAnsi="Times New Roman" w:cs="Times New Roman"/>
          <w:color w:val="000000"/>
          <w:sz w:val="24"/>
          <w:szCs w:val="24"/>
        </w:rPr>
        <w:lastRenderedPageBreak/>
        <w:t>προβλέψεις.</w:t>
      </w:r>
      <w:r>
        <w:rPr>
          <w:rFonts w:ascii="Times New Roman" w:eastAsia="Times New Roman" w:hAnsi="Times New Roman" w:cs="Times New Roman"/>
          <w:color w:val="000000"/>
          <w:sz w:val="24"/>
          <w:szCs w:val="24"/>
        </w:rPr>
        <w:br/>
        <w:t xml:space="preserve"> Στην παρούσα εργασία, χρησιμοποιούμε ένα μοντέλο που βασίζεται σε ένα </w:t>
      </w:r>
      <w:proofErr w:type="spellStart"/>
      <w:r>
        <w:rPr>
          <w:rFonts w:ascii="Times New Roman" w:eastAsia="Times New Roman" w:hAnsi="Times New Roman" w:cs="Times New Roman"/>
          <w:color w:val="000000"/>
          <w:sz w:val="24"/>
          <w:szCs w:val="24"/>
        </w:rPr>
        <w:t>νευρωνικό</w:t>
      </w:r>
      <w:proofErr w:type="spellEnd"/>
      <w:r>
        <w:rPr>
          <w:rFonts w:ascii="Times New Roman" w:eastAsia="Times New Roman" w:hAnsi="Times New Roman" w:cs="Times New Roman"/>
          <w:color w:val="000000"/>
          <w:sz w:val="24"/>
          <w:szCs w:val="24"/>
        </w:rPr>
        <w:t xml:space="preserve"> δίκτυο τροφοδοσίας-προώθησης με ένα μόνο κρυφό επίπεδο. Δεδομένου των εκπαιδευτικών δεδομένων        </w:t>
      </w:r>
      <w:r>
        <w:rPr>
          <w:rFonts w:ascii="Times New Roman" w:eastAsia="Times New Roman" w:hAnsi="Times New Roman" w:cs="Times New Roman"/>
          <w:i/>
          <w:color w:val="000000"/>
          <w:sz w:val="24"/>
          <w:szCs w:val="24"/>
        </w:rPr>
        <w:t>A</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i/>
          <w:color w:val="000000"/>
          <w:sz w:val="24"/>
          <w:szCs w:val="24"/>
        </w:rPr>
        <w:t>xi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ti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Ni</w:t>
      </w:r>
      <w:proofErr w:type="spellEnd"/>
      <w:r>
        <w:rPr>
          <w:rFonts w:ascii="Times New Roman" w:eastAsia="Times New Roman" w:hAnsi="Times New Roman" w:cs="Times New Roman"/>
          <w:color w:val="000000"/>
          <w:sz w:val="24"/>
          <w:szCs w:val="24"/>
        </w:rPr>
        <w:t>=1  , η λειτουργία εξόδου του μοναδικού κρυφού στρώματος νευρωνικού δικτύου ανάδρασης με κρυμμένους νευρώνες L μπορεί να γραφτεί ως:</w:t>
      </w:r>
    </w:p>
    <w:p w14:paraId="56A7B41C" w14:textId="77777777" w:rsidR="007F7196" w:rsidRDefault="0001159E">
      <w:pPr>
        <w:spacing w:after="16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i/>
          <w:color w:val="000000"/>
          <w:sz w:val="18"/>
          <w:szCs w:val="18"/>
        </w:rPr>
        <w:t>L</w:t>
      </w:r>
      <w:r>
        <w:rPr>
          <w:rFonts w:ascii="Times New Roman" w:eastAsia="Times New Roman" w:hAnsi="Times New Roman" w:cs="Times New Roman"/>
          <w:color w:val="000000"/>
          <w:sz w:val="24"/>
          <w:szCs w:val="24"/>
        </w:rPr>
        <w:br/>
      </w:r>
      <w:r>
        <w:rPr>
          <w:rFonts w:ascii="Times New Roman" w:eastAsia="Times New Roman" w:hAnsi="Times New Roman" w:cs="Times New Roman"/>
          <w:i/>
          <w:color w:val="000000"/>
          <w:sz w:val="24"/>
          <w:szCs w:val="24"/>
        </w:rPr>
        <w:t>f</w:t>
      </w: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i/>
          <w:color w:val="000000"/>
          <w:sz w:val="24"/>
          <w:szCs w:val="24"/>
        </w:rPr>
        <w:t>x</w:t>
      </w:r>
      <w:r>
        <w:rPr>
          <w:rFonts w:ascii="Times New Roman" w:eastAsia="Times New Roman" w:hAnsi="Times New Roman" w:cs="Times New Roman"/>
          <w:i/>
          <w:color w:val="000000"/>
          <w:sz w:val="14"/>
          <w:szCs w:val="14"/>
          <w:vertAlign w:val="subscript"/>
        </w:rPr>
        <w:t>i</w:t>
      </w:r>
      <w:proofErr w:type="spellEnd"/>
      <w:sdt>
        <w:sdtPr>
          <w:tag w:val="goog_rdk_0"/>
          <w:id w:val="25695830"/>
        </w:sdtPr>
        <w:sdtEndPr/>
        <w:sdtContent>
          <w:r>
            <w:rPr>
              <w:rFonts w:ascii="Gungsuh" w:eastAsia="Gungsuh" w:hAnsi="Gungsuh" w:cs="Gungsuh"/>
              <w:color w:val="000000"/>
              <w:sz w:val="24"/>
              <w:szCs w:val="24"/>
            </w:rPr>
            <w:t xml:space="preserve">) =∑ </w:t>
          </w:r>
          <w:proofErr w:type="spellStart"/>
          <w:r>
            <w:rPr>
              <w:rFonts w:ascii="Gungsuh" w:eastAsia="Gungsuh" w:hAnsi="Gungsuh" w:cs="Gungsuh"/>
              <w:color w:val="000000"/>
              <w:sz w:val="24"/>
              <w:szCs w:val="24"/>
            </w:rPr>
            <w:t>β</w:t>
          </w:r>
        </w:sdtContent>
      </w:sdt>
      <w:r>
        <w:rPr>
          <w:rFonts w:ascii="Times New Roman" w:eastAsia="Times New Roman" w:hAnsi="Times New Roman" w:cs="Times New Roman"/>
          <w:i/>
          <w:color w:val="000000"/>
          <w:sz w:val="14"/>
          <w:szCs w:val="14"/>
          <w:vertAlign w:val="subscript"/>
        </w:rPr>
        <w:t>j</w:t>
      </w:r>
      <w:r>
        <w:rPr>
          <w:rFonts w:ascii="Times New Roman" w:eastAsia="Times New Roman" w:hAnsi="Times New Roman" w:cs="Times New Roman"/>
          <w:i/>
          <w:color w:val="000000"/>
          <w:sz w:val="24"/>
          <w:szCs w:val="24"/>
        </w:rPr>
        <w:t>h</w:t>
      </w:r>
      <w:r>
        <w:rPr>
          <w:rFonts w:ascii="Times New Roman" w:eastAsia="Times New Roman" w:hAnsi="Times New Roman" w:cs="Times New Roman"/>
          <w:i/>
          <w:color w:val="000000"/>
          <w:sz w:val="14"/>
          <w:szCs w:val="14"/>
          <w:vertAlign w:val="subscript"/>
        </w:rPr>
        <w:t>j</w:t>
      </w:r>
      <w:proofErr w:type="spellEnd"/>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a</w:t>
      </w:r>
      <w:r>
        <w:rPr>
          <w:rFonts w:ascii="Times New Roman" w:eastAsia="Times New Roman" w:hAnsi="Times New Roman" w:cs="Times New Roman"/>
          <w:i/>
          <w:color w:val="000000"/>
          <w:sz w:val="14"/>
          <w:szCs w:val="14"/>
          <w:vertAlign w:val="subscript"/>
        </w:rPr>
        <w:t>j</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b</w:t>
      </w:r>
      <w:r>
        <w:rPr>
          <w:rFonts w:ascii="Times New Roman" w:eastAsia="Times New Roman" w:hAnsi="Times New Roman" w:cs="Times New Roman"/>
          <w:i/>
          <w:color w:val="000000"/>
          <w:sz w:val="14"/>
          <w:szCs w:val="14"/>
          <w:vertAlign w:val="subscript"/>
        </w:rPr>
        <w:t>j</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x</w:t>
      </w:r>
      <w:r>
        <w:rPr>
          <w:rFonts w:ascii="Times New Roman" w:eastAsia="Times New Roman" w:hAnsi="Times New Roman" w:cs="Times New Roman"/>
          <w:i/>
          <w:color w:val="000000"/>
          <w:sz w:val="14"/>
          <w:szCs w:val="14"/>
          <w:vertAlign w:val="subscript"/>
        </w:rPr>
        <w:t>j</w:t>
      </w:r>
      <w:proofErr w:type="spellEnd"/>
      <w:r>
        <w:rPr>
          <w:rFonts w:ascii="Times New Roman" w:eastAsia="Times New Roman" w:hAnsi="Times New Roman" w:cs="Times New Roman"/>
          <w:color w:val="000000"/>
          <w:sz w:val="24"/>
          <w:szCs w:val="24"/>
        </w:rPr>
        <w:t>) = h(</w:t>
      </w:r>
      <w:proofErr w:type="spellStart"/>
      <w:r>
        <w:rPr>
          <w:rFonts w:ascii="Times New Roman" w:eastAsia="Times New Roman" w:hAnsi="Times New Roman" w:cs="Times New Roman"/>
          <w:i/>
          <w:color w:val="000000"/>
          <w:sz w:val="24"/>
          <w:szCs w:val="24"/>
        </w:rPr>
        <w:t>x</w:t>
      </w:r>
      <w:r>
        <w:rPr>
          <w:rFonts w:ascii="Times New Roman" w:eastAsia="Times New Roman" w:hAnsi="Times New Roman" w:cs="Times New Roman"/>
          <w:i/>
          <w:color w:val="000000"/>
          <w:sz w:val="14"/>
          <w:szCs w:val="14"/>
          <w:vertAlign w:val="subscript"/>
        </w:rPr>
        <w:t>i</w:t>
      </w:r>
      <w:proofErr w:type="spellEnd"/>
      <w:r>
        <w:rPr>
          <w:rFonts w:ascii="Times New Roman" w:eastAsia="Times New Roman" w:hAnsi="Times New Roman" w:cs="Times New Roman"/>
          <w:color w:val="000000"/>
          <w:sz w:val="24"/>
          <w:szCs w:val="24"/>
        </w:rPr>
        <w:t>) β, i = 1 , . . . , N                       (1)</w:t>
      </w:r>
      <w:r>
        <w:rPr>
          <w:rFonts w:ascii="Times New Roman" w:eastAsia="Times New Roman" w:hAnsi="Times New Roman" w:cs="Times New Roman"/>
          <w:color w:val="000000"/>
          <w:sz w:val="24"/>
          <w:szCs w:val="24"/>
        </w:rPr>
        <w:br/>
      </w:r>
      <w:r>
        <w:rPr>
          <w:rFonts w:ascii="Times New Roman" w:eastAsia="Times New Roman" w:hAnsi="Times New Roman" w:cs="Times New Roman"/>
          <w:i/>
          <w:color w:val="000000"/>
          <w:sz w:val="16"/>
          <w:szCs w:val="16"/>
        </w:rPr>
        <w:t>j=1</w:t>
      </w:r>
      <w:r>
        <w:rPr>
          <w:rFonts w:ascii="Times New Roman" w:eastAsia="Times New Roman" w:hAnsi="Times New Roman" w:cs="Times New Roman"/>
          <w:i/>
          <w:color w:val="000000"/>
          <w:sz w:val="24"/>
          <w:szCs w:val="24"/>
        </w:rPr>
        <w:br/>
      </w:r>
      <w:r>
        <w:rPr>
          <w:rFonts w:ascii="Times New Roman" w:eastAsia="Times New Roman" w:hAnsi="Times New Roman" w:cs="Times New Roman"/>
          <w:i/>
          <w:color w:val="000000"/>
          <w:sz w:val="24"/>
          <w:szCs w:val="24"/>
        </w:rPr>
        <w:br/>
      </w:r>
    </w:p>
    <w:p w14:paraId="7AB5885C"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color w:val="000000"/>
          <w:sz w:val="24"/>
          <w:szCs w:val="24"/>
        </w:rPr>
        <w:br/>
      </w:r>
      <w:r>
        <w:rPr>
          <w:rFonts w:ascii="Times New Roman" w:eastAsia="Times New Roman" w:hAnsi="Times New Roman" w:cs="Times New Roman"/>
          <w:color w:val="000000"/>
          <w:sz w:val="24"/>
          <w:szCs w:val="24"/>
        </w:rPr>
        <w:t xml:space="preserve">Όπου β= [ β1 , . . . , </w:t>
      </w:r>
      <w:proofErr w:type="spellStart"/>
      <w:r>
        <w:rPr>
          <w:rFonts w:ascii="Times New Roman" w:eastAsia="Times New Roman" w:hAnsi="Times New Roman" w:cs="Times New Roman"/>
          <w:color w:val="000000"/>
          <w:sz w:val="24"/>
          <w:szCs w:val="24"/>
        </w:rPr>
        <w:t>β</w:t>
      </w:r>
      <w:r>
        <w:rPr>
          <w:rFonts w:ascii="Times New Roman" w:eastAsia="Times New Roman" w:hAnsi="Times New Roman" w:cs="Times New Roman"/>
          <w:i/>
          <w:color w:val="000000"/>
          <w:sz w:val="24"/>
          <w:szCs w:val="24"/>
        </w:rPr>
        <w:t>L</w:t>
      </w:r>
      <w:proofErr w:type="spellEnd"/>
      <w:r>
        <w:rPr>
          <w:rFonts w:ascii="Times New Roman" w:eastAsia="Times New Roman" w:hAnsi="Times New Roman" w:cs="Times New Roman"/>
          <w:color w:val="000000"/>
          <w:sz w:val="24"/>
          <w:szCs w:val="24"/>
        </w:rPr>
        <w:t>] T είναι ο σταθμισμένος πίνακας εξόδου</w:t>
      </w:r>
      <w:r>
        <w:rPr>
          <w:rFonts w:ascii="Times New Roman" w:eastAsia="Times New Roman" w:hAnsi="Times New Roman" w:cs="Times New Roman"/>
          <w:i/>
          <w:color w:val="000000"/>
          <w:sz w:val="24"/>
          <w:szCs w:val="24"/>
        </w:rPr>
        <w:t xml:space="preserve"> , </w:t>
      </w:r>
      <w:r>
        <w:rPr>
          <w:rFonts w:ascii="Times New Roman" w:eastAsia="Times New Roman" w:hAnsi="Times New Roman" w:cs="Times New Roman"/>
          <w:color w:val="000000"/>
          <w:sz w:val="24"/>
          <w:szCs w:val="24"/>
        </w:rPr>
        <w:t xml:space="preserve">h( </w:t>
      </w:r>
      <w:proofErr w:type="spellStart"/>
      <w:r>
        <w:rPr>
          <w:rFonts w:ascii="Times New Roman" w:eastAsia="Times New Roman" w:hAnsi="Times New Roman" w:cs="Times New Roman"/>
          <w:i/>
          <w:color w:val="000000"/>
          <w:sz w:val="24"/>
          <w:szCs w:val="24"/>
        </w:rPr>
        <w:t>xi</w:t>
      </w:r>
      <w:proofErr w:type="spellEnd"/>
      <w:r>
        <w:rPr>
          <w:rFonts w:ascii="Times New Roman" w:eastAsia="Times New Roman" w:hAnsi="Times New Roman" w:cs="Times New Roman"/>
          <w:color w:val="000000"/>
          <w:sz w:val="24"/>
          <w:szCs w:val="24"/>
        </w:rPr>
        <w:t xml:space="preserve">) = [ </w:t>
      </w:r>
      <w:r>
        <w:rPr>
          <w:rFonts w:ascii="Times New Roman" w:eastAsia="Times New Roman" w:hAnsi="Times New Roman" w:cs="Times New Roman"/>
          <w:i/>
          <w:color w:val="000000"/>
          <w:sz w:val="24"/>
          <w:szCs w:val="24"/>
        </w:rPr>
        <w:t>h</w:t>
      </w:r>
      <w:r>
        <w:rPr>
          <w:rFonts w:ascii="Times New Roman" w:eastAsia="Times New Roman" w:hAnsi="Times New Roman" w:cs="Times New Roman"/>
          <w:color w:val="000000"/>
          <w:sz w:val="24"/>
          <w:szCs w:val="24"/>
        </w:rPr>
        <w:t xml:space="preserve">1 ( a 1 , </w:t>
      </w:r>
      <w:r>
        <w:rPr>
          <w:rFonts w:ascii="Times New Roman" w:eastAsia="Times New Roman" w:hAnsi="Times New Roman" w:cs="Times New Roman"/>
          <w:i/>
          <w:color w:val="000000"/>
          <w:sz w:val="24"/>
          <w:szCs w:val="24"/>
        </w:rPr>
        <w:t>b</w:t>
      </w:r>
      <w:r>
        <w:rPr>
          <w:rFonts w:ascii="Times New Roman" w:eastAsia="Times New Roman" w:hAnsi="Times New Roman" w:cs="Times New Roman"/>
          <w:color w:val="000000"/>
          <w:sz w:val="24"/>
          <w:szCs w:val="24"/>
        </w:rPr>
        <w:t xml:space="preserve">1 , </w:t>
      </w:r>
      <w:proofErr w:type="spellStart"/>
      <w:r>
        <w:rPr>
          <w:rFonts w:ascii="Times New Roman" w:eastAsia="Times New Roman" w:hAnsi="Times New Roman" w:cs="Times New Roman"/>
          <w:i/>
          <w:color w:val="000000"/>
          <w:sz w:val="24"/>
          <w:szCs w:val="24"/>
        </w:rPr>
        <w:t>xi</w:t>
      </w:r>
      <w:proofErr w:type="spellEnd"/>
      <w:r>
        <w:rPr>
          <w:rFonts w:ascii="Times New Roman" w:eastAsia="Times New Roman" w:hAnsi="Times New Roman" w:cs="Times New Roman"/>
          <w:color w:val="000000"/>
          <w:sz w:val="24"/>
          <w:szCs w:val="24"/>
        </w:rPr>
        <w:t xml:space="preserve">) , . . . , </w:t>
      </w:r>
      <w:proofErr w:type="spellStart"/>
      <w:r>
        <w:rPr>
          <w:rFonts w:ascii="Times New Roman" w:eastAsia="Times New Roman" w:hAnsi="Times New Roman" w:cs="Times New Roman"/>
          <w:i/>
          <w:color w:val="000000"/>
          <w:sz w:val="24"/>
          <w:szCs w:val="24"/>
        </w:rPr>
        <w:t>hj</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a</w:t>
      </w:r>
      <w:r>
        <w:rPr>
          <w:rFonts w:ascii="Times New Roman" w:eastAsia="Times New Roman" w:hAnsi="Times New Roman" w:cs="Times New Roman"/>
          <w:i/>
          <w:color w:val="000000"/>
          <w:sz w:val="24"/>
          <w:szCs w:val="24"/>
        </w:rPr>
        <w:t>L</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bL</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xi</w:t>
      </w:r>
      <w:proofErr w:type="spellEnd"/>
      <w:r>
        <w:rPr>
          <w:rFonts w:ascii="Times New Roman" w:eastAsia="Times New Roman" w:hAnsi="Times New Roman" w:cs="Times New Roman"/>
          <w:color w:val="000000"/>
          <w:sz w:val="24"/>
          <w:szCs w:val="24"/>
        </w:rPr>
        <w:t xml:space="preserve">) ]  είναι το αποτέλεσμα δικτύου που σχετίζεται με το δείγμα εκπαίδευσης, </w:t>
      </w:r>
      <w:proofErr w:type="spellStart"/>
      <w:r>
        <w:rPr>
          <w:rFonts w:ascii="Times New Roman" w:eastAsia="Times New Roman" w:hAnsi="Times New Roman" w:cs="Times New Roman"/>
          <w:i/>
          <w:color w:val="000000"/>
          <w:sz w:val="24"/>
          <w:szCs w:val="24"/>
        </w:rPr>
        <w:t>xi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i/>
          <w:color w:val="000000"/>
          <w:sz w:val="24"/>
          <w:szCs w:val="24"/>
        </w:rPr>
        <w:t>hj</w:t>
      </w:r>
      <w:proofErr w:type="spellEnd"/>
      <w:r>
        <w:rPr>
          <w:rFonts w:ascii="Times New Roman" w:eastAsia="Times New Roman" w:hAnsi="Times New Roman" w:cs="Times New Roman"/>
          <w:color w:val="000000"/>
          <w:sz w:val="24"/>
          <w:szCs w:val="24"/>
        </w:rPr>
        <w:t xml:space="preserve">(·),είναι μια μη γραμμική συνεκτική λειτουργία, και </w:t>
      </w:r>
      <w:proofErr w:type="spellStart"/>
      <w:r>
        <w:rPr>
          <w:rFonts w:ascii="Times New Roman" w:eastAsia="Times New Roman" w:hAnsi="Times New Roman" w:cs="Times New Roman"/>
          <w:color w:val="000000"/>
          <w:sz w:val="24"/>
          <w:szCs w:val="24"/>
        </w:rPr>
        <w:t>a</w:t>
      </w:r>
      <w:r>
        <w:rPr>
          <w:rFonts w:ascii="Times New Roman" w:eastAsia="Times New Roman" w:hAnsi="Times New Roman" w:cs="Times New Roman"/>
          <w:i/>
          <w:color w:val="000000"/>
          <w:sz w:val="24"/>
          <w:szCs w:val="24"/>
        </w:rPr>
        <w:t>j</w:t>
      </w:r>
      <w:r>
        <w:rPr>
          <w:rFonts w:ascii="Cambria Math" w:eastAsia="Cambria Math" w:hAnsi="Cambria Math" w:cs="Cambria Math"/>
          <w:color w:val="000000"/>
          <w:sz w:val="24"/>
          <w:szCs w:val="24"/>
        </w:rPr>
        <w:t>∈</w:t>
      </w:r>
      <w:r>
        <w:rPr>
          <w:rFonts w:ascii="Times New Roman" w:eastAsia="Times New Roman" w:hAnsi="Times New Roman" w:cs="Times New Roman"/>
          <w:i/>
          <w:color w:val="000000"/>
          <w:sz w:val="24"/>
          <w:szCs w:val="24"/>
        </w:rPr>
        <w:t>Rd</w:t>
      </w:r>
      <w:r>
        <w:rPr>
          <w:rFonts w:ascii="Times New Roman" w:eastAsia="Times New Roman" w:hAnsi="Times New Roman" w:cs="Times New Roman"/>
          <w:color w:val="000000"/>
          <w:sz w:val="24"/>
          <w:szCs w:val="24"/>
        </w:rPr>
        <w:t>and</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β</w:t>
      </w:r>
      <w:r>
        <w:rPr>
          <w:rFonts w:ascii="Times New Roman" w:eastAsia="Times New Roman" w:hAnsi="Times New Roman" w:cs="Times New Roman"/>
          <w:i/>
          <w:color w:val="000000"/>
          <w:sz w:val="24"/>
          <w:szCs w:val="24"/>
        </w:rPr>
        <w:t>j</w:t>
      </w:r>
      <w:r>
        <w:rPr>
          <w:rFonts w:ascii="Cambria Math" w:eastAsia="Cambria Math" w:hAnsi="Cambria Math" w:cs="Cambria Math"/>
          <w:color w:val="000000"/>
          <w:sz w:val="24"/>
          <w:szCs w:val="24"/>
        </w:rPr>
        <w:t>∈</w:t>
      </w:r>
      <w:r>
        <w:rPr>
          <w:rFonts w:ascii="Times New Roman" w:eastAsia="Times New Roman" w:hAnsi="Times New Roman" w:cs="Times New Roman"/>
          <w:i/>
          <w:color w:val="000000"/>
          <w:sz w:val="24"/>
          <w:szCs w:val="24"/>
        </w:rPr>
        <w:t>R</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i/>
          <w:color w:val="000000"/>
          <w:sz w:val="24"/>
          <w:szCs w:val="24"/>
        </w:rPr>
        <w:t>j</w:t>
      </w:r>
      <w:r>
        <w:rPr>
          <w:rFonts w:ascii="Times New Roman" w:eastAsia="Times New Roman" w:hAnsi="Times New Roman" w:cs="Times New Roman"/>
          <w:color w:val="000000"/>
          <w:sz w:val="24"/>
          <w:szCs w:val="24"/>
        </w:rPr>
        <w:t xml:space="preserve">= 1 , 2 , . . . , </w:t>
      </w:r>
      <w:r>
        <w:rPr>
          <w:rFonts w:ascii="Times New Roman" w:eastAsia="Times New Roman" w:hAnsi="Times New Roman" w:cs="Times New Roman"/>
          <w:i/>
          <w:color w:val="000000"/>
          <w:sz w:val="24"/>
          <w:szCs w:val="24"/>
        </w:rPr>
        <w:t>L</w:t>
      </w:r>
      <w:r>
        <w:rPr>
          <w:rFonts w:ascii="Times New Roman" w:eastAsia="Times New Roman" w:hAnsi="Times New Roman" w:cs="Times New Roman"/>
          <w:color w:val="000000"/>
          <w:sz w:val="24"/>
          <w:szCs w:val="24"/>
        </w:rPr>
        <w:t xml:space="preserve">), είναι παράμετροι του κρυφού κόμβου j, αντίστοιχα. Σκοπός της εκπαίδευσης είναι να βρεθούν οι παράμετροι που ελαχιστοποιούν τη λειτουργία σφάλματος </w:t>
      </w:r>
      <w:proofErr w:type="spellStart"/>
      <w:r>
        <w:rPr>
          <w:rFonts w:ascii="Times New Roman" w:eastAsia="Times New Roman" w:hAnsi="Times New Roman" w:cs="Times New Roman"/>
          <w:i/>
          <w:color w:val="000000"/>
          <w:sz w:val="24"/>
          <w:szCs w:val="24"/>
        </w:rPr>
        <w:t>H</w:t>
      </w:r>
      <w:sdt>
        <w:sdtPr>
          <w:tag w:val="goog_rdk_1"/>
          <w:id w:val="25695831"/>
        </w:sdtPr>
        <w:sdtEndPr/>
        <w:sdtContent>
          <w:r>
            <w:rPr>
              <w:rFonts w:ascii="Cardo" w:eastAsia="Cardo" w:hAnsi="Cardo" w:cs="Cardo"/>
              <w:color w:val="000000"/>
              <w:sz w:val="24"/>
              <w:szCs w:val="24"/>
            </w:rPr>
            <w:t>β</w:t>
          </w:r>
          <w:proofErr w:type="spellEnd"/>
          <w:r>
            <w:rPr>
              <w:rFonts w:ascii="Cardo" w:eastAsia="Cardo" w:hAnsi="Cardo" w:cs="Cardo"/>
              <w:color w:val="000000"/>
              <w:sz w:val="24"/>
              <w:szCs w:val="24"/>
            </w:rPr>
            <w:t>−T 2 ,  όπου ο πίνακας εξόδου κρυφού επιπέδου και το αποτέλεσμα προορισμού, αντίστοιχα, δίνονται από:</w:t>
          </w:r>
          <w:r>
            <w:rPr>
              <w:rFonts w:ascii="Cardo" w:eastAsia="Cardo" w:hAnsi="Cardo" w:cs="Cardo"/>
              <w:color w:val="000000"/>
              <w:sz w:val="24"/>
              <w:szCs w:val="24"/>
            </w:rPr>
            <w:br/>
          </w:r>
          <w:r>
            <w:rPr>
              <w:rFonts w:ascii="Cardo" w:eastAsia="Cardo" w:hAnsi="Cardo" w:cs="Cardo"/>
              <w:color w:val="000000"/>
              <w:sz w:val="24"/>
              <w:szCs w:val="24"/>
            </w:rPr>
            <w:br/>
          </w:r>
        </w:sdtContent>
      </w:sdt>
      <w:r>
        <w:rPr>
          <w:rFonts w:ascii="Times New Roman" w:eastAsia="Times New Roman" w:hAnsi="Times New Roman" w:cs="Times New Roman"/>
          <w:noProof/>
          <w:color w:val="000000"/>
          <w:sz w:val="24"/>
          <w:szCs w:val="24"/>
        </w:rPr>
        <w:drawing>
          <wp:inline distT="0" distB="0" distL="0" distR="0" wp14:anchorId="5965748C" wp14:editId="2434FC26">
            <wp:extent cx="1601855" cy="800928"/>
            <wp:effectExtent l="0" t="0" r="0" b="0"/>
            <wp:docPr id="117" name="image42.png" descr="https://lh4.googleusercontent.com/N5fjHMzquJMzl5lEIZ9-0bnXNCxHI25OLsOGaweI43uOnd3IlIIbfYVA42lx9Vn4JgtKQACJ8YZH2jWx1VpsOPhDUvmFGmz1wAwZhOyqaGi5IAJ9FlNeK-vWeplZwSObawJbLv8"/>
            <wp:cNvGraphicFramePr/>
            <a:graphic xmlns:a="http://schemas.openxmlformats.org/drawingml/2006/main">
              <a:graphicData uri="http://schemas.openxmlformats.org/drawingml/2006/picture">
                <pic:pic xmlns:pic="http://schemas.openxmlformats.org/drawingml/2006/picture">
                  <pic:nvPicPr>
                    <pic:cNvPr id="0" name="image42.png" descr="https://lh4.googleusercontent.com/N5fjHMzquJMzl5lEIZ9-0bnXNCxHI25OLsOGaweI43uOnd3IlIIbfYVA42lx9Vn4JgtKQACJ8YZH2jWx1VpsOPhDUvmFGmz1wAwZhOyqaGi5IAJ9FlNeK-vWeplZwSObawJbLv8"/>
                    <pic:cNvPicPr preferRelativeResize="0"/>
                  </pic:nvPicPr>
                  <pic:blipFill>
                    <a:blip r:embed="rId19" cstate="print"/>
                    <a:srcRect/>
                    <a:stretch>
                      <a:fillRect/>
                    </a:stretch>
                  </pic:blipFill>
                  <pic:spPr>
                    <a:xfrm>
                      <a:off x="0" y="0"/>
                      <a:ext cx="1601855" cy="800928"/>
                    </a:xfrm>
                    <a:prstGeom prst="rect">
                      <a:avLst/>
                    </a:prstGeom>
                    <a:ln/>
                  </pic:spPr>
                </pic:pic>
              </a:graphicData>
            </a:graphic>
          </wp:inline>
        </w:drawing>
      </w:r>
      <w:r>
        <w:rPr>
          <w:rFonts w:ascii="Times New Roman" w:eastAsia="Times New Roman" w:hAnsi="Times New Roman" w:cs="Times New Roman"/>
          <w:color w:val="000000"/>
          <w:sz w:val="24"/>
          <w:szCs w:val="24"/>
        </w:rPr>
        <w:t>                    (2)</w:t>
      </w:r>
    </w:p>
    <w:p w14:paraId="213D2ABC"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Αναλυτικές λεπτομέρειες σχετικά με την ανάπτυξη και την εφαρμογή ενός μοντέλου ΑΝ είναι διαθέσιμες, μεταξύ άλλων, </w:t>
      </w:r>
      <w:proofErr w:type="spellStart"/>
      <w:r>
        <w:rPr>
          <w:rFonts w:ascii="Times New Roman" w:eastAsia="Times New Roman" w:hAnsi="Times New Roman" w:cs="Times New Roman"/>
          <w:color w:val="000000"/>
          <w:sz w:val="24"/>
          <w:szCs w:val="24"/>
        </w:rPr>
        <w:t>Gallant</w:t>
      </w:r>
      <w:proofErr w:type="spellEnd"/>
      <w:r>
        <w:rPr>
          <w:rFonts w:ascii="Times New Roman" w:eastAsia="Times New Roman" w:hAnsi="Times New Roman" w:cs="Times New Roman"/>
          <w:color w:val="000000"/>
          <w:sz w:val="24"/>
          <w:szCs w:val="24"/>
        </w:rPr>
        <w:t xml:space="preserve"> (1993), </w:t>
      </w:r>
      <w:proofErr w:type="spellStart"/>
      <w:r>
        <w:rPr>
          <w:rFonts w:ascii="Times New Roman" w:eastAsia="Times New Roman" w:hAnsi="Times New Roman" w:cs="Times New Roman"/>
          <w:color w:val="000000"/>
          <w:sz w:val="24"/>
          <w:szCs w:val="24"/>
        </w:rPr>
        <w:t>Hagan</w:t>
      </w:r>
      <w:proofErr w:type="spellEnd"/>
      <w:r>
        <w:rPr>
          <w:rFonts w:ascii="Times New Roman" w:eastAsia="Times New Roman" w:hAnsi="Times New Roman" w:cs="Times New Roman"/>
          <w:color w:val="000000"/>
          <w:sz w:val="24"/>
          <w:szCs w:val="24"/>
        </w:rPr>
        <w:t xml:space="preserve"> and </w:t>
      </w:r>
      <w:proofErr w:type="spellStart"/>
      <w:r>
        <w:rPr>
          <w:rFonts w:ascii="Times New Roman" w:eastAsia="Times New Roman" w:hAnsi="Times New Roman" w:cs="Times New Roman"/>
          <w:color w:val="000000"/>
          <w:sz w:val="24"/>
          <w:szCs w:val="24"/>
        </w:rPr>
        <w:t>Menhaj</w:t>
      </w:r>
      <w:proofErr w:type="spellEnd"/>
      <w:r>
        <w:rPr>
          <w:rFonts w:ascii="Times New Roman" w:eastAsia="Times New Roman" w:hAnsi="Times New Roman" w:cs="Times New Roman"/>
          <w:color w:val="000000"/>
          <w:sz w:val="24"/>
          <w:szCs w:val="24"/>
        </w:rPr>
        <w:t xml:space="preserve"> (1994), </w:t>
      </w:r>
      <w:proofErr w:type="spellStart"/>
      <w:r>
        <w:rPr>
          <w:rFonts w:ascii="Times New Roman" w:eastAsia="Times New Roman" w:hAnsi="Times New Roman" w:cs="Times New Roman"/>
          <w:color w:val="000000"/>
          <w:sz w:val="24"/>
          <w:szCs w:val="24"/>
        </w:rPr>
        <w:t>Haykin</w:t>
      </w:r>
      <w:proofErr w:type="spellEnd"/>
      <w:r>
        <w:rPr>
          <w:rFonts w:ascii="Times New Roman" w:eastAsia="Times New Roman" w:hAnsi="Times New Roman" w:cs="Times New Roman"/>
          <w:color w:val="000000"/>
          <w:sz w:val="24"/>
          <w:szCs w:val="24"/>
        </w:rPr>
        <w:t xml:space="preserve"> (1994) , and </w:t>
      </w:r>
      <w:proofErr w:type="spellStart"/>
      <w:r>
        <w:rPr>
          <w:rFonts w:ascii="Times New Roman" w:eastAsia="Times New Roman" w:hAnsi="Times New Roman" w:cs="Times New Roman"/>
          <w:color w:val="000000"/>
          <w:sz w:val="24"/>
          <w:szCs w:val="24"/>
        </w:rPr>
        <w:t>Kacprzyk</w:t>
      </w:r>
      <w:proofErr w:type="spellEnd"/>
      <w:r>
        <w:rPr>
          <w:rFonts w:ascii="Times New Roman" w:eastAsia="Times New Roman" w:hAnsi="Times New Roman" w:cs="Times New Roman"/>
          <w:color w:val="000000"/>
          <w:sz w:val="24"/>
          <w:szCs w:val="24"/>
        </w:rPr>
        <w:t xml:space="preserve"> and </w:t>
      </w:r>
      <w:proofErr w:type="spellStart"/>
      <w:r>
        <w:rPr>
          <w:rFonts w:ascii="Times New Roman" w:eastAsia="Times New Roman" w:hAnsi="Times New Roman" w:cs="Times New Roman"/>
          <w:color w:val="000000"/>
          <w:sz w:val="24"/>
          <w:szCs w:val="24"/>
        </w:rPr>
        <w:t>Pedrycz</w:t>
      </w:r>
      <w:proofErr w:type="spellEnd"/>
      <w:r>
        <w:rPr>
          <w:rFonts w:ascii="Times New Roman" w:eastAsia="Times New Roman" w:hAnsi="Times New Roman" w:cs="Times New Roman"/>
          <w:color w:val="000000"/>
          <w:sz w:val="24"/>
          <w:szCs w:val="24"/>
        </w:rPr>
        <w:t xml:space="preserve"> (2015) .</w:t>
      </w:r>
    </w:p>
    <w:p w14:paraId="429D24C5" w14:textId="77777777" w:rsidR="007F7196" w:rsidRDefault="007F7196">
      <w:pPr>
        <w:spacing w:after="160" w:line="240" w:lineRule="auto"/>
        <w:jc w:val="both"/>
        <w:rPr>
          <w:rFonts w:ascii="Times New Roman" w:eastAsia="Times New Roman" w:hAnsi="Times New Roman" w:cs="Times New Roman"/>
          <w:sz w:val="24"/>
          <w:szCs w:val="24"/>
        </w:rPr>
      </w:pPr>
    </w:p>
    <w:p w14:paraId="2198756E" w14:textId="77777777" w:rsidR="007F7196" w:rsidRDefault="0001159E">
      <w:pPr>
        <w:pStyle w:val="2"/>
        <w:jc w:val="both"/>
        <w:rPr>
          <w:sz w:val="28"/>
          <w:szCs w:val="28"/>
        </w:rPr>
      </w:pPr>
      <w:bookmarkStart w:id="23" w:name="_Toc62579635"/>
      <w:r>
        <w:rPr>
          <w:sz w:val="28"/>
          <w:szCs w:val="28"/>
        </w:rPr>
        <w:t>2.3 Προσαρμοζόμενο Σύστημα Νευρο-ασαφούς Παρεμβολής (ANFIS)</w:t>
      </w:r>
      <w:bookmarkEnd w:id="23"/>
    </w:p>
    <w:p w14:paraId="70DDCAF5"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 xml:space="preserve">Τα συστήματα </w:t>
      </w:r>
      <w:proofErr w:type="spellStart"/>
      <w:r>
        <w:rPr>
          <w:rFonts w:ascii="Times New Roman" w:eastAsia="Times New Roman" w:hAnsi="Times New Roman" w:cs="Times New Roman"/>
          <w:color w:val="000000"/>
          <w:sz w:val="24"/>
          <w:szCs w:val="24"/>
        </w:rPr>
        <w:t>Neuro-fuzzy</w:t>
      </w:r>
      <w:proofErr w:type="spellEnd"/>
      <w:r>
        <w:rPr>
          <w:rFonts w:ascii="Times New Roman" w:eastAsia="Times New Roman" w:hAnsi="Times New Roman" w:cs="Times New Roman"/>
          <w:color w:val="000000"/>
          <w:sz w:val="24"/>
          <w:szCs w:val="24"/>
        </w:rPr>
        <w:t xml:space="preserve"> είναι υβριδικά μοντέλα που συνδυάζουν τη λειτουργικότητα των ασαφών συστημάτων με τις μαθησιακές ικανότητες των νευρωνικών δικτύων. Τα ασαφή συστήματα συμπερασμάτων είναι επίσης γνωστά ως συστήματα που βασίζονται σε ασαφείς κανόνες, ασαφή μοντέλα, ασαφείς συσχετιστικές μνήμες (FAM) ή ασαφείς ελεγκτές όταν χρησιμοποιούνται ως ελεγκτές.</w:t>
      </w:r>
    </w:p>
    <w:p w14:paraId="07C01C95"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Βασικά ένα ασαφές σύστημα συμπερασμάτων αποτελείται από πέντε λειτουργικά τμήματα :</w:t>
      </w:r>
    </w:p>
    <w:p w14:paraId="7015321A"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8301590" w14:textId="77777777" w:rsidR="007F7196" w:rsidRDefault="0001159E">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μια βάση κανόνων που περιέχει έναν αριθμό ασαφών κανόνων </w:t>
      </w:r>
      <w:proofErr w:type="spellStart"/>
      <w:r>
        <w:rPr>
          <w:rFonts w:ascii="Times New Roman" w:eastAsia="Times New Roman" w:hAnsi="Times New Roman" w:cs="Times New Roman"/>
          <w:color w:val="000000"/>
          <w:sz w:val="24"/>
          <w:szCs w:val="24"/>
        </w:rPr>
        <w:t>if-then</w:t>
      </w:r>
      <w:proofErr w:type="spellEnd"/>
      <w:r>
        <w:rPr>
          <w:rFonts w:ascii="Times New Roman" w:eastAsia="Times New Roman" w:hAnsi="Times New Roman" w:cs="Times New Roman"/>
          <w:color w:val="000000"/>
          <w:sz w:val="24"/>
          <w:szCs w:val="24"/>
        </w:rPr>
        <w:t>;</w:t>
      </w:r>
    </w:p>
    <w:p w14:paraId="67B83AE8" w14:textId="77777777" w:rsidR="007F7196" w:rsidRDefault="0001159E">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μια βάση δεδομένων που ορίζει τις συναρτήσεις μελών των ασαφών συνόλων που χρησιμοποιούνται στους ασαφείς κανόνες;</w:t>
      </w:r>
    </w:p>
    <w:p w14:paraId="21B8D164" w14:textId="77777777" w:rsidR="007F7196" w:rsidRDefault="0001159E">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μια μονάδα λήψης αποφάσεων που εκτελεί τις πράξεις συμπερασμάτων σχετικά με τους κανόνες;</w:t>
      </w:r>
    </w:p>
    <w:p w14:paraId="4A45AD83" w14:textId="77777777" w:rsidR="007F7196" w:rsidRDefault="0001159E">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μια </w:t>
      </w:r>
      <w:proofErr w:type="spellStart"/>
      <w:r>
        <w:rPr>
          <w:rFonts w:ascii="Times New Roman" w:eastAsia="Times New Roman" w:hAnsi="Times New Roman" w:cs="Times New Roman"/>
          <w:color w:val="000000"/>
          <w:sz w:val="24"/>
          <w:szCs w:val="24"/>
        </w:rPr>
        <w:t>διεπαφή</w:t>
      </w:r>
      <w:proofErr w:type="spellEnd"/>
      <w:r>
        <w:rPr>
          <w:rFonts w:ascii="Times New Roman" w:eastAsia="Times New Roman" w:hAnsi="Times New Roman" w:cs="Times New Roman"/>
          <w:color w:val="000000"/>
          <w:sz w:val="24"/>
          <w:szCs w:val="24"/>
        </w:rPr>
        <w:t xml:space="preserve"> ασαφοποίηση που μετατρέπει τις ακριβείς εισόδους σε βαθμούς αντιστοίχισης με τις γλωσσικές τιμές;</w:t>
      </w:r>
    </w:p>
    <w:p w14:paraId="6E1E5FAA" w14:textId="77777777" w:rsidR="007F7196" w:rsidRDefault="0001159E">
      <w:pPr>
        <w:numPr>
          <w:ilvl w:val="0"/>
          <w:numId w:val="7"/>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μια </w:t>
      </w:r>
      <w:proofErr w:type="spellStart"/>
      <w:r>
        <w:rPr>
          <w:rFonts w:ascii="Times New Roman" w:eastAsia="Times New Roman" w:hAnsi="Times New Roman" w:cs="Times New Roman"/>
          <w:color w:val="000000"/>
          <w:sz w:val="24"/>
          <w:szCs w:val="24"/>
        </w:rPr>
        <w:t>διεπαφή</w:t>
      </w:r>
      <w:proofErr w:type="spellEnd"/>
      <w:r>
        <w:rPr>
          <w:rFonts w:ascii="Times New Roman" w:eastAsia="Times New Roman" w:hAnsi="Times New Roman" w:cs="Times New Roman"/>
          <w:color w:val="000000"/>
          <w:sz w:val="24"/>
          <w:szCs w:val="24"/>
        </w:rPr>
        <w:t xml:space="preserve"> αποασαφοποίηση που μετασχηματίζουν τα ασαφή αποτελέσματα του συμπερασμού σε μια ακριβής έξοδο.</w:t>
      </w:r>
    </w:p>
    <w:p w14:paraId="1E48FE3C"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14E18D6"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Συνήθως, η βάση κανόνων και η βάση δεδομένων αναφέρονται από κοινού ως βάση γνώσεων.</w:t>
      </w:r>
    </w:p>
    <w:p w14:paraId="5C1BD02A"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320DB001"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Εικόνα 1. Ασαφές σύστημα συμπερασμάτων</w:t>
      </w:r>
    </w:p>
    <w:p w14:paraId="5225DA8C"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FB9F6C1" wp14:editId="3C3BFF63">
            <wp:extent cx="5274310" cy="2028190"/>
            <wp:effectExtent l="0" t="0" r="0" b="0"/>
            <wp:docPr id="12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0" cstate="print"/>
                    <a:srcRect/>
                    <a:stretch>
                      <a:fillRect/>
                    </a:stretch>
                  </pic:blipFill>
                  <pic:spPr>
                    <a:xfrm>
                      <a:off x="0" y="0"/>
                      <a:ext cx="5274310" cy="2028190"/>
                    </a:xfrm>
                    <a:prstGeom prst="rect">
                      <a:avLst/>
                    </a:prstGeom>
                    <a:ln/>
                  </pic:spPr>
                </pic:pic>
              </a:graphicData>
            </a:graphic>
          </wp:inline>
        </w:drawing>
      </w:r>
    </w:p>
    <w:p w14:paraId="113E11F1"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1542FF4E"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Κατά συνέπεια, ένα από τα κύρια πλεονεκτήματα ενός συστήματος με νευρώνες είναι η ικανότητά του να χρησιμοποιεί γλωσσικές μεταβλητές για να διαμορφώνει τις σχέσεις εντός εξόδου ενός δεδομένου συστήματος.</w:t>
      </w:r>
    </w:p>
    <w:p w14:paraId="46490204"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βήματα της ασαφούς συλλογιστικής (πράξεις συμπερασμάτων σε ασαφείς κανόνες </w:t>
      </w:r>
      <w:proofErr w:type="spellStart"/>
      <w:r>
        <w:rPr>
          <w:rFonts w:ascii="Times New Roman" w:eastAsia="Times New Roman" w:hAnsi="Times New Roman" w:cs="Times New Roman"/>
          <w:color w:val="000000"/>
          <w:sz w:val="24"/>
          <w:szCs w:val="24"/>
        </w:rPr>
        <w:t>if-then</w:t>
      </w:r>
      <w:proofErr w:type="spellEnd"/>
      <w:r>
        <w:rPr>
          <w:rFonts w:ascii="Times New Roman" w:eastAsia="Times New Roman" w:hAnsi="Times New Roman" w:cs="Times New Roman"/>
          <w:color w:val="000000"/>
          <w:sz w:val="24"/>
          <w:szCs w:val="24"/>
        </w:rPr>
        <w:t>) που εκτελούνται από ασαφή συστήματα συμπερασμάτων είναι:</w:t>
      </w:r>
    </w:p>
    <w:p w14:paraId="79DF3382" w14:textId="77777777" w:rsidR="007F7196" w:rsidRDefault="0001159E">
      <w:pPr>
        <w:numPr>
          <w:ilvl w:val="0"/>
          <w:numId w:val="1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Συγκρίνονται οι μεταβλητές εισόδου με τις </w:t>
      </w:r>
      <w:r w:rsidR="005E62F1">
        <w:rPr>
          <w:rFonts w:ascii="Times New Roman" w:eastAsia="Times New Roman" w:hAnsi="Times New Roman" w:cs="Times New Roman"/>
          <w:color w:val="000000"/>
          <w:sz w:val="24"/>
          <w:szCs w:val="24"/>
        </w:rPr>
        <w:t>συναρτήσεις</w:t>
      </w:r>
      <w:r>
        <w:rPr>
          <w:rFonts w:ascii="Times New Roman" w:eastAsia="Times New Roman" w:hAnsi="Times New Roman" w:cs="Times New Roman"/>
          <w:color w:val="000000"/>
          <w:sz w:val="24"/>
          <w:szCs w:val="24"/>
        </w:rPr>
        <w:t xml:space="preserve"> μέλους στο τμήμα προϋπόθεση για να αποκτηθούν οι τιμές μέλους (ή μέτρα συμβατότητας) κάθε γλωσσικής ταμπέλας. (Αυτό το βήμα ονομάζεται συχνά ασαφοποίηση).</w:t>
      </w:r>
    </w:p>
    <w:p w14:paraId="02C7FD30" w14:textId="77777777" w:rsidR="007F7196" w:rsidRDefault="0001159E">
      <w:pPr>
        <w:numPr>
          <w:ilvl w:val="0"/>
          <w:numId w:val="1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Συνδυάζονται (μέσω ενός συγκεκριμένου χειριστή t-</w:t>
      </w:r>
      <w:proofErr w:type="spellStart"/>
      <w:r>
        <w:rPr>
          <w:rFonts w:ascii="Times New Roman" w:eastAsia="Times New Roman" w:hAnsi="Times New Roman" w:cs="Times New Roman"/>
          <w:color w:val="000000"/>
          <w:sz w:val="24"/>
          <w:szCs w:val="24"/>
        </w:rPr>
        <w:t>norm</w:t>
      </w:r>
      <w:proofErr w:type="spellEnd"/>
      <w:r>
        <w:rPr>
          <w:rFonts w:ascii="Times New Roman" w:eastAsia="Times New Roman" w:hAnsi="Times New Roman" w:cs="Times New Roman"/>
          <w:color w:val="000000"/>
          <w:sz w:val="24"/>
          <w:szCs w:val="24"/>
        </w:rPr>
        <w:t xml:space="preserve">, συνήθως πολλαπλασιασμού ή </w:t>
      </w:r>
      <w:proofErr w:type="spellStart"/>
      <w:r>
        <w:rPr>
          <w:rFonts w:ascii="Times New Roman" w:eastAsia="Times New Roman" w:hAnsi="Times New Roman" w:cs="Times New Roman"/>
          <w:color w:val="000000"/>
          <w:sz w:val="24"/>
          <w:szCs w:val="24"/>
        </w:rPr>
        <w:t>min</w:t>
      </w:r>
      <w:proofErr w:type="spellEnd"/>
      <w:r>
        <w:rPr>
          <w:rFonts w:ascii="Times New Roman" w:eastAsia="Times New Roman" w:hAnsi="Times New Roman" w:cs="Times New Roman"/>
          <w:color w:val="000000"/>
          <w:sz w:val="24"/>
          <w:szCs w:val="24"/>
        </w:rPr>
        <w:t>.) οι τιμές των μελών στο μέρος για να πάρει τη δύναμη  πυροδότησης (βάρος) του κάθε κανόνα.</w:t>
      </w:r>
    </w:p>
    <w:p w14:paraId="4D48D0C3" w14:textId="77777777" w:rsidR="007F7196" w:rsidRDefault="0001159E">
      <w:pPr>
        <w:numPr>
          <w:ilvl w:val="0"/>
          <w:numId w:val="1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Δημιουργείται το κατάλληλο επακόλουθο (είτε ασαφές είτε ακριβές) κάθε κανόνα ανάλογα με τη δύναμη πυροδότησης.</w:t>
      </w:r>
    </w:p>
    <w:p w14:paraId="7D7D96C4" w14:textId="77777777" w:rsidR="007F7196" w:rsidRDefault="0001159E">
      <w:pPr>
        <w:numPr>
          <w:ilvl w:val="0"/>
          <w:numId w:val="11"/>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Συγκεντρώνονται τα κατάλληλα επακόλουθα για </w:t>
      </w:r>
      <w:r w:rsidR="005E62F1">
        <w:rPr>
          <w:rFonts w:ascii="Times New Roman" w:eastAsia="Times New Roman" w:hAnsi="Times New Roman" w:cs="Times New Roman"/>
          <w:color w:val="000000"/>
          <w:sz w:val="24"/>
          <w:szCs w:val="24"/>
        </w:rPr>
        <w:t xml:space="preserve">να παράγεται μια ακριβής έξοδο </w:t>
      </w:r>
      <w:r>
        <w:rPr>
          <w:rFonts w:ascii="Times New Roman" w:eastAsia="Times New Roman" w:hAnsi="Times New Roman" w:cs="Times New Roman"/>
          <w:color w:val="000000"/>
          <w:sz w:val="24"/>
          <w:szCs w:val="24"/>
        </w:rPr>
        <w:t xml:space="preserve">(Αυτό το </w:t>
      </w:r>
      <w:r w:rsidR="005E62F1">
        <w:rPr>
          <w:rFonts w:ascii="Times New Roman" w:eastAsia="Times New Roman" w:hAnsi="Times New Roman" w:cs="Times New Roman"/>
          <w:color w:val="000000"/>
          <w:sz w:val="24"/>
          <w:szCs w:val="24"/>
        </w:rPr>
        <w:t>βήμα ονομάζεται αποασαφοποίηση).</w:t>
      </w:r>
    </w:p>
    <w:p w14:paraId="560DCA73"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6A1C7152"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Ανάλογα με τους τύπους συλλογιστικής και τους ασαφείς κανόνες </w:t>
      </w:r>
      <w:proofErr w:type="spellStart"/>
      <w:r>
        <w:rPr>
          <w:rFonts w:ascii="Times New Roman" w:eastAsia="Times New Roman" w:hAnsi="Times New Roman" w:cs="Times New Roman"/>
          <w:color w:val="000000"/>
          <w:sz w:val="24"/>
          <w:szCs w:val="24"/>
        </w:rPr>
        <w:t>if-then</w:t>
      </w:r>
      <w:proofErr w:type="spellEnd"/>
      <w:r>
        <w:rPr>
          <w:rFonts w:ascii="Times New Roman" w:eastAsia="Times New Roman" w:hAnsi="Times New Roman" w:cs="Times New Roman"/>
          <w:color w:val="000000"/>
          <w:sz w:val="24"/>
          <w:szCs w:val="24"/>
        </w:rPr>
        <w:t xml:space="preserve"> που χρησιμοποιούνται, τα περισσότερα ασαφή συστήματα συμπερασμάτων μπορούν να ταξινομηθούν σε τρεις τύπους (εικόνα 2):</w:t>
      </w:r>
    </w:p>
    <w:p w14:paraId="603444EF"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Εικόνα 2. Συνήθεις  ασαφείς αν - τότε κανόνες και ασαφείς μηχανισμοί συλλογισμού.</w:t>
      </w:r>
    </w:p>
    <w:p w14:paraId="50455F1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4C1586C" wp14:editId="686A10CE">
            <wp:extent cx="5274310" cy="2800350"/>
            <wp:effectExtent l="0" t="0" r="0" b="0"/>
            <wp:docPr id="12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1" cstate="print"/>
                    <a:srcRect/>
                    <a:stretch>
                      <a:fillRect/>
                    </a:stretch>
                  </pic:blipFill>
                  <pic:spPr>
                    <a:xfrm>
                      <a:off x="0" y="0"/>
                      <a:ext cx="5274310" cy="2800350"/>
                    </a:xfrm>
                    <a:prstGeom prst="rect">
                      <a:avLst/>
                    </a:prstGeom>
                    <a:ln/>
                  </pic:spPr>
                </pic:pic>
              </a:graphicData>
            </a:graphic>
          </wp:inline>
        </w:drawing>
      </w:r>
    </w:p>
    <w:p w14:paraId="105EB0A8"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Τύπος 1: η συνολική έξοδος είναι ο σταθμισμένος μέσος όρος της ευκρινούς εξόδου κάθε κανόνα που προκαλείται από τη δύναμη πυροδότησης του κανόνα(το προϊόν ή το ελάχιστο των βαθμών αντιστοίχισης με το τμήμα προϋπόθεση) και τις λειτουργίες μέλους εξόδου. Οι λειτουργίες μέλους εξόδου που χρησιμοποιούνται σε αυτό το σχήμα πρέπει να είναι μονοτονικά μη μειούμενες.</w:t>
      </w:r>
    </w:p>
    <w:p w14:paraId="1BABDDB2"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B64C623"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Τύπος 2: Η συνολική ασαφής έξοδος προκύπτει με την εφαρμογή της λειτουργίας "</w:t>
      </w:r>
      <w:proofErr w:type="spellStart"/>
      <w:r>
        <w:rPr>
          <w:rFonts w:ascii="Times New Roman" w:eastAsia="Times New Roman" w:hAnsi="Times New Roman" w:cs="Times New Roman"/>
          <w:color w:val="000000"/>
          <w:sz w:val="24"/>
          <w:szCs w:val="24"/>
        </w:rPr>
        <w:t>max</w:t>
      </w:r>
      <w:proofErr w:type="spellEnd"/>
      <w:r>
        <w:rPr>
          <w:rFonts w:ascii="Times New Roman" w:eastAsia="Times New Roman" w:hAnsi="Times New Roman" w:cs="Times New Roman"/>
          <w:color w:val="000000"/>
          <w:sz w:val="24"/>
          <w:szCs w:val="24"/>
        </w:rPr>
        <w:t>" στις κατάλληλες ασαφείς εξόδους (κάθε μία από τις οποίες είναι ίση με την ελάχιστη ισχύ πυροδότησης και τη λειτουργία ιδιότητας μέλους εξόδου κάθε κανόνα).ορισμένα από αυτά είναι το κέντρο της περιοχής, ο διχοτόμος της περιοχής, ο μέσος όρος των μεγίστων, το μέγιστο κριτήριο κλπ.</w:t>
      </w:r>
    </w:p>
    <w:p w14:paraId="541209B3"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30B01D3"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Τύπος 3: Οι κανόνες </w:t>
      </w:r>
      <w:proofErr w:type="spellStart"/>
      <w:r>
        <w:rPr>
          <w:rFonts w:ascii="Times New Roman" w:eastAsia="Times New Roman" w:hAnsi="Times New Roman" w:cs="Times New Roman"/>
          <w:color w:val="000000"/>
          <w:sz w:val="24"/>
          <w:szCs w:val="24"/>
        </w:rPr>
        <w:t>Takagi</w:t>
      </w:r>
      <w:proofErr w:type="spellEnd"/>
      <w:r>
        <w:rPr>
          <w:rFonts w:ascii="Times New Roman" w:eastAsia="Times New Roman" w:hAnsi="Times New Roman" w:cs="Times New Roman"/>
          <w:color w:val="000000"/>
          <w:sz w:val="24"/>
          <w:szCs w:val="24"/>
        </w:rPr>
        <w:t xml:space="preserve"> και </w:t>
      </w:r>
      <w:proofErr w:type="spellStart"/>
      <w:r>
        <w:rPr>
          <w:rFonts w:ascii="Times New Roman" w:eastAsia="Times New Roman" w:hAnsi="Times New Roman" w:cs="Times New Roman"/>
          <w:color w:val="000000"/>
          <w:sz w:val="24"/>
          <w:szCs w:val="24"/>
        </w:rPr>
        <w:t>Sugeno's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fuzzy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if-then</w:t>
      </w:r>
      <w:proofErr w:type="spellEnd"/>
      <w:r>
        <w:rPr>
          <w:rFonts w:ascii="Times New Roman" w:eastAsia="Times New Roman" w:hAnsi="Times New Roman" w:cs="Times New Roman"/>
          <w:color w:val="000000"/>
          <w:sz w:val="24"/>
          <w:szCs w:val="24"/>
        </w:rPr>
        <w:t xml:space="preserve"> χρησιμοποιούνται. Η έξοδος κάθε κανόνα είναι ένας γραμμικός συνδυασμός μεταβλητών εισόδου συν έναν σταθερό όρο και η τελική έξοδος είναι ο σταθμισμένος μέσος όρος της εξόδου κάθε κανόνα.</w:t>
      </w:r>
    </w:p>
    <w:p w14:paraId="6851E7C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Επιπλέον, χρησιμοποιώντας αλγόριθμους εκμάθησης νευρωνικού δικτύου, το ασαφές υποσύστημα μπορεί να προσαρμόσει αυτόματα τις παραμέτρους των ασαφών κανόνων, δημιουργώντας έτσι έναν κανόνα βάσει δεδομένων για ακριβέστερη πρόβλεψη. Η ασαφής λογική εφαρμόστηκε επίσης στην ανάπτυξη ελεγκτών που έχουν τα ακόλουθα πλεονεκτήματα (</w:t>
      </w:r>
      <w:proofErr w:type="spellStart"/>
      <w:r>
        <w:rPr>
          <w:rFonts w:ascii="Times New Roman" w:eastAsia="Times New Roman" w:hAnsi="Times New Roman" w:cs="Times New Roman"/>
          <w:color w:val="000000"/>
          <w:sz w:val="24"/>
          <w:szCs w:val="24"/>
        </w:rPr>
        <w:t>Mamdani</w:t>
      </w:r>
      <w:proofErr w:type="spellEnd"/>
      <w:r>
        <w:rPr>
          <w:rFonts w:ascii="Times New Roman" w:eastAsia="Times New Roman" w:hAnsi="Times New Roman" w:cs="Times New Roman"/>
          <w:color w:val="000000"/>
          <w:sz w:val="24"/>
          <w:szCs w:val="24"/>
        </w:rPr>
        <w:t xml:space="preserve"> &amp;</w:t>
      </w:r>
      <w:proofErr w:type="spellStart"/>
      <w:r>
        <w:rPr>
          <w:rFonts w:ascii="Times New Roman" w:eastAsia="Times New Roman" w:hAnsi="Times New Roman" w:cs="Times New Roman"/>
          <w:color w:val="000000"/>
          <w:sz w:val="24"/>
          <w:szCs w:val="24"/>
        </w:rPr>
        <w:t>Asilian</w:t>
      </w:r>
      <w:proofErr w:type="spellEnd"/>
      <w:r>
        <w:rPr>
          <w:rFonts w:ascii="Times New Roman" w:eastAsia="Times New Roman" w:hAnsi="Times New Roman" w:cs="Times New Roman"/>
          <w:color w:val="000000"/>
          <w:sz w:val="24"/>
          <w:szCs w:val="24"/>
        </w:rPr>
        <w:t>, 1975):</w:t>
      </w:r>
    </w:p>
    <w:p w14:paraId="293574E4"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1) δεν απαιτούν να είναι ακριβώς γνωστό το μοντέλο του φυτού και </w:t>
      </w:r>
    </w:p>
    <w:p w14:paraId="02D22021"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η γλωσσική τους μορφή προσεγγίζει περισσότερο τον τρόπο έκφρασης και επισημοποίησης της ανθρώπινης λογικής. </w:t>
      </w:r>
    </w:p>
    <w:p w14:paraId="5227488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br/>
        <w:t xml:space="preserve"> Η χρήση ασαφών αν και τότε κανόνων που μπορούν να χρησιμοποιηθούν λόγω των καθολικών χαρακτηριστικών προσέγγισης της ασαφούς λογικής επιτρέπουν τη μοντελοποίηση των μη γραμμικοτήτων του συστήματος. Ωστόσο, χρησιμοποιείται ένα κατά προσέγγιση μοντέλο του συστήματος, καθώς δεν είναι δυνατή η καταγραφή όλων των πιθανών περιπτώσεων. Η κύρια πρόκληση στο σχεδιασμό ασαφών ελεγκτών είναι ο καθορισμός των παραμέτρων του ελεγκτή. Συνεπώς, έχουν προταθεί πολλές τεχνικές για την αυτόματη ρύθμιση των παραμέτρων των ελεγκτών σε τρόπο λειτουργίας δέσμης, κυρίως με τη χρήση τεχνικών εκμάθησης εκτός σύνδεσης από τον τομέα των νευρωνικών δικτύων ή των γενετικών αλγορίθμων (</w:t>
      </w:r>
      <w:proofErr w:type="spellStart"/>
      <w:r>
        <w:rPr>
          <w:rFonts w:ascii="Times New Roman" w:eastAsia="Times New Roman" w:hAnsi="Times New Roman" w:cs="Times New Roman"/>
          <w:color w:val="000000"/>
          <w:sz w:val="24"/>
          <w:szCs w:val="24"/>
        </w:rPr>
        <w:t>Pomaresetal</w:t>
      </w:r>
      <w:proofErr w:type="spellEnd"/>
      <w:r>
        <w:rPr>
          <w:rFonts w:ascii="Times New Roman" w:eastAsia="Times New Roman" w:hAnsi="Times New Roman" w:cs="Times New Roman"/>
          <w:color w:val="000000"/>
          <w:sz w:val="24"/>
          <w:szCs w:val="24"/>
        </w:rPr>
        <w:t xml:space="preserve">., 2002). Οι </w:t>
      </w:r>
      <w:proofErr w:type="spellStart"/>
      <w:r>
        <w:rPr>
          <w:rFonts w:ascii="Times New Roman" w:eastAsia="Times New Roman" w:hAnsi="Times New Roman" w:cs="Times New Roman"/>
          <w:color w:val="000000"/>
          <w:sz w:val="24"/>
          <w:szCs w:val="24"/>
        </w:rPr>
        <w:t>Kacprzyk</w:t>
      </w:r>
      <w:proofErr w:type="spellEnd"/>
      <w:r>
        <w:rPr>
          <w:rFonts w:ascii="Times New Roman" w:eastAsia="Times New Roman" w:hAnsi="Times New Roman" w:cs="Times New Roman"/>
          <w:color w:val="000000"/>
          <w:sz w:val="24"/>
          <w:szCs w:val="24"/>
        </w:rPr>
        <w:t xml:space="preserve"> και </w:t>
      </w:r>
      <w:proofErr w:type="spellStart"/>
      <w:r>
        <w:rPr>
          <w:rFonts w:ascii="Times New Roman" w:eastAsia="Times New Roman" w:hAnsi="Times New Roman" w:cs="Times New Roman"/>
          <w:color w:val="000000"/>
          <w:sz w:val="24"/>
          <w:szCs w:val="24"/>
        </w:rPr>
        <w:t>Pedrycz</w:t>
      </w:r>
      <w:proofErr w:type="spellEnd"/>
      <w:r>
        <w:rPr>
          <w:rFonts w:ascii="Times New Roman" w:eastAsia="Times New Roman" w:hAnsi="Times New Roman" w:cs="Times New Roman"/>
          <w:color w:val="000000"/>
          <w:sz w:val="24"/>
          <w:szCs w:val="24"/>
        </w:rPr>
        <w:t xml:space="preserve"> (2015) παρουσιάζουν μια επισκόπηση ορισμένων προσαρμόσιμων και εξελισσόμενων προσεγγίσεων ελέγχου.</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Το προσαρμοστικό σύστημα ασαφούς συμπεράσματος βάσει δικτύου (ANFIS) που χρησιμοποιήθηκε στην παρούσα μελέτη προτάθηκε από τον </w:t>
      </w:r>
      <w:proofErr w:type="spellStart"/>
      <w:r>
        <w:rPr>
          <w:rFonts w:ascii="Times New Roman" w:eastAsia="Times New Roman" w:hAnsi="Times New Roman" w:cs="Times New Roman"/>
          <w:color w:val="000000"/>
          <w:sz w:val="24"/>
          <w:szCs w:val="24"/>
        </w:rPr>
        <w:t>Jang</w:t>
      </w:r>
      <w:proofErr w:type="spellEnd"/>
      <w:r>
        <w:rPr>
          <w:rFonts w:ascii="Times New Roman" w:eastAsia="Times New Roman" w:hAnsi="Times New Roman" w:cs="Times New Roman"/>
          <w:color w:val="000000"/>
          <w:sz w:val="24"/>
          <w:szCs w:val="24"/>
        </w:rPr>
        <w:t xml:space="preserve"> (1993). Αποτελείται από πέντε επίπεδα προσαρμοστικού δικτύου με δύο εισόδους, x και y και μία έξοδο z. λόγω των ικανοτήτων αυτό-μάθησης που διαθέτει, μπορεί να καταρτιστεί χωρίς την ανάγκη πραγματογνωμοσύνης. Οι κανόνες επιτρέπουν την ανάλυση τόσο των ποιοτικών όσο και των ποσοτικών δεδομένων και είναι αρκετά απλοί ώστε να διευκολύνουν την αιτιολόγηση των αποτελεσμάτων του υποδείγματος. Επιπλέον, το ANFIS επιτρέπει ως εισροές ορισμένες "διογκωμένες" τιμές (π.χ. μικρές, μεσαίες, μεγάλες) αντί για ένα ευρύ φάσμα πραγματικών αριθμητικών τιμών, μειώνοντας έτσι το χρόνο που χρειάζεται το σύστημα για μάθηση και προσαρμογή ( </w:t>
      </w:r>
      <w:proofErr w:type="spellStart"/>
      <w:r>
        <w:rPr>
          <w:rFonts w:ascii="Times New Roman" w:eastAsia="Times New Roman" w:hAnsi="Times New Roman" w:cs="Times New Roman"/>
          <w:color w:val="000000"/>
          <w:sz w:val="24"/>
          <w:szCs w:val="24"/>
        </w:rPr>
        <w:t>Jang</w:t>
      </w:r>
      <w:proofErr w:type="spellEnd"/>
      <w:r>
        <w:rPr>
          <w:rFonts w:ascii="Times New Roman" w:eastAsia="Times New Roman" w:hAnsi="Times New Roman" w:cs="Times New Roman"/>
          <w:color w:val="000000"/>
          <w:sz w:val="24"/>
          <w:szCs w:val="24"/>
        </w:rPr>
        <w:t xml:space="preserve">, 1993 ).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Στην παρούσα εργασία, για να προσδιορίσουμε τις ασαφείς παραμέτρους των συστημάτων παρεμβολής τύπου </w:t>
      </w:r>
      <w:proofErr w:type="spellStart"/>
      <w:r>
        <w:rPr>
          <w:rFonts w:ascii="Times New Roman" w:eastAsia="Times New Roman" w:hAnsi="Times New Roman" w:cs="Times New Roman"/>
          <w:color w:val="000000"/>
          <w:sz w:val="24"/>
          <w:szCs w:val="24"/>
        </w:rPr>
        <w:t>Sugeno</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Sugeno</w:t>
      </w:r>
      <w:proofErr w:type="spellEnd"/>
      <w:r>
        <w:rPr>
          <w:rFonts w:ascii="Times New Roman" w:eastAsia="Times New Roman" w:hAnsi="Times New Roman" w:cs="Times New Roman"/>
          <w:color w:val="000000"/>
          <w:sz w:val="24"/>
          <w:szCs w:val="24"/>
        </w:rPr>
        <w:t xml:space="preserve">, 1985), χρησιμοποιούμε έναν υβριδικό αλγόριθμο μάθησης. Επιπλέον, το προτεινόμενο σύστημα παράγει ασαφείς λογικούς κανόνες.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Το ANFIS συνδυάζει τη μέθοδο καθόδου με κλίση προς τα άκρα των ελαχίστων τετραγώνων και αντίστροφης διάδοσης για την εκπαίδευση των παραμέτρων λειτουργίας της ιδιότητας μέλους FIS για την εξομοίωση της δοσμένης εισόδου στην έξοδο. Έτσι, είναι ένα πολύ ισχυρό, υπολογιστικά αποδοτικό εργαλείο για την αντιμετώπιση της αοριστίας και της μη γραμμικότητας.</w:t>
      </w:r>
    </w:p>
    <w:p w14:paraId="4816929A"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502FED4"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7EF6DF88" w14:textId="77777777" w:rsidR="007F7196" w:rsidRDefault="0001159E">
      <w:pPr>
        <w:pStyle w:val="3"/>
        <w:rPr>
          <w:b w:val="0"/>
          <w:sz w:val="24"/>
          <w:szCs w:val="24"/>
        </w:rPr>
      </w:pPr>
      <w:bookmarkStart w:id="24" w:name="_Toc62579636"/>
      <w:r>
        <w:t>2.3.1 Προβλέψεις με χρήση ANFIS</w:t>
      </w:r>
      <w:bookmarkEnd w:id="24"/>
    </w:p>
    <w:p w14:paraId="5FEA606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Συστήματα ANFIS έχουν χρησιμοποιηθεί ήδη σε αρκετές περιπτώσεις για πρόβλεψη σε διάφορους τομείς κάποιους από τους οποίους θα δούμε σύντομα.</w:t>
      </w:r>
    </w:p>
    <w:p w14:paraId="3D818DA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Στον τομέα των πωλήσεων έχει γίνει η έρευνα «Μια τεχνική επιχειρηματικής ευφυΐας για την πρόβλεψη των Πωλήσεων αυτοκινήτων με την  χρήση προσαρμοστικών Ευφυών Συστημάτων (ANFIS και ANN)» (</w:t>
      </w:r>
      <w:proofErr w:type="spellStart"/>
      <w:r>
        <w:rPr>
          <w:rFonts w:ascii="Times New Roman" w:eastAsia="Times New Roman" w:hAnsi="Times New Roman" w:cs="Times New Roman"/>
          <w:sz w:val="24"/>
          <w:szCs w:val="24"/>
        </w:rPr>
        <w:t>Alekh</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Dwivedi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Maheshwari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Niranjan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Kalicharan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Sahu</w:t>
      </w:r>
      <w:proofErr w:type="spellEnd"/>
      <w:r>
        <w:rPr>
          <w:rFonts w:ascii="Times New Roman" w:eastAsia="Times New Roman" w:hAnsi="Times New Roman" w:cs="Times New Roman"/>
          <w:sz w:val="24"/>
          <w:szCs w:val="24"/>
        </w:rPr>
        <w:t xml:space="preserve">, 2013). Σε αυτή την έρευνα για τις πωλήσεις αυτοκινήτων στην Ινδία οι ερευνητές ξεκίνησαν την πρόβλεψη με κοινές μεθόδους όπως ο κινητός μέσος όρος και η εκθετική εξομάλυνση και χρησιμοποίησαν τις προβλεπόμενες τιμές από αυτές τις μεθόδους ως μεταβλητές εισόδου για </w:t>
      </w:r>
      <w:proofErr w:type="spellStart"/>
      <w:r>
        <w:rPr>
          <w:rFonts w:ascii="Times New Roman" w:eastAsia="Times New Roman" w:hAnsi="Times New Roman" w:cs="Times New Roman"/>
          <w:sz w:val="24"/>
          <w:szCs w:val="24"/>
        </w:rPr>
        <w:t>τo</w:t>
      </w:r>
      <w:proofErr w:type="spellEnd"/>
      <w:r>
        <w:rPr>
          <w:rFonts w:ascii="Times New Roman" w:eastAsia="Times New Roman" w:hAnsi="Times New Roman" w:cs="Times New Roman"/>
          <w:sz w:val="24"/>
          <w:szCs w:val="24"/>
        </w:rPr>
        <w:t xml:space="preserve"> ANFIS. αφού πήρανε τις τα </w:t>
      </w:r>
      <w:r>
        <w:rPr>
          <w:rFonts w:ascii="Times New Roman" w:eastAsia="Times New Roman" w:hAnsi="Times New Roman" w:cs="Times New Roman"/>
          <w:sz w:val="24"/>
          <w:szCs w:val="24"/>
        </w:rPr>
        <w:lastRenderedPageBreak/>
        <w:t>προβλεπόμενα αποτελέσματα με τη μέθοδο ANFIS, συγκρίθηκαν αυτά τα αποτελέσματα με δύο άλλες μεθόδους πρόβλεψης όπως η ANN και η Γραμμική Παλινδρόμηση. Η μελέτη αυτή έδειξε ότι η απόδοση της πρόβλεψης πωλήσεων μπορεί να ενισχυθεί σημαντικά με τη χρήση ANFIS.</w:t>
      </w:r>
    </w:p>
    <w:p w14:paraId="2E246D5A"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Για την πρόβλεψη  της ξηρασίας έγινε η έρευνα «Πρόβλεψη ξηρασίας χρησιμοποιώντας ANFIS - μια μελέτη περίπτωσης στην ξηρασία επιρρεπής περιοχή του Βιετνάμ» ( </w:t>
      </w:r>
      <w:proofErr w:type="spellStart"/>
      <w:r>
        <w:rPr>
          <w:rFonts w:ascii="Times New Roman" w:eastAsia="Times New Roman" w:hAnsi="Times New Roman" w:cs="Times New Roman"/>
          <w:sz w:val="24"/>
          <w:szCs w:val="24"/>
        </w:rPr>
        <w:t>Nguyen</w:t>
      </w:r>
      <w:proofErr w:type="spellEnd"/>
      <w:r>
        <w:rPr>
          <w:rFonts w:ascii="Times New Roman" w:eastAsia="Times New Roman" w:hAnsi="Times New Roman" w:cs="Times New Roman"/>
          <w:sz w:val="24"/>
          <w:szCs w:val="24"/>
        </w:rPr>
        <w:t xml:space="preserve">, V., </w:t>
      </w:r>
      <w:proofErr w:type="spellStart"/>
      <w:r>
        <w:rPr>
          <w:rFonts w:ascii="Times New Roman" w:eastAsia="Times New Roman" w:hAnsi="Times New Roman" w:cs="Times New Roman"/>
          <w:sz w:val="24"/>
          <w:szCs w:val="24"/>
        </w:rPr>
        <w:t>Li</w:t>
      </w:r>
      <w:proofErr w:type="spellEnd"/>
      <w:r>
        <w:rPr>
          <w:rFonts w:ascii="Times New Roman" w:eastAsia="Times New Roman" w:hAnsi="Times New Roman" w:cs="Times New Roman"/>
          <w:sz w:val="24"/>
          <w:szCs w:val="24"/>
        </w:rPr>
        <w:t xml:space="preserve">, Q., &amp; </w:t>
      </w:r>
      <w:proofErr w:type="spellStart"/>
      <w:r>
        <w:rPr>
          <w:rFonts w:ascii="Times New Roman" w:eastAsia="Times New Roman" w:hAnsi="Times New Roman" w:cs="Times New Roman"/>
          <w:sz w:val="24"/>
          <w:szCs w:val="24"/>
        </w:rPr>
        <w:t>Nguyen</w:t>
      </w:r>
      <w:proofErr w:type="spellEnd"/>
      <w:r>
        <w:rPr>
          <w:rFonts w:ascii="Times New Roman" w:eastAsia="Times New Roman" w:hAnsi="Times New Roman" w:cs="Times New Roman"/>
          <w:sz w:val="24"/>
          <w:szCs w:val="24"/>
        </w:rPr>
        <w:t xml:space="preserve">, L. 2017). Σε αυτή την έρευνα, ο συγγραφέας χτίζει πίνακες συσχέτισης μεταξύ των </w:t>
      </w:r>
      <w:proofErr w:type="spellStart"/>
      <w:r>
        <w:rPr>
          <w:rFonts w:ascii="Times New Roman" w:eastAsia="Times New Roman" w:hAnsi="Times New Roman" w:cs="Times New Roman"/>
          <w:sz w:val="24"/>
          <w:szCs w:val="24"/>
        </w:rPr>
        <w:t>SSTAs</w:t>
      </w:r>
      <w:proofErr w:type="spellEnd"/>
      <w:r>
        <w:rPr>
          <w:rFonts w:ascii="Times New Roman" w:eastAsia="Times New Roman" w:hAnsi="Times New Roman" w:cs="Times New Roman"/>
          <w:sz w:val="24"/>
          <w:szCs w:val="24"/>
        </w:rPr>
        <w:t xml:space="preserve"> (Οι ανωμαλίες της θερμοκρασίας της επιφάνειας της θάλασσας) σε τέσσερις ζώνες παρατήρησης δραστηριοτήτων ENSO (</w:t>
      </w:r>
      <w:proofErr w:type="spellStart"/>
      <w:r>
        <w:rPr>
          <w:rFonts w:ascii="Times New Roman" w:eastAsia="Times New Roman" w:hAnsi="Times New Roman" w:cs="Times New Roman"/>
          <w:sz w:val="24"/>
          <w:szCs w:val="24"/>
        </w:rPr>
        <w: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Nino</w:t>
      </w:r>
      <w:proofErr w:type="spellEnd"/>
      <w:r>
        <w:rPr>
          <w:rFonts w:ascii="Times New Roman" w:eastAsia="Times New Roman" w:hAnsi="Times New Roman" w:cs="Times New Roman"/>
          <w:sz w:val="24"/>
          <w:szCs w:val="24"/>
        </w:rPr>
        <w:t xml:space="preserve">-Southern </w:t>
      </w:r>
      <w:proofErr w:type="spellStart"/>
      <w:r>
        <w:rPr>
          <w:rFonts w:ascii="Times New Roman" w:eastAsia="Times New Roman" w:hAnsi="Times New Roman" w:cs="Times New Roman"/>
          <w:sz w:val="24"/>
          <w:szCs w:val="24"/>
        </w:rPr>
        <w:t>Oscillation</w:t>
      </w:r>
      <w:proofErr w:type="spellEnd"/>
      <w:r>
        <w:rPr>
          <w:rFonts w:ascii="Times New Roman" w:eastAsia="Times New Roman" w:hAnsi="Times New Roman" w:cs="Times New Roman"/>
          <w:sz w:val="24"/>
          <w:szCs w:val="24"/>
        </w:rPr>
        <w:t>). Οι αναλύσεις συσχέτισης για την επιλογή πιθανών μεταβλητών εξυπηρετούν την πρόβλεψη της ξηρασίας.</w:t>
      </w:r>
      <w:r>
        <w:t xml:space="preserve"> </w:t>
      </w:r>
      <w:r>
        <w:rPr>
          <w:rFonts w:ascii="Times New Roman" w:eastAsia="Times New Roman" w:hAnsi="Times New Roman" w:cs="Times New Roman"/>
          <w:sz w:val="24"/>
          <w:szCs w:val="24"/>
        </w:rPr>
        <w:t xml:space="preserve">Τα αποτελέσματα αυτής της έρευνας έδειξαν ότι το μοντέλο πρόβλεψης ANFIS με SSTA μπορεί να προβλέψει μακροπρόθεσμα από το μοντέλο με SOI και καθίζηση. Τα μοντέλα πρόβλεψης ANFIS με εκδηλώσεις </w:t>
      </w:r>
      <w:proofErr w:type="spellStart"/>
      <w:r>
        <w:rPr>
          <w:rFonts w:ascii="Times New Roman" w:eastAsia="Times New Roman" w:hAnsi="Times New Roman" w:cs="Times New Roman"/>
          <w:sz w:val="24"/>
          <w:szCs w:val="24"/>
        </w:rPr>
        <w:t>SSTAs</w:t>
      </w:r>
      <w:proofErr w:type="spellEnd"/>
      <w:r>
        <w:rPr>
          <w:rFonts w:ascii="Times New Roman" w:eastAsia="Times New Roman" w:hAnsi="Times New Roman" w:cs="Times New Roman"/>
          <w:sz w:val="24"/>
          <w:szCs w:val="24"/>
        </w:rPr>
        <w:t xml:space="preserve"> θα μπορούσαν να εφαρμοστούν με επιτυχία και να παρέχουν υψηλή ακρίβεια και αξιοπιστία για την πρόβλεψη της ξηρασίας στον τομέα της έρευνας.</w:t>
      </w:r>
    </w:p>
    <w:p w14:paraId="4683F12F" w14:textId="77777777" w:rsidR="007F7196" w:rsidRDefault="007F7196">
      <w:pPr>
        <w:spacing w:after="160" w:line="240" w:lineRule="auto"/>
        <w:jc w:val="both"/>
        <w:rPr>
          <w:rFonts w:ascii="Times New Roman" w:eastAsia="Times New Roman" w:hAnsi="Times New Roman" w:cs="Times New Roman"/>
          <w:sz w:val="24"/>
          <w:szCs w:val="24"/>
        </w:rPr>
      </w:pPr>
    </w:p>
    <w:p w14:paraId="4EC86998"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Τέλος, σε μια έρευνα που είναι πολύ κοντά στην δική μας, έγινε η έρευνα «Οικονομική πρόβλεψη χρησιμοποιώντας δίκτυα ANFIS με βελτιστοποίηση σμήνους κβαντικών σωματιδίων» (</w:t>
      </w:r>
      <w:proofErr w:type="spellStart"/>
      <w:r>
        <w:rPr>
          <w:rFonts w:ascii="Times New Roman" w:eastAsia="Times New Roman" w:hAnsi="Times New Roman" w:cs="Times New Roman"/>
          <w:sz w:val="24"/>
          <w:szCs w:val="24"/>
        </w:rPr>
        <w:t>VanHieu</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Nguyen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QiongFang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Li</w:t>
      </w:r>
      <w:proofErr w:type="spellEnd"/>
      <w:r>
        <w:rPr>
          <w:rFonts w:ascii="Times New Roman" w:eastAsia="Times New Roman" w:hAnsi="Times New Roman" w:cs="Times New Roman"/>
          <w:sz w:val="24"/>
          <w:szCs w:val="24"/>
        </w:rPr>
        <w:t xml:space="preserve"> &amp; </w:t>
      </w:r>
      <w:proofErr w:type="spellStart"/>
      <w:r>
        <w:rPr>
          <w:rFonts w:ascii="Times New Roman" w:eastAsia="Times New Roman" w:hAnsi="Times New Roman" w:cs="Times New Roman"/>
          <w:sz w:val="24"/>
          <w:szCs w:val="24"/>
        </w:rPr>
        <w:t>LuongBang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Nguyen</w:t>
      </w:r>
      <w:proofErr w:type="spellEnd"/>
      <w:r>
        <w:rPr>
          <w:rFonts w:ascii="Times New Roman" w:eastAsia="Times New Roman" w:hAnsi="Times New Roman" w:cs="Times New Roman"/>
          <w:sz w:val="24"/>
          <w:szCs w:val="24"/>
        </w:rPr>
        <w:t>, (2017).Σε αυτήν την έρευνα χρησιμοποιείται σε πρώτη φάση, ένα ANFIS-</w:t>
      </w:r>
      <w:proofErr w:type="spellStart"/>
      <w:r>
        <w:rPr>
          <w:rFonts w:ascii="Times New Roman" w:eastAsia="Times New Roman" w:hAnsi="Times New Roman" w:cs="Times New Roman"/>
          <w:sz w:val="24"/>
          <w:szCs w:val="24"/>
        </w:rPr>
        <w:t>wavelet</w:t>
      </w:r>
      <w:proofErr w:type="spellEnd"/>
      <w:r>
        <w:rPr>
          <w:rFonts w:ascii="Times New Roman" w:eastAsia="Times New Roman" w:hAnsi="Times New Roman" w:cs="Times New Roman"/>
          <w:sz w:val="24"/>
          <w:szCs w:val="24"/>
        </w:rPr>
        <w:t xml:space="preserve"> συντονισμένο με QPSO χρησιμοποιείται ως ένα σύστημα πρόβλεψης ενός βήματος. Επίσης, μια νέα δυναμική χρονική στρέβλωση (DTW)-</w:t>
      </w:r>
      <w:proofErr w:type="spellStart"/>
      <w:r>
        <w:rPr>
          <w:rFonts w:ascii="Times New Roman" w:eastAsia="Times New Roman" w:hAnsi="Times New Roman" w:cs="Times New Roman"/>
          <w:sz w:val="24"/>
          <w:szCs w:val="24"/>
        </w:rPr>
        <w:t>wavelet</w:t>
      </w:r>
      <w:proofErr w:type="spellEnd"/>
      <w:r>
        <w:rPr>
          <w:rFonts w:ascii="Times New Roman" w:eastAsia="Times New Roman" w:hAnsi="Times New Roman" w:cs="Times New Roman"/>
          <w:sz w:val="24"/>
          <w:szCs w:val="24"/>
        </w:rPr>
        <w:t xml:space="preserve"> υβριδική μέθοδος προτείνεται για την αυτόματη εξαγωγή μοτίβο. Τέλος, ανάλογα με τα αποτελέσματα της προτεινόμενης μεθόδου, το σύστημα λαμβάνει ορισμένες εμπορικές αποφάσεις, όπως "αγορά", "πώληση" ή "ουδέτερη". Σε αυτό το άρθρο προσπαθήσανε να δημιουργήσουνε ένα σύστημα υποστήριξης αποφάσεων που μιμείται τη συμπεριφορά των πραγματικών εμπόρων στις χρηματοπιστωτικές αγορές όπως και στην δική μας περίπτωση. </w:t>
      </w:r>
    </w:p>
    <w:p w14:paraId="7987DE08"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Οι δύο κύριες μέθοδοι που χρησιμοποιούνται για την τεχνική ανάλυση είναι δείκτες που βασίζονται σε στατιστικές. Οι στατιστικές μέθοδοι περιλαμβάνουν τη χρήση κινητών μέσων όρων για την εξεύρεση μαθηματικής σχέσης μεταξύ προηγούμενων δεδομένων που μπορούν να χρησιμοποιηθούν για την αξιολόγηση των μελλοντικών τιμών της αγοράς. Τέλος, εάν εμφανιστεί ένα συγκεκριμένο μοτίβο σε ένα γράφημα, η ανάλυση μοτίβων γραφημάτων μπορεί να χρησιμοποιηθεί για την πρόβλεψη των μελλοντικών τάσεων.</w:t>
      </w:r>
    </w:p>
    <w:p w14:paraId="6C5DD5BC"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Ο κύριος σκοπός αυτής της εργασίας ήταν να δημιουργηθεί ένα συμβουλευτικό Σύστημα Συναλλαγών </w:t>
      </w:r>
      <w:proofErr w:type="spellStart"/>
      <w:r>
        <w:rPr>
          <w:rFonts w:ascii="Times New Roman" w:eastAsia="Times New Roman" w:hAnsi="Times New Roman" w:cs="Times New Roman"/>
          <w:sz w:val="24"/>
          <w:szCs w:val="24"/>
        </w:rPr>
        <w:t>Forex</w:t>
      </w:r>
      <w:proofErr w:type="spellEnd"/>
      <w:r>
        <w:rPr>
          <w:rFonts w:ascii="Times New Roman" w:eastAsia="Times New Roman" w:hAnsi="Times New Roman" w:cs="Times New Roman"/>
          <w:sz w:val="24"/>
          <w:szCs w:val="24"/>
        </w:rPr>
        <w:t xml:space="preserve"> που χρησιμοποίησε τόσο τα πρότυπα γραφημάτων όσο και τις προηγούμενες τιμές των συναλλαγματικών ισοτιμιών στη διαδικασία λήψης αποφάσεων και που θα λειτουργούσε σαν πραγματικός έμπορος. Προτείναν μια υπερσύγχρονη μέθοδο που περιγράφει τις τιμές αγοράς ενός βήματος χρησιμοποιώντας ένα υβρίδιο ANFIS, QPSO και WT και επίσης εξήγαγε μοτίβα γραφημάτων χρησιμοποιώντας ταυτόχρονα WT και DTW. Παρατηρήσανε ότι, εφαρμόζοντας και δοκιμάζοντας την προτεινόμενη μέθοδο σε πραγματικά δεδομένα FX, μπορούνε να προβλέψουνε την κατεύθυνση της αγοράς και να λάβουν σωστές αποφάσεις συναλλαγών με ακρίβεια περίπου 69%. Η προτεινόμενη μέθοδος καλύπτει τους τομείς τόσο της μηχανικής μάθησης όσο και της αναγνώρισης προτύπων. </w:t>
      </w:r>
      <w:r>
        <w:rPr>
          <w:rFonts w:ascii="Times New Roman" w:eastAsia="Times New Roman" w:hAnsi="Times New Roman" w:cs="Times New Roman"/>
          <w:sz w:val="24"/>
          <w:szCs w:val="24"/>
        </w:rPr>
        <w:lastRenderedPageBreak/>
        <w:t>Επίσης, ακριβώς όπως θα έκανε ένας πραγματικός έμπορος, η μέθοδος πρόβλεψης χρησιμοποίησε τόσο τα ιστορικά δεδομένα όσο και τα μοτίβα διαγραμμάτων. Τα πειραματικά αποτελέσματα καταδεικνύουν ότι η προτεινόμενη μέθοδος αποδίδει καλά στην οικονομική πρόβλεψη, ειδικά στην αγορά συναλλάγματος.</w:t>
      </w:r>
    </w:p>
    <w:p w14:paraId="66DD7ED0" w14:textId="77777777" w:rsidR="007F7196" w:rsidRDefault="007F7196">
      <w:pPr>
        <w:spacing w:after="160" w:line="240" w:lineRule="auto"/>
        <w:jc w:val="both"/>
        <w:rPr>
          <w:rFonts w:ascii="Times New Roman" w:eastAsia="Times New Roman" w:hAnsi="Times New Roman" w:cs="Times New Roman"/>
          <w:sz w:val="24"/>
          <w:szCs w:val="24"/>
        </w:rPr>
      </w:pPr>
    </w:p>
    <w:p w14:paraId="5A56D298" w14:textId="77777777" w:rsidR="007F7196" w:rsidRDefault="0001159E">
      <w:pPr>
        <w:pStyle w:val="2"/>
        <w:rPr>
          <w:sz w:val="28"/>
          <w:szCs w:val="28"/>
        </w:rPr>
      </w:pPr>
      <w:bookmarkStart w:id="25" w:name="_Toc62579637"/>
      <w:r>
        <w:rPr>
          <w:sz w:val="28"/>
          <w:szCs w:val="28"/>
        </w:rPr>
        <w:t>2.4 Το σύστημα πρόβλεψης νευρο-ασαφών ελεγκτών PATSOS</w:t>
      </w:r>
      <w:bookmarkEnd w:id="25"/>
    </w:p>
    <w:p w14:paraId="4FD9F3AD"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 xml:space="preserve">Η βασική προσέγγιση που έγινε σε προηγούμενη μελέτη για την πρόβλεψη των τιμών του Bitcoin, είναι με το σύστημα πρόβλεψης του PATSOS </w:t>
      </w:r>
      <w:proofErr w:type="spellStart"/>
      <w:r>
        <w:rPr>
          <w:rFonts w:ascii="Times New Roman" w:eastAsia="Times New Roman" w:hAnsi="Times New Roman" w:cs="Times New Roman"/>
          <w:color w:val="000000"/>
          <w:sz w:val="24"/>
          <w:szCs w:val="24"/>
        </w:rPr>
        <w:t>neuro-fuzzy</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controller</w:t>
      </w:r>
      <w:proofErr w:type="spellEnd"/>
      <w:r>
        <w:rPr>
          <w:rFonts w:ascii="Times New Roman" w:eastAsia="Times New Roman" w:hAnsi="Times New Roman" w:cs="Times New Roman"/>
          <w:color w:val="000000"/>
          <w:sz w:val="24"/>
          <w:szCs w:val="24"/>
        </w:rPr>
        <w:t xml:space="preserve">. Αρχικά προτάθηκε από τους Ατσαλάκης και Βαλαβάνης (2009) στην πρόβλεψη των τιμών των μετοχών, και μετέπειτα τροποποιήθηκε και εφαρμόστηκε και για το Bitcoin. Το σύστημα αυτό αποτελείται από δύο υποσυστήματα ANFIS, τα οποία αποτελούν σύστημα ανατροφοδότησης κλειστού βρόχου. Το πρώτο υποσύστημα είναι ένα μοντέλο ANFIS το οποίο αποτελεί έναν αντιστρόφως διεγερτικό νευροπαθητικό ελεγκτή που αναφέρεται ως CON-ANFIS. Το δεύτερο υποσύστημα, που ονομάζεται PR-ANFIS, παρουσιάζει τη διαδικασία ελέγχου (δηλαδή την πρόβλεψη τιμών σε </w:t>
      </w:r>
      <w:proofErr w:type="spellStart"/>
      <w:r>
        <w:rPr>
          <w:rFonts w:ascii="Times New Roman" w:eastAsia="Times New Roman" w:hAnsi="Times New Roman" w:cs="Times New Roman"/>
          <w:color w:val="000000"/>
          <w:sz w:val="24"/>
          <w:szCs w:val="24"/>
        </w:rPr>
        <w:t>bitcoin</w:t>
      </w:r>
      <w:proofErr w:type="spellEnd"/>
      <w:r>
        <w:rPr>
          <w:rFonts w:ascii="Times New Roman" w:eastAsia="Times New Roman" w:hAnsi="Times New Roman" w:cs="Times New Roman"/>
          <w:color w:val="000000"/>
          <w:sz w:val="24"/>
          <w:szCs w:val="24"/>
        </w:rPr>
        <w:t xml:space="preserve">). Αυτό το διπλό σύστημα έχει εφαρμοστεί με πλήρης επιτυχία στην πρόβλεψη της χρηματιστηριακής αγοράς και της διακίνησης εμπορευμάτων αλλά και μετά </w:t>
      </w:r>
      <w:proofErr w:type="spellStart"/>
      <w:r>
        <w:rPr>
          <w:rFonts w:ascii="Times New Roman" w:eastAsia="Times New Roman" w:hAnsi="Times New Roman" w:cs="Times New Roman"/>
          <w:color w:val="000000"/>
          <w:sz w:val="24"/>
          <w:szCs w:val="24"/>
        </w:rPr>
        <w:t>απο</w:t>
      </w:r>
      <w:proofErr w:type="spellEnd"/>
      <w:r>
        <w:rPr>
          <w:rFonts w:ascii="Times New Roman" w:eastAsia="Times New Roman" w:hAnsi="Times New Roman" w:cs="Times New Roman"/>
          <w:color w:val="000000"/>
          <w:sz w:val="24"/>
          <w:szCs w:val="24"/>
        </w:rPr>
        <w:t xml:space="preserve"> τροποποίηση χρησιμοποιήθηκε πρώτη φορά και στο ισχυρότερο </w:t>
      </w:r>
      <w:proofErr w:type="spellStart"/>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νόμισμα</w:t>
      </w:r>
      <w:proofErr w:type="spellEnd"/>
      <w:r>
        <w:rPr>
          <w:rFonts w:ascii="Times New Roman" w:eastAsia="Times New Roman" w:hAnsi="Times New Roman" w:cs="Times New Roman"/>
          <w:color w:val="000000"/>
          <w:sz w:val="24"/>
          <w:szCs w:val="24"/>
        </w:rPr>
        <w:t xml:space="preserve"> της αγοράς. Στην παρούσα εργασία, εφαρμόζεται για πρώτη φορά στην πρόβλεψη των τιμών πολλαπλών </w:t>
      </w:r>
      <w:proofErr w:type="spellStart"/>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νομισάτων</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Για την ανάπτυξη ενός ελεγκτή εκπαιδευμένου με αντίστροφη τεχνική μάθησης απαιτείται μια φάση μάθησης και εφαρμογής, επίσης γνωστή ως γενική μάθηση. Οι δύο αυτές φάσεις λειτουργούν παράλληλα (</w:t>
      </w:r>
      <w:proofErr w:type="spellStart"/>
      <w:r>
        <w:rPr>
          <w:rFonts w:ascii="Times New Roman" w:eastAsia="Times New Roman" w:hAnsi="Times New Roman" w:cs="Times New Roman"/>
          <w:sz w:val="24"/>
          <w:szCs w:val="24"/>
        </w:rPr>
        <w:t>Jang</w:t>
      </w:r>
      <w:proofErr w:type="spellEnd"/>
      <w:r>
        <w:rPr>
          <w:rFonts w:ascii="Times New Roman" w:eastAsia="Times New Roman" w:hAnsi="Times New Roman" w:cs="Times New Roman"/>
          <w:sz w:val="24"/>
          <w:szCs w:val="24"/>
        </w:rPr>
        <w:t>, 1997</w:t>
      </w:r>
      <w:r>
        <w:rPr>
          <w:rFonts w:ascii="Times New Roman" w:eastAsia="Times New Roman" w:hAnsi="Times New Roman" w:cs="Times New Roman"/>
          <w:color w:val="000000"/>
          <w:sz w:val="24"/>
          <w:szCs w:val="24"/>
        </w:rPr>
        <w:t>). Κατά την πρώτη φάση, χρησιμοποιείται τεχνική εκτός σύνδεσης για τη διαμόρφωση της αντίστροφης δυναμικής της διαδικασίας .Κατά τη φάση εφαρμογής, ο λαμβανόμενος νευρο-ασαφής ελεγκτής αντιπροσωπεύει την εσωτερική δυναμική της διαδικασίας. Χρησιμοποιείται για τη δημιουργία ελέγχων που οδηγούν τη διαδικασία τιμολόγησης Bitcoin (PR-ANFIS) στην παραγωγή προβλέψεων. Το πλαίσιο αυτό συμπληρώνει πλήρως τα κλασικά συστήματα προσαρμοστικού ελέγχου. Το σχήμα 1 παρουσιάζει τον ελεγκτή PATSOS κατά τη φάση εκπαίδευσης. Κατά τη φάση εφαρμογής, το CON-ANFIS παράγει μια δράση ελέγχου που οδηγεί το μοντέλο PR-ANFIS να κάνει προβλέψεις σχετικά με τις τιμές Bitcoin.</w:t>
      </w:r>
    </w:p>
    <w:p w14:paraId="7766013F" w14:textId="77777777" w:rsidR="007F7196" w:rsidRDefault="007F7196">
      <w:pPr>
        <w:spacing w:after="0" w:line="240" w:lineRule="auto"/>
        <w:jc w:val="both"/>
        <w:rPr>
          <w:rFonts w:ascii="Times New Roman" w:eastAsia="Times New Roman" w:hAnsi="Times New Roman" w:cs="Times New Roman"/>
          <w:sz w:val="24"/>
          <w:szCs w:val="24"/>
        </w:rPr>
      </w:pPr>
    </w:p>
    <w:p w14:paraId="1F4AC014" w14:textId="77777777" w:rsidR="007F7196" w:rsidRDefault="0001159E">
      <w:pPr>
        <w:pStyle w:val="3"/>
        <w:jc w:val="both"/>
      </w:pPr>
      <w:bookmarkStart w:id="26" w:name="_Toc62579638"/>
      <w:r>
        <w:t>2.4.1 Εκπαίδευση του ελεγκτή CON-ANFIS</w:t>
      </w:r>
      <w:bookmarkEnd w:id="26"/>
    </w:p>
    <w:p w14:paraId="11B79237" w14:textId="77777777" w:rsidR="007F7196" w:rsidRDefault="007F7196">
      <w:pPr>
        <w:spacing w:after="0" w:line="240" w:lineRule="auto"/>
        <w:jc w:val="both"/>
        <w:rPr>
          <w:rFonts w:ascii="Times New Roman" w:eastAsia="Times New Roman" w:hAnsi="Times New Roman" w:cs="Times New Roman"/>
          <w:sz w:val="24"/>
          <w:szCs w:val="24"/>
        </w:rPr>
      </w:pPr>
    </w:p>
    <w:p w14:paraId="4A70FE61"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Ο ελεγκτής CON-ANFIS παράγει μέτρα ελέγχου για το μοντέλο διαδικασίας PR-ANFIS, το οποίο προβλέπει την τάση της τιμής του νομίσματος κατά ένα βήμα μπροστά (δηλαδή προβλέπει την τάση της επόμενης ημέρας). Σε διακριτό χρόνο,</w:t>
      </w:r>
    </w:p>
    <w:p w14:paraId="6BDBA421" w14:textId="77777777" w:rsidR="007F7196" w:rsidRDefault="0001159E">
      <w:pPr>
        <w:spacing w:after="16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 συνολική διαδικασία συστήματος και οι εξισώσεις ελεγκτή εφαρμόζονται και στις δύο φάσεις: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r>
        <w:rPr>
          <w:rFonts w:ascii="Times New Roman" w:eastAsia="Times New Roman" w:hAnsi="Times New Roman" w:cs="Times New Roman"/>
          <w:i/>
          <w:color w:val="000000"/>
          <w:sz w:val="24"/>
          <w:szCs w:val="24"/>
        </w:rPr>
        <w:t>y</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k</w:t>
      </w:r>
      <w:r>
        <w:rPr>
          <w:rFonts w:ascii="Times New Roman" w:eastAsia="Times New Roman" w:hAnsi="Times New Roman" w:cs="Times New Roman"/>
          <w:color w:val="000000"/>
          <w:sz w:val="24"/>
          <w:szCs w:val="24"/>
        </w:rPr>
        <w:t xml:space="preserve">+ 1) = </w:t>
      </w:r>
      <w:r>
        <w:rPr>
          <w:rFonts w:ascii="Times New Roman" w:eastAsia="Times New Roman" w:hAnsi="Times New Roman" w:cs="Times New Roman"/>
          <w:i/>
          <w:color w:val="000000"/>
          <w:sz w:val="24"/>
          <w:szCs w:val="24"/>
        </w:rPr>
        <w:t>f</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y</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k</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i/>
          <w:color w:val="000000"/>
          <w:sz w:val="24"/>
          <w:szCs w:val="24"/>
        </w:rPr>
        <w:t>u</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k</w:t>
      </w:r>
      <w:r>
        <w:rPr>
          <w:rFonts w:ascii="Times New Roman" w:eastAsia="Times New Roman" w:hAnsi="Times New Roman" w:cs="Times New Roman"/>
          <w:color w:val="000000"/>
          <w:sz w:val="24"/>
          <w:szCs w:val="24"/>
        </w:rPr>
        <w:t>))          (3)</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lastRenderedPageBreak/>
        <w:br/>
      </w:r>
      <w:r>
        <w:rPr>
          <w:rFonts w:ascii="Times New Roman" w:eastAsia="Times New Roman" w:hAnsi="Times New Roman" w:cs="Times New Roman"/>
          <w:i/>
          <w:color w:val="000000"/>
          <w:sz w:val="24"/>
          <w:szCs w:val="24"/>
        </w:rPr>
        <w:t>u</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k</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i/>
          <w:color w:val="000000"/>
          <w:sz w:val="24"/>
          <w:szCs w:val="24"/>
        </w:rPr>
        <w:t>g</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y</w:t>
      </w:r>
      <w:r>
        <w:rPr>
          <w:rFonts w:ascii="Times New Roman" w:eastAsia="Times New Roman" w:hAnsi="Times New Roman" w:cs="Times New Roman"/>
          <w:color w:val="000000"/>
          <w:sz w:val="24"/>
          <w:szCs w:val="24"/>
        </w:rPr>
        <w:t>(</w:t>
      </w:r>
      <w:r>
        <w:rPr>
          <w:rFonts w:ascii="Times New Roman" w:eastAsia="Times New Roman" w:hAnsi="Times New Roman" w:cs="Times New Roman"/>
          <w:i/>
          <w:color w:val="000000"/>
          <w:sz w:val="24"/>
          <w:szCs w:val="24"/>
        </w:rPr>
        <w:t>k</w:t>
      </w:r>
      <w:r>
        <w:rPr>
          <w:rFonts w:ascii="Times New Roman" w:eastAsia="Times New Roman" w:hAnsi="Times New Roman" w:cs="Times New Roman"/>
          <w:color w:val="000000"/>
          <w:sz w:val="24"/>
          <w:szCs w:val="24"/>
        </w:rPr>
        <w:t>))                        (4)</w:t>
      </w:r>
    </w:p>
    <w:p w14:paraId="64347E7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όπου y ( k + 1 ) αντιπροσωπεύει την τιμή του νομίσματος τη στιγμή k + 1 , y ( k ) συμβολίζει την τιμή νομίσματος τη στιγμή k , και u (k ) είναι το σήμα ελέγχου (ενέργεια) τη στιγμή k . Θεωρείται ότι η δυναμική της διεργασίας είναι άγνωστη και σκοπός της είναι η κατασκευή ενός ANFIS πρώτης τάξεως που αντιστοιχίζει ένα δεδομένο ζεύγος εισόδου [ y (k) , y ( k + 1 ) ] σε μια επιθυμητή ενέργεια ελέγχου u (k ). Το υπόδειγμα CON-ANFIS είναι ένα μοντέλο πρώτης τάξεως </w:t>
      </w:r>
      <w:proofErr w:type="spellStart"/>
      <w:r>
        <w:rPr>
          <w:rFonts w:ascii="Times New Roman" w:eastAsia="Times New Roman" w:hAnsi="Times New Roman" w:cs="Times New Roman"/>
          <w:color w:val="000000"/>
          <w:sz w:val="24"/>
          <w:szCs w:val="24"/>
        </w:rPr>
        <w:t>Sugeno</w:t>
      </w:r>
      <w:proofErr w:type="spellEnd"/>
      <w:r>
        <w:rPr>
          <w:rFonts w:ascii="Times New Roman" w:eastAsia="Times New Roman" w:hAnsi="Times New Roman" w:cs="Times New Roman"/>
          <w:color w:val="000000"/>
          <w:sz w:val="24"/>
          <w:szCs w:val="24"/>
        </w:rPr>
        <w:t xml:space="preserve">, το οποίο αποτελείται από δύο εισροές, y ( k + 1 ) και y (k ) και μία εκροή. Για την κατάρτιση του CON-ANFIS, χρησιμοποιούνται τα στοιχεία του εντύπου [y(k), y(k + 1), u(k)]. Οι εισροές του μοντέλου είναι: i) η τρέχουσα τάση της τιμής νομίσματος y (k) , και </w:t>
      </w:r>
      <w:proofErr w:type="spellStart"/>
      <w:r>
        <w:rPr>
          <w:rFonts w:ascii="Times New Roman" w:eastAsia="Times New Roman" w:hAnsi="Times New Roman" w:cs="Times New Roman"/>
          <w:color w:val="000000"/>
          <w:sz w:val="24"/>
          <w:szCs w:val="24"/>
        </w:rPr>
        <w:t>ii</w:t>
      </w:r>
      <w:proofErr w:type="spellEnd"/>
      <w:r>
        <w:rPr>
          <w:rFonts w:ascii="Times New Roman" w:eastAsia="Times New Roman" w:hAnsi="Times New Roman" w:cs="Times New Roman"/>
          <w:color w:val="000000"/>
          <w:sz w:val="24"/>
          <w:szCs w:val="24"/>
        </w:rPr>
        <w:t>) η πραγματική τάση της επόμενης ημέρας y ( k + 1 ) . Το αποτέλεσμα για αυτό το μοντέλο είναι η ενέργεια ελέγχου u (k) που χρησιμοποιείται ως είσοδος για το μοντέλο PR-ANFIS, η οποία οδηγεί στην τάση y ( k + 1 ). Κατά τη διάρκεια της κατάρτισης, η u (k) παραμένει θετική δράση ελέγχου που υπολογίζεται ως εξής: </w:t>
      </w:r>
    </w:p>
    <w:p w14:paraId="4CE4C4CB"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u(k) = (y(k) -y(k + 1))</w:t>
      </w:r>
      <w:r>
        <w:rPr>
          <w:rFonts w:ascii="Times New Roman" w:eastAsia="Times New Roman" w:hAnsi="Times New Roman" w:cs="Times New Roman"/>
          <w:color w:val="000000"/>
          <w:sz w:val="14"/>
          <w:szCs w:val="14"/>
          <w:vertAlign w:val="superscript"/>
        </w:rPr>
        <w:t xml:space="preserve">2                </w:t>
      </w: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7F5E7B9B" w14:textId="77777777" w:rsidR="00F70ED5" w:rsidRDefault="0001159E" w:rsidP="00F70ED5">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 xml:space="preserve">Μετά από μια δοκιμαστική διαδικασία και μια διαδικασία σφάλματος, επιλέγουμε δύο συναρτήσεις συμμετοχής </w:t>
      </w:r>
      <w:proofErr w:type="spellStart"/>
      <w:r>
        <w:rPr>
          <w:rFonts w:ascii="Times New Roman" w:eastAsia="Times New Roman" w:hAnsi="Times New Roman" w:cs="Times New Roman"/>
          <w:color w:val="000000"/>
          <w:sz w:val="24"/>
          <w:szCs w:val="24"/>
        </w:rPr>
        <w:t>Gauss</w:t>
      </w:r>
      <w:proofErr w:type="spellEnd"/>
      <w:r>
        <w:rPr>
          <w:rFonts w:ascii="Times New Roman" w:eastAsia="Times New Roman" w:hAnsi="Times New Roman" w:cs="Times New Roman"/>
          <w:color w:val="000000"/>
          <w:sz w:val="24"/>
          <w:szCs w:val="24"/>
        </w:rPr>
        <w:t xml:space="preserve"> που αντιστοιχούν στους γλωσσικούς όρους: μικρό και μεγάλο. Ο συνδυασμός των δύο εισροών με τις δύο </w:t>
      </w:r>
      <w:r w:rsidR="00BB7585">
        <w:rPr>
          <w:rFonts w:ascii="Times New Roman" w:eastAsia="Times New Roman" w:hAnsi="Times New Roman" w:cs="Times New Roman"/>
          <w:color w:val="000000"/>
          <w:sz w:val="24"/>
          <w:szCs w:val="24"/>
        </w:rPr>
        <w:t>συναρτήσεις</w:t>
      </w:r>
      <w:r>
        <w:rPr>
          <w:rFonts w:ascii="Times New Roman" w:eastAsia="Times New Roman" w:hAnsi="Times New Roman" w:cs="Times New Roman"/>
          <w:color w:val="000000"/>
          <w:sz w:val="24"/>
          <w:szCs w:val="24"/>
        </w:rPr>
        <w:t xml:space="preserve"> μέλους οδηγεί στους ακόλουθους τέσσερις κανόνες:</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 εάν το y(k + 1) είναι μικρό και το y(k) είναι μεγάλο, τότε το (u) είναι </w:t>
      </w:r>
    </w:p>
    <w:p w14:paraId="66B8DDAC" w14:textId="77777777" w:rsidR="007F7196" w:rsidRDefault="0001159E" w:rsidP="00F70ED5">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 1 = p</w:t>
      </w:r>
      <w:r>
        <w:rPr>
          <w:rFonts w:ascii="Times New Roman" w:eastAsia="Times New Roman" w:hAnsi="Times New Roman" w:cs="Times New Roman"/>
          <w:color w:val="000000"/>
          <w:sz w:val="14"/>
          <w:szCs w:val="14"/>
          <w:vertAlign w:val="subscript"/>
        </w:rPr>
        <w:t>1</w:t>
      </w:r>
      <w:r>
        <w:rPr>
          <w:rFonts w:ascii="MS Gothic" w:eastAsia="MS Gothic" w:hAnsi="MS Gothic" w:cs="MS Gothic"/>
          <w:color w:val="000000"/>
          <w:sz w:val="24"/>
          <w:szCs w:val="24"/>
        </w:rPr>
        <w:t>・</w:t>
      </w:r>
      <w:r>
        <w:rPr>
          <w:rFonts w:ascii="Times New Roman" w:eastAsia="Times New Roman" w:hAnsi="Times New Roman" w:cs="Times New Roman"/>
          <w:color w:val="000000"/>
          <w:sz w:val="24"/>
          <w:szCs w:val="24"/>
        </w:rPr>
        <w:t>y(k + 1) + q</w:t>
      </w:r>
      <w:r>
        <w:rPr>
          <w:rFonts w:ascii="Times New Roman" w:eastAsia="Times New Roman" w:hAnsi="Times New Roman" w:cs="Times New Roman"/>
          <w:color w:val="000000"/>
          <w:sz w:val="14"/>
          <w:szCs w:val="14"/>
          <w:vertAlign w:val="subscript"/>
        </w:rPr>
        <w:t>1</w:t>
      </w:r>
      <w:r>
        <w:rPr>
          <w:rFonts w:ascii="MS Gothic" w:eastAsia="MS Gothic" w:hAnsi="MS Gothic" w:cs="MS Gothic"/>
          <w:color w:val="000000"/>
          <w:sz w:val="24"/>
          <w:szCs w:val="24"/>
        </w:rPr>
        <w:t>・</w:t>
      </w:r>
      <w:r>
        <w:rPr>
          <w:rFonts w:ascii="Times New Roman" w:eastAsia="Times New Roman" w:hAnsi="Times New Roman" w:cs="Times New Roman"/>
          <w:color w:val="000000"/>
          <w:sz w:val="24"/>
          <w:szCs w:val="24"/>
        </w:rPr>
        <w:t>y(k) + r</w:t>
      </w:r>
      <w:r>
        <w:rPr>
          <w:rFonts w:ascii="Times New Roman" w:eastAsia="Times New Roman" w:hAnsi="Times New Roman" w:cs="Times New Roman"/>
          <w:color w:val="000000"/>
          <w:sz w:val="14"/>
          <w:szCs w:val="14"/>
          <w:vertAlign w:val="subscript"/>
        </w:rPr>
        <w:t>1</w:t>
      </w:r>
      <w:r>
        <w:rPr>
          <w:rFonts w:ascii="Times New Roman" w:eastAsia="Times New Roman" w:hAnsi="Times New Roman" w:cs="Times New Roman"/>
          <w:color w:val="000000"/>
          <w:sz w:val="24"/>
          <w:szCs w:val="24"/>
        </w:rPr>
        <w:t>,          (6)</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όπου το {</w:t>
      </w:r>
      <w:proofErr w:type="spellStart"/>
      <w:r>
        <w:rPr>
          <w:rFonts w:ascii="Times New Roman" w:eastAsia="Times New Roman" w:hAnsi="Times New Roman" w:cs="Times New Roman"/>
          <w:color w:val="000000"/>
          <w:sz w:val="24"/>
          <w:szCs w:val="24"/>
        </w:rPr>
        <w:t>p</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q</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r</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είναι μια παράμετρος που έχει υπολογιστεί και βελτιστ</w:t>
      </w:r>
      <w:r w:rsidR="00BB7585">
        <w:rPr>
          <w:rFonts w:ascii="Times New Roman" w:eastAsia="Times New Roman" w:hAnsi="Times New Roman" w:cs="Times New Roman"/>
          <w:color w:val="000000"/>
          <w:sz w:val="24"/>
          <w:szCs w:val="24"/>
        </w:rPr>
        <w:t>οποιηθεί κατά τη φάση εκμάθησης.</w:t>
      </w:r>
    </w:p>
    <w:p w14:paraId="5D1CECC5" w14:textId="77777777" w:rsidR="007F7196" w:rsidRDefault="007F7196">
      <w:pPr>
        <w:spacing w:after="160" w:line="240" w:lineRule="auto"/>
        <w:jc w:val="both"/>
        <w:rPr>
          <w:rFonts w:ascii="Times New Roman" w:eastAsia="Times New Roman" w:hAnsi="Times New Roman" w:cs="Times New Roman"/>
          <w:sz w:val="24"/>
          <w:szCs w:val="24"/>
        </w:rPr>
      </w:pPr>
    </w:p>
    <w:p w14:paraId="39B420E0" w14:textId="77777777" w:rsidR="007F7196" w:rsidRDefault="0001159E">
      <w:pPr>
        <w:pStyle w:val="3"/>
      </w:pPr>
      <w:bookmarkStart w:id="27" w:name="_Toc62579639"/>
      <w:r>
        <w:t>2.4.2 Εκπαιδεύοντας την διαδικασία PR-ANFIS</w:t>
      </w:r>
      <w:bookmarkEnd w:id="27"/>
      <w:r>
        <w:br/>
      </w:r>
    </w:p>
    <w:p w14:paraId="4E5E0D03"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μεταβολή των τιμών των νομισμάτων δεν είναι γραμμική, καθιστώντας τη χρήση των τεχνικών προσδιορισμού που απαιτούνται για την αποτελεσματική μοντελοποίηση. Η αναγνώριση του συστήματος βασίζεται αποκλειστικά σε μετρούμενα δεδομένα και, ως εκ τούτου, το ANFIS χρησιμοποιείται για τη διαμόρφωση της διαδικασίας (δηλαδή τιμολόγηση του νομίσματος). </w:t>
      </w:r>
    </w:p>
    <w:p w14:paraId="09260B8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 xml:space="preserve">Επιπλέον, το PR-ANFIS είναι εκπαιδευμένο να δημιουργεί προβλέψεις που βρίσκονται ένα βήμα μπροστά από την έξοδο της διαδικασίας. Αυτό είναι ένα </w:t>
      </w:r>
      <w:r>
        <w:rPr>
          <w:rFonts w:ascii="Times New Roman" w:eastAsia="Times New Roman" w:hAnsi="Times New Roman" w:cs="Times New Roman"/>
          <w:color w:val="000000"/>
          <w:sz w:val="24"/>
          <w:szCs w:val="24"/>
        </w:rPr>
        <w:lastRenderedPageBreak/>
        <w:t xml:space="preserve">μοντέλο πρώτης παραγγελίας </w:t>
      </w:r>
      <w:proofErr w:type="spellStart"/>
      <w:r>
        <w:rPr>
          <w:rFonts w:ascii="Times New Roman" w:eastAsia="Times New Roman" w:hAnsi="Times New Roman" w:cs="Times New Roman"/>
          <w:color w:val="000000"/>
          <w:sz w:val="24"/>
          <w:szCs w:val="24"/>
        </w:rPr>
        <w:t>Sugeno</w:t>
      </w:r>
      <w:proofErr w:type="spellEnd"/>
      <w:r>
        <w:rPr>
          <w:rFonts w:ascii="Times New Roman" w:eastAsia="Times New Roman" w:hAnsi="Times New Roman" w:cs="Times New Roman"/>
          <w:color w:val="000000"/>
          <w:sz w:val="24"/>
          <w:szCs w:val="24"/>
        </w:rPr>
        <w:t xml:space="preserve"> με τρεις εισόδους και μία έξοδο. Οι εισροές είναι:</w:t>
      </w:r>
    </w:p>
    <w:p w14:paraId="1395E370" w14:textId="77777777" w:rsidR="007F7196" w:rsidRDefault="0001159E">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τρέχουσα τιμή y(k) , </w:t>
      </w:r>
    </w:p>
    <w:p w14:paraId="7842F08A" w14:textId="77777777" w:rsidR="007F7196" w:rsidRDefault="0001159E">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μία βαθμίδα καθυστερημένη τιμή y(k - 1) και </w:t>
      </w:r>
    </w:p>
    <w:p w14:paraId="3B12C875" w14:textId="77777777" w:rsidR="007F7196" w:rsidRDefault="0001159E">
      <w:pPr>
        <w:numPr>
          <w:ilvl w:val="0"/>
          <w:numId w:val="8"/>
        </w:numPr>
        <w:pBdr>
          <w:top w:val="nil"/>
          <w:left w:val="nil"/>
          <w:bottom w:val="nil"/>
          <w:right w:val="nil"/>
          <w:between w:val="nil"/>
        </w:pBdr>
        <w:spacing w:after="16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πράξη ελέγχου της παραγωγής του ελεγκτή CON-ANFIS, u(k).</w:t>
      </w:r>
    </w:p>
    <w:p w14:paraId="5AA100C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br/>
        <w:t xml:space="preserve">Το αποτέλεσμα του μοντέλου είναι </w:t>
      </w:r>
      <w:r w:rsidR="00F70ED5">
        <w:rPr>
          <w:rFonts w:ascii="Times New Roman" w:eastAsia="Times New Roman" w:hAnsi="Times New Roman" w:cs="Times New Roman"/>
          <w:color w:val="000000"/>
          <w:sz w:val="24"/>
          <w:szCs w:val="24"/>
        </w:rPr>
        <w:t xml:space="preserve">η εκτίμηση της τιμής </w:t>
      </w:r>
      <w:r>
        <w:rPr>
          <w:rFonts w:ascii="Times New Roman" w:eastAsia="Times New Roman" w:hAnsi="Times New Roman" w:cs="Times New Roman"/>
          <w:color w:val="000000"/>
          <w:sz w:val="24"/>
          <w:szCs w:val="24"/>
        </w:rPr>
        <w:t xml:space="preserve">y(k + 1). Για την εκπαίδευση του PR-ANFIS, χρησιμοποιούμε ζεύγη δεδομένων κατάρτισης της ακόλουθης μορφής: </w:t>
      </w:r>
      <w:r>
        <w:rPr>
          <w:rFonts w:ascii="Times New Roman" w:eastAsia="Times New Roman" w:hAnsi="Times New Roman" w:cs="Times New Roman"/>
          <w:color w:val="000000"/>
          <w:sz w:val="24"/>
          <w:szCs w:val="24"/>
        </w:rPr>
        <w:br/>
        <w:t xml:space="preserve">[y(k -1), y(k), u(k); y(k + 1)] . </w:t>
      </w:r>
      <w:r>
        <w:rPr>
          <w:rFonts w:ascii="Times New Roman" w:eastAsia="Times New Roman" w:hAnsi="Times New Roman" w:cs="Times New Roman"/>
          <w:color w:val="000000"/>
          <w:sz w:val="24"/>
          <w:szCs w:val="24"/>
        </w:rPr>
        <w:br/>
        <w:t xml:space="preserve">Επιπρόσθετα, επιλέγονται δύο </w:t>
      </w:r>
      <w:r w:rsidR="00F70ED5">
        <w:rPr>
          <w:rFonts w:ascii="Times New Roman" w:eastAsia="Times New Roman" w:hAnsi="Times New Roman" w:cs="Times New Roman"/>
          <w:color w:val="000000"/>
          <w:sz w:val="24"/>
          <w:szCs w:val="24"/>
        </w:rPr>
        <w:t>συναρτήσεις</w:t>
      </w:r>
      <w:r>
        <w:rPr>
          <w:rFonts w:ascii="Times New Roman" w:eastAsia="Times New Roman" w:hAnsi="Times New Roman" w:cs="Times New Roman"/>
          <w:color w:val="000000"/>
          <w:sz w:val="24"/>
          <w:szCs w:val="24"/>
        </w:rPr>
        <w:t xml:space="preserve"> της ιδιότητας μέλους της </w:t>
      </w:r>
      <w:proofErr w:type="spellStart"/>
      <w:r>
        <w:rPr>
          <w:rFonts w:ascii="Times New Roman" w:eastAsia="Times New Roman" w:hAnsi="Times New Roman" w:cs="Times New Roman"/>
          <w:color w:val="000000"/>
          <w:sz w:val="24"/>
          <w:szCs w:val="24"/>
        </w:rPr>
        <w:t>Gauss</w:t>
      </w:r>
      <w:proofErr w:type="spellEnd"/>
      <w:r>
        <w:rPr>
          <w:rFonts w:ascii="Times New Roman" w:eastAsia="Times New Roman" w:hAnsi="Times New Roman" w:cs="Times New Roman"/>
          <w:color w:val="000000"/>
          <w:sz w:val="24"/>
          <w:szCs w:val="24"/>
        </w:rPr>
        <w:t xml:space="preserve">. Οι όροι αυτοί αντιστοιχούν στους γλωσσικούς όρους μικρούς και μεγάλους για κάθε εισροή, δίνοντας έτσι οκτώ κανόνες που: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εάν το y (k - 1) , είναι μικρό και το y(k) είναι μικρό και το y(u) είναι μικρό, τότε το y(k + 1) είναι f</w:t>
      </w:r>
      <w:r>
        <w:rPr>
          <w:rFonts w:ascii="Times New Roman" w:eastAsia="Times New Roman" w:hAnsi="Times New Roman" w:cs="Times New Roman"/>
          <w:color w:val="000000"/>
          <w:sz w:val="14"/>
          <w:szCs w:val="14"/>
          <w:vertAlign w:val="subscript"/>
        </w:rPr>
        <w:t>1</w:t>
      </w:r>
      <w:r>
        <w:rPr>
          <w:rFonts w:ascii="Times New Roman" w:eastAsia="Times New Roman" w:hAnsi="Times New Roman" w:cs="Times New Roman"/>
          <w:color w:val="000000"/>
          <w:sz w:val="24"/>
          <w:szCs w:val="24"/>
        </w:rPr>
        <w:t xml:space="preserve"> = p</w:t>
      </w:r>
      <w:r>
        <w:rPr>
          <w:rFonts w:ascii="Times New Roman" w:eastAsia="Times New Roman" w:hAnsi="Times New Roman" w:cs="Times New Roman"/>
          <w:color w:val="000000"/>
          <w:sz w:val="14"/>
          <w:szCs w:val="14"/>
          <w:vertAlign w:val="subscript"/>
        </w:rPr>
        <w:t>1</w:t>
      </w:r>
      <w:r>
        <w:rPr>
          <w:rFonts w:ascii="MS Gothic" w:eastAsia="MS Gothic" w:hAnsi="MS Gothic" w:cs="MS Gothic"/>
          <w:color w:val="000000"/>
          <w:sz w:val="24"/>
          <w:szCs w:val="24"/>
        </w:rPr>
        <w:t>・</w:t>
      </w:r>
      <w:r>
        <w:rPr>
          <w:rFonts w:ascii="Times New Roman" w:eastAsia="Times New Roman" w:hAnsi="Times New Roman" w:cs="Times New Roman"/>
          <w:color w:val="000000"/>
          <w:sz w:val="24"/>
          <w:szCs w:val="24"/>
        </w:rPr>
        <w:t>y(k + 1) + q</w:t>
      </w:r>
      <w:r>
        <w:rPr>
          <w:rFonts w:ascii="Times New Roman" w:eastAsia="Times New Roman" w:hAnsi="Times New Roman" w:cs="Times New Roman"/>
          <w:color w:val="000000"/>
          <w:sz w:val="14"/>
          <w:szCs w:val="14"/>
          <w:vertAlign w:val="subscript"/>
        </w:rPr>
        <w:t>1</w:t>
      </w:r>
      <w:r>
        <w:rPr>
          <w:rFonts w:ascii="MS Gothic" w:eastAsia="MS Gothic" w:hAnsi="MS Gothic" w:cs="MS Gothic"/>
          <w:color w:val="000000"/>
          <w:sz w:val="24"/>
          <w:szCs w:val="24"/>
        </w:rPr>
        <w:t>・</w:t>
      </w:r>
      <w:r>
        <w:rPr>
          <w:rFonts w:ascii="Times New Roman" w:eastAsia="Times New Roman" w:hAnsi="Times New Roman" w:cs="Times New Roman"/>
          <w:color w:val="000000"/>
          <w:sz w:val="24"/>
          <w:szCs w:val="24"/>
        </w:rPr>
        <w:t>y(k) + s</w:t>
      </w:r>
      <w:r>
        <w:rPr>
          <w:rFonts w:ascii="Times New Roman" w:eastAsia="Times New Roman" w:hAnsi="Times New Roman" w:cs="Times New Roman"/>
          <w:color w:val="000000"/>
          <w:sz w:val="14"/>
          <w:szCs w:val="14"/>
          <w:vertAlign w:val="subscript"/>
        </w:rPr>
        <w:t>1</w:t>
      </w:r>
      <w:r>
        <w:rPr>
          <w:rFonts w:ascii="MS Gothic" w:eastAsia="MS Gothic" w:hAnsi="MS Gothic" w:cs="MS Gothic"/>
          <w:color w:val="000000"/>
          <w:sz w:val="24"/>
          <w:szCs w:val="24"/>
        </w:rPr>
        <w:t>・</w:t>
      </w:r>
      <w:r>
        <w:rPr>
          <w:rFonts w:ascii="Times New Roman" w:eastAsia="Times New Roman" w:hAnsi="Times New Roman" w:cs="Times New Roman"/>
          <w:color w:val="000000"/>
          <w:sz w:val="24"/>
          <w:szCs w:val="24"/>
        </w:rPr>
        <w:t>u (k) + r</w:t>
      </w:r>
      <w:r>
        <w:rPr>
          <w:rFonts w:ascii="Times New Roman" w:eastAsia="Times New Roman" w:hAnsi="Times New Roman" w:cs="Times New Roman"/>
          <w:color w:val="000000"/>
          <w:sz w:val="14"/>
          <w:szCs w:val="14"/>
          <w:vertAlign w:val="subscript"/>
        </w:rPr>
        <w:t>1</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όπου οι παράμετροι {</w:t>
      </w:r>
      <w:proofErr w:type="spellStart"/>
      <w:r>
        <w:rPr>
          <w:rFonts w:ascii="Times New Roman" w:eastAsia="Times New Roman" w:hAnsi="Times New Roman" w:cs="Times New Roman"/>
          <w:color w:val="000000"/>
          <w:sz w:val="24"/>
          <w:szCs w:val="24"/>
        </w:rPr>
        <w:t>p</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q</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r</w:t>
      </w:r>
      <w:r>
        <w:rPr>
          <w:rFonts w:ascii="Times New Roman" w:eastAsia="Times New Roman" w:hAnsi="Times New Roman" w:cs="Times New Roman"/>
          <w:color w:val="000000"/>
          <w:sz w:val="14"/>
          <w:szCs w:val="14"/>
          <w:vertAlign w:val="subscript"/>
        </w:rPr>
        <w:t>i</w:t>
      </w:r>
      <w:proofErr w:type="spellEnd"/>
      <w:r>
        <w:rPr>
          <w:rFonts w:ascii="Times New Roman" w:eastAsia="Times New Roman" w:hAnsi="Times New Roman" w:cs="Times New Roman"/>
          <w:color w:val="000000"/>
          <w:sz w:val="24"/>
          <w:szCs w:val="24"/>
        </w:rPr>
        <w:t>} βελτιστοποιούνται κατά τη διάρκεια της εκπαίδευσης μοντέλου.</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 xml:space="preserve">Κατά τη διάρκεια της κατάρτισης, το μοντέλο έχει σχεδιαστεί για την πρόβλεψη των τιμών των νομισμάτων που έπονται ενός βήματος. Σύμφωνα με τις </w:t>
      </w:r>
      <w:proofErr w:type="spellStart"/>
      <w:r>
        <w:rPr>
          <w:rFonts w:ascii="Times New Roman" w:eastAsia="Times New Roman" w:hAnsi="Times New Roman" w:cs="Times New Roman"/>
          <w:color w:val="000000"/>
          <w:sz w:val="24"/>
          <w:szCs w:val="24"/>
        </w:rPr>
        <w:t>Norgaard</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Ravnm</w:t>
      </w:r>
      <w:proofErr w:type="spellEnd"/>
      <w:r>
        <w:rPr>
          <w:rFonts w:ascii="Times New Roman" w:eastAsia="Times New Roman" w:hAnsi="Times New Roman" w:cs="Times New Roman"/>
          <w:color w:val="000000"/>
          <w:sz w:val="24"/>
          <w:szCs w:val="24"/>
        </w:rPr>
        <w:t xml:space="preserve"> και </w:t>
      </w:r>
      <w:proofErr w:type="spellStart"/>
      <w:r>
        <w:rPr>
          <w:rFonts w:ascii="Times New Roman" w:eastAsia="Times New Roman" w:hAnsi="Times New Roman" w:cs="Times New Roman"/>
          <w:color w:val="000000"/>
          <w:sz w:val="24"/>
          <w:szCs w:val="24"/>
        </w:rPr>
        <w:t>Poulsen</w:t>
      </w:r>
      <w:proofErr w:type="spellEnd"/>
      <w:r>
        <w:rPr>
          <w:rFonts w:ascii="Times New Roman" w:eastAsia="Times New Roman" w:hAnsi="Times New Roman" w:cs="Times New Roman"/>
          <w:color w:val="000000"/>
          <w:sz w:val="24"/>
          <w:szCs w:val="24"/>
        </w:rPr>
        <w:t xml:space="preserve"> (2003), δεδομένου ότι η εισροή ελεγκτή CON-ANFIS y(k + 1) είναι άγνωστη κατά τη διάρκεια της αξιολόγησης, χρησιμοποιείται η επιθυμητή εισροή </w:t>
      </w:r>
      <w:proofErr w:type="spellStart"/>
      <w:r>
        <w:rPr>
          <w:rFonts w:ascii="Times New Roman" w:eastAsia="Times New Roman" w:hAnsi="Times New Roman" w:cs="Times New Roman"/>
          <w:color w:val="000000"/>
          <w:sz w:val="24"/>
          <w:szCs w:val="24"/>
        </w:rPr>
        <w:t>y</w:t>
      </w:r>
      <w:r>
        <w:rPr>
          <w:rFonts w:ascii="Times New Roman" w:eastAsia="Times New Roman" w:hAnsi="Times New Roman" w:cs="Times New Roman"/>
          <w:color w:val="000000"/>
          <w:sz w:val="14"/>
          <w:szCs w:val="14"/>
          <w:vertAlign w:val="subscript"/>
        </w:rPr>
        <w:t>d</w:t>
      </w:r>
      <w:proofErr w:type="spellEnd"/>
      <w:r>
        <w:rPr>
          <w:rFonts w:ascii="Times New Roman" w:eastAsia="Times New Roman" w:hAnsi="Times New Roman" w:cs="Times New Roman"/>
          <w:color w:val="000000"/>
          <w:sz w:val="24"/>
          <w:szCs w:val="24"/>
        </w:rPr>
        <w:t xml:space="preserve"> (k + 1). Στην προτεινόμενη μεθοδολογία, το </w:t>
      </w:r>
      <w:proofErr w:type="spellStart"/>
      <w:r>
        <w:rPr>
          <w:rFonts w:ascii="Times New Roman" w:eastAsia="Times New Roman" w:hAnsi="Times New Roman" w:cs="Times New Roman"/>
          <w:color w:val="000000"/>
          <w:sz w:val="24"/>
          <w:szCs w:val="24"/>
        </w:rPr>
        <w:t>y</w:t>
      </w:r>
      <w:r>
        <w:rPr>
          <w:rFonts w:ascii="Times New Roman" w:eastAsia="Times New Roman" w:hAnsi="Times New Roman" w:cs="Times New Roman"/>
          <w:color w:val="000000"/>
          <w:sz w:val="14"/>
          <w:szCs w:val="14"/>
          <w:vertAlign w:val="subscript"/>
        </w:rPr>
        <w:t>d</w:t>
      </w:r>
      <w:proofErr w:type="spellEnd"/>
      <w:r>
        <w:rPr>
          <w:rFonts w:ascii="Times New Roman" w:eastAsia="Times New Roman" w:hAnsi="Times New Roman" w:cs="Times New Roman"/>
          <w:color w:val="000000"/>
          <w:sz w:val="24"/>
          <w:szCs w:val="24"/>
        </w:rPr>
        <w:t xml:space="preserve"> (k + 1) ορίζεται ως το ποσοστό μεταβολής για τον μέσο όρο της τιμής των νομισμάτων τριών ημερών. Οι εξισώσεις  (7) και (8) απεικονίζουν τον υπολογισμό του τριήμερου κινητού μέσου όρου και τον αντίστοιχο ρυθμό μεταβολής, αντιστοίχως:</w:t>
      </w:r>
    </w:p>
    <w:p w14:paraId="6DA6B431" w14:textId="77777777" w:rsidR="007F7196" w:rsidRDefault="007F7196">
      <w:pPr>
        <w:spacing w:after="240" w:line="240" w:lineRule="auto"/>
        <w:jc w:val="both"/>
        <w:rPr>
          <w:rFonts w:ascii="Times New Roman" w:eastAsia="Times New Roman" w:hAnsi="Times New Roman" w:cs="Times New Roman"/>
          <w:sz w:val="24"/>
          <w:szCs w:val="24"/>
        </w:rPr>
      </w:pPr>
    </w:p>
    <w:p w14:paraId="2F5BB1F7" w14:textId="77777777" w:rsidR="007F7196" w:rsidRPr="0001159E" w:rsidRDefault="006C0DE4">
      <w:pPr>
        <w:spacing w:after="16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lang w:val="en-US"/>
        </w:rPr>
        <w:t>SMA</w:t>
      </w:r>
      <w:r w:rsidRPr="0001159E">
        <w:rPr>
          <w:rFonts w:ascii="Times New Roman" w:eastAsia="Times New Roman" w:hAnsi="Times New Roman" w:cs="Times New Roman"/>
          <w:color w:val="000000"/>
          <w:sz w:val="24"/>
          <w:szCs w:val="24"/>
          <w:lang w:val="en-US"/>
        </w:rPr>
        <w:t>(</w:t>
      </w:r>
      <w:r w:rsidR="0001159E" w:rsidRPr="0001159E">
        <w:rPr>
          <w:rFonts w:ascii="Times New Roman" w:eastAsia="Times New Roman" w:hAnsi="Times New Roman" w:cs="Times New Roman"/>
          <w:color w:val="000000"/>
          <w:sz w:val="24"/>
          <w:szCs w:val="24"/>
          <w:lang w:val="en-US"/>
        </w:rPr>
        <w:t xml:space="preserve">k) = </w:t>
      </w:r>
      <w:r w:rsidR="0001159E" w:rsidRPr="0001159E">
        <w:rPr>
          <w:rFonts w:ascii="Times New Roman" w:eastAsia="Times New Roman" w:hAnsi="Times New Roman" w:cs="Times New Roman"/>
          <w:color w:val="000000"/>
          <w:sz w:val="32"/>
          <w:szCs w:val="32"/>
          <w:vertAlign w:val="superscript"/>
          <w:lang w:val="en-US"/>
        </w:rPr>
        <w:t> </w:t>
      </w:r>
      <m:oMath>
        <m:f>
          <m:fPr>
            <m:ctrlPr>
              <w:rPr>
                <w:rFonts w:ascii="Cambria Math" w:eastAsia="Cambria Math" w:hAnsi="Cambria Math" w:cs="Cambria Math"/>
                <w:color w:val="000000"/>
                <w:sz w:val="32"/>
                <w:szCs w:val="32"/>
                <w:vertAlign w:val="superscript"/>
              </w:rPr>
            </m:ctrlPr>
          </m:fPr>
          <m:num>
            <m:r>
              <w:rPr>
                <w:rFonts w:ascii="Cambria Math" w:eastAsia="Cambria Math" w:hAnsi="Cambria Math" w:cs="Cambria Math"/>
                <w:color w:val="000000"/>
                <w:sz w:val="32"/>
                <w:szCs w:val="32"/>
                <w:vertAlign w:val="superscript"/>
              </w:rPr>
              <m:t>Sum</m:t>
            </m:r>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of</m:t>
            </m:r>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close</m:t>
            </m:r>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price</m:t>
            </m:r>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dayk</m:t>
            </m:r>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k</m:t>
            </m:r>
            <m:r>
              <w:rPr>
                <w:rFonts w:ascii="Cambria Math" w:eastAsia="Cambria Math" w:hAnsi="Cambria Math" w:cs="Cambria Math"/>
                <w:color w:val="000000"/>
                <w:sz w:val="32"/>
                <w:szCs w:val="32"/>
                <w:vertAlign w:val="superscript"/>
                <w:lang w:val="en-US"/>
              </w:rPr>
              <m:t xml:space="preserve"> - 1, </m:t>
            </m:r>
            <m:r>
              <w:rPr>
                <w:rFonts w:ascii="Cambria Math" w:eastAsia="Cambria Math" w:hAnsi="Cambria Math" w:cs="Cambria Math"/>
                <w:color w:val="000000"/>
                <w:sz w:val="32"/>
                <w:szCs w:val="32"/>
                <w:vertAlign w:val="superscript"/>
              </w:rPr>
              <m:t>k</m:t>
            </m:r>
            <m:r>
              <w:rPr>
                <w:rFonts w:ascii="Cambria Math" w:eastAsia="Cambria Math" w:hAnsi="Cambria Math" w:cs="Cambria Math"/>
                <w:color w:val="000000"/>
                <w:sz w:val="32"/>
                <w:szCs w:val="32"/>
                <w:vertAlign w:val="superscript"/>
                <w:lang w:val="en-US"/>
              </w:rPr>
              <m:t xml:space="preserve"> -2</m:t>
            </m:r>
          </m:num>
          <m:den>
            <m:r>
              <w:rPr>
                <w:rFonts w:ascii="Cambria Math" w:eastAsia="Cambria Math" w:hAnsi="Cambria Math" w:cs="Cambria Math"/>
                <w:color w:val="000000"/>
                <w:sz w:val="32"/>
                <w:szCs w:val="32"/>
                <w:vertAlign w:val="superscript"/>
                <w:lang w:val="en-US"/>
              </w:rPr>
              <m:t>3</m:t>
            </m:r>
          </m:den>
        </m:f>
      </m:oMath>
      <w:r w:rsidR="0001159E" w:rsidRPr="0001159E">
        <w:rPr>
          <w:rFonts w:ascii="Times New Roman" w:eastAsia="Times New Roman" w:hAnsi="Times New Roman" w:cs="Times New Roman"/>
          <w:color w:val="000000"/>
          <w:sz w:val="32"/>
          <w:szCs w:val="32"/>
          <w:vertAlign w:val="superscript"/>
          <w:lang w:val="en-US"/>
        </w:rPr>
        <w:t xml:space="preserve">        </w:t>
      </w:r>
      <w:proofErr w:type="gramStart"/>
      <w:r w:rsidR="0001159E" w:rsidRPr="0001159E">
        <w:rPr>
          <w:rFonts w:ascii="Times New Roman" w:eastAsia="Times New Roman" w:hAnsi="Times New Roman" w:cs="Times New Roman"/>
          <w:color w:val="000000"/>
          <w:sz w:val="32"/>
          <w:szCs w:val="32"/>
          <w:vertAlign w:val="superscript"/>
          <w:lang w:val="en-US"/>
        </w:rPr>
        <w:t xml:space="preserve">   (</w:t>
      </w:r>
      <w:proofErr w:type="gramEnd"/>
      <w:r w:rsidR="0001159E" w:rsidRPr="0001159E">
        <w:rPr>
          <w:rFonts w:ascii="Times New Roman" w:eastAsia="Times New Roman" w:hAnsi="Times New Roman" w:cs="Times New Roman"/>
          <w:color w:val="000000"/>
          <w:sz w:val="32"/>
          <w:szCs w:val="32"/>
          <w:vertAlign w:val="superscript"/>
          <w:lang w:val="en-US"/>
        </w:rPr>
        <w:t xml:space="preserve">7)               </w:t>
      </w:r>
      <w:r w:rsidR="0001159E" w:rsidRPr="0001159E">
        <w:rPr>
          <w:rFonts w:ascii="Times New Roman" w:eastAsia="Times New Roman" w:hAnsi="Times New Roman" w:cs="Times New Roman"/>
          <w:color w:val="000000"/>
          <w:sz w:val="24"/>
          <w:szCs w:val="24"/>
          <w:vertAlign w:val="superscript"/>
          <w:lang w:val="en-US"/>
        </w:rPr>
        <w:br/>
      </w:r>
      <w:r w:rsidR="0001159E" w:rsidRPr="0001159E">
        <w:rPr>
          <w:rFonts w:ascii="Times New Roman" w:eastAsia="Times New Roman" w:hAnsi="Times New Roman" w:cs="Times New Roman"/>
          <w:color w:val="000000"/>
          <w:sz w:val="32"/>
          <w:szCs w:val="32"/>
          <w:vertAlign w:val="superscript"/>
          <w:lang w:val="en-US"/>
        </w:rPr>
        <w:br/>
      </w:r>
      <w:r w:rsidR="0001159E" w:rsidRPr="0001159E">
        <w:rPr>
          <w:rFonts w:ascii="Times New Roman" w:eastAsia="Times New Roman" w:hAnsi="Times New Roman" w:cs="Times New Roman"/>
          <w:color w:val="000000"/>
          <w:vertAlign w:val="superscript"/>
          <w:lang w:val="en-US"/>
        </w:rPr>
        <w:br/>
      </w:r>
    </w:p>
    <w:p w14:paraId="6BC71570" w14:textId="77777777" w:rsidR="007F7196" w:rsidRPr="0001159E" w:rsidRDefault="007F7196">
      <w:pPr>
        <w:spacing w:after="0" w:line="240" w:lineRule="auto"/>
        <w:jc w:val="both"/>
        <w:rPr>
          <w:rFonts w:ascii="Times New Roman" w:eastAsia="Times New Roman" w:hAnsi="Times New Roman" w:cs="Times New Roman"/>
          <w:sz w:val="24"/>
          <w:szCs w:val="24"/>
          <w:lang w:val="en-US"/>
        </w:rPr>
      </w:pPr>
    </w:p>
    <w:p w14:paraId="4F8E592E" w14:textId="77777777" w:rsidR="007F7196" w:rsidRPr="0001159E" w:rsidRDefault="0001159E">
      <w:pPr>
        <w:spacing w:after="160" w:line="240" w:lineRule="auto"/>
        <w:jc w:val="both"/>
        <w:rPr>
          <w:rFonts w:ascii="Times New Roman" w:eastAsia="Times New Roman" w:hAnsi="Times New Roman" w:cs="Times New Roman"/>
          <w:sz w:val="36"/>
          <w:szCs w:val="36"/>
          <w:lang w:val="en-US"/>
        </w:rPr>
      </w:pPr>
      <w:r w:rsidRPr="0001159E">
        <w:rPr>
          <w:rFonts w:ascii="Times New Roman" w:eastAsia="Times New Roman" w:hAnsi="Times New Roman" w:cs="Times New Roman"/>
          <w:color w:val="000000"/>
          <w:vertAlign w:val="superscript"/>
          <w:lang w:val="en-US"/>
        </w:rPr>
        <w:br/>
      </w:r>
      <w:r w:rsidR="006C0DE4">
        <w:rPr>
          <w:rFonts w:ascii="Times New Roman" w:eastAsia="Times New Roman" w:hAnsi="Times New Roman" w:cs="Times New Roman"/>
          <w:color w:val="000000"/>
          <w:sz w:val="24"/>
          <w:szCs w:val="24"/>
          <w:lang w:val="en-US"/>
        </w:rPr>
        <w:t>M</w:t>
      </w:r>
      <w:r w:rsidRPr="0001159E">
        <w:rPr>
          <w:rFonts w:ascii="Times New Roman" w:eastAsia="Times New Roman" w:hAnsi="Times New Roman" w:cs="Times New Roman"/>
          <w:color w:val="000000"/>
          <w:sz w:val="24"/>
          <w:szCs w:val="24"/>
          <w:lang w:val="en-US"/>
        </w:rPr>
        <w:t xml:space="preserve">oving average rate = </w:t>
      </w:r>
      <m:oMath>
        <m:f>
          <m:fPr>
            <m:ctrlPr>
              <w:rPr>
                <w:rFonts w:ascii="Cambria Math" w:eastAsia="Cambria Math" w:hAnsi="Cambria Math" w:cs="Cambria Math"/>
                <w:color w:val="000000"/>
                <w:sz w:val="32"/>
                <w:szCs w:val="32"/>
                <w:vertAlign w:val="superscript"/>
              </w:rPr>
            </m:ctrlPr>
          </m:fPr>
          <m:num>
            <m:r>
              <w:rPr>
                <w:rFonts w:ascii="Cambria Math" w:eastAsia="Cambria Math" w:hAnsi="Cambria Math" w:cs="Cambria Math"/>
                <w:color w:val="000000"/>
                <w:sz w:val="32"/>
                <w:szCs w:val="32"/>
                <w:vertAlign w:val="superscript"/>
              </w:rPr>
              <m:t>SMA</m:t>
            </m:r>
            <m:d>
              <m:dPr>
                <m:ctrlPr>
                  <w:rPr>
                    <w:rFonts w:ascii="Cambria Math" w:eastAsia="Cambria Math" w:hAnsi="Cambria Math" w:cs="Cambria Math"/>
                    <w:color w:val="000000"/>
                    <w:sz w:val="32"/>
                    <w:szCs w:val="32"/>
                    <w:vertAlign w:val="superscript"/>
                  </w:rPr>
                </m:ctrlPr>
              </m:dPr>
              <m:e>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k</m:t>
                </m:r>
                <m:r>
                  <w:rPr>
                    <w:rFonts w:ascii="Cambria Math" w:eastAsia="Cambria Math" w:hAnsi="Cambria Math" w:cs="Cambria Math"/>
                    <w:color w:val="000000"/>
                    <w:sz w:val="32"/>
                    <w:szCs w:val="32"/>
                    <w:vertAlign w:val="superscript"/>
                    <w:lang w:val="en-US"/>
                  </w:rPr>
                  <m:t xml:space="preserve"> </m:t>
                </m:r>
              </m:e>
            </m:d>
            <m:r>
              <w:rPr>
                <w:rFonts w:ascii="Cambria Math" w:eastAsia="Cambria Math" w:hAnsi="Cambria Math" w:cs="Cambria Math"/>
                <w:color w:val="000000"/>
                <w:sz w:val="32"/>
                <w:szCs w:val="32"/>
                <w:vertAlign w:val="superscript"/>
                <w:lang w:val="en-US"/>
              </w:rPr>
              <m:t>-</m:t>
            </m:r>
            <m:r>
              <w:rPr>
                <w:rFonts w:ascii="Cambria Math" w:eastAsia="Cambria Math" w:hAnsi="Cambria Math" w:cs="Cambria Math"/>
                <w:color w:val="000000"/>
                <w:sz w:val="32"/>
                <w:szCs w:val="32"/>
                <w:vertAlign w:val="superscript"/>
              </w:rPr>
              <m:t>SMA</m:t>
            </m:r>
            <m:r>
              <w:rPr>
                <w:rFonts w:ascii="Cambria Math" w:eastAsia="Cambria Math" w:hAnsi="Cambria Math" w:cs="Cambria Math"/>
                <w:color w:val="000000"/>
                <w:sz w:val="32"/>
                <w:szCs w:val="32"/>
                <w:vertAlign w:val="superscript"/>
                <w:lang w:val="en-US"/>
              </w:rPr>
              <m:t xml:space="preserve"> </m:t>
            </m:r>
            <m:d>
              <m:dPr>
                <m:ctrlPr>
                  <w:rPr>
                    <w:rFonts w:ascii="Cambria Math" w:eastAsia="Cambria Math" w:hAnsi="Cambria Math" w:cs="Cambria Math"/>
                    <w:color w:val="000000"/>
                    <w:sz w:val="32"/>
                    <w:szCs w:val="32"/>
                    <w:vertAlign w:val="superscript"/>
                  </w:rPr>
                </m:ctrlPr>
              </m:dPr>
              <m:e>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k</m:t>
                </m:r>
                <m:r>
                  <w:rPr>
                    <w:rFonts w:ascii="Cambria Math" w:eastAsia="Cambria Math" w:hAnsi="Cambria Math" w:cs="Cambria Math"/>
                    <w:color w:val="000000"/>
                    <w:sz w:val="32"/>
                    <w:szCs w:val="32"/>
                    <w:vertAlign w:val="superscript"/>
                    <w:lang w:val="en-US"/>
                  </w:rPr>
                  <m:t xml:space="preserve"> -1 </m:t>
                </m:r>
              </m:e>
            </m:d>
          </m:num>
          <m:den>
            <m:r>
              <w:rPr>
                <w:rFonts w:ascii="Cambria Math" w:eastAsia="Cambria Math" w:hAnsi="Cambria Math" w:cs="Cambria Math"/>
                <w:color w:val="000000"/>
                <w:sz w:val="32"/>
                <w:szCs w:val="32"/>
                <w:vertAlign w:val="superscript"/>
              </w:rPr>
              <m:t>SMA</m:t>
            </m:r>
            <m:d>
              <m:dPr>
                <m:ctrlPr>
                  <w:rPr>
                    <w:rFonts w:ascii="Cambria Math" w:eastAsia="Cambria Math" w:hAnsi="Cambria Math" w:cs="Cambria Math"/>
                    <w:color w:val="000000"/>
                    <w:sz w:val="32"/>
                    <w:szCs w:val="32"/>
                    <w:vertAlign w:val="superscript"/>
                  </w:rPr>
                </m:ctrlPr>
              </m:dPr>
              <m:e>
                <m:r>
                  <w:rPr>
                    <w:rFonts w:ascii="Cambria Math" w:eastAsia="Cambria Math" w:hAnsi="Cambria Math" w:cs="Cambria Math"/>
                    <w:color w:val="000000"/>
                    <w:sz w:val="32"/>
                    <w:szCs w:val="32"/>
                    <w:vertAlign w:val="superscript"/>
                    <w:lang w:val="en-US"/>
                  </w:rPr>
                  <m:t xml:space="preserve"> </m:t>
                </m:r>
                <m:r>
                  <w:rPr>
                    <w:rFonts w:ascii="Cambria Math" w:eastAsia="Cambria Math" w:hAnsi="Cambria Math" w:cs="Cambria Math"/>
                    <w:color w:val="000000"/>
                    <w:sz w:val="32"/>
                    <w:szCs w:val="32"/>
                    <w:vertAlign w:val="superscript"/>
                  </w:rPr>
                  <m:t>k</m:t>
                </m:r>
                <m:r>
                  <w:rPr>
                    <w:rFonts w:ascii="Cambria Math" w:eastAsia="Cambria Math" w:hAnsi="Cambria Math" w:cs="Cambria Math"/>
                    <w:color w:val="000000"/>
                    <w:sz w:val="32"/>
                    <w:szCs w:val="32"/>
                    <w:vertAlign w:val="superscript"/>
                    <w:lang w:val="en-US"/>
                  </w:rPr>
                  <m:t xml:space="preserve"> -1 </m:t>
                </m:r>
              </m:e>
            </m:d>
          </m:den>
        </m:f>
      </m:oMath>
      <w:r w:rsidRPr="0001159E">
        <w:rPr>
          <w:rFonts w:ascii="Times New Roman" w:eastAsia="Times New Roman" w:hAnsi="Times New Roman" w:cs="Times New Roman"/>
          <w:color w:val="000000"/>
          <w:sz w:val="32"/>
          <w:szCs w:val="32"/>
          <w:vertAlign w:val="superscript"/>
          <w:lang w:val="en-US"/>
        </w:rPr>
        <w:t xml:space="preserve">                                </w:t>
      </w:r>
      <w:proofErr w:type="gramStart"/>
      <w:r w:rsidRPr="0001159E">
        <w:rPr>
          <w:rFonts w:ascii="Times New Roman" w:eastAsia="Times New Roman" w:hAnsi="Times New Roman" w:cs="Times New Roman"/>
          <w:color w:val="000000"/>
          <w:sz w:val="32"/>
          <w:szCs w:val="32"/>
          <w:vertAlign w:val="superscript"/>
          <w:lang w:val="en-US"/>
        </w:rPr>
        <w:t xml:space="preserve">   (</w:t>
      </w:r>
      <w:proofErr w:type="gramEnd"/>
      <w:r w:rsidRPr="0001159E">
        <w:rPr>
          <w:rFonts w:ascii="Times New Roman" w:eastAsia="Times New Roman" w:hAnsi="Times New Roman" w:cs="Times New Roman"/>
          <w:color w:val="000000"/>
          <w:sz w:val="32"/>
          <w:szCs w:val="32"/>
          <w:vertAlign w:val="superscript"/>
          <w:lang w:val="en-US"/>
        </w:rPr>
        <w:t>8)</w:t>
      </w:r>
    </w:p>
    <w:p w14:paraId="23001E57" w14:textId="77777777" w:rsidR="007F7196" w:rsidRPr="0001159E" w:rsidRDefault="0001159E">
      <w:pPr>
        <w:spacing w:after="160" w:line="240" w:lineRule="auto"/>
        <w:jc w:val="both"/>
        <w:rPr>
          <w:rFonts w:ascii="Times New Roman" w:eastAsia="Times New Roman" w:hAnsi="Times New Roman" w:cs="Times New Roman"/>
          <w:sz w:val="24"/>
          <w:szCs w:val="24"/>
          <w:lang w:val="en-US"/>
        </w:rPr>
      </w:pPr>
      <w:r w:rsidRPr="0001159E">
        <w:rPr>
          <w:rFonts w:ascii="Times New Roman" w:eastAsia="Times New Roman" w:hAnsi="Times New Roman" w:cs="Times New Roman"/>
          <w:color w:val="000000"/>
          <w:vertAlign w:val="superscript"/>
          <w:lang w:val="en-US"/>
        </w:rPr>
        <w:br/>
      </w:r>
      <w:r w:rsidRPr="0001159E">
        <w:rPr>
          <w:rFonts w:ascii="Times New Roman" w:eastAsia="Times New Roman" w:hAnsi="Times New Roman" w:cs="Times New Roman"/>
          <w:color w:val="000000"/>
          <w:vertAlign w:val="superscript"/>
          <w:lang w:val="en-US"/>
        </w:rPr>
        <w:br/>
      </w:r>
    </w:p>
    <w:p w14:paraId="5698C745" w14:textId="77777777" w:rsidR="007F7196" w:rsidRPr="0001159E" w:rsidRDefault="007F7196">
      <w:pPr>
        <w:spacing w:after="0" w:line="240" w:lineRule="auto"/>
        <w:jc w:val="both"/>
        <w:rPr>
          <w:rFonts w:ascii="Times New Roman" w:eastAsia="Times New Roman" w:hAnsi="Times New Roman" w:cs="Times New Roman"/>
          <w:sz w:val="24"/>
          <w:szCs w:val="24"/>
          <w:lang w:val="en-US"/>
        </w:rPr>
      </w:pPr>
    </w:p>
    <w:p w14:paraId="3E218FD6" w14:textId="77777777" w:rsidR="007F7196" w:rsidRDefault="0001159E">
      <w:pPr>
        <w:spacing w:after="160" w:line="240" w:lineRule="auto"/>
        <w:jc w:val="both"/>
        <w:rPr>
          <w:rFonts w:ascii="Times New Roman" w:eastAsia="Times New Roman" w:hAnsi="Times New Roman" w:cs="Times New Roman"/>
          <w:color w:val="000000"/>
          <w:sz w:val="24"/>
          <w:szCs w:val="24"/>
        </w:rPr>
      </w:pPr>
      <w:r w:rsidRPr="00CD38A2">
        <w:rPr>
          <w:rFonts w:ascii="Times New Roman" w:eastAsia="Times New Roman" w:hAnsi="Times New Roman" w:cs="Times New Roman"/>
          <w:color w:val="000000"/>
          <w:sz w:val="31"/>
          <w:szCs w:val="31"/>
          <w:vertAlign w:val="superscript"/>
        </w:rPr>
        <w:br/>
      </w:r>
      <w:r>
        <w:rPr>
          <w:rFonts w:ascii="Times New Roman" w:eastAsia="Times New Roman" w:hAnsi="Times New Roman" w:cs="Times New Roman"/>
          <w:color w:val="000000"/>
          <w:sz w:val="24"/>
          <w:szCs w:val="24"/>
        </w:rPr>
        <w:t>Κατά την αξιολόγηση εκτός δείγματος, οι εισροές για το CON- ANFIS είναι:</w:t>
      </w:r>
    </w:p>
    <w:p w14:paraId="2897E28E" w14:textId="77777777" w:rsidR="007F7196" w:rsidRDefault="0001159E">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ο τριήμερος κυλιόμενος μέσος ρυθμός (διότι η εκτός αξιολόγησης εισροή y (k + 1) που χρησιμοποιήθηκε κατά τη διάρκεια της κατάρτισης είναι άγνωστη χρησιμοποιείται η </w:t>
      </w:r>
      <w:proofErr w:type="spellStart"/>
      <w:r>
        <w:rPr>
          <w:rFonts w:ascii="Times New Roman" w:eastAsia="Times New Roman" w:hAnsi="Times New Roman" w:cs="Times New Roman"/>
          <w:color w:val="000000"/>
          <w:sz w:val="24"/>
          <w:szCs w:val="24"/>
        </w:rPr>
        <w:t>y</w:t>
      </w:r>
      <w:r>
        <w:rPr>
          <w:rFonts w:ascii="Times New Roman" w:eastAsia="Times New Roman" w:hAnsi="Times New Roman" w:cs="Times New Roman"/>
          <w:color w:val="000000"/>
          <w:sz w:val="14"/>
          <w:szCs w:val="14"/>
          <w:vertAlign w:val="subscript"/>
        </w:rPr>
        <w:t>d</w:t>
      </w:r>
      <w:proofErr w:type="spellEnd"/>
      <w:r>
        <w:rPr>
          <w:rFonts w:ascii="Times New Roman" w:eastAsia="Times New Roman" w:hAnsi="Times New Roman" w:cs="Times New Roman"/>
          <w:color w:val="000000"/>
          <w:sz w:val="24"/>
          <w:szCs w:val="24"/>
        </w:rPr>
        <w:t xml:space="preserve"> (k + 1)) και </w:t>
      </w:r>
    </w:p>
    <w:p w14:paraId="65DB24F2" w14:textId="77777777" w:rsidR="007F7196" w:rsidRDefault="0001159E">
      <w:pPr>
        <w:numPr>
          <w:ilvl w:val="0"/>
          <w:numId w:val="10"/>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τρέχουσα τιμή y (k). Ο ελεγκτής CON-ANFIS οδηγεί το μοντέλο PR-ANFIS στην έξοδο τη στιγμή k + 1 (Ατσαλάκης &amp; Βαλαβάνης, 2009).</w:t>
      </w:r>
    </w:p>
    <w:p w14:paraId="23253D12" w14:textId="77777777" w:rsidR="007F7196" w:rsidRDefault="0001159E">
      <w:pPr>
        <w:spacing w:after="160" w:line="240" w:lineRule="auto"/>
        <w:jc w:val="center"/>
      </w:pP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66A49741"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Εικόνα 3. Το σύστημα PATSOS κατά την φάση της εκπαίδευσης</w:t>
      </w:r>
    </w:p>
    <w:p w14:paraId="534B8FE6" w14:textId="77777777" w:rsidR="007F7196" w:rsidRDefault="0001159E">
      <w:pPr>
        <w:spacing w:after="160" w:line="240" w:lineRule="auto"/>
        <w:jc w:val="center"/>
        <w:rPr>
          <w:rFonts w:ascii="Times New Roman" w:eastAsia="Times New Roman" w:hAnsi="Times New Roman" w:cs="Times New Roman"/>
          <w:sz w:val="24"/>
          <w:szCs w:val="24"/>
        </w:rPr>
      </w:pPr>
      <w:r>
        <w:rPr>
          <w:noProof/>
          <w:color w:val="000000"/>
        </w:rPr>
        <w:drawing>
          <wp:inline distT="0" distB="0" distL="0" distR="0" wp14:anchorId="4813AC6A" wp14:editId="35CA48D5">
            <wp:extent cx="5494396" cy="1717734"/>
            <wp:effectExtent l="0" t="0" r="0" b="0"/>
            <wp:docPr id="124" name="image49.png" descr="https://lh5.googleusercontent.com/6T4vFVjpgbpSq92BBxUk0FjOl5pcMV9FLhqXD9eiOg48pSlcUmKoejCZ5NiMGLBVopYxL7TY34tRi8Sq01Z0sJrSI31ZPnAsGMD6ioRFzM2A5Lo7MHeE8bi_JQpxLzyCYIOAWH8"/>
            <wp:cNvGraphicFramePr/>
            <a:graphic xmlns:a="http://schemas.openxmlformats.org/drawingml/2006/main">
              <a:graphicData uri="http://schemas.openxmlformats.org/drawingml/2006/picture">
                <pic:pic xmlns:pic="http://schemas.openxmlformats.org/drawingml/2006/picture">
                  <pic:nvPicPr>
                    <pic:cNvPr id="0" name="image49.png" descr="https://lh5.googleusercontent.com/6T4vFVjpgbpSq92BBxUk0FjOl5pcMV9FLhqXD9eiOg48pSlcUmKoejCZ5NiMGLBVopYxL7TY34tRi8Sq01Z0sJrSI31ZPnAsGMD6ioRFzM2A5Lo7MHeE8bi_JQpxLzyCYIOAWH8"/>
                    <pic:cNvPicPr preferRelativeResize="0"/>
                  </pic:nvPicPr>
                  <pic:blipFill>
                    <a:blip r:embed="rId22" cstate="print"/>
                    <a:srcRect/>
                    <a:stretch>
                      <a:fillRect/>
                    </a:stretch>
                  </pic:blipFill>
                  <pic:spPr>
                    <a:xfrm>
                      <a:off x="0" y="0"/>
                      <a:ext cx="5494396" cy="1717734"/>
                    </a:xfrm>
                    <a:prstGeom prst="rect">
                      <a:avLst/>
                    </a:prstGeom>
                    <a:ln/>
                  </pic:spPr>
                </pic:pic>
              </a:graphicData>
            </a:graphic>
          </wp:inline>
        </w:drawing>
      </w:r>
    </w:p>
    <w:p w14:paraId="14DC4AFE"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r>
    </w:p>
    <w:p w14:paraId="62359CFB" w14:textId="77777777" w:rsidR="0001159E" w:rsidRPr="0001159E" w:rsidRDefault="0001159E" w:rsidP="0001159E">
      <w:pPr>
        <w:rPr>
          <w:rFonts w:ascii="Times New Roman" w:eastAsia="Times New Roman" w:hAnsi="Times New Roman" w:cs="Times New Roman"/>
          <w:b/>
          <w:sz w:val="32"/>
          <w:szCs w:val="32"/>
        </w:rPr>
      </w:pPr>
      <w:r w:rsidRPr="0001159E">
        <w:rPr>
          <w:rFonts w:ascii="Times New Roman" w:eastAsia="Times New Roman" w:hAnsi="Times New Roman" w:cs="Times New Roman"/>
          <w:b/>
          <w:sz w:val="32"/>
          <w:szCs w:val="32"/>
        </w:rPr>
        <w:t xml:space="preserve">3. Πρόβλεψη τιμών </w:t>
      </w:r>
      <w:r w:rsidR="00643701">
        <w:rPr>
          <w:rFonts w:ascii="Times New Roman" w:eastAsia="Times New Roman" w:hAnsi="Times New Roman" w:cs="Times New Roman"/>
          <w:b/>
          <w:sz w:val="32"/>
          <w:szCs w:val="32"/>
        </w:rPr>
        <w:t>Κρυπτο</w:t>
      </w:r>
      <w:r w:rsidRPr="0001159E">
        <w:rPr>
          <w:rFonts w:ascii="Times New Roman" w:eastAsia="Times New Roman" w:hAnsi="Times New Roman" w:cs="Times New Roman"/>
          <w:b/>
          <w:sz w:val="32"/>
          <w:szCs w:val="32"/>
        </w:rPr>
        <w:t>νομισμάτων</w:t>
      </w:r>
    </w:p>
    <w:p w14:paraId="3DD4378E" w14:textId="77777777" w:rsidR="0001159E" w:rsidRPr="0001159E" w:rsidRDefault="0001159E" w:rsidP="0001159E">
      <w:pPr>
        <w:rPr>
          <w:rFonts w:ascii="Times New Roman" w:eastAsia="Times New Roman" w:hAnsi="Times New Roman" w:cs="Times New Roman"/>
          <w:b/>
          <w:sz w:val="28"/>
          <w:szCs w:val="28"/>
        </w:rPr>
      </w:pPr>
      <w:r w:rsidRPr="0001159E">
        <w:rPr>
          <w:rFonts w:ascii="Times New Roman" w:eastAsia="Times New Roman" w:hAnsi="Times New Roman" w:cs="Times New Roman"/>
          <w:b/>
          <w:sz w:val="28"/>
          <w:szCs w:val="28"/>
        </w:rPr>
        <w:t>3.1 Περιγραφή δεδομένων</w:t>
      </w:r>
    </w:p>
    <w:p w14:paraId="11640B6B" w14:textId="77777777" w:rsidR="007F7196" w:rsidRDefault="0001159E" w:rsidP="0001159E">
      <w:pPr>
        <w:jc w:val="both"/>
        <w:rPr>
          <w:rFonts w:ascii="Times New Roman" w:eastAsia="Times New Roman" w:hAnsi="Times New Roman" w:cs="Times New Roman"/>
          <w:sz w:val="24"/>
          <w:szCs w:val="24"/>
        </w:rPr>
      </w:pPr>
      <w:r w:rsidRPr="0001159E">
        <w:rPr>
          <w:rFonts w:ascii="Times New Roman" w:eastAsia="Times New Roman" w:hAnsi="Times New Roman" w:cs="Times New Roman"/>
          <w:color w:val="000000"/>
          <w:sz w:val="24"/>
          <w:szCs w:val="24"/>
        </w:rPr>
        <w:t>Τα δεδομένα χωρίστηκαν σε δύο υποσύνολα: ένα σύνολο εκπαίδευσης και ένα σύνολο ταυτότητας. Υπάρχουν διάφορες μέθοδοι για το διαχωρισμό του δείγματος. Πολλοί συγγραφείς χωρίζουν τα δεδομένα με βάση την ευκολία, για παράδειγμα: 50:50, 60:40, 70:30, 80:20 ή 90:10.</w:t>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t xml:space="preserve">Σε αυτή την εργασία χρησιμοποιούμε καθημερινά ιστορικά δεδομένα των τιμών των κλεισιμάτων 10 νομισμάτων ως πρώτες εισροές στο μοντέλο, ώστε να προβλέψουμε την κατεύθυνση στην αλλαγή της τιμής. Τα στοιχεία είναι από 24 Σεπτεμβρίου του 2018 έως 24 Σεπτεμβρίου του 2019και αποκτήθηκαν από το «finance.yahoo.com». </w:t>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t>Τα δεδομένα χωρίστηκαν σε δύο υποσύνολα: τα δεδομένα «</w:t>
      </w:r>
      <w:proofErr w:type="spellStart"/>
      <w:r w:rsidRPr="0001159E">
        <w:rPr>
          <w:rFonts w:ascii="Times New Roman" w:eastAsia="Times New Roman" w:hAnsi="Times New Roman" w:cs="Times New Roman"/>
          <w:color w:val="000000"/>
          <w:sz w:val="24"/>
          <w:szCs w:val="24"/>
        </w:rPr>
        <w:t>εκπαιδευσης</w:t>
      </w:r>
      <w:proofErr w:type="spellEnd"/>
      <w:r w:rsidRPr="0001159E">
        <w:rPr>
          <w:rFonts w:ascii="Times New Roman" w:eastAsia="Times New Roman" w:hAnsi="Times New Roman" w:cs="Times New Roman"/>
          <w:color w:val="000000"/>
          <w:sz w:val="24"/>
          <w:szCs w:val="24"/>
        </w:rPr>
        <w:t>», και τα δεδομένα «επιβεβαίωσης». Αντί να τα χωρίσουμε ποσοστιαία για παράδειγμα: 50-50, 60-40, 70-30, κρατήσαμε για εκπαίδευση τις 305 πρώτες παρατηρήσεις ώστε να κάνουμε το τεστ στις τελευταίες  60, το οποίο διάστημα αντιστοιχεί σε ορίζοντα επένδυσης-διαπραγμάτευσης τριών μηνών (εξαιρουμένων των Σάββατο-</w:t>
      </w:r>
      <w:proofErr w:type="spellStart"/>
      <w:r w:rsidRPr="0001159E">
        <w:rPr>
          <w:rFonts w:ascii="Times New Roman" w:eastAsia="Times New Roman" w:hAnsi="Times New Roman" w:cs="Times New Roman"/>
          <w:color w:val="000000"/>
          <w:sz w:val="24"/>
          <w:szCs w:val="24"/>
        </w:rPr>
        <w:lastRenderedPageBreak/>
        <w:t>Κύριακων</w:t>
      </w:r>
      <w:proofErr w:type="spellEnd"/>
      <w:r w:rsidRPr="0001159E">
        <w:rPr>
          <w:rFonts w:ascii="Times New Roman" w:eastAsia="Times New Roman" w:hAnsi="Times New Roman" w:cs="Times New Roman"/>
          <w:color w:val="000000"/>
          <w:sz w:val="24"/>
          <w:szCs w:val="24"/>
        </w:rPr>
        <w:t>).Κάνοντας χρήση ξεχωριστών δεδομένων για εκπαίδευση και δοκιμή έχουμε μια ισχυρή δοκιμή για την ικανότητα πρόβλεψης του μοντέλου· Ωστόσο, ταυτόχρονα, αυτή η δοκιμή  μας παρέχει μια πραγματική εκτίμηση της ικανότητάς του αλγόριθμου να εργάζεται σαν να εφαρμοζόταν στην πράξη από έναν επενδυτή.</w:t>
      </w:r>
      <w:r w:rsidRPr="0001159E">
        <w:rPr>
          <w:rFonts w:ascii="Times New Roman" w:eastAsia="Times New Roman" w:hAnsi="Times New Roman" w:cs="Times New Roman"/>
          <w:color w:val="000000"/>
          <w:sz w:val="24"/>
          <w:szCs w:val="24"/>
        </w:rPr>
        <w:br/>
      </w:r>
      <w:r w:rsidRPr="0001159E">
        <w:rPr>
          <w:rFonts w:ascii="Times New Roman" w:eastAsia="Times New Roman" w:hAnsi="Times New Roman" w:cs="Times New Roman"/>
          <w:color w:val="000000"/>
          <w:sz w:val="24"/>
          <w:szCs w:val="24"/>
        </w:rPr>
        <w:br/>
        <w:t>Με βάση την παραπάνω διαίρεση των δεδομένων, τα μοντέλα εκπαιδεύονται χρησιμοποιώντας το σύνολο εκπαίδευσης και η ικανότητά τους να προβλέπουν αξιολογείται με τη χρήση του συνόλου επικύρωσης. Πριν από κάθε «εκπαίδευση», οι σχετικές σειρές δεδομένων μεταμορφώθηκαν και υποβλήθηκαν σε προ-επεξεργαζόμενες για τον υπολογισμό του ποσοστού μεταβολής της τιμής. Στη συνέχεια, οι καθυστερημένες διαφορές u ( k ) υπολογίστηκαν για κάθε περίοδο, έτσι ώστε u(k) = y(k)– y(k -1), όπου y(k) είναι οποιαδήποτε μεταβλητή  που παρατηρήθηκε στην περίοδο k.</w:t>
      </w:r>
      <w:r>
        <w:br/>
      </w:r>
      <w:r>
        <w:br/>
      </w:r>
    </w:p>
    <w:p w14:paraId="4616D0A0" w14:textId="77777777" w:rsidR="007F7196" w:rsidRDefault="007F7196">
      <w:pPr>
        <w:spacing w:after="240" w:line="240" w:lineRule="auto"/>
        <w:jc w:val="both"/>
        <w:rPr>
          <w:rFonts w:ascii="Times New Roman" w:eastAsia="Times New Roman" w:hAnsi="Times New Roman" w:cs="Times New Roman"/>
          <w:sz w:val="24"/>
          <w:szCs w:val="24"/>
        </w:rPr>
      </w:pPr>
    </w:p>
    <w:p w14:paraId="744E7246" w14:textId="77777777" w:rsidR="007F7196" w:rsidRDefault="0001159E">
      <w:pPr>
        <w:pStyle w:val="2"/>
        <w:jc w:val="both"/>
        <w:rPr>
          <w:sz w:val="28"/>
          <w:szCs w:val="28"/>
        </w:rPr>
      </w:pPr>
      <w:bookmarkStart w:id="28" w:name="_Toc62579640"/>
      <w:r>
        <w:rPr>
          <w:sz w:val="28"/>
          <w:szCs w:val="28"/>
        </w:rPr>
        <w:t>3.2 Συναρτήσεις Συμμετοχής</w:t>
      </w:r>
      <w:bookmarkEnd w:id="28"/>
    </w:p>
    <w:p w14:paraId="0082D3B5" w14:textId="77777777" w:rsidR="007F7196" w:rsidRDefault="007F7196">
      <w:pPr>
        <w:spacing w:after="0" w:line="240" w:lineRule="auto"/>
        <w:jc w:val="both"/>
        <w:rPr>
          <w:rFonts w:ascii="Times New Roman" w:eastAsia="Times New Roman" w:hAnsi="Times New Roman" w:cs="Times New Roman"/>
          <w:sz w:val="24"/>
          <w:szCs w:val="24"/>
        </w:rPr>
      </w:pPr>
    </w:p>
    <w:p w14:paraId="3600660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Στη θεωρία ασαφών συνόλων, μια συνάρτηση μέλους ορίζει τον βαθμό αλήθειας (μερική αλήθεια αντί αληθούς ή ψευδούς</w:t>
      </w:r>
      <w:r w:rsidR="006C0DE4">
        <w:rPr>
          <w:rFonts w:ascii="Times New Roman" w:eastAsia="Times New Roman" w:hAnsi="Times New Roman" w:cs="Times New Roman"/>
          <w:color w:val="000000"/>
          <w:sz w:val="24"/>
          <w:szCs w:val="24"/>
        </w:rPr>
        <w:t>, 0 ή 1), μιας ακριβούς τιμής σε ένα ε</w:t>
      </w:r>
      <w:r>
        <w:rPr>
          <w:rFonts w:ascii="Times New Roman" w:eastAsia="Times New Roman" w:hAnsi="Times New Roman" w:cs="Times New Roman"/>
          <w:color w:val="000000"/>
          <w:sz w:val="24"/>
          <w:szCs w:val="24"/>
        </w:rPr>
        <w:t xml:space="preserve">ύρος τιμών από 0 μέχρι 1. Η συνάρτηση ιδιότητας μέλους είναι μια συνάρτηση που επιστρέφει το βαθμό ιδιότητας μέλους για το πώς μια τιμή χαρτογραφείται σε ένα χώρο εισόδου. Κάθε συνάρτηση μέλους περιέχει μια καμπύλη που αντιπροσωπεύει κάθε σημείο σε ένα καθορισμένο διαμέρισμα εισόδου. Ανάλογα με το σχήμα της καμπύλης, κάθε συνάρτηση μέλους δίνεται ένα συγκεκριμένο όνομα, δηλαδή τριγωνικό, σχήμα καμπάνας, τραπεζοειδές, και </w:t>
      </w:r>
      <w:proofErr w:type="spellStart"/>
      <w:r>
        <w:rPr>
          <w:rFonts w:ascii="Times New Roman" w:eastAsia="Times New Roman" w:hAnsi="Times New Roman" w:cs="Times New Roman"/>
          <w:color w:val="000000"/>
          <w:sz w:val="24"/>
          <w:szCs w:val="24"/>
        </w:rPr>
        <w:t>Gauss-ιανή</w:t>
      </w:r>
      <w:proofErr w:type="spellEnd"/>
      <w:r>
        <w:rPr>
          <w:rFonts w:ascii="Times New Roman" w:eastAsia="Times New Roman" w:hAnsi="Times New Roman" w:cs="Times New Roman"/>
          <w:color w:val="000000"/>
          <w:sz w:val="24"/>
          <w:szCs w:val="24"/>
        </w:rPr>
        <w:t xml:space="preserve"> καμπύλη.</w:t>
      </w:r>
    </w:p>
    <w:p w14:paraId="4855DE0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Σε αυτήν την εργασία θα χρησιμοποιήσουμε τέσσερις τέτοιες συναρτήσεις κατά τον έλεγχο και την διεργασία της CON-ANFIS.</w:t>
      </w:r>
    </w:p>
    <w:p w14:paraId="2133712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Όπως θα αναλύσουμε παρακάτω σημασία θα έχει τόσο στην έρευνα μας η επιλογή  συνάρτησης που θα κάνουμε για την πρόβλεψη αλλά και ο αριθμός συμμετοχών της στον αλγόριθμο ώστε να πετύχουμε το καλύτερο δυνατό αποτέλεσμα.</w:t>
      </w:r>
    </w:p>
    <w:p w14:paraId="4D89EC38" w14:textId="77777777" w:rsidR="007F7196" w:rsidRPr="00643701" w:rsidRDefault="007F7196">
      <w:pPr>
        <w:spacing w:after="0" w:line="240" w:lineRule="auto"/>
        <w:jc w:val="both"/>
        <w:rPr>
          <w:rFonts w:ascii="Times New Roman" w:eastAsia="Times New Roman" w:hAnsi="Times New Roman" w:cs="Times New Roman"/>
          <w:sz w:val="24"/>
          <w:szCs w:val="24"/>
        </w:rPr>
      </w:pPr>
    </w:p>
    <w:p w14:paraId="3F37F982" w14:textId="77777777" w:rsidR="0001159E" w:rsidRPr="00643701" w:rsidRDefault="0001159E">
      <w:pPr>
        <w:spacing w:after="0" w:line="240" w:lineRule="auto"/>
        <w:jc w:val="both"/>
        <w:rPr>
          <w:rFonts w:ascii="Times New Roman" w:eastAsia="Times New Roman" w:hAnsi="Times New Roman" w:cs="Times New Roman"/>
          <w:sz w:val="24"/>
          <w:szCs w:val="24"/>
        </w:rPr>
      </w:pPr>
    </w:p>
    <w:p w14:paraId="616BCFE9" w14:textId="77777777" w:rsidR="007F7196" w:rsidRDefault="0001159E">
      <w:pPr>
        <w:pStyle w:val="3"/>
        <w:jc w:val="both"/>
        <w:rPr>
          <w:sz w:val="24"/>
          <w:szCs w:val="24"/>
        </w:rPr>
      </w:pPr>
      <w:bookmarkStart w:id="29" w:name="_Toc62579641"/>
      <w:r>
        <w:rPr>
          <w:sz w:val="24"/>
          <w:szCs w:val="24"/>
        </w:rPr>
        <w:t>GBELLMF</w:t>
      </w:r>
      <w:bookmarkEnd w:id="29"/>
    </w:p>
    <w:p w14:paraId="0013F5C4"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Η γενικευμένη συνάρτηση συμμετοχής σχήματος καμπάνας(</w:t>
      </w:r>
      <w:proofErr w:type="spellStart"/>
      <w:r>
        <w:rPr>
          <w:rFonts w:ascii="Times New Roman" w:eastAsia="Times New Roman" w:hAnsi="Times New Roman" w:cs="Times New Roman"/>
          <w:color w:val="000000"/>
          <w:sz w:val="24"/>
          <w:szCs w:val="24"/>
        </w:rPr>
        <w:t>Generalbell</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Gbellmf</w:t>
      </w:r>
      <w:proofErr w:type="spellEnd"/>
      <w:r>
        <w:rPr>
          <w:rFonts w:ascii="Times New Roman" w:eastAsia="Times New Roman" w:hAnsi="Times New Roman" w:cs="Times New Roman"/>
          <w:color w:val="000000"/>
          <w:sz w:val="24"/>
          <w:szCs w:val="24"/>
        </w:rPr>
        <w:t>) είναι ένα συμμετρικό σχήμα παρόμοιο με ένα κουδούνι. Όπως εκφράζεται από κάτω, αυτή η συνάρτηση χρησιμοποιεί τρεις παραμέτρους: το Α καθορίζει το πλάτος της καμπύλης που μοιάζει με καμπάνα, το Β είναι ένας θετικός ακέραιος, ενώ το c ορίζει το κέντρο της καμπύλης. Η εξίσωση εκφράζει τον μαθηματικό τύπο της συνάρτησης:</w:t>
      </w:r>
    </w:p>
    <w:p w14:paraId="18C804B2" w14:textId="77777777" w:rsidR="007F7196" w:rsidRDefault="007F7196">
      <w:pPr>
        <w:spacing w:after="0" w:line="240" w:lineRule="auto"/>
        <w:jc w:val="both"/>
        <w:rPr>
          <w:rFonts w:ascii="Times New Roman" w:eastAsia="Times New Roman" w:hAnsi="Times New Roman" w:cs="Times New Roman"/>
          <w:sz w:val="24"/>
          <w:szCs w:val="24"/>
        </w:rPr>
      </w:pPr>
    </w:p>
    <w:p w14:paraId="4C68E5C0"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color w:val="000000"/>
          <w:sz w:val="24"/>
          <w:szCs w:val="24"/>
        </w:rPr>
        <w:t>bell</w:t>
      </w:r>
      <w:proofErr w:type="spellEnd"/>
      <w:r>
        <w:rPr>
          <w:rFonts w:ascii="Times New Roman" w:eastAsia="Times New Roman" w:hAnsi="Times New Roman" w:cs="Times New Roman"/>
          <w:color w:val="000000"/>
          <w:sz w:val="24"/>
          <w:szCs w:val="24"/>
        </w:rPr>
        <w:t xml:space="preserve"> (x, a, b, c) =11+ x - ca2b    (9)</w:t>
      </w:r>
    </w:p>
    <w:p w14:paraId="6F42CA03"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lastRenderedPageBreak/>
        <w:t>Διάγραμμα 11. Η καμπύλη GBELL</w:t>
      </w:r>
    </w:p>
    <w:p w14:paraId="704CC5DB" w14:textId="77777777" w:rsidR="007F7196" w:rsidRDefault="0001159E">
      <w:pPr>
        <w:spacing w:after="160" w:line="240" w:lineRule="auto"/>
        <w:jc w:val="center"/>
        <w:rPr>
          <w:rFonts w:ascii="Times New Roman" w:eastAsia="Times New Roman" w:hAnsi="Times New Roman" w:cs="Times New Roman"/>
          <w:sz w:val="24"/>
          <w:szCs w:val="24"/>
        </w:rPr>
      </w:pPr>
      <w:r>
        <w:rPr>
          <w:noProof/>
          <w:color w:val="000000"/>
        </w:rPr>
        <w:drawing>
          <wp:inline distT="0" distB="0" distL="0" distR="0" wp14:anchorId="2C58E38E" wp14:editId="691E7FB2">
            <wp:extent cx="3981450" cy="2686050"/>
            <wp:effectExtent l="0" t="0" r="0" b="0"/>
            <wp:docPr id="125" name="image55.png" descr="https://lh4.googleusercontent.com/4hIvrAyOS1DY1V8Of1RXW7hV8HH9kSeKrOfF0tbbsh-Nj7hkjNX635Wd2fdcRmSjRUsqyBwv6j7IdRvdfkZbNxBqrsEoKMa1lYmtbOGvXKBD1ZZ252PMQxDGpdg1BleqLra9dTs"/>
            <wp:cNvGraphicFramePr/>
            <a:graphic xmlns:a="http://schemas.openxmlformats.org/drawingml/2006/main">
              <a:graphicData uri="http://schemas.openxmlformats.org/drawingml/2006/picture">
                <pic:pic xmlns:pic="http://schemas.openxmlformats.org/drawingml/2006/picture">
                  <pic:nvPicPr>
                    <pic:cNvPr id="0" name="image55.png" descr="https://lh4.googleusercontent.com/4hIvrAyOS1DY1V8Of1RXW7hV8HH9kSeKrOfF0tbbsh-Nj7hkjNX635Wd2fdcRmSjRUsqyBwv6j7IdRvdfkZbNxBqrsEoKMa1lYmtbOGvXKBD1ZZ252PMQxDGpdg1BleqLra9dTs"/>
                    <pic:cNvPicPr preferRelativeResize="0"/>
                  </pic:nvPicPr>
                  <pic:blipFill>
                    <a:blip r:embed="rId23" cstate="print"/>
                    <a:srcRect/>
                    <a:stretch>
                      <a:fillRect/>
                    </a:stretch>
                  </pic:blipFill>
                  <pic:spPr>
                    <a:xfrm>
                      <a:off x="0" y="0"/>
                      <a:ext cx="3981450" cy="2686050"/>
                    </a:xfrm>
                    <a:prstGeom prst="rect">
                      <a:avLst/>
                    </a:prstGeom>
                    <a:ln/>
                  </pic:spPr>
                </pic:pic>
              </a:graphicData>
            </a:graphic>
          </wp:inline>
        </w:drawing>
      </w:r>
    </w:p>
    <w:p w14:paraId="4C4F4AA2" w14:textId="77777777" w:rsidR="007F7196" w:rsidRDefault="0001159E">
      <w:pPr>
        <w:pStyle w:val="3"/>
        <w:jc w:val="both"/>
        <w:rPr>
          <w:sz w:val="24"/>
          <w:szCs w:val="24"/>
        </w:rPr>
      </w:pPr>
      <w:bookmarkStart w:id="30" w:name="_Toc62579642"/>
      <w:r>
        <w:rPr>
          <w:sz w:val="24"/>
          <w:szCs w:val="24"/>
        </w:rPr>
        <w:t>TRIMF</w:t>
      </w:r>
      <w:bookmarkEnd w:id="30"/>
    </w:p>
    <w:p w14:paraId="18EF0E3B"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Η τριγωνική συνάρτηση συμμετοχής (</w:t>
      </w:r>
      <w:proofErr w:type="spellStart"/>
      <w:r>
        <w:rPr>
          <w:rFonts w:ascii="Times New Roman" w:eastAsia="Times New Roman" w:hAnsi="Times New Roman" w:cs="Times New Roman"/>
          <w:color w:val="000000"/>
          <w:sz w:val="24"/>
          <w:szCs w:val="24"/>
        </w:rPr>
        <w:t>Triangle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Trimf</w:t>
      </w:r>
      <w:proofErr w:type="spellEnd"/>
      <w:r>
        <w:rPr>
          <w:rFonts w:ascii="Times New Roman" w:eastAsia="Times New Roman" w:hAnsi="Times New Roman" w:cs="Times New Roman"/>
          <w:color w:val="000000"/>
          <w:sz w:val="24"/>
          <w:szCs w:val="24"/>
        </w:rPr>
        <w:t>), με  τριγωνική καμπύλη,  είναι το απλούστερο σχήμα μεταξύ άλλων. Ορίζεται από τρεις παραμέτρους για τον ορισμό τριών σημείων: Α και Γ για τα πόδια και Β για την άκρη της καμπύλης. Η εξίσωση εκφράζει τον μαθηματικό τύπο της συνάρτησης:</w:t>
      </w:r>
    </w:p>
    <w:p w14:paraId="2601BE0F" w14:textId="77777777" w:rsidR="007F7196" w:rsidRDefault="0001159E">
      <w:pPr>
        <w:spacing w:after="16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z w:val="24"/>
          <w:szCs w:val="24"/>
        </w:rPr>
        <w:t>triangular</w:t>
      </w:r>
      <w:proofErr w:type="spellEnd"/>
      <w:r>
        <w:rPr>
          <w:rFonts w:ascii="Times New Roman" w:eastAsia="Times New Roman" w:hAnsi="Times New Roman" w:cs="Times New Roman"/>
          <w:color w:val="000000"/>
          <w:sz w:val="24"/>
          <w:szCs w:val="24"/>
        </w:rPr>
        <w:t xml:space="preserve"> (x, a, b, c) = </w:t>
      </w:r>
      <w:proofErr w:type="spellStart"/>
      <w:r>
        <w:rPr>
          <w:rFonts w:ascii="Times New Roman" w:eastAsia="Times New Roman" w:hAnsi="Times New Roman" w:cs="Times New Roman"/>
          <w:color w:val="000000"/>
          <w:sz w:val="24"/>
          <w:szCs w:val="24"/>
        </w:rPr>
        <w:t>max</w:t>
      </w:r>
      <w:proofErr w:type="spellEnd"/>
      <w:r>
        <w:rPr>
          <w:rFonts w:ascii="Cambria Math" w:eastAsia="Cambria Math" w:hAnsi="Cambria Math" w:cs="Cambria Math"/>
          <w:color w:val="000000"/>
          <w:sz w:val="24"/>
          <w:szCs w:val="24"/>
        </w:rPr>
        <w:t>⁡</w:t>
      </w:r>
      <w:r>
        <w:rPr>
          <w:rFonts w:ascii="Times New Roman" w:eastAsia="Times New Roman" w:hAnsi="Times New Roman" w:cs="Times New Roman"/>
          <w:color w:val="000000"/>
          <w:sz w:val="24"/>
          <w:szCs w:val="24"/>
        </w:rPr>
        <w:t>(x-ab-a</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4"/>
          <w:szCs w:val="24"/>
        </w:rPr>
        <w:t>, 1, c-</w:t>
      </w:r>
      <w:proofErr w:type="spellStart"/>
      <w:r>
        <w:rPr>
          <w:rFonts w:ascii="Times New Roman" w:eastAsia="Times New Roman" w:hAnsi="Times New Roman" w:cs="Times New Roman"/>
          <w:color w:val="000000"/>
          <w:sz w:val="24"/>
          <w:szCs w:val="24"/>
        </w:rPr>
        <w:t>xc</w:t>
      </w:r>
      <w:proofErr w:type="spellEnd"/>
      <w:r>
        <w:rPr>
          <w:rFonts w:ascii="Times New Roman" w:eastAsia="Times New Roman" w:hAnsi="Times New Roman" w:cs="Times New Roman"/>
          <w:color w:val="000000"/>
          <w:sz w:val="24"/>
          <w:szCs w:val="24"/>
        </w:rPr>
        <w:t>-b, 0)   (10)</w:t>
      </w:r>
    </w:p>
    <w:p w14:paraId="2BE50A03" w14:textId="77777777" w:rsidR="007F7196" w:rsidRDefault="007F7196">
      <w:pPr>
        <w:spacing w:after="160" w:line="240" w:lineRule="auto"/>
        <w:jc w:val="both"/>
        <w:rPr>
          <w:rFonts w:ascii="Times New Roman" w:eastAsia="Times New Roman" w:hAnsi="Times New Roman" w:cs="Times New Roman"/>
          <w:sz w:val="24"/>
          <w:szCs w:val="24"/>
        </w:rPr>
      </w:pPr>
    </w:p>
    <w:p w14:paraId="0CBDD049" w14:textId="77777777" w:rsidR="007F7196" w:rsidRDefault="007F7196">
      <w:pPr>
        <w:spacing w:after="160" w:line="240" w:lineRule="auto"/>
        <w:jc w:val="both"/>
        <w:rPr>
          <w:rFonts w:ascii="Times New Roman" w:eastAsia="Times New Roman" w:hAnsi="Times New Roman" w:cs="Times New Roman"/>
          <w:sz w:val="24"/>
          <w:szCs w:val="24"/>
        </w:rPr>
      </w:pPr>
    </w:p>
    <w:p w14:paraId="68EC4706"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12. Η καμπύλη </w:t>
      </w:r>
      <w:proofErr w:type="spellStart"/>
      <w:r>
        <w:rPr>
          <w:i/>
          <w:color w:val="1F497D"/>
          <w:sz w:val="18"/>
          <w:szCs w:val="18"/>
        </w:rPr>
        <w:t>Triangle</w:t>
      </w:r>
      <w:proofErr w:type="spellEnd"/>
    </w:p>
    <w:p w14:paraId="4B6DAE76" w14:textId="77777777" w:rsidR="007F7196" w:rsidRDefault="0001159E">
      <w:pPr>
        <w:spacing w:after="160" w:line="240" w:lineRule="auto"/>
        <w:jc w:val="center"/>
        <w:rPr>
          <w:rFonts w:ascii="Times New Roman" w:eastAsia="Times New Roman" w:hAnsi="Times New Roman" w:cs="Times New Roman"/>
          <w:sz w:val="24"/>
          <w:szCs w:val="24"/>
        </w:rPr>
      </w:pPr>
      <w:r>
        <w:rPr>
          <w:noProof/>
          <w:color w:val="000000"/>
        </w:rPr>
        <w:drawing>
          <wp:inline distT="0" distB="0" distL="0" distR="0" wp14:anchorId="5215C9F2" wp14:editId="28F1338A">
            <wp:extent cx="4305300" cy="3263900"/>
            <wp:effectExtent l="0" t="0" r="0" b="0"/>
            <wp:docPr id="126" name="image56.png" descr="https://lh3.googleusercontent.com/3jXnIKLunDHZMDMiaoDJWRf2-LH-4Vt49Qg10wW73zrnNYIaWoes3MEbnYiGVLFLL8nazm6Mb1hIStkhuqfeoX7WE5ap012XmjmRVoKnvuo-GhCsTTNyaA0HrovA42ZUHPeD1AU"/>
            <wp:cNvGraphicFramePr/>
            <a:graphic xmlns:a="http://schemas.openxmlformats.org/drawingml/2006/main">
              <a:graphicData uri="http://schemas.openxmlformats.org/drawingml/2006/picture">
                <pic:pic xmlns:pic="http://schemas.openxmlformats.org/drawingml/2006/picture">
                  <pic:nvPicPr>
                    <pic:cNvPr id="0" name="image56.png" descr="https://lh3.googleusercontent.com/3jXnIKLunDHZMDMiaoDJWRf2-LH-4Vt49Qg10wW73zrnNYIaWoes3MEbnYiGVLFLL8nazm6Mb1hIStkhuqfeoX7WE5ap012XmjmRVoKnvuo-GhCsTTNyaA0HrovA42ZUHPeD1AU"/>
                    <pic:cNvPicPr preferRelativeResize="0"/>
                  </pic:nvPicPr>
                  <pic:blipFill>
                    <a:blip r:embed="rId24" cstate="print"/>
                    <a:srcRect/>
                    <a:stretch>
                      <a:fillRect/>
                    </a:stretch>
                  </pic:blipFill>
                  <pic:spPr>
                    <a:xfrm>
                      <a:off x="0" y="0"/>
                      <a:ext cx="4305300" cy="3263900"/>
                    </a:xfrm>
                    <a:prstGeom prst="rect">
                      <a:avLst/>
                    </a:prstGeom>
                    <a:ln/>
                  </pic:spPr>
                </pic:pic>
              </a:graphicData>
            </a:graphic>
          </wp:inline>
        </w:drawing>
      </w:r>
    </w:p>
    <w:p w14:paraId="49CAB351" w14:textId="77777777" w:rsidR="007F7196" w:rsidRDefault="0001159E">
      <w:pPr>
        <w:pStyle w:val="3"/>
        <w:jc w:val="both"/>
        <w:rPr>
          <w:sz w:val="24"/>
          <w:szCs w:val="24"/>
        </w:rPr>
      </w:pPr>
      <w:bookmarkStart w:id="31" w:name="_Toc62579643"/>
      <w:r>
        <w:rPr>
          <w:sz w:val="24"/>
          <w:szCs w:val="24"/>
        </w:rPr>
        <w:lastRenderedPageBreak/>
        <w:t>GAUSS</w:t>
      </w:r>
      <w:bookmarkEnd w:id="31"/>
    </w:p>
    <w:p w14:paraId="004E0B1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w:t>
      </w:r>
      <w:proofErr w:type="spellStart"/>
      <w:r>
        <w:rPr>
          <w:rFonts w:ascii="Times New Roman" w:eastAsia="Times New Roman" w:hAnsi="Times New Roman" w:cs="Times New Roman"/>
          <w:color w:val="000000"/>
          <w:sz w:val="24"/>
          <w:szCs w:val="24"/>
        </w:rPr>
        <w:t>Gaussian</w:t>
      </w:r>
      <w:proofErr w:type="spellEnd"/>
      <w:r>
        <w:rPr>
          <w:rFonts w:ascii="Times New Roman" w:eastAsia="Times New Roman" w:hAnsi="Times New Roman" w:cs="Times New Roman"/>
          <w:color w:val="000000"/>
          <w:sz w:val="24"/>
          <w:szCs w:val="24"/>
        </w:rPr>
        <w:t>-ή (</w:t>
      </w:r>
      <w:proofErr w:type="spellStart"/>
      <w:r>
        <w:rPr>
          <w:rFonts w:ascii="Times New Roman" w:eastAsia="Times New Roman" w:hAnsi="Times New Roman" w:cs="Times New Roman"/>
          <w:color w:val="000000"/>
          <w:sz w:val="24"/>
          <w:szCs w:val="24"/>
        </w:rPr>
        <w:t>Gaussmf</w:t>
      </w:r>
      <w:proofErr w:type="spellEnd"/>
      <w:r>
        <w:rPr>
          <w:rFonts w:ascii="Times New Roman" w:eastAsia="Times New Roman" w:hAnsi="Times New Roman" w:cs="Times New Roman"/>
          <w:color w:val="000000"/>
          <w:sz w:val="24"/>
          <w:szCs w:val="24"/>
        </w:rPr>
        <w:t>) που μοιάζει με την γνωστή κανονική κατανομή, έχει επίσης μια ομαλή καμπύλη. Ωστόσο, μεταξύ των δύο συναρτήσεων συμμετοχής που αναφέρθηκαν παραπάνω, χρησιμοποιεί μόνο δύο παραμέτρους: c για τον εντοπισμό του κέντρου και σ για τον προσδιορισμό του πλάτους της καμπύλης όπως εκφράζεται μαθηματικά:</w:t>
      </w:r>
    </w:p>
    <w:p w14:paraId="4D0C0A9B" w14:textId="77777777" w:rsidR="007F7196" w:rsidRPr="0001159E" w:rsidRDefault="0001159E">
      <w:pPr>
        <w:spacing w:after="160" w:line="240" w:lineRule="auto"/>
        <w:jc w:val="both"/>
        <w:rPr>
          <w:rFonts w:ascii="Times New Roman" w:eastAsia="Times New Roman" w:hAnsi="Times New Roman" w:cs="Times New Roman"/>
          <w:color w:val="000000"/>
          <w:sz w:val="24"/>
          <w:szCs w:val="24"/>
          <w:lang w:val="en-US"/>
        </w:rPr>
      </w:pPr>
      <w:proofErr w:type="gramStart"/>
      <w:r w:rsidRPr="0001159E">
        <w:rPr>
          <w:rFonts w:ascii="Times New Roman" w:eastAsia="Times New Roman" w:hAnsi="Times New Roman" w:cs="Times New Roman"/>
          <w:color w:val="000000"/>
          <w:sz w:val="24"/>
          <w:szCs w:val="24"/>
          <w:lang w:val="en-US"/>
        </w:rPr>
        <w:t>gaussian(</w:t>
      </w:r>
      <w:proofErr w:type="gramEnd"/>
      <w:r w:rsidRPr="0001159E">
        <w:rPr>
          <w:rFonts w:ascii="Times New Roman" w:eastAsia="Times New Roman" w:hAnsi="Times New Roman" w:cs="Times New Roman"/>
          <w:color w:val="000000"/>
          <w:sz w:val="24"/>
          <w:szCs w:val="24"/>
          <w:lang w:val="en-US"/>
        </w:rPr>
        <w:t xml:space="preserve">x, c, </w:t>
      </w:r>
      <w:r>
        <w:rPr>
          <w:rFonts w:ascii="Times New Roman" w:eastAsia="Times New Roman" w:hAnsi="Times New Roman" w:cs="Times New Roman"/>
          <w:color w:val="000000"/>
          <w:sz w:val="24"/>
          <w:szCs w:val="24"/>
        </w:rPr>
        <w:t>σ</w:t>
      </w:r>
      <w:r w:rsidRPr="0001159E">
        <w:rPr>
          <w:rFonts w:ascii="Times New Roman" w:eastAsia="Times New Roman" w:hAnsi="Times New Roman" w:cs="Times New Roman"/>
          <w:color w:val="000000"/>
          <w:sz w:val="24"/>
          <w:szCs w:val="24"/>
          <w:lang w:val="en-US"/>
        </w:rPr>
        <w:t>) = e-12x-c2   (11)</w:t>
      </w:r>
    </w:p>
    <w:p w14:paraId="61FFBE51"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Διάγραμμα 13. Η καμπύλη GAUSS</w:t>
      </w:r>
    </w:p>
    <w:p w14:paraId="2B3501C5" w14:textId="77777777" w:rsidR="007F7196" w:rsidRDefault="0001159E">
      <w:pPr>
        <w:spacing w:after="160" w:line="240" w:lineRule="auto"/>
        <w:jc w:val="center"/>
        <w:rPr>
          <w:rFonts w:ascii="Times New Roman" w:eastAsia="Times New Roman" w:hAnsi="Times New Roman" w:cs="Times New Roman"/>
          <w:sz w:val="24"/>
          <w:szCs w:val="24"/>
        </w:rPr>
      </w:pPr>
      <w:r>
        <w:rPr>
          <w:noProof/>
          <w:color w:val="000000"/>
        </w:rPr>
        <w:drawing>
          <wp:inline distT="0" distB="0" distL="0" distR="0" wp14:anchorId="4852FAD1" wp14:editId="326CFAEB">
            <wp:extent cx="4216400" cy="3022600"/>
            <wp:effectExtent l="0" t="0" r="0" b="0"/>
            <wp:docPr id="127" name="image53.png" descr="https://lh3.googleusercontent.com/j8LtCm7t9a4yX6C7a-rWtZZ98yH-u1jX9DQ5-W6lcGyzzALf5yUH5BaimGxWX45WAof77BRFDkVtAtFz1VjYo74DnsLYOJ9sB0TZdZV0md4sEFzRTIZpLXyuIFMJBq0OiQu28ro"/>
            <wp:cNvGraphicFramePr/>
            <a:graphic xmlns:a="http://schemas.openxmlformats.org/drawingml/2006/main">
              <a:graphicData uri="http://schemas.openxmlformats.org/drawingml/2006/picture">
                <pic:pic xmlns:pic="http://schemas.openxmlformats.org/drawingml/2006/picture">
                  <pic:nvPicPr>
                    <pic:cNvPr id="0" name="image53.png" descr="https://lh3.googleusercontent.com/j8LtCm7t9a4yX6C7a-rWtZZ98yH-u1jX9DQ5-W6lcGyzzALf5yUH5BaimGxWX45WAof77BRFDkVtAtFz1VjYo74DnsLYOJ9sB0TZdZV0md4sEFzRTIZpLXyuIFMJBq0OiQu28ro"/>
                    <pic:cNvPicPr preferRelativeResize="0"/>
                  </pic:nvPicPr>
                  <pic:blipFill>
                    <a:blip r:embed="rId25" cstate="print"/>
                    <a:srcRect/>
                    <a:stretch>
                      <a:fillRect/>
                    </a:stretch>
                  </pic:blipFill>
                  <pic:spPr>
                    <a:xfrm>
                      <a:off x="0" y="0"/>
                      <a:ext cx="4216400" cy="3022600"/>
                    </a:xfrm>
                    <a:prstGeom prst="rect">
                      <a:avLst/>
                    </a:prstGeom>
                    <a:ln/>
                  </pic:spPr>
                </pic:pic>
              </a:graphicData>
            </a:graphic>
          </wp:inline>
        </w:drawing>
      </w:r>
    </w:p>
    <w:p w14:paraId="2B919BF7" w14:textId="77777777" w:rsidR="007F7196" w:rsidRDefault="007F7196">
      <w:pPr>
        <w:spacing w:after="240" w:line="240" w:lineRule="auto"/>
        <w:jc w:val="both"/>
        <w:rPr>
          <w:rFonts w:ascii="Times New Roman" w:eastAsia="Times New Roman" w:hAnsi="Times New Roman" w:cs="Times New Roman"/>
          <w:sz w:val="24"/>
          <w:szCs w:val="24"/>
        </w:rPr>
      </w:pPr>
    </w:p>
    <w:p w14:paraId="0C190B74" w14:textId="77777777" w:rsidR="007F7196" w:rsidRDefault="0001159E">
      <w:pPr>
        <w:pStyle w:val="3"/>
        <w:jc w:val="both"/>
        <w:rPr>
          <w:sz w:val="24"/>
          <w:szCs w:val="24"/>
        </w:rPr>
      </w:pPr>
      <w:bookmarkStart w:id="32" w:name="_Toc62579644"/>
      <w:r>
        <w:rPr>
          <w:sz w:val="24"/>
          <w:szCs w:val="24"/>
        </w:rPr>
        <w:t>GAUSS 2</w:t>
      </w:r>
      <w:bookmarkEnd w:id="32"/>
    </w:p>
    <w:p w14:paraId="37D927E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Αυτή η συνάρτηση υπολογίζει ασαφείς τιμές ιδιότητας μέλους χρησιμοποιώντας ένα συνδυασμό δύο </w:t>
      </w:r>
      <w:proofErr w:type="spellStart"/>
      <w:r>
        <w:rPr>
          <w:rFonts w:ascii="Times New Roman" w:eastAsia="Times New Roman" w:hAnsi="Times New Roman" w:cs="Times New Roman"/>
          <w:color w:val="000000"/>
          <w:sz w:val="24"/>
          <w:szCs w:val="24"/>
        </w:rPr>
        <w:t>Gaussian-ών</w:t>
      </w:r>
      <w:proofErr w:type="spellEnd"/>
      <w:r>
        <w:rPr>
          <w:rFonts w:ascii="Times New Roman" w:eastAsia="Times New Roman" w:hAnsi="Times New Roman" w:cs="Times New Roman"/>
          <w:color w:val="000000"/>
          <w:sz w:val="24"/>
          <w:szCs w:val="24"/>
        </w:rPr>
        <w:t xml:space="preserve"> συναρτήσεων συμμετοχής.</w:t>
      </w:r>
    </w:p>
    <w:p w14:paraId="20DB81D6"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Gauss2mf= e-x-c222   (12)</w:t>
      </w:r>
    </w:p>
    <w:p w14:paraId="2010B0D5"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lastRenderedPageBreak/>
        <w:t>Διάγραμμα 14. Η καμπύλη GAUSS2</w:t>
      </w:r>
    </w:p>
    <w:p w14:paraId="3B5C96CC" w14:textId="77777777" w:rsidR="007F7196" w:rsidRDefault="0001159E">
      <w:pPr>
        <w:spacing w:after="160" w:line="240" w:lineRule="auto"/>
        <w:jc w:val="center"/>
        <w:rPr>
          <w:color w:val="3B3838"/>
          <w:sz w:val="18"/>
          <w:szCs w:val="18"/>
        </w:rPr>
      </w:pPr>
      <w:r>
        <w:rPr>
          <w:rFonts w:ascii="Times New Roman" w:eastAsia="Times New Roman" w:hAnsi="Times New Roman" w:cs="Times New Roman"/>
          <w:noProof/>
          <w:color w:val="000000"/>
          <w:sz w:val="24"/>
          <w:szCs w:val="24"/>
        </w:rPr>
        <w:drawing>
          <wp:inline distT="0" distB="0" distL="0" distR="0" wp14:anchorId="19E2DECB" wp14:editId="2F89C7EC">
            <wp:extent cx="4178300" cy="2946400"/>
            <wp:effectExtent l="0" t="0" r="0" b="0"/>
            <wp:docPr id="128" name="image52.jpg" descr="https://lh5.googleusercontent.com/AsWDjBLzjjItiBclg2ePM29aaNaqF0EE-tFomUXC9Tz03smCdmlX03sI653iMjHyPEcpJj2KYRSNyulQsDop_pUVuK1FwsEJs4T6nc0nbRFIQfCguS7qfDgciFbeL9fdF2gUDQU"/>
            <wp:cNvGraphicFramePr/>
            <a:graphic xmlns:a="http://schemas.openxmlformats.org/drawingml/2006/main">
              <a:graphicData uri="http://schemas.openxmlformats.org/drawingml/2006/picture">
                <pic:pic xmlns:pic="http://schemas.openxmlformats.org/drawingml/2006/picture">
                  <pic:nvPicPr>
                    <pic:cNvPr id="0" name="image52.jpg" descr="https://lh5.googleusercontent.com/AsWDjBLzjjItiBclg2ePM29aaNaqF0EE-tFomUXC9Tz03smCdmlX03sI653iMjHyPEcpJj2KYRSNyulQsDop_pUVuK1FwsEJs4T6nc0nbRFIQfCguS7qfDgciFbeL9fdF2gUDQU"/>
                    <pic:cNvPicPr preferRelativeResize="0"/>
                  </pic:nvPicPr>
                  <pic:blipFill>
                    <a:blip r:embed="rId26" cstate="print"/>
                    <a:srcRect/>
                    <a:stretch>
                      <a:fillRect/>
                    </a:stretch>
                  </pic:blipFill>
                  <pic:spPr>
                    <a:xfrm>
                      <a:off x="0" y="0"/>
                      <a:ext cx="4178300" cy="2946400"/>
                    </a:xfrm>
                    <a:prstGeom prst="rect">
                      <a:avLst/>
                    </a:prstGeom>
                    <a:ln/>
                  </pic:spPr>
                </pic:pic>
              </a:graphicData>
            </a:graphic>
          </wp:inline>
        </w:drawing>
      </w:r>
      <w:r>
        <w:rPr>
          <w:rFonts w:ascii="Times New Roman" w:eastAsia="Times New Roman" w:hAnsi="Times New Roman" w:cs="Times New Roman"/>
          <w:color w:val="000000"/>
          <w:sz w:val="24"/>
          <w:szCs w:val="24"/>
        </w:rPr>
        <w:br/>
      </w:r>
      <w:r>
        <w:rPr>
          <w:color w:val="3B3838"/>
          <w:sz w:val="18"/>
          <w:szCs w:val="18"/>
        </w:rPr>
        <w:t>gauss2mf, P=[2 4 1 8]</w:t>
      </w:r>
    </w:p>
    <w:p w14:paraId="6A11EB85" w14:textId="77777777" w:rsidR="007F7196" w:rsidRDefault="007F7196">
      <w:pPr>
        <w:spacing w:after="160" w:line="240" w:lineRule="auto"/>
        <w:jc w:val="both"/>
        <w:rPr>
          <w:color w:val="3B3838"/>
          <w:sz w:val="18"/>
          <w:szCs w:val="18"/>
        </w:rPr>
      </w:pPr>
    </w:p>
    <w:p w14:paraId="4C853E3C" w14:textId="77777777" w:rsidR="007F7196" w:rsidRDefault="0001159E">
      <w:pPr>
        <w:pStyle w:val="2"/>
        <w:jc w:val="both"/>
        <w:rPr>
          <w:sz w:val="28"/>
          <w:szCs w:val="28"/>
        </w:rPr>
      </w:pPr>
      <w:r>
        <w:br/>
      </w:r>
      <w:bookmarkStart w:id="33" w:name="_Toc62579645"/>
      <w:r>
        <w:rPr>
          <w:sz w:val="28"/>
          <w:szCs w:val="28"/>
        </w:rPr>
        <w:t>3.3 Μέτρα πρόβλεψης της επίδοσης</w:t>
      </w:r>
      <w:bookmarkEnd w:id="33"/>
    </w:p>
    <w:p w14:paraId="2EB1535F" w14:textId="77777777" w:rsidR="007F7196" w:rsidRDefault="0001159E">
      <w:pPr>
        <w:spacing w:after="16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b/>
          <w:sz w:val="24"/>
          <w:szCs w:val="24"/>
        </w:rPr>
        <w:t>3.3.1 Σφάλματα</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Η αξιολόγηση των μοντέλων βασίζεται σε τρεις συχνά χρησιμοποιήσιμες μετρήσεις της ANFIS:</w:t>
      </w:r>
    </w:p>
    <w:p w14:paraId="63D8399A" w14:textId="77777777" w:rsidR="007F7196" w:rsidRDefault="0001159E">
      <w:pPr>
        <w:numPr>
          <w:ilvl w:val="0"/>
          <w:numId w:val="9"/>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 τετράγωνο σφάλμα (MSE)</w:t>
      </w:r>
    </w:p>
    <w:p w14:paraId="7926BDD5" w14:textId="77777777" w:rsidR="007F7196" w:rsidRDefault="0001159E">
      <w:pPr>
        <w:numPr>
          <w:ilvl w:val="0"/>
          <w:numId w:val="9"/>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Τετραγωνικό σφάλμα (RMSE)</w:t>
      </w:r>
    </w:p>
    <w:p w14:paraId="5E4D7C01" w14:textId="77777777" w:rsidR="007F7196" w:rsidRDefault="0001159E">
      <w:pPr>
        <w:numPr>
          <w:ilvl w:val="0"/>
          <w:numId w:val="9"/>
        </w:num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Μέσο απόλυτο σφάλμα (MAE)</w:t>
      </w:r>
    </w:p>
    <w:p w14:paraId="5D9B144B"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Η χρήση των μέτρων αυτών αποσκοπεί στην αξιολόγηση των αποκλίσεων μεταξύ των προβλέψεων που παρέχονται από τα μοντέλα και των αποτελεσμάτων στον πραγματικό κόσμο (δηλαδή των πραγματικών αποτελεσμάτων). Οι μαθηματικοί τύποι είναι οι ακόλουθοι:</w:t>
      </w:r>
    </w:p>
    <w:p w14:paraId="21666A99" w14:textId="77777777" w:rsidR="007F7196" w:rsidRDefault="0001159E">
      <w:pPr>
        <w:spacing w:after="160" w:line="240" w:lineRule="auto"/>
        <w:jc w:val="center"/>
        <w:rPr>
          <w:sz w:val="36"/>
          <w:szCs w:val="36"/>
          <w:vertAlign w:val="subscript"/>
        </w:rPr>
      </w:pPr>
      <w:r>
        <w:rPr>
          <w:rFonts w:ascii="Times New Roman" w:eastAsia="Times New Roman" w:hAnsi="Times New Roman" w:cs="Times New Roman"/>
          <w:color w:val="000000"/>
          <w:sz w:val="24"/>
          <w:szCs w:val="24"/>
        </w:rPr>
        <w:br/>
        <w:t>MSE</w:t>
      </w:r>
      <w:r>
        <w:rPr>
          <w:rFonts w:ascii="Cambria Math" w:eastAsia="Cambria Math" w:hAnsi="Cambria Math" w:cs="Cambria Math"/>
          <w:color w:val="000000"/>
          <w:sz w:val="28"/>
          <w:szCs w:val="28"/>
        </w:rPr>
        <w:t>=</w:t>
      </w:r>
      <m:oMath>
        <m:f>
          <m:fPr>
            <m:ctrlPr>
              <w:rPr>
                <w:rFonts w:ascii="Cambria Math" w:eastAsia="Cambria Math" w:hAnsi="Cambria Math" w:cs="Cambria Math"/>
                <w:color w:val="000000"/>
                <w:sz w:val="28"/>
                <w:szCs w:val="28"/>
              </w:rPr>
            </m:ctrlPr>
          </m:fPr>
          <m:num>
            <m:r>
              <w:rPr>
                <w:rFonts w:ascii="Cambria Math" w:eastAsia="Cambria Math" w:hAnsi="Cambria Math" w:cs="Cambria Math"/>
                <w:color w:val="000000"/>
                <w:sz w:val="28"/>
                <w:szCs w:val="28"/>
              </w:rPr>
              <m:t>1</m:t>
            </m:r>
          </m:num>
          <m:den>
            <m:r>
              <w:rPr>
                <w:rFonts w:ascii="Cambria Math" w:eastAsia="Cambria Math" w:hAnsi="Cambria Math" w:cs="Cambria Math"/>
                <w:color w:val="000000"/>
                <w:sz w:val="28"/>
                <w:szCs w:val="28"/>
              </w:rPr>
              <m:t>n</m:t>
            </m:r>
          </m:den>
        </m:f>
        <m:r>
          <w:rPr>
            <w:rFonts w:ascii="Cambria Math" w:eastAsia="Cambria Math" w:hAnsi="Cambria Math" w:cs="Cambria Math"/>
            <w:color w:val="000000"/>
            <w:sz w:val="28"/>
            <w:szCs w:val="28"/>
          </w:rPr>
          <m:t>∑</m:t>
        </m:r>
        <m:sSup>
          <m:sSupPr>
            <m:ctrlPr>
              <w:rPr>
                <w:rFonts w:ascii="Cambria Math" w:eastAsia="Cambria Math" w:hAnsi="Cambria Math" w:cs="Cambria Math"/>
                <w:color w:val="000000"/>
                <w:sz w:val="28"/>
                <w:szCs w:val="28"/>
              </w:rPr>
            </m:ctrlPr>
          </m:sSupPr>
          <m:e>
            <m:r>
              <w:rPr>
                <w:rFonts w:ascii="Cambria Math" w:eastAsia="Cambria Math" w:hAnsi="Cambria Math" w:cs="Cambria Math"/>
                <w:color w:val="000000"/>
                <w:sz w:val="28"/>
                <w:szCs w:val="28"/>
              </w:rPr>
              <m:t>e</m:t>
            </m:r>
          </m:e>
          <m:sup>
            <m:r>
              <w:rPr>
                <w:rFonts w:ascii="Cambria Math" w:eastAsia="Cambria Math" w:hAnsi="Cambria Math" w:cs="Cambria Math"/>
                <w:color w:val="000000"/>
                <w:sz w:val="28"/>
                <w:szCs w:val="28"/>
              </w:rPr>
              <m:t>t</m:t>
            </m:r>
          </m:sup>
        </m:sSup>
      </m:oMath>
      <w:r>
        <w:rPr>
          <w:rFonts w:ascii="Times New Roman" w:eastAsia="Times New Roman" w:hAnsi="Times New Roman" w:cs="Times New Roman"/>
          <w:color w:val="000000"/>
          <w:sz w:val="24"/>
          <w:szCs w:val="24"/>
        </w:rPr>
        <w:t xml:space="preserve">  (13)</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RMSE</w:t>
      </w:r>
      <w:r>
        <w:rPr>
          <w:rFonts w:ascii="Cambria Math" w:eastAsia="Cambria Math" w:hAnsi="Cambria Math" w:cs="Cambria Math"/>
          <w:color w:val="000000"/>
          <w:sz w:val="28"/>
          <w:szCs w:val="28"/>
        </w:rPr>
        <w:t>=</w:t>
      </w:r>
      <m:oMath>
        <m:f>
          <m:fPr>
            <m:ctrlPr>
              <w:rPr>
                <w:rFonts w:ascii="Cambria Math" w:eastAsia="Cambria Math" w:hAnsi="Cambria Math" w:cs="Cambria Math"/>
                <w:color w:val="000000"/>
                <w:sz w:val="28"/>
                <w:szCs w:val="28"/>
              </w:rPr>
            </m:ctrlPr>
          </m:fPr>
          <m:num>
            <m:rad>
              <m:radPr>
                <m:degHide m:val="1"/>
                <m:ctrlPr>
                  <w:rPr>
                    <w:rFonts w:ascii="Cambria Math" w:eastAsia="Cambria Math" w:hAnsi="Cambria Math" w:cs="Cambria Math"/>
                    <w:color w:val="000000"/>
                    <w:sz w:val="28"/>
                    <w:szCs w:val="28"/>
                  </w:rPr>
                </m:ctrlPr>
              </m:radPr>
              <m:deg/>
              <m:e>
                <m:r>
                  <w:rPr>
                    <w:rFonts w:ascii="Cambria Math" w:eastAsia="Cambria Math" w:hAnsi="Cambria Math" w:cs="Cambria Math"/>
                    <w:color w:val="000000"/>
                    <w:sz w:val="28"/>
                    <w:szCs w:val="28"/>
                  </w:rPr>
                  <m:t>1</m:t>
                </m:r>
              </m:e>
            </m:rad>
          </m:num>
          <m:den>
            <m:r>
              <w:rPr>
                <w:rFonts w:ascii="Cambria Math" w:eastAsia="Cambria Math" w:hAnsi="Cambria Math" w:cs="Cambria Math"/>
                <w:color w:val="000000"/>
                <w:sz w:val="28"/>
                <w:szCs w:val="28"/>
              </w:rPr>
              <m:t>n</m:t>
            </m:r>
          </m:den>
        </m:f>
        <m:r>
          <w:rPr>
            <w:rFonts w:ascii="Cambria Math" w:eastAsia="Cambria Math" w:hAnsi="Cambria Math" w:cs="Cambria Math"/>
            <w:color w:val="000000"/>
            <w:sz w:val="28"/>
            <w:szCs w:val="28"/>
          </w:rPr>
          <m:t>∑e</m:t>
        </m:r>
        <m:sSup>
          <m:sSupPr>
            <m:ctrlPr>
              <w:rPr>
                <w:rFonts w:ascii="Cambria Math" w:eastAsia="Cambria Math" w:hAnsi="Cambria Math" w:cs="Cambria Math"/>
                <w:color w:val="000000"/>
                <w:sz w:val="24"/>
                <w:szCs w:val="24"/>
              </w:rPr>
            </m:ctrlPr>
          </m:sSupPr>
          <m:e>
            <m:r>
              <w:rPr>
                <w:rFonts w:ascii="Cambria Math" w:eastAsia="Cambria Math" w:hAnsi="Cambria Math" w:cs="Cambria Math"/>
                <w:color w:val="000000"/>
                <w:sz w:val="46"/>
                <w:szCs w:val="46"/>
                <w:vertAlign w:val="subscript"/>
              </w:rPr>
              <m:t>t</m:t>
            </m:r>
          </m:e>
          <m:sup>
            <m:r>
              <w:rPr>
                <w:rFonts w:ascii="Cambria Math" w:eastAsia="Cambria Math" w:hAnsi="Cambria Math" w:cs="Cambria Math"/>
                <w:color w:val="000000"/>
                <w:sz w:val="24"/>
                <w:szCs w:val="24"/>
              </w:rPr>
              <m:t>2</m:t>
            </m:r>
          </m:sup>
        </m:sSup>
      </m:oMath>
      <w:r>
        <w:rPr>
          <w:rFonts w:ascii="Cambria Math" w:eastAsia="Cambria Math" w:hAnsi="Cambria Math" w:cs="Cambria Math"/>
          <w:color w:val="000000"/>
          <w:sz w:val="24"/>
          <w:szCs w:val="24"/>
        </w:rPr>
        <w:t xml:space="preserve"> (14)</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MAE</w:t>
      </w:r>
      <w:r>
        <w:rPr>
          <w:rFonts w:ascii="Cambria Math" w:eastAsia="Cambria Math" w:hAnsi="Cambria Math" w:cs="Cambria Math"/>
          <w:color w:val="000000"/>
          <w:sz w:val="28"/>
          <w:szCs w:val="28"/>
        </w:rPr>
        <w:t>=</w:t>
      </w:r>
      <w:r>
        <w:t xml:space="preserve">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n</m:t>
            </m:r>
          </m:den>
        </m:f>
        <m:r>
          <w:rPr>
            <w:rFonts w:ascii="Cambria Math" w:eastAsia="Cambria Math" w:hAnsi="Cambria Math" w:cs="Cambria Math"/>
          </w:rPr>
          <m:t>∑</m:t>
        </m:r>
        <m:d>
          <m:dPr>
            <m:begChr m:val="|"/>
            <m:endChr m:val="|"/>
            <m:ctrlPr>
              <w:rPr>
                <w:rFonts w:ascii="Cambria Math" w:eastAsia="Cambria Math" w:hAnsi="Cambria Math" w:cs="Cambria Math"/>
                <w:sz w:val="36"/>
                <w:szCs w:val="36"/>
                <w:vertAlign w:val="subscript"/>
              </w:rPr>
            </m:ctrlPr>
          </m:dPr>
          <m:e>
            <m:r>
              <w:rPr>
                <w:rFonts w:ascii="Cambria Math" w:eastAsia="Cambria Math" w:hAnsi="Cambria Math" w:cs="Cambria Math"/>
              </w:rPr>
              <m:t>e</m:t>
            </m:r>
            <m:r>
              <w:rPr>
                <w:rFonts w:ascii="Cambria Math" w:eastAsia="Cambria Math" w:hAnsi="Cambria Math" w:cs="Cambria Math"/>
                <w:sz w:val="36"/>
                <w:szCs w:val="36"/>
                <w:vertAlign w:val="subscript"/>
              </w:rPr>
              <m:t>t</m:t>
            </m:r>
          </m:e>
        </m:d>
        <m:r>
          <w:rPr>
            <w:rFonts w:ascii="Cambria Math" w:eastAsia="Cambria Math" w:hAnsi="Cambria Math" w:cs="Cambria Math"/>
            <w:sz w:val="36"/>
            <w:szCs w:val="36"/>
            <w:vertAlign w:val="subscript"/>
          </w:rPr>
          <m:t xml:space="preserve">      </m:t>
        </m:r>
      </m:oMath>
      <w:r>
        <w:rPr>
          <w:rFonts w:ascii="Times New Roman" w:eastAsia="Times New Roman" w:hAnsi="Times New Roman" w:cs="Times New Roman"/>
          <w:sz w:val="40"/>
          <w:szCs w:val="40"/>
          <w:vertAlign w:val="subscript"/>
        </w:rPr>
        <w:t>(15)</w:t>
      </w:r>
    </w:p>
    <w:p w14:paraId="711431E4" w14:textId="77777777" w:rsidR="007F7196" w:rsidRDefault="007F7196">
      <w:pPr>
        <w:spacing w:after="160" w:line="240" w:lineRule="auto"/>
        <w:jc w:val="both"/>
        <w:rPr>
          <w:sz w:val="24"/>
          <w:szCs w:val="24"/>
        </w:rPr>
      </w:pPr>
    </w:p>
    <w:p w14:paraId="2ECAEE84" w14:textId="77777777" w:rsidR="007F7196" w:rsidRDefault="007F7196">
      <w:pPr>
        <w:spacing w:after="240" w:line="240" w:lineRule="auto"/>
        <w:jc w:val="both"/>
        <w:rPr>
          <w:rFonts w:ascii="Times New Roman" w:eastAsia="Times New Roman" w:hAnsi="Times New Roman" w:cs="Times New Roman"/>
          <w:sz w:val="24"/>
          <w:szCs w:val="24"/>
        </w:rPr>
      </w:pPr>
    </w:p>
    <w:p w14:paraId="3A2D0D01" w14:textId="77777777" w:rsidR="007F7196" w:rsidRDefault="0001159E">
      <w:pPr>
        <w:spacing w:after="1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3.3.2 Αγοροπωλησίες – Διατήρηση κεφαλαίου (B&amp;H)</w:t>
      </w:r>
    </w:p>
    <w:p w14:paraId="6D58AB0A"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Λόγω της έλλειψης μέτρων για την απεικόνιση του "μεγέθους" των διακυμάνσεων των τιμών, διενεργείται περαιτέρω αξιολόγηση μέσω μιας σύγκρισης των αποτελεσμάτων της PATSOS με ένα πραγματικό αποτέλεσμα από μια στρατηγική αγοράς και κράτησης των μετοχών.</w:t>
      </w:r>
    </w:p>
    <w:p w14:paraId="7DA68A0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Στην δική μας περίπτωση που έχουμε ως αρχική επένδυση τα 10.000 €, αν το </w:t>
      </w:r>
      <w:proofErr w:type="spellStart"/>
      <w:r>
        <w:rPr>
          <w:rFonts w:ascii="Times New Roman" w:eastAsia="Times New Roman" w:hAnsi="Times New Roman" w:cs="Times New Roman"/>
          <w:color w:val="000000"/>
          <w:sz w:val="24"/>
          <w:szCs w:val="24"/>
        </w:rPr>
        <w:t>Buy</w:t>
      </w:r>
      <w:proofErr w:type="spellEnd"/>
      <w:r>
        <w:rPr>
          <w:rFonts w:ascii="Times New Roman" w:eastAsia="Times New Roman" w:hAnsi="Times New Roman" w:cs="Times New Roman"/>
          <w:color w:val="000000"/>
          <w:sz w:val="24"/>
          <w:szCs w:val="24"/>
        </w:rPr>
        <w:t xml:space="preserve"> &amp; </w:t>
      </w:r>
      <w:proofErr w:type="spellStart"/>
      <w:r>
        <w:rPr>
          <w:rFonts w:ascii="Times New Roman" w:eastAsia="Times New Roman" w:hAnsi="Times New Roman" w:cs="Times New Roman"/>
          <w:color w:val="000000"/>
          <w:sz w:val="24"/>
          <w:szCs w:val="24"/>
        </w:rPr>
        <w:t>Hold</w:t>
      </w:r>
      <w:proofErr w:type="spellEnd"/>
      <w:r>
        <w:rPr>
          <w:rFonts w:ascii="Times New Roman" w:eastAsia="Times New Roman" w:hAnsi="Times New Roman" w:cs="Times New Roman"/>
          <w:color w:val="000000"/>
          <w:sz w:val="24"/>
          <w:szCs w:val="24"/>
        </w:rPr>
        <w:t xml:space="preserve"> μας δώσει αποτέλεσμα -15(%) τότε το πραγματικό κεφάλαιο θα έχει φτάσει στα 7.500 € στο τέλος των 60 ημερών.</w:t>
      </w:r>
    </w:p>
    <w:p w14:paraId="79092D70" w14:textId="77777777" w:rsidR="007F7196" w:rsidRDefault="0001159E">
      <w:pPr>
        <w:spacing w:after="160" w:line="240" w:lineRule="auto"/>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b/>
          <w:sz w:val="24"/>
          <w:szCs w:val="24"/>
        </w:rPr>
        <w:t>3.3.3 Ποσοστό επιτυχίας (</w:t>
      </w:r>
      <w:proofErr w:type="spellStart"/>
      <w:r>
        <w:rPr>
          <w:rFonts w:ascii="Times New Roman" w:eastAsia="Times New Roman" w:hAnsi="Times New Roman" w:cs="Times New Roman"/>
          <w:b/>
          <w:sz w:val="24"/>
          <w:szCs w:val="24"/>
        </w:rPr>
        <w:t>Success</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trend</w:t>
      </w:r>
      <w:proofErr w:type="spellEnd"/>
      <w:r>
        <w:rPr>
          <w:rFonts w:ascii="Times New Roman" w:eastAsia="Times New Roman" w:hAnsi="Times New Roman" w:cs="Times New Roman"/>
          <w:b/>
          <w:sz w:val="24"/>
          <w:szCs w:val="24"/>
        </w:rPr>
        <w:t>)</w:t>
      </w:r>
    </w:p>
    <w:p w14:paraId="7021233C"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Αν και τα ανωτέρω κριτήρια αποτελούν ορθές μετρήσεις των αποκλίσεων των προβλεπόμενων τιμών από τις πραγματικές τιμές, δεν μπορούν να αντικατοπτρίζουν την ικανότητα ενός μοντέλου να προβλέψει το μέγεθος της μεταβολής των τιμών. Ο υπολογισμός του ρυθμού αύξησης (κατεύθυνση μεταβολής) χρησιμοποιείται στη λήψη χρηματοοικονομικών και οικονομικών αποφάσεων. Οι έμποροι και οι αναλυτές της αγοράς θεωρούν την αλλαγή κατεύθυνσης της τιμής ως το σημαντικότερο κριτήριο. Επιπλέον, είναι πολύ πιο κατανοητό από μια συγκεκριμένη τιμή ενός στατιστικού σφάλματος. Υπολογίζεται με την προσθήκη κάθε ακριβούς πρόβλεψης που κάνει το μοντέλο σχετικά με την κατεύθυνση της τιμής και με τη διαίρεση του αριθμού αυτού διά του συνολικού αριθμού των προβλέψεων:</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t>Ποσοστό επιτυχίας: h/n     (16)</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4251B73F" w14:textId="77777777" w:rsidR="007F7196" w:rsidRDefault="0001159E">
      <w:pPr>
        <w:spacing w:after="160" w:line="240" w:lineRule="auto"/>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br/>
      </w:r>
      <w:r>
        <w:rPr>
          <w:rFonts w:ascii="Times New Roman" w:eastAsia="Times New Roman" w:hAnsi="Times New Roman" w:cs="Times New Roman"/>
          <w:b/>
          <w:sz w:val="24"/>
          <w:szCs w:val="24"/>
        </w:rPr>
        <w:t>3.3.3 ROE</w:t>
      </w:r>
    </w:p>
    <w:p w14:paraId="53EFCEDE" w14:textId="77777777" w:rsidR="007F7196" w:rsidRDefault="0001159E">
      <w:pPr>
        <w:spacing w:after="16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color w:val="000000"/>
          <w:sz w:val="24"/>
          <w:szCs w:val="24"/>
        </w:rPr>
        <w:br/>
        <w:t>Μια σημαντική στρατηγική που εφαρμόζεται από πολλούς εμπόρους εμπορευμάτων είναι να χρησιμοποιούν την τάση ως βοήθεια στη λήψη εμπορικών αποφάσεων. Η υιοθέτηση αυτής της στρατηγικής βασίζεται στην υπόθεση ότι, μόλις αρχίσει μια τάση, θα συνεχιστεί. Οι έμποροι επιθυμούν να ακολουθούν τις τάσεις, ώστε να μπορούν να λαμβάνουν θέσεις σε πρώιμο στάδιο της τάσης και να διατηρούν τη θέση αυτή όσο συνεχίζεται η ίδια τάση. Μπορούν, ωστόσο, να αλλάξουν τη θέση τους όταν προβλέπουν μεταβολή της κατεύθυνσης των τιμών. Επομένως, ο πραγματικός στόχος της πρόβλεψης είναι η απόκτηση κερδών με βάση ακριβείς προβλέψεις τάσεων. Για παράδειγμα, αν έχουμε επενδύσει, και η τάση που δίνει το μοντέλο είναι αρνητική, πουλάμε. Αν δεν έχουμε επενδύσει και η τάση είναι θετική, αγοράζουμε. Διαφορετικά, δεν κάνουμε τίποτα. Εδώ, το ποσοστό απόδοσης εισάγεται ως άλλο κριτήριο αξιολόγησης. Η απόδοση ιδίων κεφαλαίων (ROE) είναι το κέρδος που προκύπτει κατά την πραγματοποίηση των συναλλαγών που προτείνονται από το μοντέλο:</w:t>
      </w:r>
    </w:p>
    <w:p w14:paraId="31DFF277" w14:textId="77777777" w:rsidR="007F7196" w:rsidRDefault="007F7196">
      <w:pPr>
        <w:spacing w:after="0" w:line="240" w:lineRule="auto"/>
        <w:jc w:val="both"/>
        <w:rPr>
          <w:rFonts w:ascii="Times New Roman" w:eastAsia="Times New Roman" w:hAnsi="Times New Roman" w:cs="Times New Roman"/>
          <w:sz w:val="24"/>
          <w:szCs w:val="24"/>
        </w:rPr>
      </w:pPr>
    </w:p>
    <w:p w14:paraId="77659492" w14:textId="77777777" w:rsidR="00626570" w:rsidRPr="00E1231B" w:rsidRDefault="00626570" w:rsidP="00626570">
      <w:pPr>
        <w:spacing w:after="240" w:line="240" w:lineRule="auto"/>
        <w:jc w:val="both"/>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rPr>
            <m:t>ROE=</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ΚAΘΑΡΟ ΚΕΡΔΟΣ</m:t>
              </m:r>
            </m:num>
            <m:den>
              <m:r>
                <w:rPr>
                  <w:rFonts w:ascii="Cambria Math" w:eastAsia="Times New Roman" w:hAnsi="Cambria Math" w:cs="Times New Roman"/>
                  <w:sz w:val="24"/>
                  <w:szCs w:val="24"/>
                </w:rPr>
                <m:t>ΑΡΧΙΚΗ ΕΠΕΝΔΥΣΗ</m:t>
              </m:r>
            </m:den>
          </m:f>
          <m:r>
            <w:rPr>
              <w:rFonts w:ascii="Cambria Math" w:eastAsia="Times New Roman" w:hAnsi="Cambria Math" w:cs="Times New Roman"/>
              <w:sz w:val="24"/>
              <w:szCs w:val="24"/>
              <w:lang w:val="en-US"/>
            </w:rPr>
            <m:t>*100</m:t>
          </m:r>
        </m:oMath>
      </m:oMathPara>
    </w:p>
    <w:p w14:paraId="0F01A0F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br/>
      </w:r>
    </w:p>
    <w:p w14:paraId="4C8934B7"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Στην δική μας περίπτωση που έχουμε ως αρχική επένδυση τα 10.000 €, αν το ROE μας δώσει αποτέλεσμα 8(%) τότε το πραγματικό μας κεφάλαιο θα έχει φτάσει στα 10.800€ στο τέλος των 60 ημερών.</w:t>
      </w:r>
    </w:p>
    <w:p w14:paraId="46B83C87" w14:textId="77777777" w:rsidR="007F7196" w:rsidRDefault="007F7196">
      <w:pPr>
        <w:spacing w:after="0" w:line="240" w:lineRule="auto"/>
        <w:jc w:val="both"/>
        <w:rPr>
          <w:rFonts w:ascii="Times New Roman" w:eastAsia="Times New Roman" w:hAnsi="Times New Roman" w:cs="Times New Roman"/>
          <w:sz w:val="24"/>
          <w:szCs w:val="24"/>
        </w:rPr>
      </w:pPr>
    </w:p>
    <w:p w14:paraId="24F6DE0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Για τη σύγκριση του δείκτη ROE, η στρατηγική B&amp;H υπολογίζεται για την περίοδο των 60 περιόδων λειτουργίας. Υπολογίζεται η διαφορά μεταξύ ROE και B&amp;H (διαφορά). Επιπλέον, ο ρυθμός μεταβολής των ιδίων κεφαλαίων υπολογίζεται με δύο διαφορετικούς τρόπους, ανάλογα με το εάν το μοντέλο αυξάνει τα κέρδη:</w:t>
      </w:r>
    </w:p>
    <w:p w14:paraId="2DB0D4B0" w14:textId="77777777" w:rsidR="007F7196" w:rsidRDefault="00CD38A2">
      <w:pPr>
        <w:spacing w:after="160" w:line="240" w:lineRule="auto"/>
        <w:jc w:val="both"/>
        <w:rPr>
          <w:rFonts w:ascii="Times New Roman" w:eastAsia="Times New Roman" w:hAnsi="Times New Roman" w:cs="Times New Roman"/>
          <w:sz w:val="24"/>
          <w:szCs w:val="24"/>
        </w:rPr>
      </w:pPr>
      <w:sdt>
        <w:sdtPr>
          <w:tag w:val="goog_rdk_2"/>
          <w:id w:val="25695832"/>
        </w:sdtPr>
        <w:sdtEndPr/>
        <w:sdtContent>
          <w:r w:rsidR="0001159E">
            <w:rPr>
              <w:rFonts w:ascii="Cardo" w:eastAsia="Cardo" w:hAnsi="Cardo" w:cs="Cardo"/>
              <w:color w:val="000000"/>
              <w:sz w:val="24"/>
              <w:szCs w:val="24"/>
            </w:rPr>
            <w:t>(% της διαφοράς) = (ROE − B&amp;H/B&amp;H)</w:t>
          </w:r>
        </w:sdtContent>
      </w:sdt>
      <w:r w:rsidR="0001159E">
        <w:rPr>
          <w:rFonts w:ascii="Cambria Math" w:eastAsia="Cambria Math" w:hAnsi="Cambria Math" w:cs="Cambria Math"/>
          <w:color w:val="000000"/>
          <w:sz w:val="24"/>
          <w:szCs w:val="24"/>
        </w:rPr>
        <w:t>∗</w:t>
      </w:r>
      <w:r w:rsidR="0001159E">
        <w:rPr>
          <w:rFonts w:ascii="Times New Roman" w:eastAsia="Times New Roman" w:hAnsi="Times New Roman" w:cs="Times New Roman"/>
          <w:color w:val="000000"/>
          <w:sz w:val="24"/>
          <w:szCs w:val="24"/>
        </w:rPr>
        <w:t xml:space="preserve"> 100    (17)</w:t>
      </w:r>
    </w:p>
    <w:p w14:paraId="73DC4079"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Ή μειώνει τις απώλειες:</w:t>
      </w:r>
    </w:p>
    <w:p w14:paraId="63A2484F" w14:textId="77777777" w:rsidR="007F7196" w:rsidRDefault="00CD38A2" w:rsidP="00626570">
      <w:pPr>
        <w:spacing w:after="160" w:line="240" w:lineRule="auto"/>
        <w:jc w:val="both"/>
        <w:rPr>
          <w:rFonts w:ascii="Times New Roman" w:eastAsia="Times New Roman" w:hAnsi="Times New Roman" w:cs="Times New Roman"/>
          <w:sz w:val="24"/>
          <w:szCs w:val="24"/>
        </w:rPr>
      </w:pPr>
      <w:sdt>
        <w:sdtPr>
          <w:tag w:val="goog_rdk_3"/>
          <w:id w:val="25695833"/>
        </w:sdtPr>
        <w:sdtEndPr/>
        <w:sdtContent>
          <w:r w:rsidR="0001159E">
            <w:rPr>
              <w:rFonts w:ascii="Cardo" w:eastAsia="Cardo" w:hAnsi="Cardo" w:cs="Cardo"/>
              <w:color w:val="000000"/>
              <w:sz w:val="24"/>
              <w:szCs w:val="24"/>
            </w:rPr>
            <w:t>(% της διαφοράς) = - (ROE − B&amp;H/B&amp;H)</w:t>
          </w:r>
        </w:sdtContent>
      </w:sdt>
      <w:r w:rsidR="0001159E">
        <w:rPr>
          <w:rFonts w:ascii="Cambria Math" w:eastAsia="Cambria Math" w:hAnsi="Cambria Math" w:cs="Cambria Math"/>
          <w:color w:val="000000"/>
          <w:sz w:val="24"/>
          <w:szCs w:val="24"/>
        </w:rPr>
        <w:t>∗</w:t>
      </w:r>
      <w:r w:rsidR="0001159E">
        <w:rPr>
          <w:rFonts w:ascii="Times New Roman" w:eastAsia="Times New Roman" w:hAnsi="Times New Roman" w:cs="Times New Roman"/>
          <w:color w:val="000000"/>
          <w:sz w:val="24"/>
          <w:szCs w:val="24"/>
        </w:rPr>
        <w:t xml:space="preserve"> 100  (18)</w:t>
      </w:r>
    </w:p>
    <w:p w14:paraId="63BCDD55" w14:textId="77777777" w:rsidR="00626570" w:rsidRPr="00626570" w:rsidRDefault="00626570" w:rsidP="00626570">
      <w:pPr>
        <w:spacing w:after="160" w:line="240" w:lineRule="auto"/>
        <w:jc w:val="both"/>
        <w:rPr>
          <w:rFonts w:ascii="Times New Roman" w:eastAsia="Times New Roman" w:hAnsi="Times New Roman" w:cs="Times New Roman"/>
          <w:sz w:val="24"/>
          <w:szCs w:val="24"/>
        </w:rPr>
      </w:pPr>
    </w:p>
    <w:p w14:paraId="5F83EF87" w14:textId="77777777" w:rsidR="007F7196" w:rsidRDefault="007F7196">
      <w:pPr>
        <w:spacing w:after="240" w:line="240" w:lineRule="auto"/>
        <w:jc w:val="both"/>
        <w:rPr>
          <w:rFonts w:ascii="Times New Roman" w:eastAsia="Times New Roman" w:hAnsi="Times New Roman" w:cs="Times New Roman"/>
          <w:sz w:val="24"/>
          <w:szCs w:val="24"/>
        </w:rPr>
      </w:pPr>
    </w:p>
    <w:p w14:paraId="6388EC3A" w14:textId="77777777" w:rsidR="007F7196" w:rsidRDefault="007F7196">
      <w:pPr>
        <w:spacing w:after="240" w:line="240" w:lineRule="auto"/>
        <w:jc w:val="both"/>
        <w:rPr>
          <w:rFonts w:ascii="Times New Roman" w:eastAsia="Times New Roman" w:hAnsi="Times New Roman" w:cs="Times New Roman"/>
          <w:sz w:val="24"/>
          <w:szCs w:val="24"/>
        </w:rPr>
      </w:pPr>
    </w:p>
    <w:p w14:paraId="16DB5346" w14:textId="77777777" w:rsidR="007F7196" w:rsidRDefault="0001159E">
      <w:pPr>
        <w:pStyle w:val="1"/>
        <w:jc w:val="both"/>
        <w:rPr>
          <w:sz w:val="32"/>
          <w:szCs w:val="32"/>
        </w:rPr>
      </w:pPr>
      <w:bookmarkStart w:id="34" w:name="_Toc62579646"/>
      <w:r>
        <w:rPr>
          <w:sz w:val="32"/>
          <w:szCs w:val="32"/>
        </w:rPr>
        <w:t>4. Περιγραφή και ρόλος της παρούσας έρευνας</w:t>
      </w:r>
      <w:bookmarkEnd w:id="34"/>
    </w:p>
    <w:p w14:paraId="771674F9" w14:textId="77777777" w:rsidR="007F7196" w:rsidRDefault="007F7196">
      <w:pPr>
        <w:spacing w:after="0" w:line="240" w:lineRule="auto"/>
        <w:jc w:val="both"/>
        <w:rPr>
          <w:rFonts w:ascii="Times New Roman" w:eastAsia="Times New Roman" w:hAnsi="Times New Roman" w:cs="Times New Roman"/>
          <w:sz w:val="24"/>
          <w:szCs w:val="24"/>
        </w:rPr>
      </w:pPr>
    </w:p>
    <w:p w14:paraId="33927EC7" w14:textId="77777777" w:rsidR="007F7196" w:rsidRDefault="0001159E">
      <w:pPr>
        <w:pStyle w:val="2"/>
        <w:jc w:val="both"/>
        <w:rPr>
          <w:sz w:val="28"/>
          <w:szCs w:val="28"/>
        </w:rPr>
      </w:pPr>
      <w:bookmarkStart w:id="35" w:name="_Toc62579647"/>
      <w:r>
        <w:rPr>
          <w:sz w:val="28"/>
          <w:szCs w:val="28"/>
        </w:rPr>
        <w:t>4.1 Ιστορική Αναδρομή της έρευνας</w:t>
      </w:r>
      <w:bookmarkEnd w:id="35"/>
    </w:p>
    <w:p w14:paraId="161657C3"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Συνοψίζοντας, να θυμίσουμε σε αυτό το σημείο το πως ξεκίνησε αυτή η εργασία και κατά συνέπεια να καταλήξουμε και στο πως εξελίχθηκε. Αυτή η εργασία, όπως προαναφέρθηκε και πιο πάνω, ήταν μια συνέχεια και μία εξέλιξη πάνω στην γενικότερη έρευνα της αποτελεσματικότητας που μπορεί να έχει ο αλγόριθμος που χρησιμοποιούμε, γενικότερα ως ANFIS, και ειδικότερα ως PATSOS πάνω σε «χρηματιστηριακού τύπου» δεδομένα. Αυτή η προσπάθεια ξεκίνησε από μετοχές σε βραχυπρόθεσμη κλίμακα στην εργασία: «</w:t>
      </w:r>
      <w:proofErr w:type="spellStart"/>
      <w:r>
        <w:rPr>
          <w:rFonts w:ascii="Times New Roman" w:eastAsia="Times New Roman" w:hAnsi="Times New Roman" w:cs="Times New Roman"/>
          <w:sz w:val="24"/>
          <w:szCs w:val="24"/>
        </w:rPr>
        <w:t>Forecasting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stock</w:t>
      </w:r>
      <w:proofErr w:type="spellEnd"/>
      <w:r>
        <w:rPr>
          <w:rFonts w:ascii="Times New Roman" w:eastAsia="Times New Roman" w:hAnsi="Times New Roman" w:cs="Times New Roman"/>
          <w:sz w:val="24"/>
          <w:szCs w:val="24"/>
        </w:rPr>
        <w:t xml:space="preserve"> Market </w:t>
      </w:r>
      <w:proofErr w:type="spellStart"/>
      <w:r>
        <w:rPr>
          <w:rFonts w:ascii="Times New Roman" w:eastAsia="Times New Roman" w:hAnsi="Times New Roman" w:cs="Times New Roman"/>
          <w:sz w:val="24"/>
          <w:szCs w:val="24"/>
        </w:rPr>
        <w:t>short-term</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trends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using</w:t>
      </w:r>
      <w:proofErr w:type="spellEnd"/>
      <w:r>
        <w:rPr>
          <w:rFonts w:ascii="Times New Roman" w:eastAsia="Times New Roman" w:hAnsi="Times New Roman" w:cs="Times New Roman"/>
          <w:sz w:val="24"/>
          <w:szCs w:val="24"/>
        </w:rPr>
        <w:t xml:space="preserve"> a </w:t>
      </w:r>
      <w:proofErr w:type="spellStart"/>
      <w:r>
        <w:rPr>
          <w:rFonts w:ascii="Times New Roman" w:eastAsia="Times New Roman" w:hAnsi="Times New Roman" w:cs="Times New Roman"/>
          <w:sz w:val="24"/>
          <w:szCs w:val="24"/>
        </w:rPr>
        <w:t>neuro-fuzzy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based</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methodology</w:t>
      </w:r>
      <w:proofErr w:type="spellEnd"/>
      <w:r>
        <w:rPr>
          <w:rFonts w:ascii="Times New Roman" w:eastAsia="Times New Roman" w:hAnsi="Times New Roman" w:cs="Times New Roman"/>
          <w:sz w:val="24"/>
          <w:szCs w:val="24"/>
        </w:rPr>
        <w:t>»( Atsalakis, G., &amp;</w:t>
      </w:r>
      <w:proofErr w:type="spellStart"/>
      <w:r>
        <w:rPr>
          <w:rFonts w:ascii="Times New Roman" w:eastAsia="Times New Roman" w:hAnsi="Times New Roman" w:cs="Times New Roman"/>
          <w:sz w:val="24"/>
          <w:szCs w:val="24"/>
        </w:rPr>
        <w:t>Valavanis</w:t>
      </w:r>
      <w:proofErr w:type="spellEnd"/>
      <w:r>
        <w:rPr>
          <w:rFonts w:ascii="Times New Roman" w:eastAsia="Times New Roman" w:hAnsi="Times New Roman" w:cs="Times New Roman"/>
          <w:sz w:val="24"/>
          <w:szCs w:val="24"/>
        </w:rPr>
        <w:t>, K. 2009), και συνεχίστηκε στην πορεία με παρόμοια έρευνα πάνω σε “</w:t>
      </w:r>
      <w:proofErr w:type="spellStart"/>
      <w:r>
        <w:rPr>
          <w:rFonts w:ascii="Times New Roman" w:eastAsia="Times New Roman" w:hAnsi="Times New Roman" w:cs="Times New Roman"/>
          <w:sz w:val="24"/>
          <w:szCs w:val="24"/>
        </w:rPr>
        <w:t>commodities</w:t>
      </w:r>
      <w:proofErr w:type="spellEnd"/>
      <w:r>
        <w:rPr>
          <w:rFonts w:ascii="Times New Roman" w:eastAsia="Times New Roman" w:hAnsi="Times New Roman" w:cs="Times New Roman"/>
          <w:sz w:val="24"/>
          <w:szCs w:val="24"/>
        </w:rPr>
        <w:t xml:space="preserve">” του χρηματιστηρίου με την εργασία: «Commodities’ </w:t>
      </w:r>
      <w:proofErr w:type="spellStart"/>
      <w:r>
        <w:rPr>
          <w:rFonts w:ascii="Times New Roman" w:eastAsia="Times New Roman" w:hAnsi="Times New Roman" w:cs="Times New Roman"/>
          <w:sz w:val="24"/>
          <w:szCs w:val="24"/>
        </w:rPr>
        <w:t>price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trend</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forecasting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by</w:t>
      </w:r>
      <w:proofErr w:type="spellEnd"/>
      <w:r>
        <w:rPr>
          <w:rFonts w:ascii="Times New Roman" w:eastAsia="Times New Roman" w:hAnsi="Times New Roman" w:cs="Times New Roman"/>
          <w:sz w:val="24"/>
          <w:szCs w:val="24"/>
        </w:rPr>
        <w:t xml:space="preserve"> a </w:t>
      </w:r>
      <w:proofErr w:type="spellStart"/>
      <w:r>
        <w:rPr>
          <w:rFonts w:ascii="Times New Roman" w:eastAsia="Times New Roman" w:hAnsi="Times New Roman" w:cs="Times New Roman"/>
          <w:sz w:val="24"/>
          <w:szCs w:val="24"/>
        </w:rPr>
        <w:t>neuro-fuzzy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controller</w:t>
      </w:r>
      <w:proofErr w:type="spellEnd"/>
      <w:r>
        <w:rPr>
          <w:rFonts w:ascii="Times New Roman" w:eastAsia="Times New Roman" w:hAnsi="Times New Roman" w:cs="Times New Roman"/>
          <w:sz w:val="24"/>
          <w:szCs w:val="24"/>
        </w:rPr>
        <w:t xml:space="preserve">» (Atsalakis, G., </w:t>
      </w:r>
      <w:proofErr w:type="spellStart"/>
      <w:r>
        <w:rPr>
          <w:rFonts w:ascii="Times New Roman" w:eastAsia="Times New Roman" w:hAnsi="Times New Roman" w:cs="Times New Roman"/>
          <w:sz w:val="24"/>
          <w:szCs w:val="24"/>
        </w:rPr>
        <w:t>Fratzis</w:t>
      </w:r>
      <w:proofErr w:type="spellEnd"/>
      <w:r>
        <w:rPr>
          <w:rFonts w:ascii="Times New Roman" w:eastAsia="Times New Roman" w:hAnsi="Times New Roman" w:cs="Times New Roman"/>
          <w:sz w:val="24"/>
          <w:szCs w:val="24"/>
        </w:rPr>
        <w:t>, D., &amp;</w:t>
      </w:r>
      <w:proofErr w:type="spellStart"/>
      <w:r>
        <w:rPr>
          <w:rFonts w:ascii="Times New Roman" w:eastAsia="Times New Roman" w:hAnsi="Times New Roman" w:cs="Times New Roman"/>
          <w:sz w:val="24"/>
          <w:szCs w:val="24"/>
        </w:rPr>
        <w:t>Zopounidis</w:t>
      </w:r>
      <w:proofErr w:type="spellEnd"/>
      <w:r>
        <w:rPr>
          <w:rFonts w:ascii="Times New Roman" w:eastAsia="Times New Roman" w:hAnsi="Times New Roman" w:cs="Times New Roman"/>
          <w:sz w:val="24"/>
          <w:szCs w:val="24"/>
        </w:rPr>
        <w:t>, C. 2016).</w:t>
      </w:r>
    </w:p>
    <w:p w14:paraId="7231818B" w14:textId="77777777" w:rsidR="007F7196" w:rsidRPr="0001159E"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Τελικά με την γιγάντωση των </w:t>
      </w:r>
      <w:r w:rsidR="00643701">
        <w:rPr>
          <w:rFonts w:ascii="Times New Roman" w:eastAsia="Times New Roman" w:hAnsi="Times New Roman" w:cs="Times New Roman"/>
          <w:sz w:val="24"/>
          <w:szCs w:val="24"/>
        </w:rPr>
        <w:t>κρυπτο</w:t>
      </w:r>
      <w:r>
        <w:rPr>
          <w:rFonts w:ascii="Times New Roman" w:eastAsia="Times New Roman" w:hAnsi="Times New Roman" w:cs="Times New Roman"/>
          <w:sz w:val="24"/>
          <w:szCs w:val="24"/>
        </w:rPr>
        <w:t xml:space="preserve">νομισμάτων τα τελευταία χρόνια και λόγο της ομοιότητας που διακατέχει τις τιμές τους και την διακύμανση αυτών με χρηματιστηριακές τιμές η έρευνα έγινε και στο μεγαλύτερο σε όγκο και αξία νόμισμα το Bitcoin στην εργασία: «Bitcoin </w:t>
      </w:r>
      <w:proofErr w:type="spellStart"/>
      <w:r>
        <w:rPr>
          <w:rFonts w:ascii="Times New Roman" w:eastAsia="Times New Roman" w:hAnsi="Times New Roman" w:cs="Times New Roman"/>
          <w:sz w:val="24"/>
          <w:szCs w:val="24"/>
        </w:rPr>
        <w:t>price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forecasting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with</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neuro-fuzzy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techniques</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George</w:t>
      </w:r>
      <w:proofErr w:type="spellEnd"/>
      <w:r>
        <w:rPr>
          <w:rFonts w:ascii="Times New Roman" w:eastAsia="Times New Roman" w:hAnsi="Times New Roman" w:cs="Times New Roman"/>
          <w:sz w:val="24"/>
          <w:szCs w:val="24"/>
        </w:rPr>
        <w:t xml:space="preserve"> S. Atsalakis ,</w:t>
      </w:r>
      <w:proofErr w:type="spellStart"/>
      <w:r>
        <w:rPr>
          <w:rFonts w:ascii="Times New Roman" w:eastAsia="Times New Roman" w:hAnsi="Times New Roman" w:cs="Times New Roman"/>
          <w:sz w:val="24"/>
          <w:szCs w:val="24"/>
        </w:rPr>
        <w:t>Ioanna</w:t>
      </w:r>
      <w:proofErr w:type="spellEnd"/>
      <w:r>
        <w:rPr>
          <w:rFonts w:ascii="Times New Roman" w:eastAsia="Times New Roman" w:hAnsi="Times New Roman" w:cs="Times New Roman"/>
          <w:sz w:val="24"/>
          <w:szCs w:val="24"/>
        </w:rPr>
        <w:t xml:space="preserve"> G. </w:t>
      </w:r>
      <w:proofErr w:type="spellStart"/>
      <w:r>
        <w:rPr>
          <w:rFonts w:ascii="Times New Roman" w:eastAsia="Times New Roman" w:hAnsi="Times New Roman" w:cs="Times New Roman"/>
          <w:sz w:val="24"/>
          <w:szCs w:val="24"/>
        </w:rPr>
        <w:t>Atsalaki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Fotios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Pasiouras</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Constantin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Zopounidis</w:t>
      </w:r>
      <w:proofErr w:type="spellEnd"/>
      <w:r>
        <w:rPr>
          <w:rFonts w:ascii="Times New Roman" w:eastAsia="Times New Roman" w:hAnsi="Times New Roman" w:cs="Times New Roman"/>
          <w:sz w:val="24"/>
          <w:szCs w:val="24"/>
        </w:rPr>
        <w:t xml:space="preserve"> 2017)</w:t>
      </w:r>
    </w:p>
    <w:p w14:paraId="7043AA0E" w14:textId="2E9C98C7" w:rsidR="007F7196" w:rsidRDefault="007F7196">
      <w:pPr>
        <w:spacing w:after="240" w:line="240" w:lineRule="auto"/>
        <w:jc w:val="both"/>
        <w:rPr>
          <w:rFonts w:ascii="Times New Roman" w:eastAsia="Times New Roman" w:hAnsi="Times New Roman" w:cs="Times New Roman"/>
          <w:sz w:val="24"/>
          <w:szCs w:val="24"/>
        </w:rPr>
      </w:pPr>
    </w:p>
    <w:p w14:paraId="489DDC1D" w14:textId="77777777" w:rsidR="00BF7B3C" w:rsidRDefault="00BF7B3C">
      <w:pPr>
        <w:spacing w:after="240" w:line="240" w:lineRule="auto"/>
        <w:jc w:val="both"/>
        <w:rPr>
          <w:rFonts w:ascii="Times New Roman" w:eastAsia="Times New Roman" w:hAnsi="Times New Roman" w:cs="Times New Roman"/>
          <w:sz w:val="24"/>
          <w:szCs w:val="24"/>
        </w:rPr>
      </w:pPr>
    </w:p>
    <w:p w14:paraId="6EDFBEF6" w14:textId="77777777" w:rsidR="007F7196" w:rsidRDefault="0001159E">
      <w:pPr>
        <w:pStyle w:val="2"/>
        <w:jc w:val="both"/>
        <w:rPr>
          <w:sz w:val="28"/>
          <w:szCs w:val="28"/>
        </w:rPr>
      </w:pPr>
      <w:bookmarkStart w:id="36" w:name="_Toc62579648"/>
      <w:r>
        <w:rPr>
          <w:sz w:val="28"/>
          <w:szCs w:val="28"/>
        </w:rPr>
        <w:lastRenderedPageBreak/>
        <w:t>4.2 Περιγραφή της έρευνας</w:t>
      </w:r>
      <w:bookmarkEnd w:id="36"/>
    </w:p>
    <w:p w14:paraId="18ADE884"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Έτσι λόγο της επιτυχίας αυτής της έρευνας αλλά και το ενδιαφέρον το οποίο υπάρχει γενικότερα για την επιτυχής πρόβλεψη των τάσεων των </w:t>
      </w:r>
      <w:r w:rsidR="00643701">
        <w:rPr>
          <w:rFonts w:ascii="Times New Roman" w:eastAsia="Times New Roman" w:hAnsi="Times New Roman" w:cs="Times New Roman"/>
          <w:sz w:val="24"/>
          <w:szCs w:val="24"/>
        </w:rPr>
        <w:t>κρυπτο</w:t>
      </w:r>
      <w:r>
        <w:rPr>
          <w:rFonts w:ascii="Times New Roman" w:eastAsia="Times New Roman" w:hAnsi="Times New Roman" w:cs="Times New Roman"/>
          <w:sz w:val="24"/>
          <w:szCs w:val="24"/>
        </w:rPr>
        <w:t>νομισμάτων αποφασίσαμε μαζί με τον κ. Ατσαλάκη να προβούμε στην ανάπτυξη αυτής σε μια πιο ευρεία κλίμακα στα 10 μεγαλύτερα σε όγκο νομίσματα (κατά την εποχή που πάρθηκαν τα δεδομένα). Πιο συγκεκριμένα η έρευνα αυτή λειτουργεί ως εξής:</w:t>
      </w:r>
    </w:p>
    <w:p w14:paraId="62BDE14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Αρχικά για να «τρέξουμε» τον αλγόριθμο:</w:t>
      </w:r>
    </w:p>
    <w:p w14:paraId="2977312A" w14:textId="77777777" w:rsidR="007F7196" w:rsidRDefault="0001159E">
      <w:pPr>
        <w:numPr>
          <w:ilvl w:val="0"/>
          <w:numId w:val="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Παίρνουμε ως δεδομένα τους πίνακες με την τιμή κλεισίματος του εκάστοτε </w:t>
      </w:r>
      <w:r w:rsidR="00643701">
        <w:rPr>
          <w:rFonts w:ascii="Times New Roman" w:eastAsia="Times New Roman" w:hAnsi="Times New Roman" w:cs="Times New Roman"/>
          <w:color w:val="000000"/>
          <w:sz w:val="24"/>
          <w:szCs w:val="24"/>
        </w:rPr>
        <w:t>κρυπτο</w:t>
      </w:r>
      <w:r>
        <w:rPr>
          <w:rFonts w:ascii="Times New Roman" w:eastAsia="Times New Roman" w:hAnsi="Times New Roman" w:cs="Times New Roman"/>
          <w:color w:val="000000"/>
          <w:sz w:val="24"/>
          <w:szCs w:val="24"/>
        </w:rPr>
        <w:t>νομίσματος για έναν χρόνο. </w:t>
      </w:r>
    </w:p>
    <w:p w14:paraId="5CA5D4B9" w14:textId="77777777" w:rsidR="007F7196" w:rsidRDefault="0001159E">
      <w:pPr>
        <w:numPr>
          <w:ilvl w:val="0"/>
          <w:numId w:val="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Θέτουμε αρχικό κεφάλαιο τα 10.000€ </w:t>
      </w:r>
    </w:p>
    <w:p w14:paraId="60DEAD73" w14:textId="77777777" w:rsidR="007F7196" w:rsidRDefault="0001159E">
      <w:pPr>
        <w:numPr>
          <w:ilvl w:val="0"/>
          <w:numId w:val="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Ως περίοδο του τεστ θέτουμε τις τελευταίες 60 μέρες των δεδομένων .</w:t>
      </w:r>
    </w:p>
    <w:p w14:paraId="59B0F25D" w14:textId="77777777" w:rsidR="007F7196" w:rsidRDefault="0001159E">
      <w:pPr>
        <w:numPr>
          <w:ilvl w:val="0"/>
          <w:numId w:val="1"/>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Επιλέγουμε το είδος συνάρτησης που θα συμμετάσχει στον αλγόριθμο για την πρόβλεψη και των αριθμό συμμετοχών που θα έχει</w:t>
      </w:r>
    </w:p>
    <w:p w14:paraId="744EAE9A" w14:textId="77777777" w:rsidR="007F7196" w:rsidRDefault="007F7196">
      <w:pPr>
        <w:spacing w:after="240" w:line="240" w:lineRule="auto"/>
        <w:jc w:val="both"/>
        <w:rPr>
          <w:rFonts w:ascii="Times New Roman" w:eastAsia="Times New Roman" w:hAnsi="Times New Roman" w:cs="Times New Roman"/>
          <w:sz w:val="24"/>
          <w:szCs w:val="24"/>
        </w:rPr>
      </w:pPr>
    </w:p>
    <w:p w14:paraId="098D3B77"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Μετά το τρέξιμο του αλγορίθμου, με τις ρυθμίσεις που προαναφέραμε παίρνουμε τα  εξής αποτελέσματα από την Matlab:</w:t>
      </w:r>
    </w:p>
    <w:p w14:paraId="0A2EFEE7"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MSE_anfis_c</w:t>
      </w:r>
      <w:proofErr w:type="spellEnd"/>
      <w:r w:rsidRPr="0001159E">
        <w:rPr>
          <w:rFonts w:ascii="Times New Roman" w:eastAsia="Times New Roman" w:hAnsi="Times New Roman" w:cs="Times New Roman"/>
          <w:sz w:val="24"/>
          <w:szCs w:val="24"/>
          <w:lang w:val="en-US"/>
        </w:rPr>
        <w:t xml:space="preserve"> = …</w:t>
      </w:r>
    </w:p>
    <w:p w14:paraId="47F5A003"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RMSE_anfis_c</w:t>
      </w:r>
      <w:proofErr w:type="spellEnd"/>
      <w:r w:rsidRPr="0001159E">
        <w:rPr>
          <w:rFonts w:ascii="Times New Roman" w:eastAsia="Times New Roman" w:hAnsi="Times New Roman" w:cs="Times New Roman"/>
          <w:sz w:val="24"/>
          <w:szCs w:val="24"/>
          <w:lang w:val="en-US"/>
        </w:rPr>
        <w:t xml:space="preserve"> = …</w:t>
      </w:r>
    </w:p>
    <w:p w14:paraId="3508607E"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MAE_anfis_c</w:t>
      </w:r>
      <w:proofErr w:type="spellEnd"/>
      <w:r w:rsidRPr="0001159E">
        <w:rPr>
          <w:rFonts w:ascii="Times New Roman" w:eastAsia="Times New Roman" w:hAnsi="Times New Roman" w:cs="Times New Roman"/>
          <w:sz w:val="24"/>
          <w:szCs w:val="24"/>
          <w:lang w:val="en-US"/>
        </w:rPr>
        <w:t xml:space="preserve"> = …</w:t>
      </w:r>
    </w:p>
    <w:p w14:paraId="1D6A8D9A"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MAPE_anfis_c</w:t>
      </w:r>
      <w:proofErr w:type="spellEnd"/>
      <w:r w:rsidRPr="0001159E">
        <w:rPr>
          <w:rFonts w:ascii="Times New Roman" w:eastAsia="Times New Roman" w:hAnsi="Times New Roman" w:cs="Times New Roman"/>
          <w:sz w:val="24"/>
          <w:szCs w:val="24"/>
          <w:lang w:val="en-US"/>
        </w:rPr>
        <w:t xml:space="preserve"> = …</w:t>
      </w:r>
    </w:p>
    <w:p w14:paraId="1BC71FE5"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ROE_c</w:t>
      </w:r>
      <w:proofErr w:type="spellEnd"/>
      <w:r w:rsidRPr="0001159E">
        <w:rPr>
          <w:rFonts w:ascii="Times New Roman" w:eastAsia="Times New Roman" w:hAnsi="Times New Roman" w:cs="Times New Roman"/>
          <w:sz w:val="24"/>
          <w:szCs w:val="24"/>
          <w:lang w:val="en-US"/>
        </w:rPr>
        <w:t xml:space="preserve"> = …</w:t>
      </w:r>
    </w:p>
    <w:p w14:paraId="411F4A97"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epitixia_process</w:t>
      </w:r>
      <w:proofErr w:type="spellEnd"/>
      <w:r w:rsidRPr="0001159E">
        <w:rPr>
          <w:rFonts w:ascii="Times New Roman" w:eastAsia="Times New Roman" w:hAnsi="Times New Roman" w:cs="Times New Roman"/>
          <w:sz w:val="24"/>
          <w:szCs w:val="24"/>
          <w:lang w:val="en-US"/>
        </w:rPr>
        <w:t xml:space="preserve"> = …</w:t>
      </w:r>
    </w:p>
    <w:p w14:paraId="687D57BF"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sucess_trend</w:t>
      </w:r>
      <w:proofErr w:type="spellEnd"/>
      <w:r w:rsidRPr="0001159E">
        <w:rPr>
          <w:rFonts w:ascii="Times New Roman" w:eastAsia="Times New Roman" w:hAnsi="Times New Roman" w:cs="Times New Roman"/>
          <w:sz w:val="24"/>
          <w:szCs w:val="24"/>
          <w:lang w:val="en-US"/>
        </w:rPr>
        <w:t xml:space="preserve"> = …</w:t>
      </w:r>
    </w:p>
    <w:p w14:paraId="2B9C32DF"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epitixia_controller_process</w:t>
      </w:r>
      <w:proofErr w:type="spellEnd"/>
      <w:r w:rsidRPr="0001159E">
        <w:rPr>
          <w:rFonts w:ascii="Times New Roman" w:eastAsia="Times New Roman" w:hAnsi="Times New Roman" w:cs="Times New Roman"/>
          <w:sz w:val="24"/>
          <w:szCs w:val="24"/>
          <w:lang w:val="en-US"/>
        </w:rPr>
        <w:t xml:space="preserve"> = …</w:t>
      </w:r>
    </w:p>
    <w:p w14:paraId="225871DA" w14:textId="77777777" w:rsidR="007F7196" w:rsidRPr="0001159E" w:rsidRDefault="0001159E">
      <w:pPr>
        <w:spacing w:after="240" w:line="240" w:lineRule="auto"/>
        <w:jc w:val="both"/>
        <w:rPr>
          <w:rFonts w:ascii="Times New Roman" w:eastAsia="Times New Roman" w:hAnsi="Times New Roman" w:cs="Times New Roman"/>
          <w:sz w:val="24"/>
          <w:szCs w:val="24"/>
          <w:lang w:val="en-US"/>
        </w:rPr>
      </w:pPr>
      <w:proofErr w:type="spellStart"/>
      <w:r w:rsidRPr="0001159E">
        <w:rPr>
          <w:rFonts w:ascii="Times New Roman" w:eastAsia="Times New Roman" w:hAnsi="Times New Roman" w:cs="Times New Roman"/>
          <w:sz w:val="24"/>
          <w:szCs w:val="24"/>
          <w:lang w:val="en-US"/>
        </w:rPr>
        <w:t>buy_hold</w:t>
      </w:r>
      <w:proofErr w:type="spellEnd"/>
      <w:r w:rsidRPr="0001159E">
        <w:rPr>
          <w:rFonts w:ascii="Times New Roman" w:eastAsia="Times New Roman" w:hAnsi="Times New Roman" w:cs="Times New Roman"/>
          <w:sz w:val="24"/>
          <w:szCs w:val="24"/>
          <w:lang w:val="en-US"/>
        </w:rPr>
        <w:t xml:space="preserve"> = …</w:t>
      </w:r>
    </w:p>
    <w:p w14:paraId="36146DB2" w14:textId="77777777" w:rsidR="007F7196" w:rsidRDefault="0001159E">
      <w:pPr>
        <w:spacing w:after="24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buy_sell_c</w:t>
      </w:r>
      <w:proofErr w:type="spellEnd"/>
      <w:r>
        <w:rPr>
          <w:rFonts w:ascii="Times New Roman" w:eastAsia="Times New Roman" w:hAnsi="Times New Roman" w:cs="Times New Roman"/>
          <w:sz w:val="24"/>
          <w:szCs w:val="24"/>
        </w:rPr>
        <w:t xml:space="preserve"> = …</w:t>
      </w:r>
    </w:p>
    <w:p w14:paraId="48C113AA" w14:textId="77777777" w:rsidR="007F7196" w:rsidRDefault="0001159E">
      <w:pPr>
        <w:spacing w:after="240"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lepta</w:t>
      </w:r>
      <w:proofErr w:type="spellEnd"/>
      <w:r>
        <w:rPr>
          <w:rFonts w:ascii="Times New Roman" w:eastAsia="Times New Roman" w:hAnsi="Times New Roman" w:cs="Times New Roman"/>
          <w:sz w:val="24"/>
          <w:szCs w:val="24"/>
        </w:rPr>
        <w:t xml:space="preserve"> = …</w:t>
      </w:r>
    </w:p>
    <w:p w14:paraId="321C3DF8"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από τα οποία παίρνω άμεσα:</w:t>
      </w:r>
    </w:p>
    <w:p w14:paraId="00822B70" w14:textId="77777777" w:rsidR="007F7196" w:rsidRDefault="0001159E">
      <w:pPr>
        <w:numPr>
          <w:ilvl w:val="0"/>
          <w:numId w:val="2"/>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Τα σφάλματα :Μέσο τετράγωνο σφάλμα (MSE), Τετραγωνικό σφάλμα (RMSE) και Μέσο απόλυτο σφάλμα (MAE)</w:t>
      </w:r>
    </w:p>
    <w:p w14:paraId="1CC92116" w14:textId="77777777" w:rsidR="007F7196" w:rsidRDefault="0001159E">
      <w:pPr>
        <w:numPr>
          <w:ilvl w:val="0"/>
          <w:numId w:val="2"/>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ROE (το ποσοστό του καθαρού κέρδους ως προς την αρχική επένδυση) με χρήση του PATSOS</w:t>
      </w:r>
    </w:p>
    <w:p w14:paraId="6B0701B6" w14:textId="77777777" w:rsidR="007F7196" w:rsidRDefault="0001159E">
      <w:pPr>
        <w:numPr>
          <w:ilvl w:val="0"/>
          <w:numId w:val="2"/>
        </w:num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Β&amp;Η (το ποσοστό του καθαρού κέρδους ως προς την αρχική επένδυση) χωρίς αγοροπωλησίες μετά την αρχική αγορά.</w:t>
      </w:r>
    </w:p>
    <w:p w14:paraId="06D99BB8" w14:textId="77777777" w:rsidR="007F7196" w:rsidRDefault="0001159E">
      <w:pPr>
        <w:numPr>
          <w:ilvl w:val="0"/>
          <w:numId w:val="2"/>
        </w:numPr>
        <w:spacing w:after="16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lastRenderedPageBreak/>
        <w:t xml:space="preserve">Τον αριθμό </w:t>
      </w:r>
      <w:proofErr w:type="spellStart"/>
      <w:r>
        <w:rPr>
          <w:rFonts w:ascii="Times New Roman" w:eastAsia="Times New Roman" w:hAnsi="Times New Roman" w:cs="Times New Roman"/>
          <w:color w:val="000000"/>
          <w:sz w:val="24"/>
          <w:szCs w:val="24"/>
        </w:rPr>
        <w:t>αγορο</w:t>
      </w:r>
      <w:proofErr w:type="spellEnd"/>
      <w:r>
        <w:rPr>
          <w:rFonts w:ascii="Times New Roman" w:eastAsia="Times New Roman" w:hAnsi="Times New Roman" w:cs="Times New Roman"/>
          <w:color w:val="000000"/>
          <w:sz w:val="24"/>
          <w:szCs w:val="24"/>
        </w:rPr>
        <w:t>-πωλήσεων που έγιναν κατά την χρήση του αλγορίθμου στο διάστημα των 60 ημερών για να επιτευχθεί το ROE</w:t>
      </w:r>
    </w:p>
    <w:p w14:paraId="65378F9F" w14:textId="77777777" w:rsidR="007F7196" w:rsidRDefault="007F7196">
      <w:pPr>
        <w:spacing w:after="240" w:line="240" w:lineRule="auto"/>
        <w:jc w:val="both"/>
        <w:rPr>
          <w:rFonts w:ascii="Times New Roman" w:eastAsia="Times New Roman" w:hAnsi="Times New Roman" w:cs="Times New Roman"/>
          <w:sz w:val="24"/>
          <w:szCs w:val="24"/>
        </w:rPr>
      </w:pPr>
    </w:p>
    <w:p w14:paraId="1F8DC64B"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Στα παραπάνω στοιχεία για την καλύτερη κατανόηση και σύγκριση των αποτελεσμάτων προσθέσαμε την διαφορά μεταξύ του ROE και του BUY &amp; HOLD και το ποσοστό αυτής αλλά και την συμμετέχουσα συνάρτηση που χρησιμοποιήθηκε.</w:t>
      </w:r>
    </w:p>
    <w:p w14:paraId="1CFCE492"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Στην συνέχεια θα σχολιάσουμε  αυτό το αποτέλεσμα με χρήση των απαραίτητων γραφημάτων και πινάκων.</w:t>
      </w:r>
    </w:p>
    <w:p w14:paraId="2CD966CB"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Τέλος θα σχολιάσουμε τις μεταβολές και την  αποτελεσματικότητα του αλγορίθμου με ελαφρώς διαφοροποιημένες ρυθμίσεις για μια πιο ολοκληρωμένη εικόνα.</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2B49449A" w14:textId="77777777" w:rsidR="007F7196" w:rsidRDefault="007F7196">
      <w:pPr>
        <w:spacing w:after="160" w:line="240" w:lineRule="auto"/>
        <w:jc w:val="both"/>
        <w:rPr>
          <w:rFonts w:ascii="Times New Roman" w:eastAsia="Times New Roman" w:hAnsi="Times New Roman" w:cs="Times New Roman"/>
          <w:sz w:val="24"/>
          <w:szCs w:val="24"/>
        </w:rPr>
      </w:pPr>
    </w:p>
    <w:p w14:paraId="34D98D08" w14:textId="77777777" w:rsidR="007F7196" w:rsidRDefault="007F7196">
      <w:pPr>
        <w:spacing w:after="160" w:line="240" w:lineRule="auto"/>
        <w:jc w:val="both"/>
        <w:rPr>
          <w:rFonts w:ascii="Times New Roman" w:eastAsia="Times New Roman" w:hAnsi="Times New Roman" w:cs="Times New Roman"/>
          <w:sz w:val="24"/>
          <w:szCs w:val="24"/>
        </w:rPr>
      </w:pPr>
    </w:p>
    <w:p w14:paraId="19043184" w14:textId="77777777" w:rsidR="007F7196" w:rsidRDefault="0001159E">
      <w:pPr>
        <w:pStyle w:val="1"/>
        <w:jc w:val="both"/>
        <w:rPr>
          <w:sz w:val="32"/>
          <w:szCs w:val="32"/>
        </w:rPr>
      </w:pPr>
      <w:bookmarkStart w:id="37" w:name="_Toc62579649"/>
      <w:r>
        <w:rPr>
          <w:sz w:val="32"/>
          <w:szCs w:val="32"/>
        </w:rPr>
        <w:t>5. Αποτελέσματα</w:t>
      </w:r>
      <w:bookmarkEnd w:id="37"/>
    </w:p>
    <w:p w14:paraId="50EC64FA" w14:textId="77777777" w:rsidR="007F7196" w:rsidRDefault="0001159E">
      <w:pPr>
        <w:pStyle w:val="2"/>
        <w:jc w:val="both"/>
        <w:rPr>
          <w:sz w:val="28"/>
          <w:szCs w:val="28"/>
        </w:rPr>
      </w:pPr>
      <w:bookmarkStart w:id="38" w:name="_Toc62579650"/>
      <w:r>
        <w:rPr>
          <w:sz w:val="28"/>
          <w:szCs w:val="28"/>
        </w:rPr>
        <w:t>5.1 Αποτελέσματα ανά νόμισμα</w:t>
      </w:r>
      <w:bookmarkEnd w:id="38"/>
      <w:r>
        <w:rPr>
          <w:sz w:val="28"/>
          <w:szCs w:val="28"/>
        </w:rPr>
        <w:t xml:space="preserve"> </w:t>
      </w:r>
    </w:p>
    <w:p w14:paraId="17EAA45D" w14:textId="14E3EBA1" w:rsidR="007F7196" w:rsidRDefault="0001159E">
      <w:pPr>
        <w:pStyle w:val="3"/>
        <w:jc w:val="center"/>
        <w:rPr>
          <w:b w:val="0"/>
          <w:sz w:val="24"/>
          <w:szCs w:val="24"/>
        </w:rPr>
      </w:pPr>
      <w:bookmarkStart w:id="39" w:name="_Toc62579651"/>
      <w:r>
        <w:rPr>
          <w:b w:val="0"/>
        </w:rPr>
        <w:t>Bitcoin</w:t>
      </w:r>
      <w:r w:rsidR="00CD38A2">
        <w:rPr>
          <w:noProof/>
        </w:rPr>
        <w:pict w14:anchorId="1B3D2C94">
          <v:shape id="_x0000_s1026" style="position:absolute;left:0;text-align:left;margin-left:9pt;margin-top:35pt;width:414pt;height:15.1pt;z-index:251658240;visibility:visible;mso-wrap-style:square;mso-wrap-distance-left:9pt;mso-wrap-distance-top:0;mso-wrap-distance-right:9pt;mso-wrap-distance-bottom:0;mso-position-horizontal:absolute;mso-position-horizontal-relative:text;mso-position-vertical:absolute;mso-position-vertical-relative:text;v-text-anchor:top" coordsize="5248275,1822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" adj="-11796480,,5400" path="m,l,182245r5248275,l5248275,,,xe" stroked="f">
            <v:stroke joinstyle="miter"/>
            <v:formulas/>
            <v:path arrowok="t" o:extrusionok="f" o:connecttype="segments" textboxrect="0,0,5248275,182245"/>
            <v:textbox inset="7pt,3pt,7pt,3pt">
              <w:txbxContent>
                <w:p w14:paraId="7BDE70DC" w14:textId="77777777" w:rsidR="002A6D3C" w:rsidRDefault="00BF7B3C">
                  <w:pPr>
                    <w:spacing w:after="0" w:line="240" w:lineRule="auto"/>
                    <w:jc w:val="center"/>
                    <w:textDirection w:val="btLr"/>
                  </w:pPr>
                  <w:r>
                    <w:rPr>
                      <w:rFonts w:ascii="Arial" w:eastAsia="Arial" w:hAnsi="Arial" w:cs="Arial"/>
                      <w:i/>
                      <w:color w:val="1F497D"/>
                      <w:sz w:val="18"/>
                    </w:rPr>
                    <w:t>Πίνακας . Αποτελέσματα αλγορίθμου για το Bitcoin</w:t>
                  </w:r>
                </w:p>
              </w:txbxContent>
            </v:textbox>
            <w10:wrap type="topAndBottom"/>
          </v:shape>
        </w:pict>
      </w:r>
      <w:bookmarkEnd w:id="39"/>
    </w:p>
    <w:p w14:paraId="1FB03996"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6A8E504" wp14:editId="68668A84">
            <wp:extent cx="5284158" cy="1552293"/>
            <wp:effectExtent l="0" t="0" r="0" b="0"/>
            <wp:docPr id="12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7" cstate="print"/>
                    <a:srcRect/>
                    <a:stretch>
                      <a:fillRect/>
                    </a:stretch>
                  </pic:blipFill>
                  <pic:spPr>
                    <a:xfrm>
                      <a:off x="0" y="0"/>
                      <a:ext cx="5284158" cy="1552293"/>
                    </a:xfrm>
                    <a:prstGeom prst="rect">
                      <a:avLst/>
                    </a:prstGeom>
                    <a:ln/>
                  </pic:spPr>
                </pic:pic>
              </a:graphicData>
            </a:graphic>
          </wp:inline>
        </w:drawing>
      </w:r>
    </w:p>
    <w:p w14:paraId="469DF301"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34803A17"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κατά μέσο όρο είναι : </w:t>
      </w:r>
      <w:r>
        <w:rPr>
          <w:rFonts w:ascii="Times New Roman" w:eastAsia="Times New Roman" w:hAnsi="Times New Roman" w:cs="Times New Roman"/>
          <w:b/>
          <w:color w:val="000000"/>
          <w:sz w:val="24"/>
          <w:szCs w:val="24"/>
        </w:rPr>
        <w:t xml:space="preserve">MSE: 0.009 RMSE: 0.029 </w:t>
      </w:r>
      <w:r>
        <w:rPr>
          <w:rFonts w:ascii="Times New Roman" w:eastAsia="Times New Roman" w:hAnsi="Times New Roman" w:cs="Times New Roman"/>
          <w:color w:val="000000"/>
          <w:sz w:val="24"/>
          <w:szCs w:val="24"/>
        </w:rPr>
        <w:t>και</w:t>
      </w:r>
      <w:r>
        <w:rPr>
          <w:rFonts w:ascii="Times New Roman" w:eastAsia="Times New Roman" w:hAnsi="Times New Roman" w:cs="Times New Roman"/>
          <w:b/>
          <w:color w:val="000000"/>
          <w:sz w:val="24"/>
          <w:szCs w:val="24"/>
        </w:rPr>
        <w:t xml:space="preserve"> MAE: 0.023 </w:t>
      </w:r>
    </w:p>
    <w:p w14:paraId="36415E32"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Τα οποία είναι πολύ μικρά και σχεδόν ίδια ανεξαρτήτως της συμμετέχουσας συνάρτησης κατά την πρόβλεψη . </w:t>
      </w:r>
    </w:p>
    <w:p w14:paraId="04C775D7" w14:textId="77777777" w:rsidR="007F7196" w:rsidRDefault="0001159E">
      <w:pPr>
        <w:keepNext/>
        <w:spacing w:line="240" w:lineRule="auto"/>
        <w:jc w:val="center"/>
      </w:pPr>
      <w:r>
        <w:rPr>
          <w:rFonts w:ascii="Times New Roman" w:eastAsia="Times New Roman" w:hAnsi="Times New Roman" w:cs="Times New Roman"/>
          <w:noProof/>
          <w:sz w:val="24"/>
          <w:szCs w:val="24"/>
        </w:rPr>
        <w:lastRenderedPageBreak/>
        <w:drawing>
          <wp:inline distT="0" distB="0" distL="0" distR="0" wp14:anchorId="40DCCF68" wp14:editId="720DA05F">
            <wp:extent cx="5274310" cy="3956050"/>
            <wp:effectExtent l="0" t="0" r="0" b="0"/>
            <wp:docPr id="92"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28" cstate="print"/>
                    <a:srcRect/>
                    <a:stretch>
                      <a:fillRect/>
                    </a:stretch>
                  </pic:blipFill>
                  <pic:spPr>
                    <a:xfrm>
                      <a:off x="0" y="0"/>
                      <a:ext cx="5274310" cy="3956050"/>
                    </a:xfrm>
                    <a:prstGeom prst="rect">
                      <a:avLst/>
                    </a:prstGeom>
                    <a:ln/>
                  </pic:spPr>
                </pic:pic>
              </a:graphicData>
            </a:graphic>
          </wp:inline>
        </w:drawing>
      </w:r>
    </w:p>
    <w:p w14:paraId="73006C21"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Διάγραμμα 15. Η διακύμανση του σφάλματος  κατά την πρόβλεψη για το Bitcoin.</w:t>
      </w:r>
    </w:p>
    <w:p w14:paraId="72412293" w14:textId="77777777" w:rsidR="007F7196" w:rsidRDefault="007F7196">
      <w:pPr>
        <w:spacing w:line="240" w:lineRule="auto"/>
        <w:jc w:val="both"/>
        <w:rPr>
          <w:rFonts w:ascii="Times New Roman" w:eastAsia="Times New Roman" w:hAnsi="Times New Roman" w:cs="Times New Roman"/>
          <w:color w:val="000000"/>
          <w:sz w:val="24"/>
          <w:szCs w:val="24"/>
        </w:rPr>
      </w:pPr>
    </w:p>
    <w:p w14:paraId="47D85385"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55.42%,</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53.33%</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56.67%</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έτσι ότι ο αλγόριθμός δούλεψε όχι απλά αποτελεσματικά αλλά και με συνέπεια κάτι που δείχνει ότι ο τρόπος με τον οποίο κινείτε το συγκεκριμένο νόμισμα είναι συμβατός με αυτόν. Στην συγκεκριμένη περίπτωση το μεγαλύτερο ποσοστό το είχαμε χρησιμοποιώντας συνάρτηση τύπου </w:t>
      </w:r>
      <w:proofErr w:type="spellStart"/>
      <w:r>
        <w:rPr>
          <w:rFonts w:ascii="Times New Roman" w:eastAsia="Times New Roman" w:hAnsi="Times New Roman" w:cs="Times New Roman"/>
          <w:b/>
          <w:color w:val="000000"/>
          <w:sz w:val="24"/>
          <w:szCs w:val="24"/>
        </w:rPr>
        <w:t>Gbell</w:t>
      </w:r>
      <w:proofErr w:type="spellEnd"/>
      <w:r>
        <w:rPr>
          <w:rFonts w:ascii="Times New Roman" w:eastAsia="Times New Roman" w:hAnsi="Times New Roman" w:cs="Times New Roman"/>
          <w:color w:val="000000"/>
          <w:sz w:val="24"/>
          <w:szCs w:val="24"/>
        </w:rPr>
        <w:t xml:space="preserve">. </w:t>
      </w:r>
    </w:p>
    <w:p w14:paraId="5108E15E" w14:textId="77777777" w:rsidR="007F7196" w:rsidRDefault="007F7196">
      <w:pPr>
        <w:spacing w:line="240" w:lineRule="auto"/>
        <w:jc w:val="center"/>
        <w:rPr>
          <w:rFonts w:ascii="Times New Roman" w:eastAsia="Times New Roman" w:hAnsi="Times New Roman" w:cs="Times New Roman"/>
          <w:color w:val="7F7F7F"/>
          <w:sz w:val="24"/>
          <w:szCs w:val="24"/>
        </w:rPr>
      </w:pPr>
    </w:p>
    <w:p w14:paraId="5CBABAFF"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02A4BF67"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25.96%</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12,596 €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23.03%</w:t>
      </w:r>
      <w:r>
        <w:rPr>
          <w:rFonts w:ascii="Times New Roman" w:eastAsia="Times New Roman" w:hAnsi="Times New Roman" w:cs="Times New Roman"/>
          <w:color w:val="000000"/>
          <w:sz w:val="24"/>
          <w:szCs w:val="24"/>
        </w:rPr>
        <w:t xml:space="preserve"> το οποίο μας δίνει </w:t>
      </w:r>
      <w:r>
        <w:rPr>
          <w:rFonts w:ascii="Times New Roman" w:eastAsia="Times New Roman" w:hAnsi="Times New Roman" w:cs="Times New Roman"/>
          <w:b/>
          <w:color w:val="000000"/>
          <w:sz w:val="24"/>
          <w:szCs w:val="24"/>
        </w:rPr>
        <w:t>12,303 €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(-)3.03%</w:t>
      </w:r>
      <w:r>
        <w:rPr>
          <w:rFonts w:ascii="Times New Roman" w:eastAsia="Times New Roman" w:hAnsi="Times New Roman" w:cs="Times New Roman"/>
          <w:color w:val="000000"/>
          <w:sz w:val="24"/>
          <w:szCs w:val="24"/>
        </w:rPr>
        <w:t xml:space="preserve"> και άρα θα πάρουμε πίσω</w:t>
      </w:r>
    </w:p>
    <w:p w14:paraId="054F8214"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9,697 €</w:t>
      </w:r>
      <w:r>
        <w:rPr>
          <w:rFonts w:ascii="Times New Roman" w:eastAsia="Times New Roman" w:hAnsi="Times New Roman" w:cs="Times New Roman"/>
          <w:color w:val="000000"/>
          <w:sz w:val="24"/>
          <w:szCs w:val="24"/>
        </w:rPr>
        <w:t>. </w:t>
      </w:r>
    </w:p>
    <w:p w14:paraId="563DDA76"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861.27%</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Gbell</w:t>
      </w:r>
      <w:proofErr w:type="spellEnd"/>
      <w:r>
        <w:rPr>
          <w:rFonts w:ascii="Times New Roman" w:eastAsia="Times New Roman" w:hAnsi="Times New Roman" w:cs="Times New Roman"/>
          <w:b/>
          <w:color w:val="000000"/>
          <w:sz w:val="24"/>
          <w:szCs w:val="24"/>
        </w:rPr>
        <w:t>  958.20%</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1DF2BD3F"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26</w:t>
      </w:r>
      <w:r>
        <w:rPr>
          <w:rFonts w:ascii="Times New Roman" w:eastAsia="Times New Roman" w:hAnsi="Times New Roman" w:cs="Times New Roman"/>
          <w:color w:val="000000"/>
          <w:sz w:val="24"/>
          <w:szCs w:val="24"/>
        </w:rPr>
        <w:t>.</w:t>
      </w:r>
    </w:p>
    <w:p w14:paraId="0452E305" w14:textId="77777777" w:rsidR="007F7196" w:rsidRDefault="007F7196">
      <w:pPr>
        <w:spacing w:line="240" w:lineRule="auto"/>
        <w:rPr>
          <w:rFonts w:ascii="Times New Roman" w:eastAsia="Times New Roman" w:hAnsi="Times New Roman" w:cs="Times New Roman"/>
          <w:color w:val="000000"/>
          <w:sz w:val="24"/>
          <w:szCs w:val="24"/>
        </w:rPr>
      </w:pPr>
    </w:p>
    <w:p w14:paraId="7ADBF514" w14:textId="77777777" w:rsidR="007F7196" w:rsidRDefault="0001159E">
      <w:pPr>
        <w:keepNext/>
        <w:spacing w:line="240" w:lineRule="auto"/>
        <w:jc w:val="center"/>
      </w:pPr>
      <w:r>
        <w:rPr>
          <w:noProof/>
        </w:rPr>
        <w:drawing>
          <wp:inline distT="0" distB="0" distL="0" distR="0" wp14:anchorId="0FCE4351" wp14:editId="76F935FE">
            <wp:extent cx="5274310" cy="3956050"/>
            <wp:effectExtent l="0" t="0" r="0" b="0"/>
            <wp:docPr id="9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9" cstate="print"/>
                    <a:srcRect/>
                    <a:stretch>
                      <a:fillRect/>
                    </a:stretch>
                  </pic:blipFill>
                  <pic:spPr>
                    <a:xfrm>
                      <a:off x="0" y="0"/>
                      <a:ext cx="5274310" cy="3956050"/>
                    </a:xfrm>
                    <a:prstGeom prst="rect">
                      <a:avLst/>
                    </a:prstGeom>
                    <a:ln/>
                  </pic:spPr>
                </pic:pic>
              </a:graphicData>
            </a:graphic>
          </wp:inline>
        </w:drawing>
      </w:r>
    </w:p>
    <w:p w14:paraId="6355FE4B"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000000"/>
          <w:sz w:val="24"/>
          <w:szCs w:val="24"/>
        </w:rPr>
      </w:pPr>
      <w:r>
        <w:rPr>
          <w:i/>
          <w:color w:val="1F497D"/>
          <w:sz w:val="18"/>
          <w:szCs w:val="18"/>
        </w:rPr>
        <w:t xml:space="preserve">Διάγραμμα 16. Σύγκριση πρόβλεψης και πραγματικών τιμών στο Bitcoin με χρήση της συνάρτησης </w:t>
      </w:r>
      <w:proofErr w:type="spellStart"/>
      <w:r>
        <w:rPr>
          <w:i/>
          <w:color w:val="1F497D"/>
          <w:sz w:val="18"/>
          <w:szCs w:val="18"/>
        </w:rPr>
        <w:t>Gbell</w:t>
      </w:r>
      <w:proofErr w:type="spellEnd"/>
      <w:r>
        <w:rPr>
          <w:i/>
          <w:color w:val="1F497D"/>
          <w:sz w:val="18"/>
          <w:szCs w:val="18"/>
        </w:rPr>
        <w:t>.</w:t>
      </w:r>
    </w:p>
    <w:p w14:paraId="7509712A"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06474402"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Η πρόβλεψη φαίνεται να ακολουθάει τις πραγματικές τιμές χωρίς πολύ μεγάλες αστοχίες. </w:t>
      </w:r>
    </w:p>
    <w:p w14:paraId="7708BBFE"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15).</w:t>
      </w:r>
    </w:p>
    <w:p w14:paraId="2520F31D"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Η επιτυχία του αλγορίθμου να προβλέψει την τιμή που θα κλείσει την επόμενη μέρα η μετοχή είναι ανεξάρτητη του αν θα πετύχει την τάση ανόδου η καθόδου</w:t>
      </w:r>
      <w:r>
        <w:rPr>
          <w:rFonts w:ascii="Times New Roman" w:eastAsia="Times New Roman" w:hAnsi="Times New Roman" w:cs="Times New Roman"/>
          <w:color w:val="000000"/>
        </w:rPr>
        <w:br/>
        <w:t xml:space="preserve">(για παράδειγμα όταν σε μία ημέρα η τιμή ανέβηκε ενώ ο αλγόριθμος πρόβλεψε πτώση και στην επόμενη μέρα ο αλγόριθμος ανεβαίνει και βρίσκει σχεδόν απόλυτα την τιμή της επόμενης ημέρας που μειώθηκε). </w:t>
      </w:r>
    </w:p>
    <w:p w14:paraId="7C1B727A" w14:textId="77777777" w:rsidR="007F7196" w:rsidRDefault="007F7196">
      <w:pPr>
        <w:rPr>
          <w:rFonts w:ascii="Times New Roman" w:eastAsia="Times New Roman" w:hAnsi="Times New Roman" w:cs="Times New Roman"/>
          <w:sz w:val="24"/>
          <w:szCs w:val="24"/>
        </w:rPr>
      </w:pPr>
    </w:p>
    <w:p w14:paraId="4403B572" w14:textId="77777777" w:rsidR="007F7196" w:rsidRDefault="007F7196">
      <w:pPr>
        <w:rPr>
          <w:rFonts w:ascii="Times New Roman" w:eastAsia="Times New Roman" w:hAnsi="Times New Roman" w:cs="Times New Roman"/>
          <w:sz w:val="24"/>
          <w:szCs w:val="24"/>
        </w:rPr>
      </w:pPr>
    </w:p>
    <w:p w14:paraId="5D54AB75" w14:textId="77777777" w:rsidR="007F7196" w:rsidRDefault="007F7196">
      <w:pPr>
        <w:rPr>
          <w:rFonts w:ascii="Times New Roman" w:eastAsia="Times New Roman" w:hAnsi="Times New Roman" w:cs="Times New Roman"/>
          <w:sz w:val="24"/>
          <w:szCs w:val="24"/>
        </w:rPr>
      </w:pPr>
    </w:p>
    <w:p w14:paraId="14428791" w14:textId="77777777" w:rsidR="007F7196" w:rsidRDefault="007F7196">
      <w:pPr>
        <w:rPr>
          <w:rFonts w:ascii="Times New Roman" w:eastAsia="Times New Roman" w:hAnsi="Times New Roman" w:cs="Times New Roman"/>
          <w:sz w:val="24"/>
          <w:szCs w:val="24"/>
        </w:rPr>
      </w:pPr>
    </w:p>
    <w:p w14:paraId="575773E8" w14:textId="77777777" w:rsidR="007F7196" w:rsidRDefault="007F7196">
      <w:pPr>
        <w:rPr>
          <w:rFonts w:ascii="Times New Roman" w:eastAsia="Times New Roman" w:hAnsi="Times New Roman" w:cs="Times New Roman"/>
          <w:sz w:val="24"/>
          <w:szCs w:val="24"/>
        </w:rPr>
      </w:pPr>
    </w:p>
    <w:p w14:paraId="510667E4" w14:textId="77777777" w:rsidR="007F7196" w:rsidRDefault="00A371DF">
      <w:pPr>
        <w:pStyle w:val="3"/>
        <w:jc w:val="center"/>
        <w:rPr>
          <w:b w:val="0"/>
        </w:rPr>
      </w:pPr>
      <w:bookmarkStart w:id="40" w:name="_Toc62579652"/>
      <w:proofErr w:type="spellStart"/>
      <w:r>
        <w:rPr>
          <w:b w:val="0"/>
        </w:rPr>
        <w:lastRenderedPageBreak/>
        <w:t>Ether</w:t>
      </w:r>
      <w:proofErr w:type="spellEnd"/>
      <w:r>
        <w:rPr>
          <w:b w:val="0"/>
          <w:lang w:val="en-US"/>
        </w:rPr>
        <w:t>e</w:t>
      </w:r>
      <w:proofErr w:type="spellStart"/>
      <w:r w:rsidR="0001159E">
        <w:rPr>
          <w:b w:val="0"/>
        </w:rPr>
        <w:t>um</w:t>
      </w:r>
      <w:bookmarkEnd w:id="40"/>
      <w:proofErr w:type="spellEnd"/>
    </w:p>
    <w:p w14:paraId="7DCC8325" w14:textId="77777777" w:rsidR="007F7196" w:rsidRDefault="007F7196">
      <w:pPr>
        <w:rPr>
          <w:sz w:val="24"/>
          <w:szCs w:val="24"/>
        </w:rPr>
      </w:pPr>
    </w:p>
    <w:p w14:paraId="29D0232B" w14:textId="77777777" w:rsidR="007F7196" w:rsidRDefault="0001159E">
      <w:pPr>
        <w:keepNext/>
        <w:spacing w:after="240" w:line="240" w:lineRule="auto"/>
        <w:jc w:val="both"/>
      </w:pPr>
      <w:r>
        <w:rPr>
          <w:rFonts w:ascii="Times New Roman" w:eastAsia="Times New Roman" w:hAnsi="Times New Roman" w:cs="Times New Roman"/>
          <w:noProof/>
          <w:sz w:val="24"/>
          <w:szCs w:val="24"/>
        </w:rPr>
        <w:drawing>
          <wp:inline distT="0" distB="0" distL="0" distR="0" wp14:anchorId="51993A9F" wp14:editId="7E6ACE95">
            <wp:extent cx="5274310" cy="1482725"/>
            <wp:effectExtent l="0" t="0" r="0" b="0"/>
            <wp:docPr id="9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0" cstate="print"/>
                    <a:srcRect/>
                    <a:stretch>
                      <a:fillRect/>
                    </a:stretch>
                  </pic:blipFill>
                  <pic:spPr>
                    <a:xfrm>
                      <a:off x="0" y="0"/>
                      <a:ext cx="5274310" cy="1482725"/>
                    </a:xfrm>
                    <a:prstGeom prst="rect">
                      <a:avLst/>
                    </a:prstGeom>
                    <a:ln/>
                  </pic:spPr>
                </pic:pic>
              </a:graphicData>
            </a:graphic>
          </wp:inline>
        </w:drawing>
      </w:r>
    </w:p>
    <w:p w14:paraId="30E204DC"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Πίνακας 3. Αποτελέσματα αλγορίθμου για το </w:t>
      </w:r>
      <w:proofErr w:type="spellStart"/>
      <w:r>
        <w:rPr>
          <w:i/>
          <w:color w:val="1F497D"/>
          <w:sz w:val="18"/>
          <w:szCs w:val="18"/>
        </w:rPr>
        <w:t>Ethereum</w:t>
      </w:r>
      <w:proofErr w:type="spellEnd"/>
      <w:r>
        <w:rPr>
          <w:i/>
          <w:color w:val="1F497D"/>
          <w:sz w:val="18"/>
          <w:szCs w:val="18"/>
        </w:rPr>
        <w:t>.</w:t>
      </w:r>
    </w:p>
    <w:p w14:paraId="69E13666"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7FF0D605"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Στην πρόβλεψη του , παρατηρούμε κατά μέσο όρο τα εξής σφάλματα :</w:t>
      </w:r>
    </w:p>
    <w:p w14:paraId="554F7E64"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MSE : 0.0012  RMSE : 0.0352 και MAE : 0.0269</w:t>
      </w:r>
      <w:r>
        <w:rPr>
          <w:rFonts w:ascii="Times New Roman" w:eastAsia="Times New Roman" w:hAnsi="Times New Roman" w:cs="Times New Roman"/>
          <w:color w:val="000000"/>
          <w:sz w:val="24"/>
          <w:szCs w:val="24"/>
        </w:rPr>
        <w:t xml:space="preserve"> .</w:t>
      </w:r>
    </w:p>
    <w:p w14:paraId="65B0B6D7" w14:textId="77777777" w:rsidR="007F7196" w:rsidRDefault="0001159E">
      <w:pPr>
        <w:spacing w:line="240" w:lineRule="auto"/>
        <w:jc w:val="both"/>
        <w:rPr>
          <w:rFonts w:ascii="Times New Roman" w:eastAsia="Times New Roman" w:hAnsi="Times New Roman" w:cs="Times New Roman"/>
          <w:color w:val="000000"/>
          <w:sz w:val="24"/>
          <w:szCs w:val="24"/>
        </w:rPr>
      </w:pPr>
      <w:bookmarkStart w:id="41" w:name="_heading=h.28h4qwu" w:colFirst="0" w:colLast="0"/>
      <w:bookmarkEnd w:id="41"/>
      <w:r>
        <w:rPr>
          <w:rFonts w:ascii="Times New Roman" w:eastAsia="Times New Roman" w:hAnsi="Times New Roman" w:cs="Times New Roman"/>
          <w:color w:val="000000"/>
          <w:sz w:val="24"/>
          <w:szCs w:val="24"/>
        </w:rPr>
        <w:t>Όπως βλέπουμε τα σφάλματα είναι σχεδόν ίδια ανεξαρτήτως της συμμετέχουσας συνάρτησης κατά την πρόβλεψη .</w:t>
      </w:r>
    </w:p>
    <w:p w14:paraId="47634141" w14:textId="77777777" w:rsidR="007F7196" w:rsidRDefault="007F7196">
      <w:pPr>
        <w:spacing w:line="240" w:lineRule="auto"/>
        <w:jc w:val="both"/>
        <w:rPr>
          <w:rFonts w:ascii="Times New Roman" w:eastAsia="Times New Roman" w:hAnsi="Times New Roman" w:cs="Times New Roman"/>
          <w:color w:val="000000"/>
          <w:sz w:val="24"/>
          <w:szCs w:val="24"/>
        </w:rPr>
      </w:pPr>
    </w:p>
    <w:p w14:paraId="45CB2AB6" w14:textId="77777777" w:rsidR="007F7196" w:rsidRDefault="007F7196">
      <w:pPr>
        <w:spacing w:line="240" w:lineRule="auto"/>
        <w:jc w:val="both"/>
        <w:rPr>
          <w:rFonts w:ascii="Times New Roman" w:eastAsia="Times New Roman" w:hAnsi="Times New Roman" w:cs="Times New Roman"/>
          <w:color w:val="000000"/>
          <w:sz w:val="24"/>
          <w:szCs w:val="24"/>
        </w:rPr>
      </w:pPr>
    </w:p>
    <w:p w14:paraId="1E3268A1" w14:textId="77777777" w:rsidR="007F7196" w:rsidRDefault="0001159E">
      <w:pPr>
        <w:keepNext/>
        <w:spacing w:line="240" w:lineRule="auto"/>
        <w:jc w:val="both"/>
      </w:pPr>
      <w:r>
        <w:rPr>
          <w:rFonts w:ascii="Times New Roman" w:eastAsia="Times New Roman" w:hAnsi="Times New Roman" w:cs="Times New Roman"/>
          <w:noProof/>
          <w:sz w:val="24"/>
          <w:szCs w:val="24"/>
        </w:rPr>
        <w:lastRenderedPageBreak/>
        <w:drawing>
          <wp:inline distT="0" distB="0" distL="0" distR="0" wp14:anchorId="62842EC0" wp14:editId="04026913">
            <wp:extent cx="5274310" cy="3956050"/>
            <wp:effectExtent l="0" t="0" r="0" b="0"/>
            <wp:docPr id="9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1" cstate="print"/>
                    <a:srcRect/>
                    <a:stretch>
                      <a:fillRect/>
                    </a:stretch>
                  </pic:blipFill>
                  <pic:spPr>
                    <a:xfrm>
                      <a:off x="0" y="0"/>
                      <a:ext cx="5274310" cy="3956050"/>
                    </a:xfrm>
                    <a:prstGeom prst="rect">
                      <a:avLst/>
                    </a:prstGeom>
                    <a:ln/>
                  </pic:spPr>
                </pic:pic>
              </a:graphicData>
            </a:graphic>
          </wp:inline>
        </w:drawing>
      </w:r>
    </w:p>
    <w:p w14:paraId="0EE49A2B"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Διάγραμμα 17. Η διακύμανση του σφάλματος  κατά την πρόβλεψη για το </w:t>
      </w:r>
      <w:proofErr w:type="spellStart"/>
      <w:r>
        <w:rPr>
          <w:i/>
          <w:color w:val="1F497D"/>
          <w:sz w:val="18"/>
          <w:szCs w:val="18"/>
        </w:rPr>
        <w:t>Ethereum</w:t>
      </w:r>
      <w:proofErr w:type="spellEnd"/>
      <w:r>
        <w:rPr>
          <w:i/>
          <w:color w:val="1F497D"/>
          <w:sz w:val="18"/>
          <w:szCs w:val="18"/>
        </w:rPr>
        <w:t>.</w:t>
      </w:r>
    </w:p>
    <w:p w14:paraId="72FB2781"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51.25%</w:t>
      </w:r>
      <w:r>
        <w:rPr>
          <w:rFonts w:ascii="Times New Roman" w:eastAsia="Times New Roman" w:hAnsi="Times New Roman" w:cs="Times New Roman"/>
          <w:color w:val="000000"/>
          <w:sz w:val="24"/>
          <w:szCs w:val="24"/>
        </w:rPr>
        <w:t xml:space="preserve"> κάτι που περιμέναμε λόγο της χαοτικής φύσης με τον οποίο κινούνται τα νομίσματα αυτά. το ποσοστό επιτυχίας κυμαίνεται από </w:t>
      </w:r>
      <w:r>
        <w:rPr>
          <w:rFonts w:ascii="Times New Roman" w:eastAsia="Times New Roman" w:hAnsi="Times New Roman" w:cs="Times New Roman"/>
          <w:b/>
          <w:color w:val="000000"/>
          <w:sz w:val="24"/>
          <w:szCs w:val="24"/>
        </w:rPr>
        <w:t>48.33%</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αναλόγως της συνάρτησης την οποία έχουμε διαλέξει.</w:t>
      </w:r>
    </w:p>
    <w:p w14:paraId="28276F6F"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w:t>
      </w:r>
    </w:p>
    <w:p w14:paraId="0BEABAA3"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Στην συγκεκριμένη περίπτωση το μεγαλύτερο αυτό ποσοστό το είχαμε χρησιμοποιώντας συνάρτηση τύπου </w:t>
      </w:r>
      <w:proofErr w:type="spellStart"/>
      <w:r>
        <w:rPr>
          <w:rFonts w:ascii="Times New Roman" w:eastAsia="Times New Roman" w:hAnsi="Times New Roman" w:cs="Times New Roman"/>
          <w:b/>
          <w:color w:val="000000"/>
          <w:sz w:val="24"/>
          <w:szCs w:val="24"/>
        </w:rPr>
        <w:t>Gbell</w:t>
      </w:r>
      <w:proofErr w:type="spellEnd"/>
      <w:r>
        <w:rPr>
          <w:rFonts w:ascii="Times New Roman" w:eastAsia="Times New Roman" w:hAnsi="Times New Roman" w:cs="Times New Roman"/>
          <w:color w:val="000000"/>
          <w:sz w:val="24"/>
          <w:szCs w:val="24"/>
        </w:rPr>
        <w:t>. Με αυτήν την συνάρτηση λοιπόν λόγο της επιτυχίας του αλγόριθμου καταφέραμε να πάρουμε :</w:t>
      </w:r>
    </w:p>
    <w:p w14:paraId="4706B35D"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8.34%</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10.834 €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4.37%</w:t>
      </w:r>
      <w:r>
        <w:rPr>
          <w:rFonts w:ascii="Times New Roman" w:eastAsia="Times New Roman" w:hAnsi="Times New Roman" w:cs="Times New Roman"/>
          <w:color w:val="000000"/>
          <w:sz w:val="24"/>
          <w:szCs w:val="24"/>
        </w:rPr>
        <w:t xml:space="preserve"> το οποίο μας δίνει </w:t>
      </w:r>
      <w:r>
        <w:rPr>
          <w:rFonts w:ascii="Times New Roman" w:eastAsia="Times New Roman" w:hAnsi="Times New Roman" w:cs="Times New Roman"/>
          <w:b/>
          <w:color w:val="000000"/>
          <w:sz w:val="24"/>
          <w:szCs w:val="24"/>
        </w:rPr>
        <w:t>10.437 €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(-)12.44%</w:t>
      </w:r>
      <w:r>
        <w:rPr>
          <w:rFonts w:ascii="Times New Roman" w:eastAsia="Times New Roman" w:hAnsi="Times New Roman" w:cs="Times New Roman"/>
          <w:color w:val="000000"/>
          <w:sz w:val="24"/>
          <w:szCs w:val="24"/>
        </w:rPr>
        <w:t xml:space="preserve"> και άρα θα πάρουμε πίσω</w:t>
      </w:r>
    </w:p>
    <w:p w14:paraId="671BE0CE"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8.756 €</w:t>
      </w:r>
      <w:r>
        <w:rPr>
          <w:rFonts w:ascii="Times New Roman" w:eastAsia="Times New Roman" w:hAnsi="Times New Roman" w:cs="Times New Roman"/>
          <w:color w:val="000000"/>
          <w:sz w:val="24"/>
          <w:szCs w:val="24"/>
        </w:rPr>
        <w:t>. </w:t>
      </w:r>
    </w:p>
    <w:p w14:paraId="338C3FDD"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135%</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Gbell</w:t>
      </w:r>
      <w:proofErr w:type="spellEnd"/>
      <w:r>
        <w:rPr>
          <w:rFonts w:ascii="Times New Roman" w:eastAsia="Times New Roman" w:hAnsi="Times New Roman" w:cs="Times New Roman"/>
          <w:b/>
          <w:color w:val="000000"/>
          <w:sz w:val="24"/>
          <w:szCs w:val="24"/>
        </w:rPr>
        <w:t>  167.05%</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267AD2E2"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28</w:t>
      </w:r>
      <w:r>
        <w:rPr>
          <w:rFonts w:ascii="Times New Roman" w:eastAsia="Times New Roman" w:hAnsi="Times New Roman" w:cs="Times New Roman"/>
          <w:color w:val="000000"/>
          <w:sz w:val="24"/>
          <w:szCs w:val="24"/>
        </w:rPr>
        <w:t>.</w:t>
      </w:r>
    </w:p>
    <w:p w14:paraId="50F8FA86" w14:textId="77777777" w:rsidR="007F7196" w:rsidRDefault="007F7196">
      <w:pPr>
        <w:spacing w:line="240" w:lineRule="auto"/>
        <w:jc w:val="both"/>
        <w:rPr>
          <w:rFonts w:ascii="Times New Roman" w:eastAsia="Times New Roman" w:hAnsi="Times New Roman" w:cs="Times New Roman"/>
          <w:color w:val="000000"/>
          <w:sz w:val="24"/>
          <w:szCs w:val="24"/>
        </w:rPr>
      </w:pPr>
    </w:p>
    <w:p w14:paraId="7AAFB906" w14:textId="77777777" w:rsidR="007F7196" w:rsidRDefault="007F7196">
      <w:pPr>
        <w:spacing w:line="240" w:lineRule="auto"/>
        <w:jc w:val="both"/>
        <w:rPr>
          <w:rFonts w:ascii="Times New Roman" w:eastAsia="Times New Roman" w:hAnsi="Times New Roman" w:cs="Times New Roman"/>
          <w:color w:val="000000"/>
          <w:sz w:val="24"/>
          <w:szCs w:val="24"/>
        </w:rPr>
      </w:pPr>
    </w:p>
    <w:p w14:paraId="425A0CEC"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14:anchorId="6B85B1E6" wp14:editId="0306C702">
            <wp:extent cx="5274310" cy="3956050"/>
            <wp:effectExtent l="0" t="0" r="0" b="0"/>
            <wp:docPr id="9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2" cstate="print"/>
                    <a:srcRect/>
                    <a:stretch>
                      <a:fillRect/>
                    </a:stretch>
                  </pic:blipFill>
                  <pic:spPr>
                    <a:xfrm>
                      <a:off x="0" y="0"/>
                      <a:ext cx="5274310" cy="3956050"/>
                    </a:xfrm>
                    <a:prstGeom prst="rect">
                      <a:avLst/>
                    </a:prstGeom>
                    <a:ln/>
                  </pic:spPr>
                </pic:pic>
              </a:graphicData>
            </a:graphic>
          </wp:inline>
        </w:drawing>
      </w:r>
    </w:p>
    <w:p w14:paraId="13AE8963"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18. Σύγκριση πρόβλεψης και πραγματικών τιμών στο </w:t>
      </w:r>
      <w:proofErr w:type="spellStart"/>
      <w:r>
        <w:rPr>
          <w:i/>
          <w:color w:val="1F497D"/>
          <w:sz w:val="18"/>
          <w:szCs w:val="18"/>
        </w:rPr>
        <w:t>Ethereum</w:t>
      </w:r>
      <w:proofErr w:type="spellEnd"/>
      <w:r>
        <w:rPr>
          <w:i/>
          <w:color w:val="1F497D"/>
          <w:sz w:val="18"/>
          <w:szCs w:val="18"/>
        </w:rPr>
        <w:t xml:space="preserve"> με χρήση της συνάρτησης </w:t>
      </w:r>
      <w:proofErr w:type="spellStart"/>
      <w:r>
        <w:rPr>
          <w:i/>
          <w:color w:val="1F497D"/>
          <w:sz w:val="18"/>
          <w:szCs w:val="18"/>
        </w:rPr>
        <w:t>Gbell</w:t>
      </w:r>
      <w:proofErr w:type="spellEnd"/>
      <w:r>
        <w:rPr>
          <w:i/>
          <w:color w:val="1F497D"/>
          <w:sz w:val="18"/>
          <w:szCs w:val="18"/>
        </w:rPr>
        <w:t>.</w:t>
      </w:r>
    </w:p>
    <w:p w14:paraId="29D951AA"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111EB12A"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w:t>
      </w:r>
    </w:p>
    <w:p w14:paraId="617F59E5"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17).</w:t>
      </w:r>
    </w:p>
    <w:p w14:paraId="6DA88486"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 xml:space="preserve">Εμφανής είναι η επιτυχία του αλγορίθμου να προσεγγίζει τις σωστές τιμές μετά από αποτυχημένες κατά πολύ ημέρες. </w:t>
      </w:r>
      <w:r>
        <w:rPr>
          <w:rFonts w:ascii="Times New Roman" w:eastAsia="Times New Roman" w:hAnsi="Times New Roman" w:cs="Times New Roman"/>
          <w:color w:val="000000"/>
        </w:rPr>
        <w:br/>
      </w:r>
    </w:p>
    <w:p w14:paraId="74F0FCD1" w14:textId="77777777" w:rsidR="007F7196" w:rsidRDefault="007F7196">
      <w:pPr>
        <w:rPr>
          <w:rFonts w:ascii="Times New Roman" w:eastAsia="Times New Roman" w:hAnsi="Times New Roman" w:cs="Times New Roman"/>
          <w:sz w:val="24"/>
          <w:szCs w:val="24"/>
        </w:rPr>
      </w:pPr>
    </w:p>
    <w:p w14:paraId="5C1FCCBE" w14:textId="77777777" w:rsidR="007F7196" w:rsidRDefault="007F7196">
      <w:pPr>
        <w:spacing w:line="240" w:lineRule="auto"/>
        <w:jc w:val="both"/>
        <w:rPr>
          <w:rFonts w:ascii="Times New Roman" w:eastAsia="Times New Roman" w:hAnsi="Times New Roman" w:cs="Times New Roman"/>
        </w:rPr>
      </w:pPr>
    </w:p>
    <w:p w14:paraId="4AFE87BD" w14:textId="77777777" w:rsidR="007F7196" w:rsidRDefault="007F7196">
      <w:pPr>
        <w:spacing w:after="240" w:line="240" w:lineRule="auto"/>
        <w:jc w:val="both"/>
        <w:rPr>
          <w:rFonts w:ascii="Times New Roman" w:eastAsia="Times New Roman" w:hAnsi="Times New Roman" w:cs="Times New Roman"/>
          <w:sz w:val="24"/>
          <w:szCs w:val="24"/>
        </w:rPr>
      </w:pPr>
    </w:p>
    <w:p w14:paraId="21AA3B06" w14:textId="77777777" w:rsidR="007F7196" w:rsidRDefault="007F7196">
      <w:pPr>
        <w:spacing w:after="240" w:line="240" w:lineRule="auto"/>
        <w:jc w:val="both"/>
        <w:rPr>
          <w:rFonts w:ascii="Times New Roman" w:eastAsia="Times New Roman" w:hAnsi="Times New Roman" w:cs="Times New Roman"/>
          <w:sz w:val="24"/>
          <w:szCs w:val="24"/>
        </w:rPr>
      </w:pPr>
    </w:p>
    <w:p w14:paraId="1AA71519" w14:textId="77777777" w:rsidR="007F7196" w:rsidRDefault="007F7196">
      <w:pPr>
        <w:spacing w:after="240" w:line="240" w:lineRule="auto"/>
        <w:jc w:val="both"/>
        <w:rPr>
          <w:rFonts w:ascii="Times New Roman" w:eastAsia="Times New Roman" w:hAnsi="Times New Roman" w:cs="Times New Roman"/>
          <w:sz w:val="24"/>
          <w:szCs w:val="24"/>
        </w:rPr>
      </w:pPr>
    </w:p>
    <w:p w14:paraId="16E1113D" w14:textId="77777777" w:rsidR="007F7196" w:rsidRDefault="007F7196">
      <w:pPr>
        <w:spacing w:after="240" w:line="240" w:lineRule="auto"/>
        <w:jc w:val="both"/>
        <w:rPr>
          <w:rFonts w:ascii="Times New Roman" w:eastAsia="Times New Roman" w:hAnsi="Times New Roman" w:cs="Times New Roman"/>
          <w:sz w:val="24"/>
          <w:szCs w:val="24"/>
        </w:rPr>
      </w:pPr>
    </w:p>
    <w:p w14:paraId="535F0AA1" w14:textId="77777777" w:rsidR="007F7196" w:rsidRDefault="007F7196">
      <w:pPr>
        <w:spacing w:after="240" w:line="240" w:lineRule="auto"/>
        <w:jc w:val="both"/>
        <w:rPr>
          <w:rFonts w:ascii="Times New Roman" w:eastAsia="Times New Roman" w:hAnsi="Times New Roman" w:cs="Times New Roman"/>
          <w:sz w:val="24"/>
          <w:szCs w:val="24"/>
        </w:rPr>
      </w:pPr>
    </w:p>
    <w:p w14:paraId="0027A88B" w14:textId="77777777" w:rsidR="007F7196" w:rsidRDefault="0001159E">
      <w:pPr>
        <w:pStyle w:val="3"/>
        <w:jc w:val="center"/>
        <w:rPr>
          <w:b w:val="0"/>
        </w:rPr>
      </w:pPr>
      <w:bookmarkStart w:id="42" w:name="_Toc62579653"/>
      <w:proofErr w:type="spellStart"/>
      <w:r>
        <w:rPr>
          <w:b w:val="0"/>
        </w:rPr>
        <w:lastRenderedPageBreak/>
        <w:t>Qtum</w:t>
      </w:r>
      <w:bookmarkEnd w:id="42"/>
      <w:proofErr w:type="spellEnd"/>
    </w:p>
    <w:p w14:paraId="0C799F1C" w14:textId="77777777" w:rsidR="007F7196" w:rsidRDefault="007F7196">
      <w:pPr>
        <w:jc w:val="center"/>
        <w:rPr>
          <w:rFonts w:ascii="Times New Roman" w:eastAsia="Times New Roman" w:hAnsi="Times New Roman" w:cs="Times New Roman"/>
          <w:sz w:val="28"/>
          <w:szCs w:val="28"/>
        </w:rPr>
      </w:pPr>
    </w:p>
    <w:p w14:paraId="30D9BB02" w14:textId="77777777" w:rsidR="007F7196" w:rsidRDefault="0001159E">
      <w:pPr>
        <w:keepNext/>
        <w:jc w:val="center"/>
      </w:pPr>
      <w:r>
        <w:rPr>
          <w:rFonts w:ascii="Times New Roman" w:eastAsia="Times New Roman" w:hAnsi="Times New Roman" w:cs="Times New Roman"/>
          <w:noProof/>
          <w:sz w:val="28"/>
          <w:szCs w:val="28"/>
        </w:rPr>
        <w:drawing>
          <wp:inline distT="0" distB="0" distL="0" distR="0" wp14:anchorId="360D5458" wp14:editId="38698BCA">
            <wp:extent cx="5274310" cy="1539240"/>
            <wp:effectExtent l="0" t="0" r="0" b="0"/>
            <wp:docPr id="9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3" cstate="print"/>
                    <a:srcRect/>
                    <a:stretch>
                      <a:fillRect/>
                    </a:stretch>
                  </pic:blipFill>
                  <pic:spPr>
                    <a:xfrm>
                      <a:off x="0" y="0"/>
                      <a:ext cx="5274310" cy="1539240"/>
                    </a:xfrm>
                    <a:prstGeom prst="rect">
                      <a:avLst/>
                    </a:prstGeom>
                    <a:ln/>
                  </pic:spPr>
                </pic:pic>
              </a:graphicData>
            </a:graphic>
          </wp:inline>
        </w:drawing>
      </w:r>
    </w:p>
    <w:p w14:paraId="2BE808AC"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8"/>
          <w:szCs w:val="28"/>
        </w:rPr>
      </w:pPr>
      <w:r>
        <w:rPr>
          <w:i/>
          <w:color w:val="1F497D"/>
          <w:sz w:val="18"/>
          <w:szCs w:val="18"/>
        </w:rPr>
        <w:t xml:space="preserve">Πίνακας 4. Αποτελέσματα αλγορίθμου για το </w:t>
      </w:r>
      <w:proofErr w:type="spellStart"/>
      <w:r>
        <w:rPr>
          <w:i/>
          <w:color w:val="1F497D"/>
          <w:sz w:val="18"/>
          <w:szCs w:val="18"/>
        </w:rPr>
        <w:t>Qtum</w:t>
      </w:r>
      <w:proofErr w:type="spellEnd"/>
      <w:r>
        <w:rPr>
          <w:i/>
          <w:color w:val="1F497D"/>
          <w:sz w:val="18"/>
          <w:szCs w:val="18"/>
        </w:rPr>
        <w:t>.</w:t>
      </w:r>
    </w:p>
    <w:p w14:paraId="7FA1679D"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6E10F246"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είναι σχεδόν ίδια ανεξαρτήτως της συμμετέχουσας συνάρτησης κατά την πρόβλεψη και ελαφρώς μεγαλύτερα από τα προηγούμενα νομίσματα. Κατά μέσο όρο έχουμε : </w:t>
      </w:r>
      <w:r>
        <w:rPr>
          <w:rFonts w:ascii="Times New Roman" w:eastAsia="Times New Roman" w:hAnsi="Times New Roman" w:cs="Times New Roman"/>
          <w:b/>
          <w:color w:val="000000"/>
          <w:sz w:val="24"/>
          <w:szCs w:val="24"/>
        </w:rPr>
        <w:t>MSE : 0.0016  RMSE : 0.040 και MAE : 0.032.</w:t>
      </w:r>
    </w:p>
    <w:p w14:paraId="1B2B4FCF" w14:textId="77777777" w:rsidR="007F7196" w:rsidRDefault="0001159E">
      <w:pPr>
        <w:keepNext/>
        <w:spacing w:line="240" w:lineRule="auto"/>
        <w:jc w:val="both"/>
      </w:pPr>
      <w:r>
        <w:rPr>
          <w:rFonts w:ascii="Times New Roman" w:eastAsia="Times New Roman" w:hAnsi="Times New Roman" w:cs="Times New Roman"/>
          <w:b/>
          <w:noProof/>
          <w:color w:val="000000"/>
          <w:sz w:val="24"/>
          <w:szCs w:val="24"/>
        </w:rPr>
        <w:drawing>
          <wp:inline distT="0" distB="0" distL="0" distR="0" wp14:anchorId="44248A5E" wp14:editId="48DD04A6">
            <wp:extent cx="5274310" cy="3956050"/>
            <wp:effectExtent l="0" t="0" r="0" b="0"/>
            <wp:docPr id="98"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34" cstate="print"/>
                    <a:srcRect/>
                    <a:stretch>
                      <a:fillRect/>
                    </a:stretch>
                  </pic:blipFill>
                  <pic:spPr>
                    <a:xfrm>
                      <a:off x="0" y="0"/>
                      <a:ext cx="5274310" cy="3956050"/>
                    </a:xfrm>
                    <a:prstGeom prst="rect">
                      <a:avLst/>
                    </a:prstGeom>
                    <a:ln/>
                  </pic:spPr>
                </pic:pic>
              </a:graphicData>
            </a:graphic>
          </wp:inline>
        </w:drawing>
      </w:r>
    </w:p>
    <w:p w14:paraId="67A16CB9"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 xml:space="preserve">Διάγραμμα 19. Η διακύμανση του σφάλματος  κατά την πρόβλεψη για το </w:t>
      </w:r>
      <w:proofErr w:type="spellStart"/>
      <w:r>
        <w:rPr>
          <w:i/>
          <w:color w:val="1F497D"/>
          <w:sz w:val="18"/>
          <w:szCs w:val="18"/>
        </w:rPr>
        <w:t>Qtum</w:t>
      </w:r>
      <w:proofErr w:type="spellEnd"/>
      <w:r>
        <w:rPr>
          <w:i/>
          <w:color w:val="1F497D"/>
          <w:sz w:val="18"/>
          <w:szCs w:val="18"/>
        </w:rPr>
        <w:t>.</w:t>
      </w:r>
    </w:p>
    <w:p w14:paraId="36D4DBB6" w14:textId="77777777" w:rsidR="007F7196" w:rsidRDefault="007F7196">
      <w:pPr>
        <w:spacing w:line="240" w:lineRule="auto"/>
        <w:jc w:val="both"/>
        <w:rPr>
          <w:rFonts w:ascii="Times New Roman" w:eastAsia="Times New Roman" w:hAnsi="Times New Roman" w:cs="Times New Roman"/>
          <w:sz w:val="24"/>
          <w:szCs w:val="24"/>
        </w:rPr>
      </w:pPr>
    </w:p>
    <w:p w14:paraId="1EFD9B2D"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50.42%,</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48.33%</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έτσι ότι ο αλγόριθμός κατά μέσο όρο φαίνεται να μην αντιδράει αποτελεσματικά στις μεταβολές αφού το μέσο όρο είναι κοντά στο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Ωστόσο με μια προσεκτική ματιά μπορούμε να δούμε ότι με την σωστή επιλογή συνάρτησης μπορούμε να φτάσουμε μέχρι και το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την επιτυχία το οποίο προφανώς θα αυξήσει αισθητά τα κέρδη. Στην συγκεκριμένη περίπτωση το μεγαλύτερο ποσοστό το είχαμε χρησιμοποιώντας συνάρτηση τύπου </w:t>
      </w:r>
      <w:r>
        <w:rPr>
          <w:rFonts w:ascii="Times New Roman" w:eastAsia="Times New Roman" w:hAnsi="Times New Roman" w:cs="Times New Roman"/>
          <w:b/>
          <w:color w:val="000000"/>
          <w:sz w:val="24"/>
          <w:szCs w:val="24"/>
        </w:rPr>
        <w:t>Gauss2</w:t>
      </w:r>
      <w:r>
        <w:rPr>
          <w:rFonts w:ascii="Times New Roman" w:eastAsia="Times New Roman" w:hAnsi="Times New Roman" w:cs="Times New Roman"/>
          <w:color w:val="000000"/>
          <w:sz w:val="24"/>
          <w:szCs w:val="24"/>
        </w:rPr>
        <w:t xml:space="preserve">. </w:t>
      </w:r>
    </w:p>
    <w:p w14:paraId="0236E0D2"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0E5B991B"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5.26%</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10,526 €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1.40%</w:t>
      </w:r>
      <w:r>
        <w:rPr>
          <w:rFonts w:ascii="Times New Roman" w:eastAsia="Times New Roman" w:hAnsi="Times New Roman" w:cs="Times New Roman"/>
          <w:color w:val="000000"/>
          <w:sz w:val="24"/>
          <w:szCs w:val="24"/>
        </w:rPr>
        <w:t xml:space="preserve"> το οποίο μας δίνει </w:t>
      </w:r>
      <w:r>
        <w:rPr>
          <w:rFonts w:ascii="Times New Roman" w:eastAsia="Times New Roman" w:hAnsi="Times New Roman" w:cs="Times New Roman"/>
          <w:b/>
          <w:color w:val="000000"/>
          <w:sz w:val="24"/>
          <w:szCs w:val="24"/>
        </w:rPr>
        <w:t>10,140 €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μας κατά </w:t>
      </w:r>
      <w:r>
        <w:rPr>
          <w:rFonts w:ascii="Times New Roman" w:eastAsia="Times New Roman" w:hAnsi="Times New Roman" w:cs="Times New Roman"/>
          <w:b/>
          <w:color w:val="000000"/>
          <w:sz w:val="24"/>
          <w:szCs w:val="24"/>
        </w:rPr>
        <w:t>(-)38.73%</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6,126 €</w:t>
      </w:r>
      <w:r>
        <w:rPr>
          <w:rFonts w:ascii="Times New Roman" w:eastAsia="Times New Roman" w:hAnsi="Times New Roman" w:cs="Times New Roman"/>
          <w:color w:val="000000"/>
          <w:sz w:val="24"/>
          <w:szCs w:val="24"/>
        </w:rPr>
        <w:t>. Εδώ είναι σημαντικό να παρατηρήσουμε ότι ακόμα και με μικρή κατά μέσο όρο επιτυχία έχουμε μεγάλη βελτίωση στο κεφάλαιο.</w:t>
      </w:r>
    </w:p>
    <w:p w14:paraId="6B0D58DB"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103.62%</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Gbell</w:t>
      </w:r>
      <w:proofErr w:type="spellEnd"/>
      <w:r>
        <w:rPr>
          <w:rFonts w:ascii="Times New Roman" w:eastAsia="Times New Roman" w:hAnsi="Times New Roman" w:cs="Times New Roman"/>
          <w:b/>
          <w:color w:val="000000"/>
          <w:sz w:val="24"/>
          <w:szCs w:val="24"/>
        </w:rPr>
        <w:t>  113.57%</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7A16B54D"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27.5</w:t>
      </w:r>
      <w:r>
        <w:rPr>
          <w:rFonts w:ascii="Times New Roman" w:eastAsia="Times New Roman" w:hAnsi="Times New Roman" w:cs="Times New Roman"/>
          <w:color w:val="000000"/>
          <w:sz w:val="24"/>
          <w:szCs w:val="24"/>
        </w:rPr>
        <w:t>.</w:t>
      </w:r>
    </w:p>
    <w:p w14:paraId="543652F7" w14:textId="77777777" w:rsidR="007F7196" w:rsidRDefault="007F7196">
      <w:pPr>
        <w:spacing w:line="240" w:lineRule="auto"/>
        <w:jc w:val="both"/>
        <w:rPr>
          <w:rFonts w:ascii="Times New Roman" w:eastAsia="Times New Roman" w:hAnsi="Times New Roman" w:cs="Times New Roman"/>
          <w:color w:val="000000"/>
          <w:sz w:val="24"/>
          <w:szCs w:val="24"/>
        </w:rPr>
      </w:pPr>
    </w:p>
    <w:p w14:paraId="4319C1A5" w14:textId="77777777" w:rsidR="007F7196" w:rsidRDefault="0001159E">
      <w:pPr>
        <w:keepNext/>
        <w:spacing w:after="240" w:line="240" w:lineRule="auto"/>
        <w:jc w:val="both"/>
      </w:pPr>
      <w:r>
        <w:rPr>
          <w:noProof/>
        </w:rPr>
        <w:drawing>
          <wp:inline distT="0" distB="0" distL="0" distR="0" wp14:anchorId="62083F9A" wp14:editId="717CD4FA">
            <wp:extent cx="5274310" cy="3956050"/>
            <wp:effectExtent l="0" t="0" r="0" b="0"/>
            <wp:docPr id="9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35" cstate="print"/>
                    <a:srcRect/>
                    <a:stretch>
                      <a:fillRect/>
                    </a:stretch>
                  </pic:blipFill>
                  <pic:spPr>
                    <a:xfrm>
                      <a:off x="0" y="0"/>
                      <a:ext cx="5274310" cy="3956050"/>
                    </a:xfrm>
                    <a:prstGeom prst="rect">
                      <a:avLst/>
                    </a:prstGeom>
                    <a:ln/>
                  </pic:spPr>
                </pic:pic>
              </a:graphicData>
            </a:graphic>
          </wp:inline>
        </w:drawing>
      </w:r>
    </w:p>
    <w:p w14:paraId="4E26B0B4"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20. Σύγκριση πρόβλεψης και πραγματικών τιμών στο </w:t>
      </w:r>
      <w:proofErr w:type="spellStart"/>
      <w:r>
        <w:rPr>
          <w:i/>
          <w:color w:val="1F497D"/>
          <w:sz w:val="18"/>
          <w:szCs w:val="18"/>
        </w:rPr>
        <w:t>Qtum</w:t>
      </w:r>
      <w:proofErr w:type="spellEnd"/>
      <w:r>
        <w:rPr>
          <w:i/>
          <w:color w:val="1F497D"/>
          <w:sz w:val="18"/>
          <w:szCs w:val="18"/>
        </w:rPr>
        <w:t xml:space="preserve"> με χρήση της συνάρτησης Gauss2.</w:t>
      </w:r>
    </w:p>
    <w:p w14:paraId="3D55DA75"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21AA9804"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w:t>
      </w:r>
    </w:p>
    <w:p w14:paraId="28969F4E"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19).</w:t>
      </w:r>
    </w:p>
    <w:p w14:paraId="356A429C"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 xml:space="preserve">Ο αλγόριθμος τείνει να κινείται πιο συντηρητικά γύρω το μέσο διακύμανσης των τιμών σε σχέση με τις πραγματικές τιμές.  </w:t>
      </w:r>
      <w:r>
        <w:rPr>
          <w:rFonts w:ascii="Times New Roman" w:eastAsia="Times New Roman" w:hAnsi="Times New Roman" w:cs="Times New Roman"/>
          <w:color w:val="000000"/>
        </w:rPr>
        <w:br/>
      </w:r>
    </w:p>
    <w:p w14:paraId="488A3B41" w14:textId="77777777" w:rsidR="007F7196" w:rsidRDefault="007F7196"/>
    <w:p w14:paraId="7A100B9E" w14:textId="77777777" w:rsidR="007F7196" w:rsidRDefault="007F7196">
      <w:pPr>
        <w:spacing w:after="240" w:line="240" w:lineRule="auto"/>
        <w:jc w:val="both"/>
        <w:rPr>
          <w:rFonts w:ascii="Times New Roman" w:eastAsia="Times New Roman" w:hAnsi="Times New Roman" w:cs="Times New Roman"/>
          <w:sz w:val="24"/>
          <w:szCs w:val="24"/>
        </w:rPr>
      </w:pPr>
    </w:p>
    <w:p w14:paraId="549AB8E3" w14:textId="77777777" w:rsidR="007F7196" w:rsidRDefault="007F7196">
      <w:pPr>
        <w:spacing w:after="240" w:line="240" w:lineRule="auto"/>
        <w:jc w:val="both"/>
        <w:rPr>
          <w:rFonts w:ascii="Times New Roman" w:eastAsia="Times New Roman" w:hAnsi="Times New Roman" w:cs="Times New Roman"/>
          <w:sz w:val="24"/>
          <w:szCs w:val="24"/>
        </w:rPr>
      </w:pPr>
    </w:p>
    <w:p w14:paraId="4EB3CC7B" w14:textId="77777777" w:rsidR="007F7196" w:rsidRDefault="007F7196">
      <w:pPr>
        <w:spacing w:after="240" w:line="240" w:lineRule="auto"/>
        <w:jc w:val="both"/>
        <w:rPr>
          <w:rFonts w:ascii="Times New Roman" w:eastAsia="Times New Roman" w:hAnsi="Times New Roman" w:cs="Times New Roman"/>
          <w:sz w:val="24"/>
          <w:szCs w:val="24"/>
        </w:rPr>
      </w:pPr>
    </w:p>
    <w:p w14:paraId="62B879BA" w14:textId="77777777" w:rsidR="007F7196" w:rsidRDefault="007F7196">
      <w:pPr>
        <w:spacing w:after="240" w:line="240" w:lineRule="auto"/>
        <w:jc w:val="both"/>
        <w:rPr>
          <w:rFonts w:ascii="Times New Roman" w:eastAsia="Times New Roman" w:hAnsi="Times New Roman" w:cs="Times New Roman"/>
          <w:sz w:val="24"/>
          <w:szCs w:val="24"/>
        </w:rPr>
      </w:pPr>
    </w:p>
    <w:p w14:paraId="5A22B5C0" w14:textId="77777777" w:rsidR="007F7196" w:rsidRDefault="007F7196">
      <w:pPr>
        <w:spacing w:after="240" w:line="240" w:lineRule="auto"/>
        <w:jc w:val="both"/>
        <w:rPr>
          <w:rFonts w:ascii="Times New Roman" w:eastAsia="Times New Roman" w:hAnsi="Times New Roman" w:cs="Times New Roman"/>
          <w:sz w:val="24"/>
          <w:szCs w:val="24"/>
        </w:rPr>
      </w:pPr>
    </w:p>
    <w:p w14:paraId="00A37726" w14:textId="77777777" w:rsidR="007F7196" w:rsidRDefault="0001159E">
      <w:pPr>
        <w:pStyle w:val="3"/>
        <w:jc w:val="center"/>
        <w:rPr>
          <w:b w:val="0"/>
        </w:rPr>
      </w:pPr>
      <w:bookmarkStart w:id="43" w:name="_Toc62579654"/>
      <w:r>
        <w:rPr>
          <w:b w:val="0"/>
        </w:rPr>
        <w:t>Bitcoin Cash</w:t>
      </w:r>
      <w:bookmarkEnd w:id="43"/>
    </w:p>
    <w:p w14:paraId="1A1E8B9A" w14:textId="77777777" w:rsidR="007F7196" w:rsidRDefault="007F7196">
      <w:pPr>
        <w:spacing w:after="240" w:line="240" w:lineRule="auto"/>
        <w:jc w:val="both"/>
        <w:rPr>
          <w:rFonts w:ascii="Times New Roman" w:eastAsia="Times New Roman" w:hAnsi="Times New Roman" w:cs="Times New Roman"/>
          <w:sz w:val="24"/>
          <w:szCs w:val="24"/>
        </w:rPr>
      </w:pPr>
    </w:p>
    <w:p w14:paraId="20DE5F87" w14:textId="77777777" w:rsidR="007F7196" w:rsidRDefault="0001159E">
      <w:pPr>
        <w:keepNext/>
        <w:spacing w:after="240" w:line="240" w:lineRule="auto"/>
        <w:jc w:val="both"/>
      </w:pPr>
      <w:r>
        <w:rPr>
          <w:rFonts w:ascii="Times New Roman" w:eastAsia="Times New Roman" w:hAnsi="Times New Roman" w:cs="Times New Roman"/>
          <w:noProof/>
          <w:sz w:val="24"/>
          <w:szCs w:val="24"/>
        </w:rPr>
        <w:drawing>
          <wp:inline distT="0" distB="0" distL="0" distR="0" wp14:anchorId="5D037973" wp14:editId="695709B7">
            <wp:extent cx="5274310" cy="1570990"/>
            <wp:effectExtent l="0" t="0" r="0" b="0"/>
            <wp:docPr id="10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6" cstate="print"/>
                    <a:srcRect/>
                    <a:stretch>
                      <a:fillRect/>
                    </a:stretch>
                  </pic:blipFill>
                  <pic:spPr>
                    <a:xfrm>
                      <a:off x="0" y="0"/>
                      <a:ext cx="5274310" cy="1570990"/>
                    </a:xfrm>
                    <a:prstGeom prst="rect">
                      <a:avLst/>
                    </a:prstGeom>
                    <a:ln/>
                  </pic:spPr>
                </pic:pic>
              </a:graphicData>
            </a:graphic>
          </wp:inline>
        </w:drawing>
      </w:r>
    </w:p>
    <w:p w14:paraId="0E036F16"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Πίνακας 5. Αποτελέσματα αλγορίθμου για το Bitcoin Cash.</w:t>
      </w:r>
    </w:p>
    <w:p w14:paraId="34C96131" w14:textId="77777777" w:rsidR="007F7196" w:rsidRDefault="007F7196"/>
    <w:p w14:paraId="2CA26DDB"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6E5D2C9B"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είναι σχεδόν ίδια ανεξαρτήτως της συμμετέχουσας συνάρτησης κατά την πρόβλεψη . Κατά μέσο όρο έχουμε : </w:t>
      </w:r>
      <w:r>
        <w:rPr>
          <w:rFonts w:ascii="Times New Roman" w:eastAsia="Times New Roman" w:hAnsi="Times New Roman" w:cs="Times New Roman"/>
          <w:b/>
          <w:color w:val="000000"/>
          <w:sz w:val="24"/>
          <w:szCs w:val="24"/>
        </w:rPr>
        <w:t xml:space="preserve">MSE : 0.0014  RMSE : 0.037 </w:t>
      </w:r>
      <w:r>
        <w:rPr>
          <w:rFonts w:ascii="Times New Roman" w:eastAsia="Times New Roman" w:hAnsi="Times New Roman" w:cs="Times New Roman"/>
          <w:color w:val="000000"/>
          <w:sz w:val="24"/>
          <w:szCs w:val="24"/>
        </w:rPr>
        <w:t>και</w:t>
      </w:r>
      <w:r>
        <w:rPr>
          <w:rFonts w:ascii="Times New Roman" w:eastAsia="Times New Roman" w:hAnsi="Times New Roman" w:cs="Times New Roman"/>
          <w:b/>
          <w:color w:val="000000"/>
          <w:sz w:val="24"/>
          <w:szCs w:val="24"/>
        </w:rPr>
        <w:t xml:space="preserve"> MAE : 0.030.</w:t>
      </w:r>
    </w:p>
    <w:p w14:paraId="078527CB" w14:textId="77777777" w:rsidR="007F7196" w:rsidRDefault="0001159E">
      <w:pPr>
        <w:keepNext/>
        <w:spacing w:line="240" w:lineRule="auto"/>
        <w:jc w:val="both"/>
      </w:pPr>
      <w:r>
        <w:rPr>
          <w:rFonts w:ascii="Times New Roman" w:eastAsia="Times New Roman" w:hAnsi="Times New Roman" w:cs="Times New Roman"/>
          <w:b/>
          <w:noProof/>
          <w:color w:val="000000"/>
          <w:sz w:val="24"/>
          <w:szCs w:val="24"/>
        </w:rPr>
        <w:lastRenderedPageBreak/>
        <w:drawing>
          <wp:inline distT="0" distB="0" distL="0" distR="0" wp14:anchorId="4B1CA29F" wp14:editId="2497923E">
            <wp:extent cx="5274310" cy="3956050"/>
            <wp:effectExtent l="0" t="0" r="0" b="0"/>
            <wp:docPr id="101"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37" cstate="print"/>
                    <a:srcRect/>
                    <a:stretch>
                      <a:fillRect/>
                    </a:stretch>
                  </pic:blipFill>
                  <pic:spPr>
                    <a:xfrm>
                      <a:off x="0" y="0"/>
                      <a:ext cx="5274310" cy="3956050"/>
                    </a:xfrm>
                    <a:prstGeom prst="rect">
                      <a:avLst/>
                    </a:prstGeom>
                    <a:ln/>
                  </pic:spPr>
                </pic:pic>
              </a:graphicData>
            </a:graphic>
          </wp:inline>
        </w:drawing>
      </w:r>
    </w:p>
    <w:p w14:paraId="1A543ACA"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Διάγραμμα 21. Η διακύμανση του σφάλματος  κατά την πρόβλεψη για το Bitcoin Cash.</w:t>
      </w:r>
    </w:p>
    <w:p w14:paraId="2C601906" w14:textId="77777777" w:rsidR="007F7196" w:rsidRDefault="007F7196">
      <w:pPr>
        <w:spacing w:line="240" w:lineRule="auto"/>
        <w:jc w:val="both"/>
        <w:rPr>
          <w:rFonts w:ascii="Times New Roman" w:eastAsia="Times New Roman" w:hAnsi="Times New Roman" w:cs="Times New Roman"/>
          <w:sz w:val="24"/>
          <w:szCs w:val="24"/>
        </w:rPr>
      </w:pPr>
    </w:p>
    <w:p w14:paraId="7DACB326"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47.08%,</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45%</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53.33%</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κατά μέσο όρο φαίνεται να μην αντιδράει αποτελεσματικά στις μεταβολές αφού το μέσο όρο είναι κάτω από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Ωστόσο με μια προσεκτική ματιά μπορούμε να δούμε ότι με την σωστή επιλογή συνάρτησης μπορούμε να φτάσουμε μέχρι και το </w:t>
      </w:r>
      <w:r>
        <w:rPr>
          <w:rFonts w:ascii="Times New Roman" w:eastAsia="Times New Roman" w:hAnsi="Times New Roman" w:cs="Times New Roman"/>
          <w:b/>
          <w:color w:val="000000"/>
          <w:sz w:val="24"/>
          <w:szCs w:val="24"/>
        </w:rPr>
        <w:t>53.33%</w:t>
      </w:r>
      <w:r>
        <w:rPr>
          <w:rFonts w:ascii="Times New Roman" w:eastAsia="Times New Roman" w:hAnsi="Times New Roman" w:cs="Times New Roman"/>
          <w:color w:val="000000"/>
          <w:sz w:val="24"/>
          <w:szCs w:val="24"/>
        </w:rPr>
        <w:t xml:space="preserve"> την επιτυχία το οποίο προφανώς θα αυξήσει αισθητά τα κέρδη. Στην συγκεκριμένη περίπτωση το μεγαλύτερο ποσοστό το είχαμε χρησιμοποιώντας συνάρτηση τύπου </w:t>
      </w:r>
      <w:r>
        <w:rPr>
          <w:rFonts w:ascii="Times New Roman" w:eastAsia="Times New Roman" w:hAnsi="Times New Roman" w:cs="Times New Roman"/>
          <w:b/>
          <w:color w:val="000000"/>
          <w:sz w:val="24"/>
          <w:szCs w:val="24"/>
        </w:rPr>
        <w:t>Gauss2</w:t>
      </w:r>
      <w:r>
        <w:rPr>
          <w:rFonts w:ascii="Times New Roman" w:eastAsia="Times New Roman" w:hAnsi="Times New Roman" w:cs="Times New Roman"/>
          <w:color w:val="000000"/>
          <w:sz w:val="24"/>
          <w:szCs w:val="24"/>
        </w:rPr>
        <w:t xml:space="preserve">. </w:t>
      </w:r>
    </w:p>
    <w:p w14:paraId="6561ACF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6F34885E"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2.61%</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10,261 €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-8.82%</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9,118 €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(-)35.85%</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6,415 €</w:t>
      </w:r>
      <w:r>
        <w:rPr>
          <w:rFonts w:ascii="Times New Roman" w:eastAsia="Times New Roman" w:hAnsi="Times New Roman" w:cs="Times New Roman"/>
          <w:color w:val="000000"/>
          <w:sz w:val="24"/>
          <w:szCs w:val="24"/>
        </w:rPr>
        <w:t>. Εδώ είναι σημαντικό να παρατηρήσουμε ότι ακόμα και με μικρή κατά μέσο όρο επιτυχία έχουμε πολύ μεγάλη βελτίωση στο κεφάλαιο και μετατροπή των απωλειών σε κέρδη με 2 εκ των 4 συναρτήσεων.</w:t>
      </w:r>
    </w:p>
    <w:p w14:paraId="4D6070CA"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75.39%</w:t>
      </w:r>
      <w:r>
        <w:rPr>
          <w:rFonts w:ascii="Times New Roman" w:eastAsia="Times New Roman" w:hAnsi="Times New Roman" w:cs="Times New Roman"/>
          <w:color w:val="000000"/>
          <w:sz w:val="24"/>
          <w:szCs w:val="24"/>
        </w:rPr>
        <w:t xml:space="preserve"> και με την συνάρτηση </w:t>
      </w:r>
      <w:r>
        <w:rPr>
          <w:rFonts w:ascii="Times New Roman" w:eastAsia="Times New Roman" w:hAnsi="Times New Roman" w:cs="Times New Roman"/>
          <w:b/>
          <w:color w:val="000000"/>
          <w:sz w:val="24"/>
          <w:szCs w:val="24"/>
        </w:rPr>
        <w:t>Gauss2  107.28%</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07D3CBEE"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25.25</w:t>
      </w:r>
      <w:r>
        <w:rPr>
          <w:rFonts w:ascii="Times New Roman" w:eastAsia="Times New Roman" w:hAnsi="Times New Roman" w:cs="Times New Roman"/>
          <w:color w:val="000000"/>
          <w:sz w:val="24"/>
          <w:szCs w:val="24"/>
        </w:rPr>
        <w:t>.</w:t>
      </w:r>
    </w:p>
    <w:p w14:paraId="63431511" w14:textId="77777777" w:rsidR="007F7196" w:rsidRDefault="007F7196">
      <w:pPr>
        <w:spacing w:after="240" w:line="240" w:lineRule="auto"/>
        <w:jc w:val="both"/>
        <w:rPr>
          <w:rFonts w:ascii="Times New Roman" w:eastAsia="Times New Roman" w:hAnsi="Times New Roman" w:cs="Times New Roman"/>
          <w:sz w:val="24"/>
          <w:szCs w:val="24"/>
        </w:rPr>
      </w:pPr>
    </w:p>
    <w:p w14:paraId="1F8C2271" w14:textId="77777777" w:rsidR="007F7196" w:rsidRDefault="0001159E">
      <w:pPr>
        <w:keepNext/>
        <w:spacing w:after="240" w:line="240" w:lineRule="auto"/>
        <w:jc w:val="center"/>
      </w:pPr>
      <w:r>
        <w:rPr>
          <w:noProof/>
        </w:rPr>
        <w:drawing>
          <wp:inline distT="0" distB="0" distL="0" distR="0" wp14:anchorId="65D21E40" wp14:editId="48DF7343">
            <wp:extent cx="5274310" cy="3956050"/>
            <wp:effectExtent l="0" t="0" r="0" b="0"/>
            <wp:docPr id="8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8" cstate="print"/>
                    <a:srcRect/>
                    <a:stretch>
                      <a:fillRect/>
                    </a:stretch>
                  </pic:blipFill>
                  <pic:spPr>
                    <a:xfrm>
                      <a:off x="0" y="0"/>
                      <a:ext cx="5274310" cy="3956050"/>
                    </a:xfrm>
                    <a:prstGeom prst="rect">
                      <a:avLst/>
                    </a:prstGeom>
                    <a:ln/>
                  </pic:spPr>
                </pic:pic>
              </a:graphicData>
            </a:graphic>
          </wp:inline>
        </w:drawing>
      </w:r>
    </w:p>
    <w:p w14:paraId="5E1206CA"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Διάγραμμα 22. Σύγκριση πρόβλεψης και πραγματικών τιμών στο Bitcoin Cash με χρήση της συνάρτησης Gauss2.</w:t>
      </w:r>
    </w:p>
    <w:p w14:paraId="749B66FF" w14:textId="77777777" w:rsidR="007F7196" w:rsidRDefault="007F7196"/>
    <w:p w14:paraId="08CB28E5"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74EC8E2A"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w:t>
      </w:r>
    </w:p>
    <w:p w14:paraId="3216CB35"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21).</w:t>
      </w:r>
    </w:p>
    <w:p w14:paraId="2F7E841A"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Ενώ ο αλγόριθμος πέτυχε πολύ ικανοποιητικά αποτελέσματα βλέπουμε ότι  2 συνεχόμενες μέρες με πολύ έντονες διακυμάνσεις είχαμε μεγάλη απόκλιση στην πρόβλεψη μας, κάτι το οποίο λύθηκε αμέσως με την εξομάλυνση των επόμενων τιμών.</w:t>
      </w:r>
    </w:p>
    <w:p w14:paraId="239E96BD"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Τις τελευταίες 20 ημέρες παρατηρούμε και στα 2 διαγράμματα εξαιρετικά καλή επίδοση του αλγορίθμου.</w:t>
      </w:r>
    </w:p>
    <w:p w14:paraId="16099A78" w14:textId="77777777" w:rsidR="007F7196" w:rsidRDefault="007F7196">
      <w:pPr>
        <w:spacing w:line="240" w:lineRule="auto"/>
        <w:jc w:val="both"/>
        <w:rPr>
          <w:rFonts w:ascii="Times New Roman" w:eastAsia="Times New Roman" w:hAnsi="Times New Roman" w:cs="Times New Roman"/>
          <w:color w:val="000000"/>
          <w:sz w:val="24"/>
          <w:szCs w:val="24"/>
        </w:rPr>
      </w:pPr>
    </w:p>
    <w:p w14:paraId="09779DDA" w14:textId="77777777" w:rsidR="007F7196" w:rsidRDefault="007F7196">
      <w:pPr>
        <w:spacing w:line="240" w:lineRule="auto"/>
        <w:jc w:val="both"/>
        <w:rPr>
          <w:rFonts w:ascii="Times New Roman" w:eastAsia="Times New Roman" w:hAnsi="Times New Roman" w:cs="Times New Roman"/>
          <w:color w:val="000000"/>
          <w:sz w:val="24"/>
          <w:szCs w:val="24"/>
        </w:rPr>
      </w:pPr>
    </w:p>
    <w:p w14:paraId="4CEF66C5" w14:textId="77777777" w:rsidR="007F7196" w:rsidRDefault="007F7196">
      <w:pPr>
        <w:spacing w:line="240" w:lineRule="auto"/>
        <w:jc w:val="both"/>
        <w:rPr>
          <w:rFonts w:ascii="Times New Roman" w:eastAsia="Times New Roman" w:hAnsi="Times New Roman" w:cs="Times New Roman"/>
          <w:color w:val="000000"/>
          <w:sz w:val="24"/>
          <w:szCs w:val="24"/>
        </w:rPr>
      </w:pPr>
    </w:p>
    <w:p w14:paraId="174684B6" w14:textId="77777777" w:rsidR="007F7196" w:rsidRDefault="007F7196">
      <w:pPr>
        <w:spacing w:line="240" w:lineRule="auto"/>
        <w:jc w:val="both"/>
        <w:rPr>
          <w:rFonts w:ascii="Times New Roman" w:eastAsia="Times New Roman" w:hAnsi="Times New Roman" w:cs="Times New Roman"/>
          <w:color w:val="000000"/>
          <w:sz w:val="24"/>
          <w:szCs w:val="24"/>
        </w:rPr>
      </w:pPr>
    </w:p>
    <w:p w14:paraId="075DF83D" w14:textId="77777777" w:rsidR="007F7196" w:rsidRDefault="007F7196">
      <w:pPr>
        <w:spacing w:line="240" w:lineRule="auto"/>
        <w:jc w:val="both"/>
        <w:rPr>
          <w:rFonts w:ascii="Times New Roman" w:eastAsia="Times New Roman" w:hAnsi="Times New Roman" w:cs="Times New Roman"/>
          <w:color w:val="000000"/>
          <w:sz w:val="24"/>
          <w:szCs w:val="24"/>
        </w:rPr>
      </w:pPr>
    </w:p>
    <w:p w14:paraId="3B08DF87" w14:textId="77777777" w:rsidR="007F7196" w:rsidRDefault="0001159E">
      <w:pPr>
        <w:pStyle w:val="3"/>
        <w:jc w:val="center"/>
        <w:rPr>
          <w:b w:val="0"/>
        </w:rPr>
      </w:pPr>
      <w:bookmarkStart w:id="44" w:name="_Toc62579655"/>
      <w:proofErr w:type="spellStart"/>
      <w:r>
        <w:rPr>
          <w:b w:val="0"/>
        </w:rPr>
        <w:t>Litecoin</w:t>
      </w:r>
      <w:bookmarkEnd w:id="44"/>
      <w:proofErr w:type="spellEnd"/>
    </w:p>
    <w:p w14:paraId="5E740DB1" w14:textId="77777777" w:rsidR="007F7196" w:rsidRDefault="0001159E">
      <w:pPr>
        <w:keepNext/>
      </w:pPr>
      <w:r>
        <w:rPr>
          <w:noProof/>
        </w:rPr>
        <w:drawing>
          <wp:inline distT="0" distB="0" distL="0" distR="0" wp14:anchorId="3F55AE67" wp14:editId="55106FD2">
            <wp:extent cx="5274310" cy="1558290"/>
            <wp:effectExtent l="0" t="0" r="0" b="0"/>
            <wp:docPr id="8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9" cstate="print"/>
                    <a:srcRect/>
                    <a:stretch>
                      <a:fillRect/>
                    </a:stretch>
                  </pic:blipFill>
                  <pic:spPr>
                    <a:xfrm>
                      <a:off x="0" y="0"/>
                      <a:ext cx="5274310" cy="1558290"/>
                    </a:xfrm>
                    <a:prstGeom prst="rect">
                      <a:avLst/>
                    </a:prstGeom>
                    <a:ln/>
                  </pic:spPr>
                </pic:pic>
              </a:graphicData>
            </a:graphic>
          </wp:inline>
        </w:drawing>
      </w:r>
    </w:p>
    <w:p w14:paraId="253E1C5D"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 xml:space="preserve">Πίνακας 6. Αποτελέσματα αλγορίθμου για το </w:t>
      </w:r>
      <w:proofErr w:type="spellStart"/>
      <w:r>
        <w:rPr>
          <w:i/>
          <w:color w:val="1F497D"/>
          <w:sz w:val="18"/>
          <w:szCs w:val="18"/>
        </w:rPr>
        <w:t>Litecoin</w:t>
      </w:r>
      <w:proofErr w:type="spellEnd"/>
      <w:r>
        <w:rPr>
          <w:i/>
          <w:color w:val="1F497D"/>
          <w:sz w:val="18"/>
          <w:szCs w:val="18"/>
        </w:rPr>
        <w:t>.</w:t>
      </w:r>
    </w:p>
    <w:p w14:paraId="5AD2E630" w14:textId="77777777" w:rsidR="007F7196" w:rsidRDefault="007F7196">
      <w:pPr>
        <w:spacing w:after="240" w:line="240" w:lineRule="auto"/>
        <w:jc w:val="both"/>
        <w:rPr>
          <w:rFonts w:ascii="Times New Roman" w:eastAsia="Times New Roman" w:hAnsi="Times New Roman" w:cs="Times New Roman"/>
        </w:rPr>
      </w:pPr>
    </w:p>
    <w:p w14:paraId="67D5A770"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0A855207"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παραμένουν σχεδόν ίσα με τα περισσότερα από τα προηγούμενα νομίσματα. Κατά μέσο όρο έχουμε : </w:t>
      </w:r>
      <w:r>
        <w:rPr>
          <w:rFonts w:ascii="Times New Roman" w:eastAsia="Times New Roman" w:hAnsi="Times New Roman" w:cs="Times New Roman"/>
          <w:b/>
          <w:color w:val="000000"/>
          <w:sz w:val="24"/>
          <w:szCs w:val="24"/>
        </w:rPr>
        <w:t xml:space="preserve">MSE : 0.0015  RMSE : 0.039 </w:t>
      </w:r>
      <w:r>
        <w:rPr>
          <w:rFonts w:ascii="Times New Roman" w:eastAsia="Times New Roman" w:hAnsi="Times New Roman" w:cs="Times New Roman"/>
          <w:color w:val="000000"/>
          <w:sz w:val="24"/>
          <w:szCs w:val="24"/>
        </w:rPr>
        <w:t xml:space="preserve">και </w:t>
      </w:r>
      <w:r>
        <w:rPr>
          <w:rFonts w:ascii="Times New Roman" w:eastAsia="Times New Roman" w:hAnsi="Times New Roman" w:cs="Times New Roman"/>
          <w:b/>
          <w:color w:val="000000"/>
          <w:sz w:val="24"/>
          <w:szCs w:val="24"/>
        </w:rPr>
        <w:t>MAE : 0.030.</w:t>
      </w:r>
    </w:p>
    <w:p w14:paraId="37A87DF5" w14:textId="77777777" w:rsidR="007F7196" w:rsidRDefault="0001159E">
      <w:pPr>
        <w:keepNext/>
        <w:spacing w:line="240" w:lineRule="auto"/>
        <w:jc w:val="both"/>
      </w:pPr>
      <w:r>
        <w:rPr>
          <w:rFonts w:ascii="Times New Roman" w:eastAsia="Times New Roman" w:hAnsi="Times New Roman" w:cs="Times New Roman"/>
          <w:noProof/>
          <w:sz w:val="24"/>
          <w:szCs w:val="24"/>
        </w:rPr>
        <w:drawing>
          <wp:inline distT="0" distB="0" distL="0" distR="0" wp14:anchorId="729EB349" wp14:editId="4D50FC38">
            <wp:extent cx="5274310" cy="3956050"/>
            <wp:effectExtent l="0" t="0" r="0" b="0"/>
            <wp:docPr id="84"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40" cstate="print"/>
                    <a:srcRect/>
                    <a:stretch>
                      <a:fillRect/>
                    </a:stretch>
                  </pic:blipFill>
                  <pic:spPr>
                    <a:xfrm>
                      <a:off x="0" y="0"/>
                      <a:ext cx="5274310" cy="3956050"/>
                    </a:xfrm>
                    <a:prstGeom prst="rect">
                      <a:avLst/>
                    </a:prstGeom>
                    <a:ln/>
                  </pic:spPr>
                </pic:pic>
              </a:graphicData>
            </a:graphic>
          </wp:inline>
        </w:drawing>
      </w:r>
    </w:p>
    <w:p w14:paraId="55F4E84F"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Διάγραμμα 23. Η διακύμανση του σφάλματος  κατά την πρόβλεψη για το </w:t>
      </w:r>
      <w:proofErr w:type="spellStart"/>
      <w:r>
        <w:rPr>
          <w:i/>
          <w:color w:val="1F497D"/>
          <w:sz w:val="18"/>
          <w:szCs w:val="18"/>
        </w:rPr>
        <w:t>Litecoin</w:t>
      </w:r>
      <w:proofErr w:type="spellEnd"/>
      <w:r>
        <w:rPr>
          <w:i/>
          <w:color w:val="1F497D"/>
          <w:sz w:val="18"/>
          <w:szCs w:val="18"/>
        </w:rPr>
        <w:t>.</w:t>
      </w:r>
    </w:p>
    <w:p w14:paraId="2F810367" w14:textId="77777777" w:rsidR="007F7196" w:rsidRDefault="007F7196">
      <w:pPr>
        <w:spacing w:line="240" w:lineRule="auto"/>
        <w:jc w:val="both"/>
        <w:rPr>
          <w:rFonts w:ascii="Times New Roman" w:eastAsia="Times New Roman" w:hAnsi="Times New Roman" w:cs="Times New Roman"/>
          <w:color w:val="000000"/>
          <w:sz w:val="24"/>
          <w:szCs w:val="24"/>
        </w:rPr>
      </w:pPr>
    </w:p>
    <w:p w14:paraId="036C650E"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50.83%,</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48.33%</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51.67%</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κατά μέσο όρο φαίνεται να μην αντιδράει αποτελεσματικά στις μεταβολές αφού το μέσο όρο είναι οριακά πάνω του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Στην συγκεκριμένη περίπτωση το </w:t>
      </w:r>
      <w:r>
        <w:rPr>
          <w:rFonts w:ascii="Times New Roman" w:eastAsia="Times New Roman" w:hAnsi="Times New Roman" w:cs="Times New Roman"/>
          <w:b/>
          <w:color w:val="000000"/>
          <w:sz w:val="24"/>
          <w:szCs w:val="24"/>
        </w:rPr>
        <w:t>51.56%</w:t>
      </w:r>
      <w:r>
        <w:rPr>
          <w:rFonts w:ascii="Times New Roman" w:eastAsia="Times New Roman" w:hAnsi="Times New Roman" w:cs="Times New Roman"/>
          <w:color w:val="000000"/>
          <w:sz w:val="24"/>
          <w:szCs w:val="24"/>
        </w:rPr>
        <w:t xml:space="preserve"> είναι το καλύτερο αποτέλεσμα που πήραμε το οποίο το έχουμε χρησιμοποιώντας τις συναρτήσεις τύπου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Gauss2</w:t>
      </w:r>
      <w:r>
        <w:rPr>
          <w:rFonts w:ascii="Times New Roman" w:eastAsia="Times New Roman" w:hAnsi="Times New Roman" w:cs="Times New Roman"/>
          <w:color w:val="000000"/>
          <w:sz w:val="24"/>
          <w:szCs w:val="24"/>
        </w:rPr>
        <w:t xml:space="preserve">. Λόγω οριακής διαφοράς τους στο ROE θα διαλέξω να συνεχίσω με την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b/>
          <w:color w:val="000000"/>
          <w:sz w:val="24"/>
          <w:szCs w:val="24"/>
        </w:rPr>
        <w:t>.</w:t>
      </w:r>
    </w:p>
    <w:p w14:paraId="706D8D5E"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35D553B3"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-2.72%</w:t>
      </w:r>
      <w:r>
        <w:rPr>
          <w:rFonts w:ascii="Times New Roman" w:eastAsia="Times New Roman" w:hAnsi="Times New Roman" w:cs="Times New Roman"/>
          <w:color w:val="000000"/>
          <w:sz w:val="24"/>
          <w:szCs w:val="24"/>
        </w:rPr>
        <w:t xml:space="preserve"> και άρα το πραγματικό κεφάλαιο πέφτει στα </w:t>
      </w:r>
      <w:r>
        <w:rPr>
          <w:rFonts w:ascii="Times New Roman" w:eastAsia="Times New Roman" w:hAnsi="Times New Roman" w:cs="Times New Roman"/>
          <w:b/>
          <w:color w:val="000000"/>
          <w:sz w:val="24"/>
          <w:szCs w:val="24"/>
        </w:rPr>
        <w:t>9,728 €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-4.39%</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9,561 €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(-)30.41%</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6,959 €</w:t>
      </w:r>
      <w:r>
        <w:rPr>
          <w:rFonts w:ascii="Times New Roman" w:eastAsia="Times New Roman" w:hAnsi="Times New Roman" w:cs="Times New Roman"/>
          <w:color w:val="000000"/>
          <w:sz w:val="24"/>
          <w:szCs w:val="24"/>
        </w:rPr>
        <w:t>. Εδώ είναι σημαντικό να παρατηρήσουμε ότι ακόμα και με μικρή κατά μέσο όρο επιτυχία έχουμε μεγάλη βελτίωση στο κεφάλαιο.</w:t>
      </w:r>
    </w:p>
    <w:p w14:paraId="53F8B9F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85.91%</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b/>
          <w:color w:val="000000"/>
          <w:sz w:val="24"/>
          <w:szCs w:val="24"/>
        </w:rPr>
        <w:t>  91.06%</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08022A12"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36.5</w:t>
      </w:r>
      <w:r>
        <w:rPr>
          <w:rFonts w:ascii="Times New Roman" w:eastAsia="Times New Roman" w:hAnsi="Times New Roman" w:cs="Times New Roman"/>
          <w:color w:val="000000"/>
          <w:sz w:val="24"/>
          <w:szCs w:val="24"/>
        </w:rPr>
        <w:t>.</w:t>
      </w:r>
    </w:p>
    <w:p w14:paraId="5614AE02" w14:textId="77777777" w:rsidR="007F7196" w:rsidRDefault="007F7196">
      <w:pPr>
        <w:spacing w:line="240" w:lineRule="auto"/>
        <w:jc w:val="both"/>
        <w:rPr>
          <w:rFonts w:ascii="Times New Roman" w:eastAsia="Times New Roman" w:hAnsi="Times New Roman" w:cs="Times New Roman"/>
          <w:b/>
          <w:color w:val="000000"/>
          <w:sz w:val="24"/>
          <w:szCs w:val="24"/>
        </w:rPr>
      </w:pPr>
    </w:p>
    <w:p w14:paraId="726468C7" w14:textId="77777777" w:rsidR="007F7196" w:rsidRDefault="0001159E">
      <w:pPr>
        <w:keepNext/>
        <w:spacing w:line="240" w:lineRule="auto"/>
        <w:jc w:val="center"/>
      </w:pPr>
      <w:r>
        <w:rPr>
          <w:noProof/>
        </w:rPr>
        <w:drawing>
          <wp:inline distT="0" distB="0" distL="0" distR="0" wp14:anchorId="36E8BE32" wp14:editId="19D55371">
            <wp:extent cx="5274310" cy="3956050"/>
            <wp:effectExtent l="0" t="0" r="0" b="0"/>
            <wp:docPr id="85"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41" cstate="print"/>
                    <a:srcRect/>
                    <a:stretch>
                      <a:fillRect/>
                    </a:stretch>
                  </pic:blipFill>
                  <pic:spPr>
                    <a:xfrm>
                      <a:off x="0" y="0"/>
                      <a:ext cx="5274310" cy="3956050"/>
                    </a:xfrm>
                    <a:prstGeom prst="rect">
                      <a:avLst/>
                    </a:prstGeom>
                    <a:ln/>
                  </pic:spPr>
                </pic:pic>
              </a:graphicData>
            </a:graphic>
          </wp:inline>
        </w:drawing>
      </w:r>
    </w:p>
    <w:p w14:paraId="11148345"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 xml:space="preserve">Διάγραμμα 24. Σύγκριση πρόβλεψης και πραγματικών τιμών στο Ripple με χρήση της συνάρτησης </w:t>
      </w:r>
      <w:proofErr w:type="spellStart"/>
      <w:r>
        <w:rPr>
          <w:i/>
          <w:color w:val="1F497D"/>
          <w:sz w:val="18"/>
          <w:szCs w:val="18"/>
        </w:rPr>
        <w:t>Gauss</w:t>
      </w:r>
      <w:proofErr w:type="spellEnd"/>
      <w:r>
        <w:rPr>
          <w:i/>
          <w:color w:val="1F497D"/>
          <w:sz w:val="18"/>
          <w:szCs w:val="18"/>
        </w:rPr>
        <w:t>.</w:t>
      </w:r>
    </w:p>
    <w:p w14:paraId="5AFCB3F9" w14:textId="77777777" w:rsidR="007F7196" w:rsidRDefault="007F7196"/>
    <w:p w14:paraId="2B91435B"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7ED1C31C"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με τα σφάλματα όπως βλέπουμε στο διάγραμμα 23 να είναι σταθερά μικρά .</w:t>
      </w:r>
    </w:p>
    <w:p w14:paraId="50370D32"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Λόγο των σταθερών κλιμακώσεων των τιμών του νομίσματος ο αλγόριθμος κατάφερε να διατηρηθεί σε πολύ κοντινές προβλέψεις σε όλο το διάστημα που μελετάται.</w:t>
      </w:r>
    </w:p>
    <w:p w14:paraId="6B021319" w14:textId="77777777" w:rsidR="007F7196" w:rsidRDefault="007F7196"/>
    <w:p w14:paraId="49A3A16A" w14:textId="77777777" w:rsidR="007F7196" w:rsidRDefault="007F7196"/>
    <w:p w14:paraId="257438C0" w14:textId="77777777" w:rsidR="007F7196" w:rsidRDefault="007F7196"/>
    <w:p w14:paraId="76B1DE09" w14:textId="77777777" w:rsidR="007F7196" w:rsidRDefault="007F7196"/>
    <w:p w14:paraId="209FF9A1" w14:textId="77777777" w:rsidR="007F7196" w:rsidRDefault="007F7196"/>
    <w:p w14:paraId="343860CB" w14:textId="77777777" w:rsidR="007F7196" w:rsidRDefault="007F7196"/>
    <w:p w14:paraId="71E61446" w14:textId="77777777" w:rsidR="007F7196" w:rsidRDefault="007F7196"/>
    <w:p w14:paraId="22A4BB0A" w14:textId="77777777" w:rsidR="007F7196" w:rsidRDefault="007F7196"/>
    <w:p w14:paraId="24A840FB" w14:textId="77777777" w:rsidR="007F7196" w:rsidRDefault="0001159E">
      <w:pPr>
        <w:pStyle w:val="3"/>
        <w:jc w:val="center"/>
        <w:rPr>
          <w:b w:val="0"/>
        </w:rPr>
      </w:pPr>
      <w:bookmarkStart w:id="45" w:name="_Toc62579656"/>
      <w:r>
        <w:rPr>
          <w:b w:val="0"/>
        </w:rPr>
        <w:t>Binance Coin</w:t>
      </w:r>
      <w:bookmarkEnd w:id="45"/>
    </w:p>
    <w:p w14:paraId="65D1A88F" w14:textId="77777777" w:rsidR="007F7196" w:rsidRDefault="007F7196"/>
    <w:p w14:paraId="373C6BD0" w14:textId="77777777" w:rsidR="007F7196" w:rsidRDefault="0001159E">
      <w:pPr>
        <w:keepNext/>
      </w:pPr>
      <w:r>
        <w:rPr>
          <w:noProof/>
        </w:rPr>
        <w:drawing>
          <wp:inline distT="0" distB="0" distL="0" distR="0" wp14:anchorId="27EED046" wp14:editId="0FB8C614">
            <wp:extent cx="5274310" cy="1570990"/>
            <wp:effectExtent l="0" t="0" r="0" b="0"/>
            <wp:docPr id="8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6" cstate="print"/>
                    <a:srcRect/>
                    <a:stretch>
                      <a:fillRect/>
                    </a:stretch>
                  </pic:blipFill>
                  <pic:spPr>
                    <a:xfrm>
                      <a:off x="0" y="0"/>
                      <a:ext cx="5274310" cy="1570990"/>
                    </a:xfrm>
                    <a:prstGeom prst="rect">
                      <a:avLst/>
                    </a:prstGeom>
                    <a:ln/>
                  </pic:spPr>
                </pic:pic>
              </a:graphicData>
            </a:graphic>
          </wp:inline>
        </w:drawing>
      </w:r>
    </w:p>
    <w:p w14:paraId="2400D9B0"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Πίνακας 7. Αποτέλεσμα αλγορίθμου για το Binance Coin.</w:t>
      </w:r>
    </w:p>
    <w:p w14:paraId="4FAC0795" w14:textId="77777777" w:rsidR="007F7196" w:rsidRDefault="007F7196"/>
    <w:p w14:paraId="15ABC662"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79E65C9D"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παραμένουν σχεδόν ίσα με τα περισσότερα από τα προηγούμενα νομίσματα. Κατά μέσο όρο </w:t>
      </w:r>
      <w:r>
        <w:rPr>
          <w:rFonts w:ascii="Times New Roman" w:eastAsia="Times New Roman" w:hAnsi="Times New Roman" w:cs="Times New Roman"/>
          <w:b/>
          <w:color w:val="000000"/>
          <w:sz w:val="24"/>
          <w:szCs w:val="24"/>
        </w:rPr>
        <w:t>: MSE: 0.0014 RMSE: 0.037</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MAE: 0.030.</w:t>
      </w:r>
    </w:p>
    <w:p w14:paraId="157BEA06" w14:textId="77777777" w:rsidR="007F7196" w:rsidRDefault="007F7196">
      <w:pPr>
        <w:spacing w:line="240" w:lineRule="auto"/>
        <w:jc w:val="both"/>
        <w:rPr>
          <w:rFonts w:ascii="Times New Roman" w:eastAsia="Times New Roman" w:hAnsi="Times New Roman" w:cs="Times New Roman"/>
          <w:b/>
          <w:color w:val="000000"/>
          <w:sz w:val="24"/>
          <w:szCs w:val="24"/>
        </w:rPr>
      </w:pPr>
    </w:p>
    <w:p w14:paraId="4DCDACBD" w14:textId="77777777" w:rsidR="007F7196" w:rsidRDefault="0001159E">
      <w:pPr>
        <w:keepNext/>
        <w:spacing w:line="240" w:lineRule="auto"/>
        <w:jc w:val="both"/>
      </w:pPr>
      <w:r>
        <w:rPr>
          <w:rFonts w:ascii="Times New Roman" w:eastAsia="Times New Roman" w:hAnsi="Times New Roman" w:cs="Times New Roman"/>
          <w:b/>
          <w:noProof/>
          <w:color w:val="000000"/>
          <w:sz w:val="24"/>
          <w:szCs w:val="24"/>
        </w:rPr>
        <w:drawing>
          <wp:inline distT="0" distB="0" distL="0" distR="0" wp14:anchorId="3E93AD08" wp14:editId="4261D57C">
            <wp:extent cx="5274310" cy="3956050"/>
            <wp:effectExtent l="0" t="0" r="0" b="0"/>
            <wp:docPr id="8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2" cstate="print"/>
                    <a:srcRect/>
                    <a:stretch>
                      <a:fillRect/>
                    </a:stretch>
                  </pic:blipFill>
                  <pic:spPr>
                    <a:xfrm>
                      <a:off x="0" y="0"/>
                      <a:ext cx="5274310" cy="3956050"/>
                    </a:xfrm>
                    <a:prstGeom prst="rect">
                      <a:avLst/>
                    </a:prstGeom>
                    <a:ln/>
                  </pic:spPr>
                </pic:pic>
              </a:graphicData>
            </a:graphic>
          </wp:inline>
        </w:drawing>
      </w:r>
    </w:p>
    <w:p w14:paraId="6668B037"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Διάγραμμα 25. Η διακύμανση του σφάλματος  κατά την πρόβλεψη για το Binance Coin.</w:t>
      </w:r>
    </w:p>
    <w:p w14:paraId="593D1ADA" w14:textId="77777777" w:rsidR="007F7196" w:rsidRDefault="007F7196">
      <w:pPr>
        <w:spacing w:line="240" w:lineRule="auto"/>
        <w:jc w:val="both"/>
        <w:rPr>
          <w:rFonts w:ascii="Times New Roman" w:eastAsia="Times New Roman" w:hAnsi="Times New Roman" w:cs="Times New Roman"/>
          <w:b/>
          <w:sz w:val="24"/>
          <w:szCs w:val="24"/>
        </w:rPr>
      </w:pPr>
    </w:p>
    <w:p w14:paraId="183BF41D"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46.25%,</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45%</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51.67%</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κατά μέσο όρο φαίνεται να μην αντιδράει αποτελεσματικά στις μεταβολές αφού το μέσο όρο είναι κάτω από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Έχουμε 2 συναρτήσεις κάτω από 50% μία στο όριο και μία οριακά πάνω από αυτήν το οποίο δείχνει αδυναμία του αλγορίθμου να προβλέψει αποδοτικά το συγκεκριμένο νόμισμα, Στην συγκεκριμένη περίπτωση το μεγαλύτερο ποσοστό το είχαμε χρησιμοποιώντας συνάρτηση τύπου </w:t>
      </w:r>
      <w:r>
        <w:rPr>
          <w:rFonts w:ascii="Times New Roman" w:eastAsia="Times New Roman" w:hAnsi="Times New Roman" w:cs="Times New Roman"/>
          <w:b/>
          <w:color w:val="000000"/>
          <w:sz w:val="24"/>
          <w:szCs w:val="24"/>
        </w:rPr>
        <w:t>Gauus2</w:t>
      </w:r>
      <w:r>
        <w:rPr>
          <w:rFonts w:ascii="Times New Roman" w:eastAsia="Times New Roman" w:hAnsi="Times New Roman" w:cs="Times New Roman"/>
          <w:color w:val="000000"/>
          <w:sz w:val="24"/>
          <w:szCs w:val="24"/>
        </w:rPr>
        <w:t>.</w:t>
      </w:r>
    </w:p>
    <w:p w14:paraId="4F10CAFC"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52480634"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ROE= 2.61%</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10,261 €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-8.82%</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9,118 €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(-)35.85%</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6,415 €</w:t>
      </w:r>
      <w:r>
        <w:rPr>
          <w:rFonts w:ascii="Times New Roman" w:eastAsia="Times New Roman" w:hAnsi="Times New Roman" w:cs="Times New Roman"/>
          <w:color w:val="000000"/>
          <w:sz w:val="24"/>
          <w:szCs w:val="24"/>
        </w:rPr>
        <w:t>. Εδώ είναι σημαντικό να παρατηρήσουμε ότι ακόμα και με μικρή κατά μέσο όρο επιτυχία έχουμε πολύ μεγάλη βελτίωση στο κεφάλαιο και μετατροπή των απωλειών σε κέρδη με 2 εκ των 4 συναρτήσεων.</w:t>
      </w:r>
    </w:p>
    <w:p w14:paraId="3022DEDF" w14:textId="77777777" w:rsidR="007F7196" w:rsidRDefault="0001159E">
      <w:pPr>
        <w:spacing w:line="240" w:lineRule="auto"/>
        <w:jc w:val="both"/>
        <w:rPr>
          <w:rFonts w:ascii="Times New Roman" w:eastAsia="Times New Roman" w:hAnsi="Times New Roman" w:cs="Times New Roman"/>
          <w:sz w:val="24"/>
          <w:szCs w:val="24"/>
        </w:rPr>
      </w:pPr>
      <w:bookmarkStart w:id="46" w:name="_heading=h.2lwamvv" w:colFirst="0" w:colLast="0"/>
      <w:bookmarkEnd w:id="46"/>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75.39%</w:t>
      </w:r>
      <w:r>
        <w:rPr>
          <w:rFonts w:ascii="Times New Roman" w:eastAsia="Times New Roman" w:hAnsi="Times New Roman" w:cs="Times New Roman"/>
          <w:color w:val="000000"/>
          <w:sz w:val="24"/>
          <w:szCs w:val="24"/>
        </w:rPr>
        <w:t xml:space="preserve"> και με την συνάρτηση </w:t>
      </w:r>
      <w:r>
        <w:rPr>
          <w:rFonts w:ascii="Times New Roman" w:eastAsia="Times New Roman" w:hAnsi="Times New Roman" w:cs="Times New Roman"/>
          <w:b/>
          <w:color w:val="000000"/>
          <w:sz w:val="24"/>
          <w:szCs w:val="24"/>
        </w:rPr>
        <w:t>Gauss2  107.28%</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44CCCCA8"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25.25</w:t>
      </w:r>
      <w:r>
        <w:rPr>
          <w:rFonts w:ascii="Times New Roman" w:eastAsia="Times New Roman" w:hAnsi="Times New Roman" w:cs="Times New Roman"/>
          <w:color w:val="000000"/>
          <w:sz w:val="24"/>
          <w:szCs w:val="24"/>
        </w:rPr>
        <w:t>.</w:t>
      </w:r>
    </w:p>
    <w:p w14:paraId="7FD412FB" w14:textId="77777777" w:rsidR="007F7196" w:rsidRDefault="007F7196">
      <w:pPr>
        <w:spacing w:line="240" w:lineRule="auto"/>
        <w:jc w:val="both"/>
        <w:rPr>
          <w:rFonts w:ascii="Times New Roman" w:eastAsia="Times New Roman" w:hAnsi="Times New Roman" w:cs="Times New Roman"/>
          <w:sz w:val="24"/>
          <w:szCs w:val="24"/>
        </w:rPr>
      </w:pPr>
    </w:p>
    <w:p w14:paraId="05E9321B" w14:textId="77777777" w:rsidR="007F7196" w:rsidRDefault="007F7196">
      <w:pPr>
        <w:spacing w:line="240" w:lineRule="auto"/>
        <w:jc w:val="both"/>
        <w:rPr>
          <w:rFonts w:ascii="Times New Roman" w:eastAsia="Times New Roman" w:hAnsi="Times New Roman" w:cs="Times New Roman"/>
          <w:color w:val="000000"/>
          <w:sz w:val="24"/>
          <w:szCs w:val="24"/>
        </w:rPr>
      </w:pPr>
    </w:p>
    <w:p w14:paraId="5E33E04B" w14:textId="77777777" w:rsidR="007F7196" w:rsidRDefault="0001159E">
      <w:pPr>
        <w:keepNext/>
        <w:jc w:val="center"/>
      </w:pPr>
      <w:r>
        <w:rPr>
          <w:noProof/>
        </w:rPr>
        <w:drawing>
          <wp:inline distT="0" distB="0" distL="0" distR="0" wp14:anchorId="3E47DE1F" wp14:editId="66213090">
            <wp:extent cx="5274310" cy="3956050"/>
            <wp:effectExtent l="0" t="0" r="0" b="0"/>
            <wp:docPr id="8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43" cstate="print"/>
                    <a:srcRect/>
                    <a:stretch>
                      <a:fillRect/>
                    </a:stretch>
                  </pic:blipFill>
                  <pic:spPr>
                    <a:xfrm>
                      <a:off x="0" y="0"/>
                      <a:ext cx="5274310" cy="3956050"/>
                    </a:xfrm>
                    <a:prstGeom prst="rect">
                      <a:avLst/>
                    </a:prstGeom>
                    <a:ln/>
                  </pic:spPr>
                </pic:pic>
              </a:graphicData>
            </a:graphic>
          </wp:inline>
        </w:drawing>
      </w:r>
    </w:p>
    <w:p w14:paraId="073076B7"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Διάγραμμα 26. Σύγκριση πρόβλεψης και πραγματικών τιμών στο Binance Coin με χρήση της συνάρτησης Gauss2.</w:t>
      </w:r>
    </w:p>
    <w:p w14:paraId="6946F94F" w14:textId="77777777" w:rsidR="007F7196" w:rsidRDefault="007F7196">
      <w:pPr>
        <w:spacing w:line="240" w:lineRule="auto"/>
        <w:jc w:val="both"/>
        <w:rPr>
          <w:rFonts w:ascii="Times New Roman" w:eastAsia="Times New Roman" w:hAnsi="Times New Roman" w:cs="Times New Roman"/>
        </w:rPr>
      </w:pPr>
    </w:p>
    <w:p w14:paraId="62D739B1"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75CD2E03"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ενώ τα σφάλματα όπως βλέπουμε στο διάγραμμα 25 να μην είναι πολύ σταθερά μικρά .</w:t>
      </w:r>
    </w:p>
    <w:p w14:paraId="5B6B2CD0"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Λόγο των σταθερών κλιμακώσεων των τιμών του νομίσματος ο αλγόριθμος κατάφερε να διατηρηθεί σε πολύ κοντινές προβλέψεις σε όλο το διάστημα που μελετάται.</w:t>
      </w:r>
    </w:p>
    <w:p w14:paraId="39A30DFD" w14:textId="77777777" w:rsidR="007F7196" w:rsidRDefault="007F7196"/>
    <w:p w14:paraId="3F5C885D" w14:textId="77777777" w:rsidR="007F7196" w:rsidRDefault="007F7196"/>
    <w:p w14:paraId="5BE82F60" w14:textId="77777777" w:rsidR="007F7196" w:rsidRDefault="007F7196"/>
    <w:p w14:paraId="756E5CAC" w14:textId="77777777" w:rsidR="007F7196" w:rsidRDefault="007F7196"/>
    <w:p w14:paraId="25E63AC8" w14:textId="77777777" w:rsidR="007F7196" w:rsidRDefault="007F7196"/>
    <w:p w14:paraId="0C69CDB8" w14:textId="77777777" w:rsidR="007F7196" w:rsidRDefault="0001159E">
      <w:pPr>
        <w:pStyle w:val="3"/>
        <w:jc w:val="center"/>
        <w:rPr>
          <w:b w:val="0"/>
        </w:rPr>
      </w:pPr>
      <w:bookmarkStart w:id="47" w:name="_Toc62579657"/>
      <w:r>
        <w:rPr>
          <w:b w:val="0"/>
        </w:rPr>
        <w:t>Ripple</w:t>
      </w:r>
      <w:bookmarkEnd w:id="47"/>
    </w:p>
    <w:p w14:paraId="5205D51F" w14:textId="77777777" w:rsidR="007F7196" w:rsidRDefault="007F7196">
      <w:pPr>
        <w:spacing w:line="240" w:lineRule="auto"/>
        <w:jc w:val="both"/>
        <w:rPr>
          <w:rFonts w:ascii="Times New Roman" w:eastAsia="Times New Roman" w:hAnsi="Times New Roman" w:cs="Times New Roman"/>
          <w:sz w:val="24"/>
          <w:szCs w:val="24"/>
        </w:rPr>
      </w:pPr>
    </w:p>
    <w:p w14:paraId="44CDF8D4" w14:textId="77777777" w:rsidR="007F7196" w:rsidRDefault="0001159E">
      <w:pPr>
        <w:keepNext/>
        <w:spacing w:line="240" w:lineRule="auto"/>
        <w:jc w:val="both"/>
      </w:pPr>
      <w:r>
        <w:rPr>
          <w:rFonts w:ascii="Times New Roman" w:eastAsia="Times New Roman" w:hAnsi="Times New Roman" w:cs="Times New Roman"/>
          <w:noProof/>
          <w:sz w:val="24"/>
          <w:szCs w:val="24"/>
        </w:rPr>
        <w:drawing>
          <wp:inline distT="0" distB="0" distL="0" distR="0" wp14:anchorId="2250F455" wp14:editId="16BA2990">
            <wp:extent cx="5274310" cy="1596390"/>
            <wp:effectExtent l="0" t="0" r="0" b="0"/>
            <wp:docPr id="8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4" cstate="print"/>
                    <a:srcRect/>
                    <a:stretch>
                      <a:fillRect/>
                    </a:stretch>
                  </pic:blipFill>
                  <pic:spPr>
                    <a:xfrm>
                      <a:off x="0" y="0"/>
                      <a:ext cx="5274310" cy="1596390"/>
                    </a:xfrm>
                    <a:prstGeom prst="rect">
                      <a:avLst/>
                    </a:prstGeom>
                    <a:ln/>
                  </pic:spPr>
                </pic:pic>
              </a:graphicData>
            </a:graphic>
          </wp:inline>
        </w:drawing>
      </w:r>
    </w:p>
    <w:p w14:paraId="2CCFAC71"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Πίνακας 8. Αποτελέσματα αλγορίθμου για το Ripple.</w:t>
      </w:r>
    </w:p>
    <w:p w14:paraId="36173335" w14:textId="77777777" w:rsidR="007F7196" w:rsidRDefault="007F7196">
      <w:pPr>
        <w:spacing w:after="240" w:line="240" w:lineRule="auto"/>
        <w:jc w:val="both"/>
        <w:rPr>
          <w:rFonts w:ascii="Times New Roman" w:eastAsia="Times New Roman" w:hAnsi="Times New Roman" w:cs="Times New Roman"/>
        </w:rPr>
      </w:pPr>
    </w:p>
    <w:p w14:paraId="33144F06"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2D2859B2"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έχουν μεγαλύτερες διακυμάνσεις ανάλογα την συνάρτηση που χρησιμοποιείται ενώ παραμένουν κατά μέσο όρο με τα περισσότερα από τα προηγούμενα νομίσματα. Κατά μέσο όρο έχουμε : </w:t>
      </w:r>
      <w:r>
        <w:rPr>
          <w:rFonts w:ascii="Times New Roman" w:eastAsia="Times New Roman" w:hAnsi="Times New Roman" w:cs="Times New Roman"/>
          <w:b/>
          <w:color w:val="000000"/>
          <w:sz w:val="24"/>
          <w:szCs w:val="24"/>
        </w:rPr>
        <w:t>MSE: 0.0015 RMSE: 0.037</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MAE: 0.026.</w:t>
      </w:r>
    </w:p>
    <w:p w14:paraId="0005C434" w14:textId="77777777" w:rsidR="007F7196" w:rsidRDefault="0001159E">
      <w:pPr>
        <w:keepNext/>
        <w:spacing w:line="240" w:lineRule="auto"/>
        <w:jc w:val="both"/>
      </w:pPr>
      <w:r>
        <w:rPr>
          <w:rFonts w:ascii="Times New Roman" w:eastAsia="Times New Roman" w:hAnsi="Times New Roman" w:cs="Times New Roman"/>
          <w:b/>
          <w:noProof/>
          <w:color w:val="000000"/>
          <w:sz w:val="24"/>
          <w:szCs w:val="24"/>
        </w:rPr>
        <w:lastRenderedPageBreak/>
        <w:drawing>
          <wp:inline distT="0" distB="0" distL="0" distR="0" wp14:anchorId="7ED93421" wp14:editId="6DB1C661">
            <wp:extent cx="5274310" cy="3956050"/>
            <wp:effectExtent l="0" t="0" r="0" b="0"/>
            <wp:docPr id="90"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45" cstate="print"/>
                    <a:srcRect/>
                    <a:stretch>
                      <a:fillRect/>
                    </a:stretch>
                  </pic:blipFill>
                  <pic:spPr>
                    <a:xfrm>
                      <a:off x="0" y="0"/>
                      <a:ext cx="5274310" cy="3956050"/>
                    </a:xfrm>
                    <a:prstGeom prst="rect">
                      <a:avLst/>
                    </a:prstGeom>
                    <a:ln/>
                  </pic:spPr>
                </pic:pic>
              </a:graphicData>
            </a:graphic>
          </wp:inline>
        </w:drawing>
      </w:r>
    </w:p>
    <w:p w14:paraId="7844BDC1"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Διάγραμμα 27. Η διακύμανση του σφάλματος  κατά την πρόβλεψη για το Ripple.</w:t>
      </w:r>
    </w:p>
    <w:p w14:paraId="00307E2B" w14:textId="77777777" w:rsidR="007F7196" w:rsidRDefault="007F7196">
      <w:pPr>
        <w:spacing w:line="240" w:lineRule="auto"/>
        <w:jc w:val="both"/>
        <w:rPr>
          <w:rFonts w:ascii="Times New Roman" w:eastAsia="Times New Roman" w:hAnsi="Times New Roman" w:cs="Times New Roman"/>
          <w:sz w:val="24"/>
          <w:szCs w:val="24"/>
        </w:rPr>
      </w:pPr>
    </w:p>
    <w:p w14:paraId="5F64EBFF"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48.75%,</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46.67%</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κατά μέσο όρο φαίνεται να μην αντιδράει αποτελεσματικά στις μεταβολές αφού το μέσο όρο είναι κάτω από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Ωστόσο με μια προσεκτική ματιά μπορούμε να δούμε ότι με την σωστή επιλογή συνάρτησης μπορούμε να φτάσουμε μέχρι και το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την επιτυχία το οποίο είναι </w:t>
      </w:r>
      <w:proofErr w:type="spellStart"/>
      <w:r>
        <w:rPr>
          <w:rFonts w:ascii="Times New Roman" w:eastAsia="Times New Roman" w:hAnsi="Times New Roman" w:cs="Times New Roman"/>
          <w:color w:val="000000"/>
          <w:sz w:val="24"/>
          <w:szCs w:val="24"/>
        </w:rPr>
        <w:t>υπερ</w:t>
      </w:r>
      <w:proofErr w:type="spellEnd"/>
      <w:r>
        <w:rPr>
          <w:rFonts w:ascii="Times New Roman" w:eastAsia="Times New Roman" w:hAnsi="Times New Roman" w:cs="Times New Roman"/>
          <w:color w:val="000000"/>
          <w:sz w:val="24"/>
          <w:szCs w:val="24"/>
        </w:rPr>
        <w:t xml:space="preserve">-αρκετό για να έχουμε ικανοποιητικά αποτελέσματα. Στην συγκεκριμένη περίπτωση το μεγαλύτερο ποσοστό το είχαμε χρησιμοποιώντας συνάρτηση τύπου </w:t>
      </w:r>
      <w:proofErr w:type="spellStart"/>
      <w:r>
        <w:rPr>
          <w:rFonts w:ascii="Times New Roman" w:eastAsia="Times New Roman" w:hAnsi="Times New Roman" w:cs="Times New Roman"/>
          <w:b/>
          <w:color w:val="000000"/>
          <w:sz w:val="24"/>
          <w:szCs w:val="24"/>
        </w:rPr>
        <w:t>Triang</w:t>
      </w:r>
      <w:proofErr w:type="spellEnd"/>
      <w:r>
        <w:rPr>
          <w:rFonts w:ascii="Times New Roman" w:eastAsia="Times New Roman" w:hAnsi="Times New Roman" w:cs="Times New Roman"/>
          <w:color w:val="000000"/>
          <w:sz w:val="24"/>
          <w:szCs w:val="24"/>
        </w:rPr>
        <w:t xml:space="preserve">. Εδώ είναι σημαντικό να παρατηρήσουμε ότι με την χρήση της συνάρτησης </w:t>
      </w:r>
      <w:proofErr w:type="spellStart"/>
      <w:r>
        <w:rPr>
          <w:rFonts w:ascii="Times New Roman" w:eastAsia="Times New Roman" w:hAnsi="Times New Roman" w:cs="Times New Roman"/>
          <w:color w:val="000000"/>
          <w:sz w:val="24"/>
          <w:szCs w:val="24"/>
        </w:rPr>
        <w:t>Gbell</w:t>
      </w:r>
      <w:proofErr w:type="spellEnd"/>
      <w:r>
        <w:rPr>
          <w:rFonts w:ascii="Times New Roman" w:eastAsia="Times New Roman" w:hAnsi="Times New Roman" w:cs="Times New Roman"/>
          <w:color w:val="000000"/>
          <w:sz w:val="24"/>
          <w:szCs w:val="24"/>
        </w:rPr>
        <w:t xml:space="preserve"> ενώ έχουμε επιτυχία 46.67 % και σχετικά ανεβασμένα σφάλματα, καταφέρεται ROE: 7.93%.</w:t>
      </w:r>
    </w:p>
    <w:p w14:paraId="3DBE6E34"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w:t>
      </w:r>
    </w:p>
    <w:p w14:paraId="4D969D94"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Με την συνάρτηση </w:t>
      </w:r>
      <w:proofErr w:type="spellStart"/>
      <w:r>
        <w:rPr>
          <w:rFonts w:ascii="Times New Roman" w:eastAsia="Times New Roman" w:hAnsi="Times New Roman" w:cs="Times New Roman"/>
          <w:color w:val="000000"/>
          <w:sz w:val="24"/>
          <w:szCs w:val="24"/>
        </w:rPr>
        <w:t>Triang</w:t>
      </w:r>
      <w:proofErr w:type="spellEnd"/>
      <w:r>
        <w:rPr>
          <w:rFonts w:ascii="Times New Roman" w:eastAsia="Times New Roman" w:hAnsi="Times New Roman" w:cs="Times New Roman"/>
          <w:color w:val="000000"/>
          <w:sz w:val="24"/>
          <w:szCs w:val="24"/>
        </w:rPr>
        <w:t xml:space="preserve"> λοιπόν λόγο της επιτυχίας του αλγόριθμου καταφέραμε να πάρουμε :</w:t>
      </w:r>
    </w:p>
    <w:p w14:paraId="262804B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8.87%</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10,887 €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5.42%</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10,542 €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(-)19.33%</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8,067 €</w:t>
      </w:r>
      <w:r>
        <w:rPr>
          <w:rFonts w:ascii="Times New Roman" w:eastAsia="Times New Roman" w:hAnsi="Times New Roman" w:cs="Times New Roman"/>
          <w:color w:val="000000"/>
          <w:sz w:val="24"/>
          <w:szCs w:val="24"/>
        </w:rPr>
        <w:t>. Εδώ είναι σημαντικό να παρατηρήσουμε ότι ακόμα και με μικρή κατά μέσο όρο επιτυχία έχουμε πολύ μεγάλη βελτίωση στο κεφάλαιο και μετατροπή των απωλειών σε κέρδη με κάθε συνάρτηση.</w:t>
      </w:r>
    </w:p>
    <w:p w14:paraId="6848D08B"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Έτσι κατά μέσο όρο έχουμε </w:t>
      </w:r>
      <w:r>
        <w:rPr>
          <w:rFonts w:ascii="Times New Roman" w:eastAsia="Times New Roman" w:hAnsi="Times New Roman" w:cs="Times New Roman"/>
          <w:b/>
          <w:color w:val="000000"/>
          <w:sz w:val="24"/>
          <w:szCs w:val="24"/>
        </w:rPr>
        <w:t>128.06%</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b/>
          <w:color w:val="000000"/>
          <w:sz w:val="24"/>
          <w:szCs w:val="24"/>
        </w:rPr>
        <w:t>  145.90%</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4C7540F5"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32.5</w:t>
      </w:r>
      <w:r>
        <w:rPr>
          <w:rFonts w:ascii="Times New Roman" w:eastAsia="Times New Roman" w:hAnsi="Times New Roman" w:cs="Times New Roman"/>
          <w:color w:val="000000"/>
          <w:sz w:val="24"/>
          <w:szCs w:val="24"/>
        </w:rPr>
        <w:t>.</w:t>
      </w:r>
    </w:p>
    <w:p w14:paraId="4949D663"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30B27692" w14:textId="77777777" w:rsidR="007F7196" w:rsidRDefault="007F7196">
      <w:pPr>
        <w:spacing w:after="240" w:line="240" w:lineRule="auto"/>
        <w:jc w:val="both"/>
        <w:rPr>
          <w:rFonts w:ascii="Times New Roman" w:eastAsia="Times New Roman" w:hAnsi="Times New Roman" w:cs="Times New Roman"/>
          <w:sz w:val="24"/>
          <w:szCs w:val="24"/>
        </w:rPr>
      </w:pPr>
    </w:p>
    <w:p w14:paraId="497B9A60" w14:textId="77777777" w:rsidR="007F7196" w:rsidRDefault="0001159E">
      <w:pPr>
        <w:keepNext/>
        <w:spacing w:after="240" w:line="240" w:lineRule="auto"/>
        <w:jc w:val="center"/>
      </w:pPr>
      <w:r>
        <w:rPr>
          <w:noProof/>
        </w:rPr>
        <w:drawing>
          <wp:inline distT="0" distB="0" distL="0" distR="0" wp14:anchorId="581462C2" wp14:editId="211D9F7E">
            <wp:extent cx="5274310" cy="3956050"/>
            <wp:effectExtent l="0" t="0" r="0" b="0"/>
            <wp:docPr id="9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6" cstate="print"/>
                    <a:srcRect/>
                    <a:stretch>
                      <a:fillRect/>
                    </a:stretch>
                  </pic:blipFill>
                  <pic:spPr>
                    <a:xfrm>
                      <a:off x="0" y="0"/>
                      <a:ext cx="5274310" cy="3956050"/>
                    </a:xfrm>
                    <a:prstGeom prst="rect">
                      <a:avLst/>
                    </a:prstGeom>
                    <a:ln/>
                  </pic:spPr>
                </pic:pic>
              </a:graphicData>
            </a:graphic>
          </wp:inline>
        </w:drawing>
      </w:r>
    </w:p>
    <w:p w14:paraId="25DE3ED3"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Διάγραμμα 28. Σύγκριση πρόβλεψης και πραγματικών τιμών στο Ripple με χρήση της συνάρτησης </w:t>
      </w:r>
      <w:proofErr w:type="spellStart"/>
      <w:r>
        <w:rPr>
          <w:i/>
          <w:color w:val="1F497D"/>
          <w:sz w:val="18"/>
          <w:szCs w:val="18"/>
        </w:rPr>
        <w:t>Triang</w:t>
      </w:r>
      <w:proofErr w:type="spellEnd"/>
      <w:r>
        <w:rPr>
          <w:i/>
          <w:color w:val="1F497D"/>
          <w:sz w:val="18"/>
          <w:szCs w:val="18"/>
        </w:rPr>
        <w:t>.</w:t>
      </w:r>
    </w:p>
    <w:p w14:paraId="5A1CF859" w14:textId="77777777" w:rsidR="007F7196" w:rsidRDefault="007F7196">
      <w:pPr>
        <w:spacing w:line="240" w:lineRule="auto"/>
        <w:jc w:val="both"/>
        <w:rPr>
          <w:rFonts w:ascii="Times New Roman" w:eastAsia="Times New Roman" w:hAnsi="Times New Roman" w:cs="Times New Roman"/>
        </w:rPr>
      </w:pPr>
    </w:p>
    <w:p w14:paraId="2470440D"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01EF78C6"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Η πρόβλεψη φαίνεται να ακολουθάει τις πραγματικές τιμές χωρίς πολύ μεγάλες αστοχίες .</w:t>
      </w:r>
    </w:p>
    <w:p w14:paraId="5AF8F36F"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27).</w:t>
      </w:r>
    </w:p>
    <w:p w14:paraId="1B9FC950"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Ο αλγόριθμος πέτυχε πολύ ικανοποιητικά αποτελέσματα  και παρατηρούμε ότι ακόμα και μέρες με πολύ έντονες διακυμάνσεις κατάφερε ο αλγόριθμος να ακολουθήσει πολύ ικανοποιητικά τις πραγματικές τιμές.</w:t>
      </w:r>
    </w:p>
    <w:p w14:paraId="5BFAC054" w14:textId="77777777" w:rsidR="007F7196" w:rsidRDefault="007F7196">
      <w:pPr>
        <w:spacing w:after="240" w:line="240" w:lineRule="auto"/>
        <w:jc w:val="both"/>
        <w:rPr>
          <w:rFonts w:ascii="Times New Roman" w:eastAsia="Times New Roman" w:hAnsi="Times New Roman" w:cs="Times New Roman"/>
          <w:sz w:val="24"/>
          <w:szCs w:val="24"/>
        </w:rPr>
      </w:pPr>
    </w:p>
    <w:p w14:paraId="3DB12E2F" w14:textId="77777777" w:rsidR="007F7196" w:rsidRDefault="007F7196">
      <w:pPr>
        <w:spacing w:after="240" w:line="240" w:lineRule="auto"/>
        <w:jc w:val="both"/>
        <w:rPr>
          <w:rFonts w:ascii="Times New Roman" w:eastAsia="Times New Roman" w:hAnsi="Times New Roman" w:cs="Times New Roman"/>
          <w:sz w:val="24"/>
          <w:szCs w:val="24"/>
        </w:rPr>
      </w:pPr>
    </w:p>
    <w:p w14:paraId="5145887B" w14:textId="77777777" w:rsidR="007F7196" w:rsidRDefault="0001159E">
      <w:pPr>
        <w:pStyle w:val="3"/>
        <w:jc w:val="center"/>
        <w:rPr>
          <w:b w:val="0"/>
        </w:rPr>
      </w:pPr>
      <w:bookmarkStart w:id="48" w:name="_Toc62579658"/>
      <w:r>
        <w:rPr>
          <w:b w:val="0"/>
        </w:rPr>
        <w:lastRenderedPageBreak/>
        <w:t>Tron</w:t>
      </w:r>
      <w:bookmarkEnd w:id="48"/>
    </w:p>
    <w:p w14:paraId="7391B47E" w14:textId="77777777" w:rsidR="007F7196" w:rsidRDefault="007F7196">
      <w:pPr>
        <w:spacing w:after="240" w:line="240" w:lineRule="auto"/>
        <w:jc w:val="both"/>
        <w:rPr>
          <w:rFonts w:ascii="Times New Roman" w:eastAsia="Times New Roman" w:hAnsi="Times New Roman" w:cs="Times New Roman"/>
          <w:sz w:val="24"/>
          <w:szCs w:val="24"/>
        </w:rPr>
      </w:pPr>
    </w:p>
    <w:p w14:paraId="37C62F80" w14:textId="77777777" w:rsidR="007F7196" w:rsidRDefault="0001159E">
      <w:pPr>
        <w:keepNext/>
        <w:spacing w:after="240" w:line="240" w:lineRule="auto"/>
        <w:jc w:val="both"/>
      </w:pPr>
      <w:r>
        <w:rPr>
          <w:rFonts w:ascii="Times New Roman" w:eastAsia="Times New Roman" w:hAnsi="Times New Roman" w:cs="Times New Roman"/>
          <w:noProof/>
          <w:sz w:val="24"/>
          <w:szCs w:val="24"/>
        </w:rPr>
        <w:drawing>
          <wp:inline distT="0" distB="0" distL="0" distR="0" wp14:anchorId="087C77A6" wp14:editId="2A06CABC">
            <wp:extent cx="5274310" cy="1566545"/>
            <wp:effectExtent l="0" t="0" r="0" b="0"/>
            <wp:docPr id="7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7" cstate="print"/>
                    <a:srcRect/>
                    <a:stretch>
                      <a:fillRect/>
                    </a:stretch>
                  </pic:blipFill>
                  <pic:spPr>
                    <a:xfrm>
                      <a:off x="0" y="0"/>
                      <a:ext cx="5274310" cy="1566545"/>
                    </a:xfrm>
                    <a:prstGeom prst="rect">
                      <a:avLst/>
                    </a:prstGeom>
                    <a:ln/>
                  </pic:spPr>
                </pic:pic>
              </a:graphicData>
            </a:graphic>
          </wp:inline>
        </w:drawing>
      </w:r>
    </w:p>
    <w:p w14:paraId="4919005D"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Πίνακας 9. Αποτελέσματα αλγορίθμου για το Tron.</w:t>
      </w:r>
    </w:p>
    <w:p w14:paraId="5F2FD8D5" w14:textId="77777777" w:rsidR="007F7196" w:rsidRDefault="007F7196">
      <w:pPr>
        <w:spacing w:after="240" w:line="240" w:lineRule="auto"/>
        <w:jc w:val="both"/>
        <w:rPr>
          <w:rFonts w:ascii="Times New Roman" w:eastAsia="Times New Roman" w:hAnsi="Times New Roman" w:cs="Times New Roman"/>
        </w:rPr>
      </w:pPr>
    </w:p>
    <w:p w14:paraId="499E568B"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5A6AF34D" w14:textId="77777777" w:rsidR="007F7196" w:rsidRDefault="0001159E">
      <w:pPr>
        <w:spacing w:after="24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7F7F7F"/>
          <w:sz w:val="18"/>
          <w:szCs w:val="18"/>
        </w:rPr>
        <w:br/>
      </w:r>
      <w:r>
        <w:rPr>
          <w:rFonts w:ascii="Times New Roman" w:eastAsia="Times New Roman" w:hAnsi="Times New Roman" w:cs="Times New Roman"/>
          <w:color w:val="000000"/>
          <w:sz w:val="24"/>
          <w:szCs w:val="24"/>
        </w:rPr>
        <w:t xml:space="preserve">Όπως βλέπουμε τα σφάλματα εμφανώς ανεβασμένα από τα προηγούμενα νομίσματα. Κατά μέσο όρο έχουμε : </w:t>
      </w:r>
      <w:r>
        <w:rPr>
          <w:rFonts w:ascii="Times New Roman" w:eastAsia="Times New Roman" w:hAnsi="Times New Roman" w:cs="Times New Roman"/>
          <w:b/>
          <w:color w:val="000000"/>
          <w:sz w:val="24"/>
          <w:szCs w:val="24"/>
        </w:rPr>
        <w:t>MSE: 0.0020  RMSE : 0.045</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MAE: 0,035.</w:t>
      </w:r>
    </w:p>
    <w:p w14:paraId="5404C4E3" w14:textId="77777777" w:rsidR="007F7196" w:rsidRDefault="0001159E">
      <w:pPr>
        <w:keepNext/>
        <w:spacing w:after="240" w:line="240" w:lineRule="auto"/>
        <w:jc w:val="both"/>
      </w:pPr>
      <w:r>
        <w:rPr>
          <w:rFonts w:ascii="Times New Roman" w:eastAsia="Times New Roman" w:hAnsi="Times New Roman" w:cs="Times New Roman"/>
          <w:b/>
          <w:noProof/>
          <w:color w:val="000000"/>
          <w:sz w:val="24"/>
          <w:szCs w:val="24"/>
        </w:rPr>
        <w:drawing>
          <wp:inline distT="0" distB="0" distL="0" distR="0" wp14:anchorId="619C674F" wp14:editId="483439CF">
            <wp:extent cx="5274310" cy="3956050"/>
            <wp:effectExtent l="0" t="0" r="0" b="0"/>
            <wp:docPr id="7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48" cstate="print"/>
                    <a:srcRect/>
                    <a:stretch>
                      <a:fillRect/>
                    </a:stretch>
                  </pic:blipFill>
                  <pic:spPr>
                    <a:xfrm>
                      <a:off x="0" y="0"/>
                      <a:ext cx="5274310" cy="3956050"/>
                    </a:xfrm>
                    <a:prstGeom prst="rect">
                      <a:avLst/>
                    </a:prstGeom>
                    <a:ln/>
                  </pic:spPr>
                </pic:pic>
              </a:graphicData>
            </a:graphic>
          </wp:inline>
        </w:drawing>
      </w:r>
    </w:p>
    <w:p w14:paraId="5602123A"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Διάγραμμα 29. Η διακύμανση του σφάλματος  κατά την πρόβλεψη για το Tron.</w:t>
      </w:r>
    </w:p>
    <w:p w14:paraId="28822C24" w14:textId="77777777" w:rsidR="007F7196" w:rsidRDefault="007F7196">
      <w:pPr>
        <w:spacing w:after="240" w:line="240" w:lineRule="auto"/>
        <w:jc w:val="both"/>
        <w:rPr>
          <w:rFonts w:ascii="Times New Roman" w:eastAsia="Times New Roman" w:hAnsi="Times New Roman" w:cs="Times New Roman"/>
          <w:color w:val="000000"/>
          <w:sz w:val="24"/>
          <w:szCs w:val="24"/>
        </w:rPr>
      </w:pPr>
    </w:p>
    <w:p w14:paraId="24E4183A"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44.17%,</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41.67%</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46.67%</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δεν αντιδράει καθόλου αποτελεσματικά στις μεταβολές αφού με όλες τις συναρτήσεις, η επιτυχία πρόβλεψης είναι κάτω από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Αυτή είναι και η πρώτη και μοναδική περίπτωση που βλέπουμε ότι όλες οι συναρτήσεις έμειναν κάτω από το 50% το οποίο δείχνει ότι αποτελεσματικά απέτυχε την πρόβλεψη της τάσης καθώς αν βλέπαμε </w:t>
      </w:r>
      <w:proofErr w:type="spellStart"/>
      <w:r>
        <w:rPr>
          <w:rFonts w:ascii="Times New Roman" w:eastAsia="Times New Roman" w:hAnsi="Times New Roman" w:cs="Times New Roman"/>
          <w:color w:val="000000"/>
          <w:sz w:val="24"/>
          <w:szCs w:val="24"/>
        </w:rPr>
        <w:t>τυχαιότητα</w:t>
      </w:r>
      <w:proofErr w:type="spellEnd"/>
      <w:r>
        <w:rPr>
          <w:rFonts w:ascii="Times New Roman" w:eastAsia="Times New Roman" w:hAnsi="Times New Roman" w:cs="Times New Roman"/>
          <w:color w:val="000000"/>
          <w:sz w:val="24"/>
          <w:szCs w:val="24"/>
        </w:rPr>
        <w:t xml:space="preserve"> θα έπρεπε να </w:t>
      </w:r>
      <w:proofErr w:type="spellStart"/>
      <w:r>
        <w:rPr>
          <w:rFonts w:ascii="Times New Roman" w:eastAsia="Times New Roman" w:hAnsi="Times New Roman" w:cs="Times New Roman"/>
          <w:color w:val="000000"/>
          <w:sz w:val="24"/>
          <w:szCs w:val="24"/>
        </w:rPr>
        <w:t>βρίσκοντε</w:t>
      </w:r>
      <w:proofErr w:type="spellEnd"/>
      <w:r>
        <w:rPr>
          <w:rFonts w:ascii="Times New Roman" w:eastAsia="Times New Roman" w:hAnsi="Times New Roman" w:cs="Times New Roman"/>
          <w:color w:val="000000"/>
          <w:sz w:val="24"/>
          <w:szCs w:val="24"/>
        </w:rPr>
        <w:t xml:space="preserve"> γύρω από το 50%. Στην συγκεκριμένη περίπτωση το μεγαλύτερο ποσοστό το είχαμε χρησιμοποιώντας συνάρτηση τύπου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color w:val="000000"/>
          <w:sz w:val="24"/>
          <w:szCs w:val="24"/>
        </w:rPr>
        <w:t>.</w:t>
      </w:r>
    </w:p>
    <w:p w14:paraId="5D8236EB"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w:t>
      </w:r>
    </w:p>
    <w:p w14:paraId="6781CB02"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7955EC4E"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-12.90%</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8,710 €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-14.16%</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8,584 €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(-)33.65%</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6,635 €</w:t>
      </w:r>
      <w:r>
        <w:rPr>
          <w:rFonts w:ascii="Times New Roman" w:eastAsia="Times New Roman" w:hAnsi="Times New Roman" w:cs="Times New Roman"/>
          <w:color w:val="000000"/>
          <w:sz w:val="24"/>
          <w:szCs w:val="24"/>
        </w:rPr>
        <w:t>. Εδώ είναι σημαντικό να παρατηρήσουμε ότι ακόμα και με ελάχιστη κατά μέσο όρο επιτυχία έχουμε αισθητή βελτίωση στο κεφάλαιο με μείωση των απωλειών με κάθε συνάρτηση.</w:t>
      </w:r>
    </w:p>
    <w:p w14:paraId="705771B5"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57.91%</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b/>
          <w:color w:val="000000"/>
          <w:sz w:val="24"/>
          <w:szCs w:val="24"/>
        </w:rPr>
        <w:t>  61.66%</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65B212E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26</w:t>
      </w:r>
      <w:r>
        <w:rPr>
          <w:rFonts w:ascii="Times New Roman" w:eastAsia="Times New Roman" w:hAnsi="Times New Roman" w:cs="Times New Roman"/>
          <w:color w:val="000000"/>
          <w:sz w:val="24"/>
          <w:szCs w:val="24"/>
        </w:rPr>
        <w:t>.</w:t>
      </w:r>
    </w:p>
    <w:p w14:paraId="7B8B31C1" w14:textId="77777777" w:rsidR="007F7196" w:rsidRDefault="007F7196">
      <w:pPr>
        <w:spacing w:line="240" w:lineRule="auto"/>
        <w:jc w:val="both"/>
        <w:rPr>
          <w:rFonts w:ascii="Times New Roman" w:eastAsia="Times New Roman" w:hAnsi="Times New Roman" w:cs="Times New Roman"/>
          <w:color w:val="000000"/>
          <w:sz w:val="24"/>
          <w:szCs w:val="24"/>
        </w:rPr>
      </w:pPr>
    </w:p>
    <w:p w14:paraId="2600A829" w14:textId="77777777" w:rsidR="007F7196" w:rsidRDefault="007F7196">
      <w:pPr>
        <w:spacing w:after="240" w:line="240" w:lineRule="auto"/>
        <w:jc w:val="both"/>
        <w:rPr>
          <w:rFonts w:ascii="Times New Roman" w:eastAsia="Times New Roman" w:hAnsi="Times New Roman" w:cs="Times New Roman"/>
          <w:sz w:val="24"/>
          <w:szCs w:val="24"/>
        </w:rPr>
      </w:pPr>
    </w:p>
    <w:p w14:paraId="023FE7DE" w14:textId="77777777" w:rsidR="007F7196" w:rsidRDefault="0001159E">
      <w:pPr>
        <w:keepNext/>
        <w:spacing w:after="240" w:line="240" w:lineRule="auto"/>
        <w:jc w:val="both"/>
      </w:pPr>
      <w:r>
        <w:rPr>
          <w:noProof/>
        </w:rPr>
        <w:lastRenderedPageBreak/>
        <w:drawing>
          <wp:inline distT="0" distB="0" distL="0" distR="0" wp14:anchorId="169A9A8F" wp14:editId="44282A0E">
            <wp:extent cx="5274310" cy="3956050"/>
            <wp:effectExtent l="0" t="0" r="0" b="0"/>
            <wp:docPr id="7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9" cstate="print"/>
                    <a:srcRect/>
                    <a:stretch>
                      <a:fillRect/>
                    </a:stretch>
                  </pic:blipFill>
                  <pic:spPr>
                    <a:xfrm>
                      <a:off x="0" y="0"/>
                      <a:ext cx="5274310" cy="3956050"/>
                    </a:xfrm>
                    <a:prstGeom prst="rect">
                      <a:avLst/>
                    </a:prstGeom>
                    <a:ln/>
                  </pic:spPr>
                </pic:pic>
              </a:graphicData>
            </a:graphic>
          </wp:inline>
        </w:drawing>
      </w:r>
    </w:p>
    <w:p w14:paraId="68AEE140"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Διάγραμμα 30. Σύγκριση πρόβλεψης και πραγματικών τιμών στο Tron με χρήση της συνάρτησης </w:t>
      </w:r>
      <w:proofErr w:type="spellStart"/>
      <w:r>
        <w:rPr>
          <w:i/>
          <w:color w:val="1F497D"/>
          <w:sz w:val="18"/>
          <w:szCs w:val="18"/>
        </w:rPr>
        <w:t>Gauss</w:t>
      </w:r>
      <w:proofErr w:type="spellEnd"/>
      <w:r>
        <w:rPr>
          <w:i/>
          <w:color w:val="1F497D"/>
          <w:sz w:val="18"/>
          <w:szCs w:val="18"/>
        </w:rPr>
        <w:t>.</w:t>
      </w:r>
    </w:p>
    <w:p w14:paraId="18043789" w14:textId="77777777" w:rsidR="007F7196" w:rsidRDefault="007F7196">
      <w:pPr>
        <w:spacing w:line="240" w:lineRule="auto"/>
        <w:jc w:val="both"/>
        <w:rPr>
          <w:rFonts w:ascii="Times New Roman" w:eastAsia="Times New Roman" w:hAnsi="Times New Roman" w:cs="Times New Roman"/>
        </w:rPr>
      </w:pPr>
    </w:p>
    <w:p w14:paraId="74D340BB"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67674E73"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29).</w:t>
      </w:r>
    </w:p>
    <w:p w14:paraId="0139902F"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Παρατηρούμε αρκετά μεγάλα σφάλματα πέρα από το μικρό σχετικά ποσοστό επιτυχίας το οποίο τελικά όπως είδαμε στον πίνακα 9 απέδωσε μικρό ποσοστό ελάττωσης των απωλειών.</w:t>
      </w:r>
    </w:p>
    <w:p w14:paraId="185D1EF6" w14:textId="77777777" w:rsidR="007F7196" w:rsidRDefault="007F7196">
      <w:pPr>
        <w:spacing w:after="240" w:line="240" w:lineRule="auto"/>
        <w:jc w:val="both"/>
        <w:rPr>
          <w:rFonts w:ascii="Times New Roman" w:eastAsia="Times New Roman" w:hAnsi="Times New Roman" w:cs="Times New Roman"/>
          <w:sz w:val="24"/>
          <w:szCs w:val="24"/>
        </w:rPr>
      </w:pPr>
    </w:p>
    <w:p w14:paraId="47798C93" w14:textId="77777777" w:rsidR="007F7196" w:rsidRDefault="007F7196">
      <w:pPr>
        <w:spacing w:after="240" w:line="240" w:lineRule="auto"/>
        <w:jc w:val="both"/>
        <w:rPr>
          <w:rFonts w:ascii="Times New Roman" w:eastAsia="Times New Roman" w:hAnsi="Times New Roman" w:cs="Times New Roman"/>
          <w:sz w:val="24"/>
          <w:szCs w:val="24"/>
        </w:rPr>
      </w:pPr>
    </w:p>
    <w:p w14:paraId="1D12B424" w14:textId="77777777" w:rsidR="007F7196" w:rsidRDefault="007F7196">
      <w:pPr>
        <w:spacing w:after="240" w:line="240" w:lineRule="auto"/>
        <w:jc w:val="both"/>
        <w:rPr>
          <w:rFonts w:ascii="Times New Roman" w:eastAsia="Times New Roman" w:hAnsi="Times New Roman" w:cs="Times New Roman"/>
          <w:sz w:val="24"/>
          <w:szCs w:val="24"/>
        </w:rPr>
      </w:pPr>
    </w:p>
    <w:p w14:paraId="719584DE" w14:textId="77777777" w:rsidR="007F7196" w:rsidRDefault="007F7196">
      <w:pPr>
        <w:spacing w:after="240" w:line="240" w:lineRule="auto"/>
        <w:jc w:val="both"/>
        <w:rPr>
          <w:rFonts w:ascii="Times New Roman" w:eastAsia="Times New Roman" w:hAnsi="Times New Roman" w:cs="Times New Roman"/>
          <w:sz w:val="24"/>
          <w:szCs w:val="24"/>
        </w:rPr>
      </w:pPr>
    </w:p>
    <w:p w14:paraId="101736E8" w14:textId="77777777" w:rsidR="007F7196" w:rsidRDefault="007F7196">
      <w:pPr>
        <w:spacing w:after="240" w:line="240" w:lineRule="auto"/>
        <w:jc w:val="both"/>
        <w:rPr>
          <w:rFonts w:ascii="Times New Roman" w:eastAsia="Times New Roman" w:hAnsi="Times New Roman" w:cs="Times New Roman"/>
          <w:sz w:val="24"/>
          <w:szCs w:val="24"/>
        </w:rPr>
      </w:pPr>
    </w:p>
    <w:p w14:paraId="65A2184D" w14:textId="77777777" w:rsidR="007F7196" w:rsidRDefault="007F7196">
      <w:pPr>
        <w:spacing w:after="240" w:line="240" w:lineRule="auto"/>
        <w:jc w:val="both"/>
        <w:rPr>
          <w:rFonts w:ascii="Times New Roman" w:eastAsia="Times New Roman" w:hAnsi="Times New Roman" w:cs="Times New Roman"/>
          <w:sz w:val="24"/>
          <w:szCs w:val="24"/>
        </w:rPr>
      </w:pPr>
    </w:p>
    <w:p w14:paraId="168B40C1" w14:textId="77777777" w:rsidR="007F7196" w:rsidRDefault="007F7196">
      <w:pPr>
        <w:spacing w:after="240" w:line="240" w:lineRule="auto"/>
        <w:jc w:val="both"/>
        <w:rPr>
          <w:rFonts w:ascii="Times New Roman" w:eastAsia="Times New Roman" w:hAnsi="Times New Roman" w:cs="Times New Roman"/>
          <w:sz w:val="24"/>
          <w:szCs w:val="24"/>
        </w:rPr>
      </w:pPr>
    </w:p>
    <w:p w14:paraId="773FEC79" w14:textId="77777777" w:rsidR="007F7196" w:rsidRDefault="0001159E">
      <w:pPr>
        <w:pStyle w:val="3"/>
        <w:jc w:val="center"/>
        <w:rPr>
          <w:b w:val="0"/>
        </w:rPr>
      </w:pPr>
      <w:bookmarkStart w:id="49" w:name="_Toc62579659"/>
      <w:proofErr w:type="spellStart"/>
      <w:r>
        <w:rPr>
          <w:b w:val="0"/>
        </w:rPr>
        <w:lastRenderedPageBreak/>
        <w:t>Eos</w:t>
      </w:r>
      <w:bookmarkEnd w:id="49"/>
      <w:proofErr w:type="spellEnd"/>
    </w:p>
    <w:p w14:paraId="6A5FDF48" w14:textId="77777777" w:rsidR="007F7196" w:rsidRDefault="007F7196">
      <w:pPr>
        <w:spacing w:after="240" w:line="240" w:lineRule="auto"/>
        <w:jc w:val="both"/>
        <w:rPr>
          <w:rFonts w:ascii="Times New Roman" w:eastAsia="Times New Roman" w:hAnsi="Times New Roman" w:cs="Times New Roman"/>
          <w:sz w:val="24"/>
          <w:szCs w:val="24"/>
        </w:rPr>
      </w:pPr>
    </w:p>
    <w:p w14:paraId="7B05BAC6" w14:textId="77777777" w:rsidR="007F7196" w:rsidRDefault="0001159E">
      <w:pPr>
        <w:keepNext/>
        <w:spacing w:after="240" w:line="240" w:lineRule="auto"/>
        <w:jc w:val="center"/>
      </w:pPr>
      <w:r>
        <w:rPr>
          <w:rFonts w:ascii="Times New Roman" w:eastAsia="Times New Roman" w:hAnsi="Times New Roman" w:cs="Times New Roman"/>
          <w:noProof/>
          <w:sz w:val="24"/>
          <w:szCs w:val="24"/>
        </w:rPr>
        <w:drawing>
          <wp:inline distT="0" distB="0" distL="0" distR="0" wp14:anchorId="53E22736" wp14:editId="26073170">
            <wp:extent cx="5274310" cy="1549400"/>
            <wp:effectExtent l="0" t="0" r="0" b="0"/>
            <wp:docPr id="7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0" cstate="print"/>
                    <a:srcRect/>
                    <a:stretch>
                      <a:fillRect/>
                    </a:stretch>
                  </pic:blipFill>
                  <pic:spPr>
                    <a:xfrm>
                      <a:off x="0" y="0"/>
                      <a:ext cx="5274310" cy="1549400"/>
                    </a:xfrm>
                    <a:prstGeom prst="rect">
                      <a:avLst/>
                    </a:prstGeom>
                    <a:ln/>
                  </pic:spPr>
                </pic:pic>
              </a:graphicData>
            </a:graphic>
          </wp:inline>
        </w:drawing>
      </w:r>
    </w:p>
    <w:p w14:paraId="25DB342B"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Πίνακας 10. Αποτελέσματα αλγορίθμου για το EOS.</w:t>
      </w:r>
    </w:p>
    <w:p w14:paraId="656D215F" w14:textId="77777777" w:rsidR="007F7196" w:rsidRDefault="007F7196">
      <w:pPr>
        <w:spacing w:after="240" w:line="240" w:lineRule="auto"/>
        <w:jc w:val="both"/>
        <w:rPr>
          <w:rFonts w:ascii="Times New Roman" w:eastAsia="Times New Roman" w:hAnsi="Times New Roman" w:cs="Times New Roman"/>
        </w:rPr>
      </w:pPr>
    </w:p>
    <w:p w14:paraId="26A62BDB"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4FED2B14" w14:textId="77777777" w:rsidR="007F7196" w:rsidRDefault="0001159E">
      <w:pPr>
        <w:spacing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είναι πολύ μικρά και σχεδόν ίδια ανεξαρτήτως της συμμετέχουσας συνάρτησης κατά την πρόβλεψη. Κατά μέσο όρο : </w:t>
      </w:r>
      <w:r>
        <w:rPr>
          <w:rFonts w:ascii="Times New Roman" w:eastAsia="Times New Roman" w:hAnsi="Times New Roman" w:cs="Times New Roman"/>
          <w:b/>
          <w:color w:val="000000"/>
          <w:sz w:val="24"/>
          <w:szCs w:val="24"/>
        </w:rPr>
        <w:t>MSE: 0.0018</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RSME: 0.043</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MAE: 0.031.</w:t>
      </w:r>
    </w:p>
    <w:p w14:paraId="589A72C9" w14:textId="77777777" w:rsidR="007F7196" w:rsidRDefault="0001159E">
      <w:pPr>
        <w:keepNext/>
        <w:spacing w:line="240" w:lineRule="auto"/>
        <w:jc w:val="both"/>
      </w:pPr>
      <w:r>
        <w:rPr>
          <w:rFonts w:ascii="Times New Roman" w:eastAsia="Times New Roman" w:hAnsi="Times New Roman" w:cs="Times New Roman"/>
          <w:b/>
          <w:noProof/>
          <w:color w:val="000000"/>
          <w:sz w:val="24"/>
          <w:szCs w:val="24"/>
        </w:rPr>
        <w:drawing>
          <wp:inline distT="0" distB="0" distL="0" distR="0" wp14:anchorId="7D0061F6" wp14:editId="12BB1720">
            <wp:extent cx="5274310" cy="3956050"/>
            <wp:effectExtent l="0" t="0" r="0" b="0"/>
            <wp:docPr id="76"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51" cstate="print"/>
                    <a:srcRect/>
                    <a:stretch>
                      <a:fillRect/>
                    </a:stretch>
                  </pic:blipFill>
                  <pic:spPr>
                    <a:xfrm>
                      <a:off x="0" y="0"/>
                      <a:ext cx="5274310" cy="3956050"/>
                    </a:xfrm>
                    <a:prstGeom prst="rect">
                      <a:avLst/>
                    </a:prstGeom>
                    <a:ln/>
                  </pic:spPr>
                </pic:pic>
              </a:graphicData>
            </a:graphic>
          </wp:inline>
        </w:drawing>
      </w:r>
    </w:p>
    <w:p w14:paraId="38325EAA"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000000"/>
          <w:sz w:val="24"/>
          <w:szCs w:val="24"/>
        </w:rPr>
      </w:pPr>
      <w:r>
        <w:rPr>
          <w:i/>
          <w:color w:val="1F497D"/>
          <w:sz w:val="18"/>
          <w:szCs w:val="18"/>
        </w:rPr>
        <w:t>Διάγραμμα 31. Η διακύμανση του σφάλματος  κατά την πρόβλεψη για το EOS.</w:t>
      </w:r>
    </w:p>
    <w:p w14:paraId="7F666AD5" w14:textId="77777777" w:rsidR="007F7196" w:rsidRDefault="007F7196">
      <w:pPr>
        <w:spacing w:line="240" w:lineRule="auto"/>
        <w:jc w:val="both"/>
        <w:rPr>
          <w:rFonts w:ascii="Times New Roman" w:eastAsia="Times New Roman" w:hAnsi="Times New Roman" w:cs="Times New Roman"/>
          <w:sz w:val="24"/>
          <w:szCs w:val="24"/>
        </w:rPr>
      </w:pPr>
    </w:p>
    <w:p w14:paraId="171D6DBC"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53.33%,</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51.67%</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έτσι ότι ο αλγόριθμός δούλεψε όχι απλά αποτελεσματικά αλλά και με συνέπεια κάτι που δείχνει ότι ο τρόπος με τον οποίο κινείτε το συγκεκριμένο νόμισμα είναι συμβατός με αυτόν. Στην συγκεκριμένη περίπτωση το μεγαλύτερο ποσοστό το είχαμε χρησιμοποιώντας συνάρτηση τύπου </w:t>
      </w:r>
      <w:r>
        <w:rPr>
          <w:rFonts w:ascii="Times New Roman" w:eastAsia="Times New Roman" w:hAnsi="Times New Roman" w:cs="Times New Roman"/>
          <w:b/>
          <w:color w:val="000000"/>
          <w:sz w:val="24"/>
          <w:szCs w:val="24"/>
        </w:rPr>
        <w:t>Gauss2</w:t>
      </w:r>
      <w:r>
        <w:rPr>
          <w:rFonts w:ascii="Times New Roman" w:eastAsia="Times New Roman" w:hAnsi="Times New Roman" w:cs="Times New Roman"/>
          <w:color w:val="000000"/>
          <w:sz w:val="24"/>
          <w:szCs w:val="24"/>
        </w:rPr>
        <w:t xml:space="preserve">. </w:t>
      </w:r>
    </w:p>
    <w:p w14:paraId="5F077E9E"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3D914B84"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-4.66%</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9,534 €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-8.42%</w:t>
      </w:r>
      <w:r>
        <w:rPr>
          <w:rFonts w:ascii="Times New Roman" w:eastAsia="Times New Roman" w:hAnsi="Times New Roman" w:cs="Times New Roman"/>
          <w:color w:val="000000"/>
          <w:sz w:val="24"/>
          <w:szCs w:val="24"/>
        </w:rPr>
        <w:t xml:space="preserve"> το οποίο μας δίνει </w:t>
      </w:r>
      <w:r>
        <w:rPr>
          <w:rFonts w:ascii="Times New Roman" w:eastAsia="Times New Roman" w:hAnsi="Times New Roman" w:cs="Times New Roman"/>
          <w:b/>
          <w:color w:val="000000"/>
          <w:sz w:val="24"/>
          <w:szCs w:val="24"/>
        </w:rPr>
        <w:t>9,158 €</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(-)26.80%</w:t>
      </w:r>
      <w:r>
        <w:rPr>
          <w:rFonts w:ascii="Times New Roman" w:eastAsia="Times New Roman" w:hAnsi="Times New Roman" w:cs="Times New Roman"/>
          <w:color w:val="000000"/>
          <w:sz w:val="24"/>
          <w:szCs w:val="24"/>
        </w:rPr>
        <w:t xml:space="preserve"> και άρα θα πάρουμε πίσω</w:t>
      </w:r>
    </w:p>
    <w:p w14:paraId="0A0AD1CF"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7,320 €</w:t>
      </w:r>
      <w:r>
        <w:rPr>
          <w:rFonts w:ascii="Times New Roman" w:eastAsia="Times New Roman" w:hAnsi="Times New Roman" w:cs="Times New Roman"/>
          <w:color w:val="000000"/>
          <w:sz w:val="24"/>
          <w:szCs w:val="24"/>
        </w:rPr>
        <w:t>. Βλέπουμε σε αυτή την περίπτωση ότι ενώ ο αλγόριθμος κατάφερε αποτελεσματικά να προβλέψει την τάση του νομίσματος, δεν καταφέραμε να πάρουμε κέρδη ενώ έπεφτε η αξία του, κάτι το οποίο καταφέραμε σε άλλες περιπτώσεις και με μικρότερο ποσοστό επιτυχίας.</w:t>
      </w:r>
    </w:p>
    <w:p w14:paraId="5C1FB748"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68.56%</w:t>
      </w:r>
      <w:r>
        <w:rPr>
          <w:rFonts w:ascii="Times New Roman" w:eastAsia="Times New Roman" w:hAnsi="Times New Roman" w:cs="Times New Roman"/>
          <w:color w:val="000000"/>
          <w:sz w:val="24"/>
          <w:szCs w:val="24"/>
        </w:rPr>
        <w:t xml:space="preserve"> και με την συνάρτηση </w:t>
      </w:r>
      <w:r>
        <w:rPr>
          <w:rFonts w:ascii="Times New Roman" w:eastAsia="Times New Roman" w:hAnsi="Times New Roman" w:cs="Times New Roman"/>
          <w:b/>
          <w:color w:val="000000"/>
          <w:sz w:val="24"/>
          <w:szCs w:val="24"/>
        </w:rPr>
        <w:t>Gauss2  82.60%</w:t>
      </w:r>
      <w:r>
        <w:rPr>
          <w:rFonts w:ascii="Times New Roman" w:eastAsia="Times New Roman" w:hAnsi="Times New Roman" w:cs="Times New Roman"/>
          <w:color w:val="000000"/>
          <w:sz w:val="24"/>
          <w:szCs w:val="24"/>
        </w:rPr>
        <w:t xml:space="preserve"> μείωση στο ποσοστό απωλειών, χρησιμοποιώντας τον συγκεκριμένο αλγόριθμο.</w:t>
      </w:r>
    </w:p>
    <w:p w14:paraId="47C7312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26</w:t>
      </w:r>
      <w:r>
        <w:rPr>
          <w:rFonts w:ascii="Times New Roman" w:eastAsia="Times New Roman" w:hAnsi="Times New Roman" w:cs="Times New Roman"/>
          <w:color w:val="000000"/>
          <w:sz w:val="24"/>
          <w:szCs w:val="24"/>
        </w:rPr>
        <w:t>.</w:t>
      </w:r>
    </w:p>
    <w:p w14:paraId="3FB48F03" w14:textId="77777777" w:rsidR="007F7196" w:rsidRDefault="007F7196">
      <w:pPr>
        <w:spacing w:line="240" w:lineRule="auto"/>
        <w:jc w:val="both"/>
        <w:rPr>
          <w:rFonts w:ascii="Times New Roman" w:eastAsia="Times New Roman" w:hAnsi="Times New Roman" w:cs="Times New Roman"/>
          <w:color w:val="000000"/>
          <w:sz w:val="24"/>
          <w:szCs w:val="24"/>
        </w:rPr>
      </w:pPr>
    </w:p>
    <w:p w14:paraId="0CDF3FA2" w14:textId="77777777" w:rsidR="007F7196" w:rsidRDefault="0001159E">
      <w:pPr>
        <w:keepNext/>
        <w:spacing w:after="240" w:line="240" w:lineRule="auto"/>
        <w:jc w:val="both"/>
      </w:pPr>
      <w:r>
        <w:rPr>
          <w:noProof/>
        </w:rPr>
        <w:lastRenderedPageBreak/>
        <w:drawing>
          <wp:inline distT="0" distB="0" distL="0" distR="0" wp14:anchorId="2E72EABC" wp14:editId="09A40C69">
            <wp:extent cx="5274310" cy="3956050"/>
            <wp:effectExtent l="0" t="0" r="0" b="0"/>
            <wp:docPr id="7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52" cstate="print"/>
                    <a:srcRect/>
                    <a:stretch>
                      <a:fillRect/>
                    </a:stretch>
                  </pic:blipFill>
                  <pic:spPr>
                    <a:xfrm>
                      <a:off x="0" y="0"/>
                      <a:ext cx="5274310" cy="3956050"/>
                    </a:xfrm>
                    <a:prstGeom prst="rect">
                      <a:avLst/>
                    </a:prstGeom>
                    <a:ln/>
                  </pic:spPr>
                </pic:pic>
              </a:graphicData>
            </a:graphic>
          </wp:inline>
        </w:drawing>
      </w:r>
    </w:p>
    <w:p w14:paraId="6B98DFA6"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Διάγραμμα 32. Σύγκριση πρόβλεψης και πραγματικών τιμών στο EOS με χρήση της συνάρτησης Gauss2.</w:t>
      </w:r>
    </w:p>
    <w:p w14:paraId="62C8CD2D" w14:textId="77777777" w:rsidR="007F7196" w:rsidRDefault="007F7196">
      <w:pPr>
        <w:spacing w:line="240" w:lineRule="auto"/>
        <w:jc w:val="both"/>
        <w:rPr>
          <w:rFonts w:ascii="Times New Roman" w:eastAsia="Times New Roman" w:hAnsi="Times New Roman" w:cs="Times New Roman"/>
        </w:rPr>
      </w:pPr>
    </w:p>
    <w:p w14:paraId="4C742A83"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1F8FC466"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31).</w:t>
      </w:r>
    </w:p>
    <w:p w14:paraId="696E4A9A"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Παρατηρούμε αρκετά μεγάλα σφάλματα και έτσι παρά το αρκετά μεγάλο ποσοστό επιτυχίας που είχε ο αλγόριθμος όσο αναφορά την πρόβλεψη της τάσης , η βελτίωση του κεφαλαίου δεν ήταν ικανοποιητική.</w:t>
      </w:r>
    </w:p>
    <w:p w14:paraId="4730F613"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Στις 20 τελευταίες ημέρες του τεστ βλέπουμε χαρακτηριστικά να πετυχαίνει ο αλγόριθμος ακριβώς μια τιμή και  μετά να αστοχεί κατά πολύ μεγάλο βαθμό την επόμενη μέρα. Ωστόσο άκρος θετικό είναι πως την αμέσως επόμενη ξανά πετυχαίνει ακριβώς την τιμή.</w:t>
      </w:r>
    </w:p>
    <w:p w14:paraId="3C5D019B"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0"/>
          <w:szCs w:val="20"/>
        </w:rPr>
        <w:br/>
      </w:r>
    </w:p>
    <w:p w14:paraId="571374D1" w14:textId="77777777" w:rsidR="007F7196" w:rsidRDefault="007F7196">
      <w:pPr>
        <w:spacing w:after="240" w:line="240" w:lineRule="auto"/>
        <w:jc w:val="both"/>
        <w:rPr>
          <w:rFonts w:ascii="Times New Roman" w:eastAsia="Times New Roman" w:hAnsi="Times New Roman" w:cs="Times New Roman"/>
          <w:sz w:val="24"/>
          <w:szCs w:val="24"/>
        </w:rPr>
      </w:pPr>
    </w:p>
    <w:p w14:paraId="20756A24" w14:textId="77777777" w:rsidR="007F7196" w:rsidRDefault="007F7196">
      <w:pPr>
        <w:spacing w:after="240" w:line="240" w:lineRule="auto"/>
        <w:jc w:val="both"/>
        <w:rPr>
          <w:rFonts w:ascii="Times New Roman" w:eastAsia="Times New Roman" w:hAnsi="Times New Roman" w:cs="Times New Roman"/>
          <w:sz w:val="24"/>
          <w:szCs w:val="24"/>
        </w:rPr>
      </w:pPr>
    </w:p>
    <w:p w14:paraId="5375B65A" w14:textId="77777777" w:rsidR="007F7196" w:rsidRDefault="007F7196">
      <w:pPr>
        <w:spacing w:after="240" w:line="240" w:lineRule="auto"/>
        <w:jc w:val="both"/>
        <w:rPr>
          <w:rFonts w:ascii="Times New Roman" w:eastAsia="Times New Roman" w:hAnsi="Times New Roman" w:cs="Times New Roman"/>
          <w:sz w:val="24"/>
          <w:szCs w:val="24"/>
        </w:rPr>
      </w:pPr>
    </w:p>
    <w:p w14:paraId="65E17B47" w14:textId="77777777" w:rsidR="007F7196" w:rsidRDefault="007F7196">
      <w:pPr>
        <w:spacing w:after="240" w:line="240" w:lineRule="auto"/>
        <w:jc w:val="both"/>
        <w:rPr>
          <w:rFonts w:ascii="Times New Roman" w:eastAsia="Times New Roman" w:hAnsi="Times New Roman" w:cs="Times New Roman"/>
          <w:sz w:val="24"/>
          <w:szCs w:val="24"/>
        </w:rPr>
      </w:pPr>
    </w:p>
    <w:p w14:paraId="164331CE" w14:textId="77777777" w:rsidR="007F7196" w:rsidRDefault="0001159E">
      <w:pPr>
        <w:pStyle w:val="3"/>
        <w:jc w:val="center"/>
        <w:rPr>
          <w:b w:val="0"/>
        </w:rPr>
      </w:pPr>
      <w:bookmarkStart w:id="50" w:name="_Toc62579660"/>
      <w:proofErr w:type="spellStart"/>
      <w:r>
        <w:rPr>
          <w:b w:val="0"/>
        </w:rPr>
        <w:lastRenderedPageBreak/>
        <w:t>Ethereum</w:t>
      </w:r>
      <w:proofErr w:type="spellEnd"/>
      <w:r>
        <w:rPr>
          <w:b w:val="0"/>
        </w:rPr>
        <w:t xml:space="preserve"> </w:t>
      </w:r>
      <w:proofErr w:type="spellStart"/>
      <w:r>
        <w:rPr>
          <w:b w:val="0"/>
        </w:rPr>
        <w:t>Classic</w:t>
      </w:r>
      <w:bookmarkEnd w:id="50"/>
      <w:proofErr w:type="spellEnd"/>
    </w:p>
    <w:p w14:paraId="2ADA6B9A" w14:textId="77777777" w:rsidR="007F7196" w:rsidRDefault="007F7196">
      <w:pPr>
        <w:spacing w:after="240" w:line="240" w:lineRule="auto"/>
        <w:jc w:val="both"/>
        <w:rPr>
          <w:rFonts w:ascii="Times New Roman" w:eastAsia="Times New Roman" w:hAnsi="Times New Roman" w:cs="Times New Roman"/>
          <w:sz w:val="24"/>
          <w:szCs w:val="24"/>
        </w:rPr>
      </w:pPr>
    </w:p>
    <w:p w14:paraId="185EBC87" w14:textId="77777777" w:rsidR="007F7196" w:rsidRDefault="0001159E">
      <w:pPr>
        <w:keepNext/>
        <w:spacing w:after="240" w:line="240" w:lineRule="auto"/>
        <w:jc w:val="both"/>
      </w:pPr>
      <w:r>
        <w:rPr>
          <w:rFonts w:ascii="Times New Roman" w:eastAsia="Times New Roman" w:hAnsi="Times New Roman" w:cs="Times New Roman"/>
          <w:noProof/>
          <w:sz w:val="24"/>
          <w:szCs w:val="24"/>
        </w:rPr>
        <w:drawing>
          <wp:inline distT="0" distB="0" distL="0" distR="0" wp14:anchorId="757CD103" wp14:editId="506B5B1F">
            <wp:extent cx="5274310" cy="1518285"/>
            <wp:effectExtent l="0" t="0" r="0" b="0"/>
            <wp:docPr id="7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3" cstate="print"/>
                    <a:srcRect/>
                    <a:stretch>
                      <a:fillRect/>
                    </a:stretch>
                  </pic:blipFill>
                  <pic:spPr>
                    <a:xfrm>
                      <a:off x="0" y="0"/>
                      <a:ext cx="5274310" cy="1518285"/>
                    </a:xfrm>
                    <a:prstGeom prst="rect">
                      <a:avLst/>
                    </a:prstGeom>
                    <a:ln/>
                  </pic:spPr>
                </pic:pic>
              </a:graphicData>
            </a:graphic>
          </wp:inline>
        </w:drawing>
      </w:r>
    </w:p>
    <w:p w14:paraId="057348C2"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Πίνακας 11. Αποτελέσματα αλγορίθμου για το </w:t>
      </w:r>
      <w:proofErr w:type="spellStart"/>
      <w:r>
        <w:rPr>
          <w:i/>
          <w:color w:val="1F497D"/>
          <w:sz w:val="18"/>
          <w:szCs w:val="18"/>
        </w:rPr>
        <w:t>Ethereum</w:t>
      </w:r>
      <w:proofErr w:type="spellEnd"/>
      <w:r>
        <w:rPr>
          <w:i/>
          <w:color w:val="1F497D"/>
          <w:sz w:val="18"/>
          <w:szCs w:val="18"/>
        </w:rPr>
        <w:t xml:space="preserve"> </w:t>
      </w:r>
      <w:proofErr w:type="spellStart"/>
      <w:r>
        <w:rPr>
          <w:i/>
          <w:color w:val="1F497D"/>
          <w:sz w:val="18"/>
          <w:szCs w:val="18"/>
        </w:rPr>
        <w:t>Classic</w:t>
      </w:r>
      <w:proofErr w:type="spellEnd"/>
      <w:r>
        <w:rPr>
          <w:i/>
          <w:color w:val="1F497D"/>
          <w:sz w:val="18"/>
          <w:szCs w:val="18"/>
        </w:rPr>
        <w:t>.</w:t>
      </w:r>
    </w:p>
    <w:p w14:paraId="32BAF96B" w14:textId="77777777" w:rsidR="007F7196" w:rsidRDefault="007F7196">
      <w:pPr>
        <w:spacing w:after="240" w:line="240" w:lineRule="auto"/>
        <w:jc w:val="both"/>
        <w:rPr>
          <w:rFonts w:ascii="Times New Roman" w:eastAsia="Times New Roman" w:hAnsi="Times New Roman" w:cs="Times New Roman"/>
        </w:rPr>
      </w:pPr>
    </w:p>
    <w:p w14:paraId="49FF4786"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τις συναρτήσεις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6167CEB9" w14:textId="77777777" w:rsidR="007F7196" w:rsidRDefault="0001159E">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Όπως βλέπουμε τα σφάλματα εμφανώς μεγαλύτερα από τα προηγούμενα νομίσματα που μελετήσαμε. Κατά μέσο όρο : </w:t>
      </w:r>
      <w:r>
        <w:rPr>
          <w:rFonts w:ascii="Times New Roman" w:eastAsia="Times New Roman" w:hAnsi="Times New Roman" w:cs="Times New Roman"/>
          <w:b/>
          <w:color w:val="000000"/>
          <w:sz w:val="24"/>
          <w:szCs w:val="24"/>
        </w:rPr>
        <w:t>MSE : 0.0033  RSME: 0.057</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MAE: 0.036.</w:t>
      </w:r>
    </w:p>
    <w:p w14:paraId="66727063" w14:textId="77777777" w:rsidR="007F7196" w:rsidRDefault="0001159E">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Ανεβασμένα βλέπουμε τα σφάλματα στην </w:t>
      </w:r>
      <w:proofErr w:type="spellStart"/>
      <w:r>
        <w:rPr>
          <w:rFonts w:ascii="Times New Roman" w:eastAsia="Times New Roman" w:hAnsi="Times New Roman" w:cs="Times New Roman"/>
          <w:color w:val="000000"/>
          <w:sz w:val="24"/>
          <w:szCs w:val="24"/>
        </w:rPr>
        <w:t>Triang</w:t>
      </w:r>
      <w:proofErr w:type="spellEnd"/>
      <w:r>
        <w:rPr>
          <w:rFonts w:ascii="Times New Roman" w:eastAsia="Times New Roman" w:hAnsi="Times New Roman" w:cs="Times New Roman"/>
          <w:color w:val="000000"/>
          <w:sz w:val="24"/>
          <w:szCs w:val="24"/>
        </w:rPr>
        <w:t xml:space="preserve"> συνάρτηση παρά την επιτυχής πρόβλεψη.</w:t>
      </w:r>
    </w:p>
    <w:p w14:paraId="4F4E765B" w14:textId="77777777" w:rsidR="007F7196" w:rsidRDefault="0001159E">
      <w:pPr>
        <w:keepNext/>
        <w:jc w:val="both"/>
      </w:pPr>
      <w:r>
        <w:rPr>
          <w:rFonts w:ascii="Times New Roman" w:eastAsia="Times New Roman" w:hAnsi="Times New Roman" w:cs="Times New Roman"/>
          <w:noProof/>
          <w:color w:val="000000"/>
          <w:sz w:val="24"/>
          <w:szCs w:val="24"/>
        </w:rPr>
        <w:lastRenderedPageBreak/>
        <w:drawing>
          <wp:inline distT="0" distB="0" distL="0" distR="0" wp14:anchorId="419397FE" wp14:editId="563ABC0C">
            <wp:extent cx="5274310" cy="3956050"/>
            <wp:effectExtent l="0" t="0" r="0" b="0"/>
            <wp:docPr id="7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4" cstate="print"/>
                    <a:srcRect/>
                    <a:stretch>
                      <a:fillRect/>
                    </a:stretch>
                  </pic:blipFill>
                  <pic:spPr>
                    <a:xfrm>
                      <a:off x="0" y="0"/>
                      <a:ext cx="5274310" cy="3956050"/>
                    </a:xfrm>
                    <a:prstGeom prst="rect">
                      <a:avLst/>
                    </a:prstGeom>
                    <a:ln/>
                  </pic:spPr>
                </pic:pic>
              </a:graphicData>
            </a:graphic>
          </wp:inline>
        </w:drawing>
      </w:r>
    </w:p>
    <w:p w14:paraId="101F6C95"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000000"/>
          <w:sz w:val="24"/>
          <w:szCs w:val="24"/>
        </w:rPr>
      </w:pPr>
      <w:r>
        <w:rPr>
          <w:i/>
          <w:color w:val="1F497D"/>
          <w:sz w:val="18"/>
          <w:szCs w:val="18"/>
        </w:rPr>
        <w:t xml:space="preserve">Διάγραμμα 33. Η διακύμανση του σφάλματος  κατά την πρόβλεψη για το </w:t>
      </w:r>
      <w:proofErr w:type="spellStart"/>
      <w:r>
        <w:rPr>
          <w:i/>
          <w:color w:val="1F497D"/>
          <w:sz w:val="18"/>
          <w:szCs w:val="18"/>
        </w:rPr>
        <w:t>Ethereum</w:t>
      </w:r>
      <w:proofErr w:type="spellEnd"/>
      <w:r>
        <w:rPr>
          <w:i/>
          <w:color w:val="1F497D"/>
          <w:sz w:val="18"/>
          <w:szCs w:val="18"/>
        </w:rPr>
        <w:t xml:space="preserve"> </w:t>
      </w:r>
      <w:proofErr w:type="spellStart"/>
      <w:r>
        <w:rPr>
          <w:i/>
          <w:color w:val="1F497D"/>
          <w:sz w:val="18"/>
          <w:szCs w:val="18"/>
        </w:rPr>
        <w:t>Classic</w:t>
      </w:r>
      <w:proofErr w:type="spellEnd"/>
      <w:r>
        <w:rPr>
          <w:i/>
          <w:color w:val="1F497D"/>
          <w:sz w:val="18"/>
          <w:szCs w:val="18"/>
        </w:rPr>
        <w:t>.</w:t>
      </w:r>
    </w:p>
    <w:p w14:paraId="20955CB5" w14:textId="77777777" w:rsidR="007F7196" w:rsidRDefault="007F7196">
      <w:pPr>
        <w:jc w:val="both"/>
        <w:rPr>
          <w:rFonts w:ascii="Times New Roman" w:eastAsia="Times New Roman" w:hAnsi="Times New Roman" w:cs="Times New Roman"/>
          <w:color w:val="000000"/>
          <w:sz w:val="24"/>
          <w:szCs w:val="24"/>
        </w:rPr>
      </w:pPr>
    </w:p>
    <w:p w14:paraId="1D1257A9" w14:textId="77777777" w:rsidR="007F7196" w:rsidRDefault="0001159E">
      <w:pP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Το μέσο ποσοστό επιτυχίας της πρόβλεψης ανόδου η καθόδου του νομίσματος από τον αλγόριθμο είναι στο </w:t>
      </w:r>
      <w:r>
        <w:rPr>
          <w:rFonts w:ascii="Times New Roman" w:eastAsia="Times New Roman" w:hAnsi="Times New Roman" w:cs="Times New Roman"/>
          <w:b/>
          <w:color w:val="000000"/>
          <w:sz w:val="24"/>
          <w:szCs w:val="24"/>
        </w:rPr>
        <w:t>51.67%,</w:t>
      </w:r>
      <w:r>
        <w:rPr>
          <w:rFonts w:ascii="Times New Roman" w:eastAsia="Times New Roman" w:hAnsi="Times New Roman" w:cs="Times New Roman"/>
          <w:color w:val="000000"/>
          <w:sz w:val="24"/>
          <w:szCs w:val="24"/>
        </w:rPr>
        <w:t xml:space="preserve"> η διακύμανση του οποίου είναι από </w:t>
      </w:r>
      <w:r>
        <w:rPr>
          <w:rFonts w:ascii="Times New Roman" w:eastAsia="Times New Roman" w:hAnsi="Times New Roman" w:cs="Times New Roman"/>
          <w:b/>
          <w:color w:val="000000"/>
          <w:sz w:val="24"/>
          <w:szCs w:val="24"/>
        </w:rPr>
        <w:t>48.33%</w:t>
      </w:r>
      <w:r>
        <w:rPr>
          <w:rFonts w:ascii="Times New Roman" w:eastAsia="Times New Roman" w:hAnsi="Times New Roman" w:cs="Times New Roman"/>
          <w:color w:val="000000"/>
          <w:sz w:val="24"/>
          <w:szCs w:val="24"/>
        </w:rPr>
        <w:t xml:space="preserve"> έως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αναλόγως της συνάρτησης την οποία έχουμε διαλέξει. Βλέπουμε ότι ο αλγόριθμός κατά μέσο όρο φαίνεται να αντιδράει σχετικά αποτελεσματικά στις μεταβολές αφού το μέσο όρο είναι πάνω από  </w:t>
      </w:r>
      <w:r>
        <w:rPr>
          <w:rFonts w:ascii="Times New Roman" w:eastAsia="Times New Roman" w:hAnsi="Times New Roman" w:cs="Times New Roman"/>
          <w:b/>
          <w:color w:val="000000"/>
          <w:sz w:val="24"/>
          <w:szCs w:val="24"/>
        </w:rPr>
        <w:t>50%</w:t>
      </w:r>
      <w:r>
        <w:rPr>
          <w:rFonts w:ascii="Times New Roman" w:eastAsia="Times New Roman" w:hAnsi="Times New Roman" w:cs="Times New Roman"/>
          <w:color w:val="000000"/>
          <w:sz w:val="24"/>
          <w:szCs w:val="24"/>
        </w:rPr>
        <w:t xml:space="preserve">. Σε 3 περιπτώσεις από τις 4 είμαστε πάνω από το 50% και βλέπουμε ότι με την σωστή επιλογή συνάρτησης μπορούμε να φτάσουμε μέχρι και το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 xml:space="preserve"> την. Στην συγκεκριμένη περίπτωση ωστόσο η καλύτερη επενδυτικά περίπτωση δεν ήταν αυτή με το μεγαλύτερο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αφού σε 2 περιπτώσεις είχαμε καλύτερο ROE από αυτό και μάλιστα θετικό. Προχωράμε λοιπόν με γνώμονα το ROE και επιλέγουμε την </w:t>
      </w:r>
      <w:r>
        <w:rPr>
          <w:rFonts w:ascii="Times New Roman" w:eastAsia="Times New Roman" w:hAnsi="Times New Roman" w:cs="Times New Roman"/>
          <w:b/>
          <w:color w:val="000000"/>
          <w:sz w:val="24"/>
          <w:szCs w:val="24"/>
        </w:rPr>
        <w:t>Gauss2</w:t>
      </w:r>
      <w:r>
        <w:rPr>
          <w:rFonts w:ascii="Times New Roman" w:eastAsia="Times New Roman" w:hAnsi="Times New Roman" w:cs="Times New Roman"/>
          <w:color w:val="000000"/>
          <w:sz w:val="24"/>
          <w:szCs w:val="24"/>
        </w:rPr>
        <w:t>.</w:t>
      </w:r>
    </w:p>
    <w:p w14:paraId="63B9A1F1"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Με αυτήν την συνάρτηση λοιπόν λόγο της επιτυχίας του αλγόριθμου καταφέραμε να πάρουμε :</w:t>
      </w:r>
    </w:p>
    <w:p w14:paraId="6386998D"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ROE= 5.76%</w:t>
      </w:r>
      <w:r>
        <w:rPr>
          <w:rFonts w:ascii="Times New Roman" w:eastAsia="Times New Roman" w:hAnsi="Times New Roman" w:cs="Times New Roman"/>
          <w:color w:val="000000"/>
          <w:sz w:val="24"/>
          <w:szCs w:val="24"/>
        </w:rPr>
        <w:t xml:space="preserve"> και άρα το πραγματικό κεφάλαιο φτάνει στα </w:t>
      </w:r>
      <w:r>
        <w:rPr>
          <w:rFonts w:ascii="Times New Roman" w:eastAsia="Times New Roman" w:hAnsi="Times New Roman" w:cs="Times New Roman"/>
          <w:b/>
          <w:color w:val="000000"/>
          <w:sz w:val="24"/>
          <w:szCs w:val="24"/>
        </w:rPr>
        <w:t>10,576 €</w:t>
      </w:r>
      <w:r>
        <w:rPr>
          <w:rFonts w:ascii="Times New Roman" w:eastAsia="Times New Roman" w:hAnsi="Times New Roman" w:cs="Times New Roman"/>
          <w:color w:val="000000"/>
          <w:sz w:val="24"/>
          <w:szCs w:val="24"/>
        </w:rPr>
        <w:t xml:space="preserve"> ενώ το μέσο όρο όλων των συναρτήσεων είναι στο </w:t>
      </w:r>
      <w:r>
        <w:rPr>
          <w:rFonts w:ascii="Times New Roman" w:eastAsia="Times New Roman" w:hAnsi="Times New Roman" w:cs="Times New Roman"/>
          <w:b/>
          <w:color w:val="000000"/>
          <w:sz w:val="24"/>
          <w:szCs w:val="24"/>
        </w:rPr>
        <w:t>0.74%</w:t>
      </w:r>
      <w:r>
        <w:rPr>
          <w:rFonts w:ascii="Times New Roman" w:eastAsia="Times New Roman" w:hAnsi="Times New Roman" w:cs="Times New Roman"/>
          <w:color w:val="000000"/>
          <w:sz w:val="24"/>
          <w:szCs w:val="24"/>
        </w:rPr>
        <w:t xml:space="preserve"> το οποίο μας δίνει πίσω </w:t>
      </w:r>
      <w:r>
        <w:rPr>
          <w:rFonts w:ascii="Times New Roman" w:eastAsia="Times New Roman" w:hAnsi="Times New Roman" w:cs="Times New Roman"/>
          <w:b/>
          <w:color w:val="000000"/>
          <w:sz w:val="24"/>
          <w:szCs w:val="24"/>
        </w:rPr>
        <w:t>10,074€</w:t>
      </w:r>
      <w:r>
        <w:rPr>
          <w:rFonts w:ascii="Times New Roman" w:eastAsia="Times New Roman" w:hAnsi="Times New Roman" w:cs="Times New Roman"/>
          <w:color w:val="000000"/>
          <w:sz w:val="24"/>
          <w:szCs w:val="24"/>
        </w:rPr>
        <w:t xml:space="preserve">. Από την άλλη, με την μέθοδο </w:t>
      </w:r>
      <w:proofErr w:type="spellStart"/>
      <w:r>
        <w:rPr>
          <w:rFonts w:ascii="Times New Roman" w:eastAsia="Times New Roman" w:hAnsi="Times New Roman" w:cs="Times New Roman"/>
          <w:b/>
          <w:color w:val="000000"/>
          <w:sz w:val="24"/>
          <w:szCs w:val="24"/>
        </w:rPr>
        <w:t>Buy</w:t>
      </w:r>
      <w:proofErr w:type="spellEnd"/>
      <w:r>
        <w:rPr>
          <w:rFonts w:ascii="Times New Roman" w:eastAsia="Times New Roman" w:hAnsi="Times New Roman" w:cs="Times New Roman"/>
          <w:b/>
          <w:color w:val="000000"/>
          <w:sz w:val="24"/>
          <w:szCs w:val="24"/>
        </w:rPr>
        <w:t xml:space="preserve"> &amp; </w:t>
      </w:r>
      <w:proofErr w:type="spellStart"/>
      <w:r>
        <w:rPr>
          <w:rFonts w:ascii="Times New Roman" w:eastAsia="Times New Roman" w:hAnsi="Times New Roman" w:cs="Times New Roman"/>
          <w:b/>
          <w:color w:val="000000"/>
          <w:sz w:val="24"/>
          <w:szCs w:val="24"/>
        </w:rPr>
        <w:t>Hold</w:t>
      </w:r>
      <w:proofErr w:type="spellEnd"/>
      <w:r>
        <w:rPr>
          <w:rFonts w:ascii="Times New Roman" w:eastAsia="Times New Roman" w:hAnsi="Times New Roman" w:cs="Times New Roman"/>
          <w:color w:val="000000"/>
          <w:sz w:val="24"/>
          <w:szCs w:val="24"/>
        </w:rPr>
        <w:t xml:space="preserve"> έχουμε πτώση του κεφαλαίου κατά </w:t>
      </w:r>
      <w:r>
        <w:rPr>
          <w:rFonts w:ascii="Times New Roman" w:eastAsia="Times New Roman" w:hAnsi="Times New Roman" w:cs="Times New Roman"/>
          <w:b/>
          <w:color w:val="000000"/>
          <w:sz w:val="24"/>
          <w:szCs w:val="24"/>
        </w:rPr>
        <w:t>(-)26.58%</w:t>
      </w:r>
      <w:r>
        <w:rPr>
          <w:rFonts w:ascii="Times New Roman" w:eastAsia="Times New Roman" w:hAnsi="Times New Roman" w:cs="Times New Roman"/>
          <w:color w:val="000000"/>
          <w:sz w:val="24"/>
          <w:szCs w:val="24"/>
        </w:rPr>
        <w:t xml:space="preserve"> και άρα θα πάρουμε πίσω</w:t>
      </w:r>
      <w:r>
        <w:rPr>
          <w:rFonts w:ascii="Times New Roman" w:eastAsia="Times New Roman" w:hAnsi="Times New Roman" w:cs="Times New Roman"/>
          <w:sz w:val="24"/>
          <w:szCs w:val="24"/>
        </w:rPr>
        <w:t xml:space="preserve">  </w:t>
      </w:r>
      <w:r>
        <w:rPr>
          <w:rFonts w:ascii="Times New Roman" w:eastAsia="Times New Roman" w:hAnsi="Times New Roman" w:cs="Times New Roman"/>
          <w:b/>
          <w:color w:val="000000"/>
          <w:sz w:val="24"/>
          <w:szCs w:val="24"/>
        </w:rPr>
        <w:t>7,332 €</w:t>
      </w:r>
      <w:r>
        <w:rPr>
          <w:rFonts w:ascii="Times New Roman" w:eastAsia="Times New Roman" w:hAnsi="Times New Roman" w:cs="Times New Roman"/>
          <w:color w:val="000000"/>
          <w:sz w:val="24"/>
          <w:szCs w:val="24"/>
        </w:rPr>
        <w:t>. Εδώ είναι σημαντικό να παρατηρήσουμε ότι μπορεί να φαίνεται μικρό το μέσο ROE αλλά είναι ικανοποιητικό αν αναλογιστούμε την διαφορά του με την άλλη στρατηγική.</w:t>
      </w:r>
    </w:p>
    <w:p w14:paraId="3DBDB1DB"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Έτσι κατά μέσο όρο έχουμε </w:t>
      </w:r>
      <w:r>
        <w:rPr>
          <w:rFonts w:ascii="Times New Roman" w:eastAsia="Times New Roman" w:hAnsi="Times New Roman" w:cs="Times New Roman"/>
          <w:b/>
          <w:color w:val="000000"/>
          <w:sz w:val="24"/>
          <w:szCs w:val="24"/>
        </w:rPr>
        <w:t>102.79%</w:t>
      </w:r>
      <w:r>
        <w:rPr>
          <w:rFonts w:ascii="Times New Roman" w:eastAsia="Times New Roman" w:hAnsi="Times New Roman" w:cs="Times New Roman"/>
          <w:color w:val="000000"/>
          <w:sz w:val="24"/>
          <w:szCs w:val="24"/>
        </w:rPr>
        <w:t xml:space="preserve"> και με την συνάρτηση </w:t>
      </w:r>
      <w:proofErr w:type="spellStart"/>
      <w:r>
        <w:rPr>
          <w:rFonts w:ascii="Times New Roman" w:eastAsia="Times New Roman" w:hAnsi="Times New Roman" w:cs="Times New Roman"/>
          <w:b/>
          <w:color w:val="000000"/>
          <w:sz w:val="24"/>
          <w:szCs w:val="24"/>
        </w:rPr>
        <w:t>Gauss</w:t>
      </w:r>
      <w:proofErr w:type="spellEnd"/>
      <w:r>
        <w:rPr>
          <w:rFonts w:ascii="Times New Roman" w:eastAsia="Times New Roman" w:hAnsi="Times New Roman" w:cs="Times New Roman"/>
          <w:b/>
          <w:color w:val="000000"/>
          <w:sz w:val="24"/>
          <w:szCs w:val="24"/>
        </w:rPr>
        <w:t>  121.66%</w:t>
      </w:r>
      <w:r>
        <w:rPr>
          <w:rFonts w:ascii="Times New Roman" w:eastAsia="Times New Roman" w:hAnsi="Times New Roman" w:cs="Times New Roman"/>
          <w:color w:val="000000"/>
          <w:sz w:val="24"/>
          <w:szCs w:val="24"/>
        </w:rPr>
        <w:t xml:space="preserve"> αύξηση στο ποσοστό κερδών, χρησιμοποιώντας τον συγκεκριμένο αλγόριθμο.</w:t>
      </w:r>
    </w:p>
    <w:p w14:paraId="315CED29" w14:textId="77777777" w:rsidR="007F7196" w:rsidRDefault="0001159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Ο μέσος αριθμός αγοροπωλησιών που έγιναν από τον αλγόριθμο για αυτό το αποτέλεσμα είναι </w:t>
      </w:r>
      <w:r>
        <w:rPr>
          <w:rFonts w:ascii="Times New Roman" w:eastAsia="Times New Roman" w:hAnsi="Times New Roman" w:cs="Times New Roman"/>
          <w:b/>
          <w:color w:val="000000"/>
          <w:sz w:val="24"/>
          <w:szCs w:val="24"/>
        </w:rPr>
        <w:t>24.5</w:t>
      </w:r>
      <w:r>
        <w:rPr>
          <w:rFonts w:ascii="Times New Roman" w:eastAsia="Times New Roman" w:hAnsi="Times New Roman" w:cs="Times New Roman"/>
          <w:color w:val="000000"/>
          <w:sz w:val="24"/>
          <w:szCs w:val="24"/>
        </w:rPr>
        <w:t>.</w:t>
      </w:r>
    </w:p>
    <w:p w14:paraId="55030620" w14:textId="77777777" w:rsidR="007F7196" w:rsidRDefault="007F7196">
      <w:pPr>
        <w:spacing w:after="240" w:line="240" w:lineRule="auto"/>
        <w:jc w:val="both"/>
        <w:rPr>
          <w:rFonts w:ascii="Times New Roman" w:eastAsia="Times New Roman" w:hAnsi="Times New Roman" w:cs="Times New Roman"/>
          <w:sz w:val="24"/>
          <w:szCs w:val="24"/>
        </w:rPr>
      </w:pPr>
    </w:p>
    <w:p w14:paraId="700ED75C" w14:textId="77777777" w:rsidR="007F7196" w:rsidRDefault="0001159E">
      <w:pPr>
        <w:keepNext/>
        <w:spacing w:after="240" w:line="240" w:lineRule="auto"/>
        <w:jc w:val="both"/>
      </w:pPr>
      <w:r>
        <w:rPr>
          <w:noProof/>
        </w:rPr>
        <w:drawing>
          <wp:inline distT="0" distB="0" distL="0" distR="0" wp14:anchorId="264CEADB" wp14:editId="6FDAACDF">
            <wp:extent cx="5274310" cy="3956050"/>
            <wp:effectExtent l="0" t="0" r="0" b="0"/>
            <wp:docPr id="8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5" cstate="print"/>
                    <a:srcRect/>
                    <a:stretch>
                      <a:fillRect/>
                    </a:stretch>
                  </pic:blipFill>
                  <pic:spPr>
                    <a:xfrm>
                      <a:off x="0" y="0"/>
                      <a:ext cx="5274310" cy="3956050"/>
                    </a:xfrm>
                    <a:prstGeom prst="rect">
                      <a:avLst/>
                    </a:prstGeom>
                    <a:ln/>
                  </pic:spPr>
                </pic:pic>
              </a:graphicData>
            </a:graphic>
          </wp:inline>
        </w:drawing>
      </w:r>
    </w:p>
    <w:p w14:paraId="0468C72E"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 xml:space="preserve">Διάγραμμα 34. Σύγκριση πρόβλεψης και πραγματικών τιμών στο </w:t>
      </w:r>
      <w:proofErr w:type="spellStart"/>
      <w:r>
        <w:rPr>
          <w:i/>
          <w:color w:val="1F497D"/>
          <w:sz w:val="18"/>
          <w:szCs w:val="18"/>
        </w:rPr>
        <w:t>Ethereum</w:t>
      </w:r>
      <w:proofErr w:type="spellEnd"/>
      <w:r>
        <w:rPr>
          <w:i/>
          <w:color w:val="1F497D"/>
          <w:sz w:val="18"/>
          <w:szCs w:val="18"/>
        </w:rPr>
        <w:t xml:space="preserve"> </w:t>
      </w:r>
      <w:proofErr w:type="spellStart"/>
      <w:r>
        <w:rPr>
          <w:i/>
          <w:color w:val="1F497D"/>
          <w:sz w:val="18"/>
          <w:szCs w:val="18"/>
        </w:rPr>
        <w:t>Classic</w:t>
      </w:r>
      <w:proofErr w:type="spellEnd"/>
      <w:r>
        <w:rPr>
          <w:i/>
          <w:color w:val="1F497D"/>
          <w:sz w:val="18"/>
          <w:szCs w:val="18"/>
        </w:rPr>
        <w:t xml:space="preserve"> με χρήση της συνάρτησης Gauss2.</w:t>
      </w:r>
    </w:p>
    <w:p w14:paraId="42ADF2C6" w14:textId="77777777" w:rsidR="007F7196" w:rsidRDefault="007F7196">
      <w:pPr>
        <w:spacing w:line="240" w:lineRule="auto"/>
        <w:jc w:val="both"/>
        <w:rPr>
          <w:rFonts w:ascii="Times New Roman" w:eastAsia="Times New Roman" w:hAnsi="Times New Roman" w:cs="Times New Roman"/>
        </w:rPr>
      </w:pPr>
    </w:p>
    <w:p w14:paraId="26475F36" w14:textId="77777777" w:rsidR="007F7196" w:rsidRDefault="0001159E">
      <w:pPr>
        <w:spacing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βλέπουμε την διακύμανση των τιμών κλεισίματος του νομίσματος και στον άξονα Χ την ημέρα μέσα στο διάστημα των 60 ημερών που έγινε το τεστ. Από αυτό το διάγραμμα μπορούμε να αντλήσουμε τις εξής πληροφορίες:</w:t>
      </w:r>
    </w:p>
    <w:p w14:paraId="1B1C66D2"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Όσο μεγαλύτερη η διακύμανση που παρουσίασε η τιμή του νομίσματος μεταξύ 2 σε σειρά ημερών τόσο μεγαλύτερο το σφάλμα της τιμής που προβλέπει ο αλγόριθμος (κάτι που αποδεικνύεται και από το Διάγραμμα 33).</w:t>
      </w:r>
    </w:p>
    <w:p w14:paraId="2BA155B7" w14:textId="77777777" w:rsidR="007F7196" w:rsidRDefault="0001159E">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Τα σφάλματα τις περισσότερες ημέρες ήτανε σταθερά μικρά και έτσι παρά τις αποτυχίες κάποιων μεμονωμένων ημέρων φτάσαμε σε ένα ικανοποιητικό αποτέλεσμα από άποψη κεφαλαίων.</w:t>
      </w:r>
    </w:p>
    <w:p w14:paraId="676215A2" w14:textId="77777777" w:rsidR="007F7196" w:rsidRDefault="0001159E">
      <w:pPr>
        <w:numPr>
          <w:ilvl w:val="0"/>
          <w:numId w:val="12"/>
        </w:numPr>
        <w:pBdr>
          <w:top w:val="nil"/>
          <w:left w:val="nil"/>
          <w:bottom w:val="nil"/>
          <w:right w:val="nil"/>
          <w:between w:val="nil"/>
        </w:pBdr>
        <w:spacing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Στις 20 τελευταίες ημέρες του τεστ βλέπουμε εμφανής μείωση των σφαλμάτων.</w:t>
      </w:r>
    </w:p>
    <w:p w14:paraId="38E4E4FC" w14:textId="77777777" w:rsidR="007F7196" w:rsidRDefault="007F7196">
      <w:pPr>
        <w:spacing w:after="240" w:line="240" w:lineRule="auto"/>
        <w:jc w:val="both"/>
        <w:rPr>
          <w:rFonts w:ascii="Times New Roman" w:eastAsia="Times New Roman" w:hAnsi="Times New Roman" w:cs="Times New Roman"/>
          <w:sz w:val="24"/>
          <w:szCs w:val="24"/>
        </w:rPr>
      </w:pPr>
    </w:p>
    <w:p w14:paraId="4031580F" w14:textId="77777777" w:rsidR="007F7196" w:rsidRDefault="007F7196">
      <w:pPr>
        <w:spacing w:after="240" w:line="240" w:lineRule="auto"/>
        <w:jc w:val="both"/>
        <w:rPr>
          <w:rFonts w:ascii="Times New Roman" w:eastAsia="Times New Roman" w:hAnsi="Times New Roman" w:cs="Times New Roman"/>
          <w:sz w:val="24"/>
          <w:szCs w:val="24"/>
        </w:rPr>
      </w:pPr>
    </w:p>
    <w:p w14:paraId="400C2059" w14:textId="77777777" w:rsidR="007F7196" w:rsidRDefault="007F7196">
      <w:pPr>
        <w:spacing w:after="240" w:line="240" w:lineRule="auto"/>
        <w:jc w:val="both"/>
        <w:rPr>
          <w:rFonts w:ascii="Times New Roman" w:eastAsia="Times New Roman" w:hAnsi="Times New Roman" w:cs="Times New Roman"/>
          <w:sz w:val="24"/>
          <w:szCs w:val="24"/>
        </w:rPr>
      </w:pPr>
    </w:p>
    <w:p w14:paraId="2C41DB90" w14:textId="77777777" w:rsidR="007F7196" w:rsidRDefault="007F7196">
      <w:pPr>
        <w:spacing w:after="240" w:line="240" w:lineRule="auto"/>
        <w:jc w:val="both"/>
        <w:rPr>
          <w:rFonts w:ascii="Times New Roman" w:eastAsia="Times New Roman" w:hAnsi="Times New Roman" w:cs="Times New Roman"/>
          <w:sz w:val="24"/>
          <w:szCs w:val="24"/>
        </w:rPr>
      </w:pPr>
    </w:p>
    <w:p w14:paraId="7590E5FF" w14:textId="77777777" w:rsidR="007F7196" w:rsidRDefault="0001159E">
      <w:pPr>
        <w:pStyle w:val="2"/>
        <w:jc w:val="both"/>
        <w:rPr>
          <w:sz w:val="28"/>
          <w:szCs w:val="28"/>
        </w:rPr>
      </w:pPr>
      <w:bookmarkStart w:id="51" w:name="_Toc62579661"/>
      <w:r>
        <w:rPr>
          <w:sz w:val="28"/>
          <w:szCs w:val="28"/>
        </w:rPr>
        <w:lastRenderedPageBreak/>
        <w:t>5.3 Συγκρίσεις Αποτελεσμάτων</w:t>
      </w:r>
      <w:bookmarkEnd w:id="51"/>
    </w:p>
    <w:p w14:paraId="52D45ACD"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Όπως είδαμε είχαμε σε όλα τα νομίσματα θετικά αποτελέσματα , σε κάποια με μεγάλη διαφορά από την άλλη στρατηγική και σε κάποια με μικρότερη. Ένα τέτοιο παράδειγμα βλέπουμε μεταξύ Bitcoin και Tron.</w:t>
      </w:r>
    </w:p>
    <w:p w14:paraId="37AC4B5B"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Στο πρώτο βλέπουμε ότι η επιτυχία κυμαίνεται μεταξύ </w:t>
      </w:r>
      <w:r>
        <w:rPr>
          <w:rFonts w:ascii="Times New Roman" w:eastAsia="Times New Roman" w:hAnsi="Times New Roman" w:cs="Times New Roman"/>
          <w:b/>
          <w:color w:val="000000"/>
          <w:sz w:val="24"/>
          <w:szCs w:val="24"/>
        </w:rPr>
        <w:t>53.33%</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56.56%</w:t>
      </w:r>
      <w:r>
        <w:rPr>
          <w:rFonts w:ascii="Times New Roman" w:eastAsia="Times New Roman" w:hAnsi="Times New Roman" w:cs="Times New Roman"/>
          <w:color w:val="000000"/>
          <w:sz w:val="24"/>
          <w:szCs w:val="24"/>
        </w:rPr>
        <w:t xml:space="preserve"> και το ποσοστό διαφοράς των 2 στρατηγικών έχει κατά μ.ο. </w:t>
      </w:r>
      <w:r>
        <w:rPr>
          <w:rFonts w:ascii="Times New Roman" w:eastAsia="Times New Roman" w:hAnsi="Times New Roman" w:cs="Times New Roman"/>
          <w:b/>
          <w:color w:val="000000"/>
          <w:sz w:val="24"/>
          <w:szCs w:val="24"/>
        </w:rPr>
        <w:t>861.27%.</w:t>
      </w:r>
      <w:r>
        <w:rPr>
          <w:rFonts w:ascii="Times New Roman" w:eastAsia="Times New Roman" w:hAnsi="Times New Roman" w:cs="Times New Roman"/>
          <w:color w:val="000000"/>
          <w:sz w:val="24"/>
          <w:szCs w:val="24"/>
        </w:rPr>
        <w:t xml:space="preserve"> </w:t>
      </w:r>
    </w:p>
    <w:p w14:paraId="67D3B693"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40102169" w14:textId="77777777" w:rsidR="007F7196" w:rsidRDefault="007F7196">
      <w:pPr>
        <w:spacing w:after="160" w:line="240" w:lineRule="auto"/>
        <w:jc w:val="both"/>
        <w:rPr>
          <w:rFonts w:ascii="Times New Roman" w:eastAsia="Times New Roman" w:hAnsi="Times New Roman" w:cs="Times New Roman"/>
          <w:sz w:val="24"/>
          <w:szCs w:val="24"/>
        </w:rPr>
      </w:pPr>
    </w:p>
    <w:p w14:paraId="45DE8439" w14:textId="77777777" w:rsidR="007F7196" w:rsidRDefault="0001159E">
      <w:pPr>
        <w:keepNext/>
        <w:spacing w:after="160" w:line="240" w:lineRule="auto"/>
        <w:jc w:val="center"/>
      </w:pPr>
      <w:r>
        <w:rPr>
          <w:rFonts w:ascii="Times New Roman" w:eastAsia="Times New Roman" w:hAnsi="Times New Roman" w:cs="Times New Roman"/>
          <w:noProof/>
          <w:sz w:val="24"/>
          <w:szCs w:val="24"/>
        </w:rPr>
        <w:drawing>
          <wp:inline distT="0" distB="0" distL="0" distR="0" wp14:anchorId="3326D4A2" wp14:editId="73B81ACC">
            <wp:extent cx="4565650" cy="3568700"/>
            <wp:effectExtent l="0" t="0" r="0" b="0"/>
            <wp:docPr id="81" name="image11.jpg" descr="https://lh5.googleusercontent.com/eelhHZGqWeaCfIJk0KVXMgAEdhtJ1aYUalHKrabuNi93ASiIhOJqbZIHJGEVdPkvwkMBUlmPhfNdbn4qGjKxrWmIb_vVbo4acGBKKItP7SkAELM5bO70OndzUsWQeuLh5BXqbCw"/>
            <wp:cNvGraphicFramePr/>
            <a:graphic xmlns:a="http://schemas.openxmlformats.org/drawingml/2006/main">
              <a:graphicData uri="http://schemas.openxmlformats.org/drawingml/2006/picture">
                <pic:pic xmlns:pic="http://schemas.openxmlformats.org/drawingml/2006/picture">
                  <pic:nvPicPr>
                    <pic:cNvPr id="0" name="image11.jpg" descr="https://lh5.googleusercontent.com/eelhHZGqWeaCfIJk0KVXMgAEdhtJ1aYUalHKrabuNi93ASiIhOJqbZIHJGEVdPkvwkMBUlmPhfNdbn4qGjKxrWmIb_vVbo4acGBKKItP7SkAELM5bO70OndzUsWQeuLh5BXqbCw"/>
                    <pic:cNvPicPr preferRelativeResize="0"/>
                  </pic:nvPicPr>
                  <pic:blipFill>
                    <a:blip r:embed="rId56" cstate="print"/>
                    <a:srcRect l="2838"/>
                    <a:stretch>
                      <a:fillRect/>
                    </a:stretch>
                  </pic:blipFill>
                  <pic:spPr>
                    <a:xfrm>
                      <a:off x="0" y="0"/>
                      <a:ext cx="4565650" cy="3568700"/>
                    </a:xfrm>
                    <a:prstGeom prst="rect">
                      <a:avLst/>
                    </a:prstGeom>
                    <a:ln/>
                  </pic:spPr>
                </pic:pic>
              </a:graphicData>
            </a:graphic>
          </wp:inline>
        </w:drawing>
      </w:r>
    </w:p>
    <w:p w14:paraId="048358B3"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Διάγραμμα 35. Οι τιμές κλεισίματος για το Bitcoin για όλο το χρονικό διάστημα που μελετάμε.</w:t>
      </w:r>
    </w:p>
    <w:p w14:paraId="3DEE8446" w14:textId="77777777" w:rsidR="007F7196" w:rsidRDefault="007F7196">
      <w:pPr>
        <w:spacing w:after="240" w:line="240" w:lineRule="auto"/>
        <w:jc w:val="both"/>
        <w:rPr>
          <w:rFonts w:ascii="Times New Roman" w:eastAsia="Times New Roman" w:hAnsi="Times New Roman" w:cs="Times New Roman"/>
        </w:rPr>
      </w:pPr>
    </w:p>
    <w:p w14:paraId="02554295"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τις τιμές κλεισίματος του νομίσματος σε € ενώ στον Χ βλέπουμε το διάστημα που μελετάμε.</w:t>
      </w:r>
    </w:p>
    <w:p w14:paraId="1BE7F6BE" w14:textId="77777777" w:rsidR="007F7196" w:rsidRDefault="007F7196">
      <w:pPr>
        <w:spacing w:after="240" w:line="240" w:lineRule="auto"/>
        <w:jc w:val="both"/>
        <w:rPr>
          <w:rFonts w:ascii="Times New Roman" w:eastAsia="Times New Roman" w:hAnsi="Times New Roman" w:cs="Times New Roman"/>
          <w:color w:val="808080"/>
          <w:sz w:val="20"/>
          <w:szCs w:val="20"/>
        </w:rPr>
      </w:pPr>
    </w:p>
    <w:p w14:paraId="2CF19BB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Ενώ στο Tron δεύτερο  βλέπουμε πως και οι 4 συναρτήσεις απέτυχαν με συνέπεια καθώς τα ποσοστά κυμαίνονται από </w:t>
      </w:r>
      <w:r>
        <w:rPr>
          <w:rFonts w:ascii="Times New Roman" w:eastAsia="Times New Roman" w:hAnsi="Times New Roman" w:cs="Times New Roman"/>
          <w:b/>
          <w:color w:val="000000"/>
          <w:sz w:val="24"/>
          <w:szCs w:val="24"/>
        </w:rPr>
        <w:t>41.67% - 46.67%</w:t>
      </w:r>
      <w:r>
        <w:rPr>
          <w:rFonts w:ascii="Times New Roman" w:eastAsia="Times New Roman" w:hAnsi="Times New Roman" w:cs="Times New Roman"/>
          <w:b/>
          <w:i/>
          <w:color w:val="000000"/>
          <w:sz w:val="24"/>
          <w:szCs w:val="24"/>
        </w:rPr>
        <w:t xml:space="preserve"> </w:t>
      </w:r>
      <w:r>
        <w:rPr>
          <w:rFonts w:ascii="Times New Roman" w:eastAsia="Times New Roman" w:hAnsi="Times New Roman" w:cs="Times New Roman"/>
          <w:color w:val="000000"/>
          <w:sz w:val="24"/>
          <w:szCs w:val="24"/>
        </w:rPr>
        <w:t>με αποτέλεσμα η διαφορά να είναι στο</w:t>
      </w:r>
      <w:r>
        <w:rPr>
          <w:rFonts w:ascii="Times New Roman" w:eastAsia="Times New Roman" w:hAnsi="Times New Roman" w:cs="Times New Roman"/>
          <w:b/>
          <w:color w:val="000000"/>
          <w:sz w:val="24"/>
          <w:szCs w:val="24"/>
        </w:rPr>
        <w:t xml:space="preserve"> 57.91% </w:t>
      </w:r>
      <w:r>
        <w:rPr>
          <w:rFonts w:ascii="Times New Roman" w:eastAsia="Times New Roman" w:hAnsi="Times New Roman" w:cs="Times New Roman"/>
          <w:color w:val="000000"/>
          <w:sz w:val="24"/>
          <w:szCs w:val="24"/>
        </w:rPr>
        <w:t xml:space="preserve">Αυτή η διαφορά της επιτυχίας του αλγορίθμου μεταξύ των νομισμάτων (όπως του </w:t>
      </w:r>
      <w:r>
        <w:rPr>
          <w:rFonts w:ascii="Times New Roman" w:eastAsia="Times New Roman" w:hAnsi="Times New Roman" w:cs="Times New Roman"/>
          <w:b/>
          <w:color w:val="000000"/>
          <w:sz w:val="24"/>
          <w:szCs w:val="24"/>
        </w:rPr>
        <w:t>Bitcoin</w:t>
      </w:r>
      <w:r>
        <w:rPr>
          <w:rFonts w:ascii="Times New Roman" w:eastAsia="Times New Roman" w:hAnsi="Times New Roman" w:cs="Times New Roman"/>
          <w:color w:val="000000"/>
          <w:sz w:val="24"/>
          <w:szCs w:val="24"/>
        </w:rPr>
        <w:t xml:space="preserve"> και του </w:t>
      </w:r>
      <w:r>
        <w:rPr>
          <w:rFonts w:ascii="Times New Roman" w:eastAsia="Times New Roman" w:hAnsi="Times New Roman" w:cs="Times New Roman"/>
          <w:b/>
          <w:color w:val="000000"/>
          <w:sz w:val="24"/>
          <w:szCs w:val="24"/>
        </w:rPr>
        <w:t>Tron</w:t>
      </w:r>
      <w:r>
        <w:rPr>
          <w:rFonts w:ascii="Times New Roman" w:eastAsia="Times New Roman" w:hAnsi="Times New Roman" w:cs="Times New Roman"/>
          <w:color w:val="000000"/>
          <w:sz w:val="24"/>
          <w:szCs w:val="24"/>
        </w:rPr>
        <w:t>) μπορεί να μεταφραστεί από :</w:t>
      </w:r>
    </w:p>
    <w:p w14:paraId="4BF05B6E"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5EF06686" w14:textId="77777777" w:rsidR="007F7196" w:rsidRDefault="0001159E">
      <w:pPr>
        <w:numPr>
          <w:ilvl w:val="0"/>
          <w:numId w:val="5"/>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την φύση του νομίσματος και την «χαοτικότητα» την οποία παρουσιάζουν οι μεταβολές του.</w:t>
      </w:r>
    </w:p>
    <w:p w14:paraId="4799FB2B" w14:textId="77777777" w:rsidR="007F7196" w:rsidRDefault="0001159E">
      <w:pPr>
        <w:numPr>
          <w:ilvl w:val="0"/>
          <w:numId w:val="5"/>
        </w:numPr>
        <w:pBdr>
          <w:top w:val="nil"/>
          <w:left w:val="nil"/>
          <w:bottom w:val="nil"/>
          <w:right w:val="nil"/>
          <w:between w:val="nil"/>
        </w:pBd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Την διαφορά μεγέθους στις διακυμάνσεις των 2 νομισμάτων (Bitcoin : 4,000 € - 13,000€ και Tron 0.010€ – 0.040€)</w:t>
      </w:r>
    </w:p>
    <w:p w14:paraId="79458E50" w14:textId="77777777" w:rsidR="007F7196" w:rsidRDefault="007F7196">
      <w:pPr>
        <w:spacing w:after="240" w:line="240" w:lineRule="auto"/>
        <w:jc w:val="both"/>
        <w:rPr>
          <w:rFonts w:ascii="Times New Roman" w:eastAsia="Times New Roman" w:hAnsi="Times New Roman" w:cs="Times New Roman"/>
          <w:sz w:val="20"/>
          <w:szCs w:val="20"/>
        </w:rPr>
      </w:pPr>
    </w:p>
    <w:p w14:paraId="7C719044" w14:textId="77777777" w:rsidR="007F7196" w:rsidRDefault="007F7196">
      <w:pPr>
        <w:spacing w:after="160" w:line="240" w:lineRule="auto"/>
        <w:jc w:val="both"/>
        <w:rPr>
          <w:rFonts w:ascii="Times New Roman" w:eastAsia="Times New Roman" w:hAnsi="Times New Roman" w:cs="Times New Roman"/>
          <w:sz w:val="24"/>
          <w:szCs w:val="24"/>
        </w:rPr>
      </w:pPr>
    </w:p>
    <w:p w14:paraId="2BB86EA0" w14:textId="77777777" w:rsidR="007F7196" w:rsidRDefault="0001159E">
      <w:pPr>
        <w:keepNext/>
        <w:spacing w:after="160" w:line="240" w:lineRule="auto"/>
        <w:jc w:val="center"/>
      </w:pPr>
      <w:r>
        <w:rPr>
          <w:noProof/>
          <w:color w:val="000000"/>
        </w:rPr>
        <w:drawing>
          <wp:inline distT="0" distB="0" distL="0" distR="0" wp14:anchorId="78E8FD0A" wp14:editId="1D406F6E">
            <wp:extent cx="4798173" cy="3594100"/>
            <wp:effectExtent l="0" t="0" r="0" b="0"/>
            <wp:docPr id="107" name="image35.jpg" descr="https://lh6.googleusercontent.com/GWITQ-jDgo2Br8PdGFGvtaZErsbQbCJTcpjLkT-FPht89Y__YBZIJSF9EDeOSNsVsDqgyVreTjMnVYvP0JqcPFCeYvHIvlgg7dd4CdamskOohwYEmzE_b7qkvDpe9GoynPYS05Q"/>
            <wp:cNvGraphicFramePr/>
            <a:graphic xmlns:a="http://schemas.openxmlformats.org/drawingml/2006/main">
              <a:graphicData uri="http://schemas.openxmlformats.org/drawingml/2006/picture">
                <pic:pic xmlns:pic="http://schemas.openxmlformats.org/drawingml/2006/picture">
                  <pic:nvPicPr>
                    <pic:cNvPr id="0" name="image35.jpg" descr="https://lh6.googleusercontent.com/GWITQ-jDgo2Br8PdGFGvtaZErsbQbCJTcpjLkT-FPht89Y__YBZIJSF9EDeOSNsVsDqgyVreTjMnVYvP0JqcPFCeYvHIvlgg7dd4CdamskOohwYEmzE_b7qkvDpe9GoynPYS05Q"/>
                    <pic:cNvPicPr preferRelativeResize="0"/>
                  </pic:nvPicPr>
                  <pic:blipFill>
                    <a:blip r:embed="rId57" cstate="print"/>
                    <a:srcRect/>
                    <a:stretch>
                      <a:fillRect/>
                    </a:stretch>
                  </pic:blipFill>
                  <pic:spPr>
                    <a:xfrm>
                      <a:off x="0" y="0"/>
                      <a:ext cx="4798173" cy="3594100"/>
                    </a:xfrm>
                    <a:prstGeom prst="rect">
                      <a:avLst/>
                    </a:prstGeom>
                    <a:ln/>
                  </pic:spPr>
                </pic:pic>
              </a:graphicData>
            </a:graphic>
          </wp:inline>
        </w:drawing>
      </w:r>
    </w:p>
    <w:p w14:paraId="5D78B595"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Διάγραμμα 36. Οι τιμές κλεισίματος για το Tron για όλο το χρονικό διάστημα που μελετάμε.</w:t>
      </w:r>
    </w:p>
    <w:p w14:paraId="7ADAFD93" w14:textId="77777777" w:rsidR="007F7196" w:rsidRDefault="007F7196">
      <w:pPr>
        <w:spacing w:after="240" w:line="240" w:lineRule="auto"/>
        <w:jc w:val="both"/>
        <w:rPr>
          <w:rFonts w:ascii="Times New Roman" w:eastAsia="Times New Roman" w:hAnsi="Times New Roman" w:cs="Times New Roman"/>
        </w:rPr>
      </w:pPr>
    </w:p>
    <w:p w14:paraId="3E3EF88C"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άξονα Υ έχουμε τις τιμές κλεισίματος του νομίσματος σε € ενώ στον Χ βλέπουμε το διάστημα που μελετάμε.</w:t>
      </w:r>
    </w:p>
    <w:p w14:paraId="10D1EE5A"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Όπως βλέπουμε στα 2 σχήματα με τις τιμές κλεισίματος στο πεδίου του χρόνου το οποίο εξετάζουμε για τα 2 νομίσματα, οι τιμές του </w:t>
      </w:r>
      <w:r>
        <w:rPr>
          <w:rFonts w:ascii="Times New Roman" w:eastAsia="Times New Roman" w:hAnsi="Times New Roman" w:cs="Times New Roman"/>
          <w:b/>
          <w:color w:val="000000"/>
          <w:sz w:val="24"/>
          <w:szCs w:val="24"/>
        </w:rPr>
        <w:t>Tron</w:t>
      </w:r>
      <w:r>
        <w:rPr>
          <w:rFonts w:ascii="Times New Roman" w:eastAsia="Times New Roman" w:hAnsi="Times New Roman" w:cs="Times New Roman"/>
          <w:color w:val="000000"/>
          <w:sz w:val="24"/>
          <w:szCs w:val="24"/>
        </w:rPr>
        <w:t xml:space="preserve"> παρουσιάζουνε πιο με βραχυπρόθεσμες ποσοτικά μικρότερες μεταβολές σε σχέση με αυτές του </w:t>
      </w:r>
      <w:r>
        <w:rPr>
          <w:rFonts w:ascii="Times New Roman" w:eastAsia="Times New Roman" w:hAnsi="Times New Roman" w:cs="Times New Roman"/>
          <w:b/>
          <w:color w:val="000000"/>
          <w:sz w:val="24"/>
          <w:szCs w:val="24"/>
        </w:rPr>
        <w:t>Bitcoin</w:t>
      </w:r>
      <w:r>
        <w:rPr>
          <w:rFonts w:ascii="Times New Roman" w:eastAsia="Times New Roman" w:hAnsi="Times New Roman" w:cs="Times New Roman"/>
          <w:color w:val="000000"/>
          <w:sz w:val="24"/>
          <w:szCs w:val="24"/>
        </w:rPr>
        <w:t>, το οποίο λόγο της κλίμακας την οποία έχει πάρει ως οντότητα επηρεάζεται πιο μακροοικονομικά όπως και άλλες μεγάλες μετοχές.</w:t>
      </w:r>
    </w:p>
    <w:p w14:paraId="60B19DDA" w14:textId="77777777" w:rsidR="007F7196" w:rsidRDefault="007F7196">
      <w:pPr>
        <w:spacing w:after="0" w:line="240" w:lineRule="auto"/>
        <w:jc w:val="both"/>
        <w:rPr>
          <w:rFonts w:ascii="Times New Roman" w:eastAsia="Times New Roman" w:hAnsi="Times New Roman" w:cs="Times New Roman"/>
          <w:sz w:val="24"/>
          <w:szCs w:val="24"/>
        </w:rPr>
      </w:pPr>
    </w:p>
    <w:p w14:paraId="1901A604"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Παρατηρούμε επίσης, ότι ενώ κατά την εποχή που επιλέξαμε για να κάνουμε το τεστ πρόβλεψης όλα τα νομίσματα κατέληξαν να χάνουν αξία, λόγω της χρήσης του αλγορίθμου, όχι απλά περιορίσαμε τις απώλειες, αλλά στο 50% των περιπτώσεων βγάλαμε θετικό πρόσημο σε σχέση με την αρχική επένδυση.</w:t>
      </w:r>
    </w:p>
    <w:p w14:paraId="6F4A978E" w14:textId="77777777" w:rsidR="007F7196" w:rsidRDefault="007F7196">
      <w:pPr>
        <w:spacing w:after="0" w:line="240" w:lineRule="auto"/>
        <w:jc w:val="both"/>
        <w:rPr>
          <w:rFonts w:ascii="Times New Roman" w:eastAsia="Times New Roman" w:hAnsi="Times New Roman" w:cs="Times New Roman"/>
          <w:sz w:val="24"/>
          <w:szCs w:val="24"/>
        </w:rPr>
      </w:pPr>
    </w:p>
    <w:p w14:paraId="1BA513F4"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6FB4ABD"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116EF8FF"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2C83324C"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402D5F5B" w14:textId="77777777" w:rsidR="007F7196" w:rsidRDefault="0001159E">
      <w:pPr>
        <w:pStyle w:val="2"/>
        <w:rPr>
          <w:sz w:val="28"/>
          <w:szCs w:val="28"/>
        </w:rPr>
      </w:pPr>
      <w:bookmarkStart w:id="52" w:name="_Toc62579662"/>
      <w:r>
        <w:rPr>
          <w:sz w:val="28"/>
          <w:szCs w:val="28"/>
        </w:rPr>
        <w:t>5.4 Τα νομίσματα που επέφεραν κέρδη</w:t>
      </w:r>
      <w:bookmarkEnd w:id="52"/>
      <w:r>
        <w:rPr>
          <w:color w:val="000000"/>
          <w:sz w:val="24"/>
          <w:szCs w:val="24"/>
        </w:rPr>
        <w:br/>
      </w:r>
    </w:p>
    <w:p w14:paraId="27B0066B" w14:textId="77777777" w:rsidR="007F7196" w:rsidRDefault="007F7196">
      <w:pPr>
        <w:keepNext/>
        <w:pBdr>
          <w:top w:val="nil"/>
          <w:left w:val="nil"/>
          <w:bottom w:val="nil"/>
          <w:right w:val="nil"/>
          <w:between w:val="nil"/>
        </w:pBdr>
        <w:spacing w:line="240" w:lineRule="auto"/>
        <w:jc w:val="center"/>
        <w:rPr>
          <w:i/>
          <w:color w:val="1F497D"/>
          <w:sz w:val="18"/>
          <w:szCs w:val="18"/>
        </w:rPr>
      </w:pPr>
    </w:p>
    <w:tbl>
      <w:tblPr>
        <w:tblStyle w:val="ae"/>
        <w:tblW w:w="8536" w:type="dxa"/>
        <w:tblInd w:w="0" w:type="dxa"/>
        <w:tblLayout w:type="fixed"/>
        <w:tblLook w:val="0400" w:firstRow="0" w:lastRow="0" w:firstColumn="0" w:lastColumn="0" w:noHBand="0" w:noVBand="1"/>
      </w:tblPr>
      <w:tblGrid>
        <w:gridCol w:w="2005"/>
        <w:gridCol w:w="1068"/>
        <w:gridCol w:w="1688"/>
        <w:gridCol w:w="2010"/>
        <w:gridCol w:w="1765"/>
      </w:tblGrid>
      <w:tr w:rsidR="007F7196" w14:paraId="1A7EF2E3" w14:textId="77777777">
        <w:trPr>
          <w:trHeight w:val="480"/>
        </w:trPr>
        <w:tc>
          <w:tcPr>
            <w:tcW w:w="2005" w:type="dxa"/>
            <w:tcBorders>
              <w:bottom w:val="single" w:sz="4" w:space="0" w:color="000000"/>
            </w:tcBorders>
            <w:tcMar>
              <w:top w:w="0" w:type="dxa"/>
              <w:left w:w="115" w:type="dxa"/>
              <w:bottom w:w="0" w:type="dxa"/>
              <w:right w:w="115" w:type="dxa"/>
            </w:tcMar>
            <w:vAlign w:val="bottom"/>
          </w:tcPr>
          <w:p w14:paraId="26F300FA" w14:textId="77777777" w:rsidR="007F7196" w:rsidRDefault="007F7196">
            <w:pPr>
              <w:spacing w:after="0" w:line="240" w:lineRule="auto"/>
              <w:jc w:val="both"/>
              <w:rPr>
                <w:rFonts w:ascii="Times New Roman" w:eastAsia="Times New Roman" w:hAnsi="Times New Roman" w:cs="Times New Roman"/>
                <w:sz w:val="24"/>
                <w:szCs w:val="24"/>
              </w:rPr>
            </w:pPr>
          </w:p>
        </w:tc>
        <w:tc>
          <w:tcPr>
            <w:tcW w:w="1068" w:type="dxa"/>
            <w:tcBorders>
              <w:bottom w:val="single" w:sz="6" w:space="0" w:color="000000"/>
            </w:tcBorders>
            <w:tcMar>
              <w:top w:w="0" w:type="dxa"/>
              <w:left w:w="115" w:type="dxa"/>
              <w:bottom w:w="0" w:type="dxa"/>
              <w:right w:w="115" w:type="dxa"/>
            </w:tcMar>
            <w:vAlign w:val="center"/>
          </w:tcPr>
          <w:p w14:paraId="537942F2"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ROE (%)</w:t>
            </w:r>
          </w:p>
        </w:tc>
        <w:tc>
          <w:tcPr>
            <w:tcW w:w="1688" w:type="dxa"/>
            <w:tcBorders>
              <w:bottom w:val="single" w:sz="6" w:space="0" w:color="000000"/>
            </w:tcBorders>
            <w:tcMar>
              <w:top w:w="0" w:type="dxa"/>
              <w:left w:w="115" w:type="dxa"/>
              <w:bottom w:w="0" w:type="dxa"/>
              <w:right w:w="115" w:type="dxa"/>
            </w:tcMar>
            <w:vAlign w:val="center"/>
          </w:tcPr>
          <w:p w14:paraId="6E0A2CBB" w14:textId="77777777" w:rsidR="007F7196" w:rsidRDefault="0001159E">
            <w:pPr>
              <w:spacing w:after="0" w:line="240" w:lineRule="auto"/>
              <w:jc w:val="center"/>
              <w:rPr>
                <w:rFonts w:ascii="Times New Roman" w:eastAsia="Times New Roman" w:hAnsi="Times New Roman" w:cs="Times New Roman"/>
                <w:sz w:val="24"/>
                <w:szCs w:val="24"/>
              </w:rPr>
            </w:pPr>
            <w:proofErr w:type="spellStart"/>
            <w:r>
              <w:rPr>
                <w:rFonts w:ascii="Arial" w:eastAsia="Arial" w:hAnsi="Arial" w:cs="Arial"/>
                <w:b/>
                <w:color w:val="000000"/>
              </w:rPr>
              <w:t>Buy</w:t>
            </w:r>
            <w:proofErr w:type="spellEnd"/>
            <w:r>
              <w:rPr>
                <w:rFonts w:ascii="Arial" w:eastAsia="Arial" w:hAnsi="Arial" w:cs="Arial"/>
                <w:b/>
                <w:color w:val="000000"/>
              </w:rPr>
              <w:t xml:space="preserve"> &amp; </w:t>
            </w:r>
            <w:proofErr w:type="spellStart"/>
            <w:r>
              <w:rPr>
                <w:rFonts w:ascii="Arial" w:eastAsia="Arial" w:hAnsi="Arial" w:cs="Arial"/>
                <w:b/>
                <w:color w:val="000000"/>
              </w:rPr>
              <w:t>Hold</w:t>
            </w:r>
            <w:proofErr w:type="spellEnd"/>
            <w:r>
              <w:rPr>
                <w:rFonts w:ascii="Arial" w:eastAsia="Arial" w:hAnsi="Arial" w:cs="Arial"/>
                <w:b/>
                <w:color w:val="000000"/>
              </w:rPr>
              <w:t xml:space="preserve"> (%)</w:t>
            </w:r>
          </w:p>
        </w:tc>
        <w:tc>
          <w:tcPr>
            <w:tcW w:w="2010" w:type="dxa"/>
            <w:tcBorders>
              <w:bottom w:val="single" w:sz="6" w:space="0" w:color="000000"/>
            </w:tcBorders>
            <w:tcMar>
              <w:top w:w="0" w:type="dxa"/>
              <w:left w:w="115" w:type="dxa"/>
              <w:bottom w:w="0" w:type="dxa"/>
              <w:right w:w="115" w:type="dxa"/>
            </w:tcMar>
            <w:vAlign w:val="center"/>
          </w:tcPr>
          <w:p w14:paraId="1762F494" w14:textId="77777777" w:rsidR="007F7196" w:rsidRDefault="0001159E">
            <w:pPr>
              <w:spacing w:after="0" w:line="240" w:lineRule="auto"/>
              <w:jc w:val="center"/>
              <w:rPr>
                <w:rFonts w:ascii="Times New Roman" w:eastAsia="Times New Roman" w:hAnsi="Times New Roman" w:cs="Times New Roman"/>
                <w:sz w:val="24"/>
                <w:szCs w:val="24"/>
              </w:rPr>
            </w:pPr>
            <w:proofErr w:type="spellStart"/>
            <w:r>
              <w:rPr>
                <w:rFonts w:ascii="Arial" w:eastAsia="Arial" w:hAnsi="Arial" w:cs="Arial"/>
                <w:b/>
                <w:color w:val="000000"/>
              </w:rPr>
              <w:t>Success</w:t>
            </w:r>
            <w:proofErr w:type="spellEnd"/>
            <w:r>
              <w:rPr>
                <w:rFonts w:ascii="Arial" w:eastAsia="Arial" w:hAnsi="Arial" w:cs="Arial"/>
                <w:b/>
                <w:color w:val="000000"/>
              </w:rPr>
              <w:t xml:space="preserve"> </w:t>
            </w:r>
            <w:proofErr w:type="spellStart"/>
            <w:r>
              <w:rPr>
                <w:rFonts w:ascii="Arial" w:eastAsia="Arial" w:hAnsi="Arial" w:cs="Arial"/>
                <w:b/>
                <w:color w:val="000000"/>
              </w:rPr>
              <w:t>trend</w:t>
            </w:r>
            <w:proofErr w:type="spellEnd"/>
            <w:r>
              <w:rPr>
                <w:rFonts w:ascii="Arial" w:eastAsia="Arial" w:hAnsi="Arial" w:cs="Arial"/>
                <w:b/>
                <w:color w:val="000000"/>
              </w:rPr>
              <w:t xml:space="preserve"> (%)</w:t>
            </w:r>
          </w:p>
        </w:tc>
        <w:tc>
          <w:tcPr>
            <w:tcW w:w="1765" w:type="dxa"/>
            <w:tcBorders>
              <w:bottom w:val="single" w:sz="6" w:space="0" w:color="000000"/>
            </w:tcBorders>
            <w:tcMar>
              <w:top w:w="0" w:type="dxa"/>
              <w:left w:w="115" w:type="dxa"/>
              <w:bottom w:w="0" w:type="dxa"/>
              <w:right w:w="115" w:type="dxa"/>
            </w:tcMar>
            <w:vAlign w:val="center"/>
          </w:tcPr>
          <w:p w14:paraId="4A4D81F2"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 xml:space="preserve">% of </w:t>
            </w:r>
            <w:proofErr w:type="spellStart"/>
            <w:r>
              <w:rPr>
                <w:rFonts w:ascii="Arial" w:eastAsia="Arial" w:hAnsi="Arial" w:cs="Arial"/>
                <w:b/>
                <w:color w:val="000000"/>
              </w:rPr>
              <w:t>Difference</w:t>
            </w:r>
            <w:proofErr w:type="spellEnd"/>
          </w:p>
        </w:tc>
      </w:tr>
      <w:tr w:rsidR="007F7196" w14:paraId="082DDD1F" w14:textId="77777777">
        <w:trPr>
          <w:trHeight w:val="330"/>
        </w:trPr>
        <w:tc>
          <w:tcPr>
            <w:tcW w:w="2005" w:type="dxa"/>
            <w:tcBorders>
              <w:top w:val="single" w:sz="4" w:space="0" w:color="000000"/>
            </w:tcBorders>
            <w:tcMar>
              <w:top w:w="0" w:type="dxa"/>
              <w:left w:w="115" w:type="dxa"/>
              <w:bottom w:w="0" w:type="dxa"/>
              <w:right w:w="115" w:type="dxa"/>
            </w:tcMar>
            <w:vAlign w:val="center"/>
          </w:tcPr>
          <w:p w14:paraId="1338BD5E" w14:textId="77777777" w:rsidR="007F7196" w:rsidRDefault="0001159E">
            <w:pPr>
              <w:spacing w:after="0" w:line="240" w:lineRule="auto"/>
              <w:jc w:val="both"/>
              <w:rPr>
                <w:rFonts w:ascii="Times New Roman" w:eastAsia="Times New Roman" w:hAnsi="Times New Roman" w:cs="Times New Roman"/>
                <w:sz w:val="24"/>
                <w:szCs w:val="24"/>
              </w:rPr>
            </w:pPr>
            <w:r>
              <w:rPr>
                <w:rFonts w:ascii="Arial" w:eastAsia="Arial" w:hAnsi="Arial" w:cs="Arial"/>
                <w:i/>
                <w:color w:val="000000"/>
                <w:sz w:val="24"/>
                <w:szCs w:val="24"/>
              </w:rPr>
              <w:t>Bitcoin</w:t>
            </w:r>
          </w:p>
        </w:tc>
        <w:tc>
          <w:tcPr>
            <w:tcW w:w="1068" w:type="dxa"/>
            <w:tcBorders>
              <w:top w:val="single" w:sz="6" w:space="0" w:color="000000"/>
            </w:tcBorders>
            <w:tcMar>
              <w:top w:w="0" w:type="dxa"/>
              <w:left w:w="115" w:type="dxa"/>
              <w:bottom w:w="0" w:type="dxa"/>
              <w:right w:w="115" w:type="dxa"/>
            </w:tcMar>
            <w:vAlign w:val="bottom"/>
          </w:tcPr>
          <w:p w14:paraId="02C57CE5"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23.03</w:t>
            </w:r>
          </w:p>
        </w:tc>
        <w:tc>
          <w:tcPr>
            <w:tcW w:w="1688" w:type="dxa"/>
            <w:tcBorders>
              <w:top w:val="single" w:sz="6" w:space="0" w:color="000000"/>
            </w:tcBorders>
            <w:tcMar>
              <w:top w:w="0" w:type="dxa"/>
              <w:left w:w="115" w:type="dxa"/>
              <w:bottom w:w="0" w:type="dxa"/>
              <w:right w:w="115" w:type="dxa"/>
            </w:tcMar>
            <w:vAlign w:val="bottom"/>
          </w:tcPr>
          <w:p w14:paraId="6D550414"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-3.03</w:t>
            </w:r>
          </w:p>
        </w:tc>
        <w:tc>
          <w:tcPr>
            <w:tcW w:w="2010" w:type="dxa"/>
            <w:tcBorders>
              <w:top w:val="single" w:sz="6" w:space="0" w:color="000000"/>
            </w:tcBorders>
            <w:tcMar>
              <w:top w:w="0" w:type="dxa"/>
              <w:left w:w="115" w:type="dxa"/>
              <w:bottom w:w="0" w:type="dxa"/>
              <w:right w:w="115" w:type="dxa"/>
            </w:tcMar>
            <w:vAlign w:val="bottom"/>
          </w:tcPr>
          <w:p w14:paraId="718A5785"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55.42</w:t>
            </w:r>
          </w:p>
        </w:tc>
        <w:tc>
          <w:tcPr>
            <w:tcW w:w="1765" w:type="dxa"/>
            <w:tcBorders>
              <w:top w:val="single" w:sz="6" w:space="0" w:color="000000"/>
            </w:tcBorders>
            <w:tcMar>
              <w:top w:w="0" w:type="dxa"/>
              <w:left w:w="115" w:type="dxa"/>
              <w:bottom w:w="0" w:type="dxa"/>
              <w:right w:w="115" w:type="dxa"/>
            </w:tcMar>
            <w:vAlign w:val="bottom"/>
          </w:tcPr>
          <w:p w14:paraId="634C7B95"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861.27</w:t>
            </w:r>
          </w:p>
        </w:tc>
      </w:tr>
      <w:tr w:rsidR="007F7196" w14:paraId="1ED89CC7" w14:textId="77777777">
        <w:trPr>
          <w:trHeight w:val="315"/>
        </w:trPr>
        <w:tc>
          <w:tcPr>
            <w:tcW w:w="2005" w:type="dxa"/>
            <w:tcMar>
              <w:top w:w="0" w:type="dxa"/>
              <w:left w:w="115" w:type="dxa"/>
              <w:bottom w:w="0" w:type="dxa"/>
              <w:right w:w="115" w:type="dxa"/>
            </w:tcMar>
            <w:vAlign w:val="center"/>
          </w:tcPr>
          <w:p w14:paraId="6288A781"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Ethereum</w:t>
            </w:r>
            <w:proofErr w:type="spellEnd"/>
          </w:p>
        </w:tc>
        <w:tc>
          <w:tcPr>
            <w:tcW w:w="1068" w:type="dxa"/>
            <w:tcMar>
              <w:top w:w="0" w:type="dxa"/>
              <w:left w:w="115" w:type="dxa"/>
              <w:bottom w:w="0" w:type="dxa"/>
              <w:right w:w="115" w:type="dxa"/>
            </w:tcMar>
            <w:vAlign w:val="bottom"/>
          </w:tcPr>
          <w:p w14:paraId="2F8EF760"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4.37</w:t>
            </w:r>
          </w:p>
        </w:tc>
        <w:tc>
          <w:tcPr>
            <w:tcW w:w="1688" w:type="dxa"/>
            <w:tcMar>
              <w:top w:w="0" w:type="dxa"/>
              <w:left w:w="115" w:type="dxa"/>
              <w:bottom w:w="0" w:type="dxa"/>
              <w:right w:w="115" w:type="dxa"/>
            </w:tcMar>
            <w:vAlign w:val="bottom"/>
          </w:tcPr>
          <w:p w14:paraId="1AB4ECDA"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-12.44</w:t>
            </w:r>
          </w:p>
        </w:tc>
        <w:tc>
          <w:tcPr>
            <w:tcW w:w="2010" w:type="dxa"/>
            <w:tcMar>
              <w:top w:w="0" w:type="dxa"/>
              <w:left w:w="115" w:type="dxa"/>
              <w:bottom w:w="0" w:type="dxa"/>
              <w:right w:w="115" w:type="dxa"/>
            </w:tcMar>
            <w:vAlign w:val="bottom"/>
          </w:tcPr>
          <w:p w14:paraId="29EF2BE8"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51.25</w:t>
            </w:r>
          </w:p>
        </w:tc>
        <w:tc>
          <w:tcPr>
            <w:tcW w:w="1765" w:type="dxa"/>
            <w:tcMar>
              <w:top w:w="0" w:type="dxa"/>
              <w:left w:w="115" w:type="dxa"/>
              <w:bottom w:w="0" w:type="dxa"/>
              <w:right w:w="115" w:type="dxa"/>
            </w:tcMar>
            <w:vAlign w:val="bottom"/>
          </w:tcPr>
          <w:p w14:paraId="57742C69"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135.13</w:t>
            </w:r>
          </w:p>
        </w:tc>
      </w:tr>
      <w:tr w:rsidR="007F7196" w14:paraId="0C7A704E" w14:textId="77777777">
        <w:trPr>
          <w:trHeight w:val="315"/>
        </w:trPr>
        <w:tc>
          <w:tcPr>
            <w:tcW w:w="2005" w:type="dxa"/>
            <w:tcMar>
              <w:top w:w="0" w:type="dxa"/>
              <w:left w:w="115" w:type="dxa"/>
              <w:bottom w:w="0" w:type="dxa"/>
              <w:right w:w="115" w:type="dxa"/>
            </w:tcMar>
            <w:vAlign w:val="center"/>
          </w:tcPr>
          <w:p w14:paraId="77032F98"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Qtum</w:t>
            </w:r>
            <w:proofErr w:type="spellEnd"/>
          </w:p>
        </w:tc>
        <w:tc>
          <w:tcPr>
            <w:tcW w:w="1068" w:type="dxa"/>
            <w:tcMar>
              <w:top w:w="0" w:type="dxa"/>
              <w:left w:w="115" w:type="dxa"/>
              <w:bottom w:w="0" w:type="dxa"/>
              <w:right w:w="115" w:type="dxa"/>
            </w:tcMar>
            <w:vAlign w:val="bottom"/>
          </w:tcPr>
          <w:p w14:paraId="5045C7FD"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1.4</w:t>
            </w:r>
          </w:p>
        </w:tc>
        <w:tc>
          <w:tcPr>
            <w:tcW w:w="1688" w:type="dxa"/>
            <w:tcMar>
              <w:top w:w="0" w:type="dxa"/>
              <w:left w:w="115" w:type="dxa"/>
              <w:bottom w:w="0" w:type="dxa"/>
              <w:right w:w="115" w:type="dxa"/>
            </w:tcMar>
            <w:vAlign w:val="bottom"/>
          </w:tcPr>
          <w:p w14:paraId="201612CC"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-38.73</w:t>
            </w:r>
          </w:p>
        </w:tc>
        <w:tc>
          <w:tcPr>
            <w:tcW w:w="2010" w:type="dxa"/>
            <w:tcMar>
              <w:top w:w="0" w:type="dxa"/>
              <w:left w:w="115" w:type="dxa"/>
              <w:bottom w:w="0" w:type="dxa"/>
              <w:right w:w="115" w:type="dxa"/>
            </w:tcMar>
            <w:vAlign w:val="bottom"/>
          </w:tcPr>
          <w:p w14:paraId="09DBE671"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50.42</w:t>
            </w:r>
          </w:p>
        </w:tc>
        <w:tc>
          <w:tcPr>
            <w:tcW w:w="1765" w:type="dxa"/>
            <w:tcMar>
              <w:top w:w="0" w:type="dxa"/>
              <w:left w:w="115" w:type="dxa"/>
              <w:bottom w:w="0" w:type="dxa"/>
              <w:right w:w="115" w:type="dxa"/>
            </w:tcMar>
            <w:vAlign w:val="bottom"/>
          </w:tcPr>
          <w:p w14:paraId="542437B8"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103.62</w:t>
            </w:r>
          </w:p>
        </w:tc>
      </w:tr>
      <w:tr w:rsidR="007F7196" w14:paraId="7442AA18" w14:textId="77777777">
        <w:trPr>
          <w:trHeight w:val="315"/>
        </w:trPr>
        <w:tc>
          <w:tcPr>
            <w:tcW w:w="2005" w:type="dxa"/>
            <w:tcMar>
              <w:top w:w="0" w:type="dxa"/>
              <w:left w:w="115" w:type="dxa"/>
              <w:bottom w:w="0" w:type="dxa"/>
              <w:right w:w="115" w:type="dxa"/>
            </w:tcMar>
            <w:vAlign w:val="center"/>
          </w:tcPr>
          <w:p w14:paraId="5033075F" w14:textId="77777777" w:rsidR="007F7196" w:rsidRDefault="0001159E">
            <w:pPr>
              <w:spacing w:after="0" w:line="240" w:lineRule="auto"/>
              <w:jc w:val="both"/>
              <w:rPr>
                <w:rFonts w:ascii="Times New Roman" w:eastAsia="Times New Roman" w:hAnsi="Times New Roman" w:cs="Times New Roman"/>
                <w:sz w:val="24"/>
                <w:szCs w:val="24"/>
              </w:rPr>
            </w:pPr>
            <w:r>
              <w:rPr>
                <w:rFonts w:ascii="Arial" w:eastAsia="Arial" w:hAnsi="Arial" w:cs="Arial"/>
                <w:i/>
                <w:color w:val="000000"/>
                <w:sz w:val="24"/>
                <w:szCs w:val="24"/>
              </w:rPr>
              <w:t>Ripple</w:t>
            </w:r>
          </w:p>
        </w:tc>
        <w:tc>
          <w:tcPr>
            <w:tcW w:w="1068" w:type="dxa"/>
            <w:tcMar>
              <w:top w:w="0" w:type="dxa"/>
              <w:left w:w="115" w:type="dxa"/>
              <w:bottom w:w="0" w:type="dxa"/>
              <w:right w:w="115" w:type="dxa"/>
            </w:tcMar>
            <w:vAlign w:val="bottom"/>
          </w:tcPr>
          <w:p w14:paraId="50AEB9B4"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5.42</w:t>
            </w:r>
          </w:p>
        </w:tc>
        <w:tc>
          <w:tcPr>
            <w:tcW w:w="1688" w:type="dxa"/>
            <w:tcMar>
              <w:top w:w="0" w:type="dxa"/>
              <w:left w:w="115" w:type="dxa"/>
              <w:bottom w:w="0" w:type="dxa"/>
              <w:right w:w="115" w:type="dxa"/>
            </w:tcMar>
            <w:vAlign w:val="bottom"/>
          </w:tcPr>
          <w:p w14:paraId="5A170156"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-19.33</w:t>
            </w:r>
          </w:p>
        </w:tc>
        <w:tc>
          <w:tcPr>
            <w:tcW w:w="2010" w:type="dxa"/>
            <w:tcMar>
              <w:top w:w="0" w:type="dxa"/>
              <w:left w:w="115" w:type="dxa"/>
              <w:bottom w:w="0" w:type="dxa"/>
              <w:right w:w="115" w:type="dxa"/>
            </w:tcMar>
            <w:vAlign w:val="bottom"/>
          </w:tcPr>
          <w:p w14:paraId="3F9B1D01"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48.75</w:t>
            </w:r>
          </w:p>
        </w:tc>
        <w:tc>
          <w:tcPr>
            <w:tcW w:w="1765" w:type="dxa"/>
            <w:tcMar>
              <w:top w:w="0" w:type="dxa"/>
              <w:left w:w="115" w:type="dxa"/>
              <w:bottom w:w="0" w:type="dxa"/>
              <w:right w:w="115" w:type="dxa"/>
            </w:tcMar>
            <w:vAlign w:val="bottom"/>
          </w:tcPr>
          <w:p w14:paraId="3CB48442"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128.06</w:t>
            </w:r>
          </w:p>
        </w:tc>
      </w:tr>
      <w:tr w:rsidR="007F7196" w14:paraId="25ACBD1E" w14:textId="77777777">
        <w:trPr>
          <w:trHeight w:val="315"/>
        </w:trPr>
        <w:tc>
          <w:tcPr>
            <w:tcW w:w="2005" w:type="dxa"/>
            <w:tcMar>
              <w:top w:w="0" w:type="dxa"/>
              <w:left w:w="115" w:type="dxa"/>
              <w:bottom w:w="0" w:type="dxa"/>
              <w:right w:w="115" w:type="dxa"/>
            </w:tcMar>
            <w:vAlign w:val="center"/>
          </w:tcPr>
          <w:p w14:paraId="3C845DEB"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Ethereum</w:t>
            </w:r>
            <w:proofErr w:type="spellEnd"/>
            <w:r>
              <w:rPr>
                <w:rFonts w:ascii="Arial" w:eastAsia="Arial" w:hAnsi="Arial" w:cs="Arial"/>
                <w:i/>
                <w:color w:val="000000"/>
                <w:sz w:val="24"/>
                <w:szCs w:val="24"/>
              </w:rPr>
              <w:t xml:space="preserve"> </w:t>
            </w:r>
            <w:proofErr w:type="spellStart"/>
            <w:r>
              <w:rPr>
                <w:rFonts w:ascii="Arial" w:eastAsia="Arial" w:hAnsi="Arial" w:cs="Arial"/>
                <w:i/>
                <w:color w:val="000000"/>
                <w:sz w:val="24"/>
                <w:szCs w:val="24"/>
              </w:rPr>
              <w:t>Classic</w:t>
            </w:r>
            <w:proofErr w:type="spellEnd"/>
          </w:p>
        </w:tc>
        <w:tc>
          <w:tcPr>
            <w:tcW w:w="1068" w:type="dxa"/>
            <w:tcMar>
              <w:top w:w="0" w:type="dxa"/>
              <w:left w:w="115" w:type="dxa"/>
              <w:bottom w:w="0" w:type="dxa"/>
              <w:right w:w="115" w:type="dxa"/>
            </w:tcMar>
            <w:vAlign w:val="bottom"/>
          </w:tcPr>
          <w:p w14:paraId="3D13DC4F"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0.74</w:t>
            </w:r>
          </w:p>
        </w:tc>
        <w:tc>
          <w:tcPr>
            <w:tcW w:w="1688" w:type="dxa"/>
            <w:tcMar>
              <w:top w:w="0" w:type="dxa"/>
              <w:left w:w="115" w:type="dxa"/>
              <w:bottom w:w="0" w:type="dxa"/>
              <w:right w:w="115" w:type="dxa"/>
            </w:tcMar>
            <w:vAlign w:val="bottom"/>
          </w:tcPr>
          <w:p w14:paraId="3DF797A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-26.58</w:t>
            </w:r>
          </w:p>
        </w:tc>
        <w:tc>
          <w:tcPr>
            <w:tcW w:w="2010" w:type="dxa"/>
            <w:tcMar>
              <w:top w:w="0" w:type="dxa"/>
              <w:left w:w="115" w:type="dxa"/>
              <w:bottom w:w="0" w:type="dxa"/>
              <w:right w:w="115" w:type="dxa"/>
            </w:tcMar>
            <w:vAlign w:val="bottom"/>
          </w:tcPr>
          <w:p w14:paraId="5E825436"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51.67</w:t>
            </w:r>
          </w:p>
        </w:tc>
        <w:tc>
          <w:tcPr>
            <w:tcW w:w="1765" w:type="dxa"/>
            <w:tcMar>
              <w:top w:w="0" w:type="dxa"/>
              <w:left w:w="115" w:type="dxa"/>
              <w:bottom w:w="0" w:type="dxa"/>
              <w:right w:w="115" w:type="dxa"/>
            </w:tcMar>
            <w:vAlign w:val="bottom"/>
          </w:tcPr>
          <w:p w14:paraId="48E57455" w14:textId="77777777" w:rsidR="007F7196" w:rsidRDefault="0001159E">
            <w:pPr>
              <w:keepNext/>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102.79</w:t>
            </w:r>
          </w:p>
        </w:tc>
      </w:tr>
    </w:tbl>
    <w:p w14:paraId="6EDFF260"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18"/>
          <w:szCs w:val="18"/>
        </w:rPr>
      </w:pPr>
      <w:r>
        <w:rPr>
          <w:i/>
          <w:color w:val="1F497D"/>
          <w:sz w:val="18"/>
          <w:szCs w:val="18"/>
        </w:rPr>
        <w:t>Πίνακας 12. Αποτελέσματα του αλγορίθμου για τα νομίσματα με θετικό ROE.</w:t>
      </w:r>
    </w:p>
    <w:p w14:paraId="20623BD9" w14:textId="77777777" w:rsidR="007F7196" w:rsidRDefault="007F7196">
      <w:pPr>
        <w:spacing w:after="0" w:line="240" w:lineRule="auto"/>
        <w:jc w:val="center"/>
        <w:rPr>
          <w:rFonts w:ascii="Times New Roman" w:eastAsia="Times New Roman" w:hAnsi="Times New Roman" w:cs="Times New Roman"/>
        </w:rPr>
      </w:pPr>
    </w:p>
    <w:p w14:paraId="739EA7C1" w14:textId="77777777" w:rsidR="007F7196" w:rsidRDefault="0001159E">
      <w:pPr>
        <w:spacing w:after="0" w:line="240" w:lineRule="auto"/>
        <w:jc w:val="both"/>
        <w:rPr>
          <w:rFonts w:ascii="Times New Roman" w:eastAsia="Times New Roman" w:hAnsi="Times New Roman" w:cs="Times New Roman"/>
          <w:sz w:val="32"/>
          <w:szCs w:val="32"/>
        </w:rPr>
      </w:pPr>
      <w:r>
        <w:rPr>
          <w:rFonts w:ascii="Times New Roman" w:eastAsia="Times New Roman" w:hAnsi="Times New Roman" w:cs="Times New Roman"/>
        </w:rPr>
        <w:t>Αριστερά έχουμε τα νομίσματα τα οποία είχανε θετικό ROE και στις στήλες βλέπουμε με σειρά το</w:t>
      </w:r>
      <w:r>
        <w:rPr>
          <w:rFonts w:ascii="Times New Roman" w:eastAsia="Times New Roman" w:hAnsi="Times New Roman" w:cs="Times New Roman"/>
          <w:sz w:val="32"/>
          <w:szCs w:val="32"/>
        </w:rPr>
        <w:t xml:space="preserve"> </w:t>
      </w:r>
      <w:r>
        <w:rPr>
          <w:rFonts w:ascii="Times New Roman" w:eastAsia="Times New Roman" w:hAnsi="Times New Roman" w:cs="Times New Roman"/>
        </w:rPr>
        <w:t>ROE και BUY&amp;HOLD και την ποσοστιαία διαφορά των ROE και BUY&amp;HOLD.</w:t>
      </w:r>
    </w:p>
    <w:p w14:paraId="28969299" w14:textId="77777777" w:rsidR="007F7196" w:rsidRDefault="007F7196">
      <w:pPr>
        <w:spacing w:after="0" w:line="240" w:lineRule="auto"/>
        <w:jc w:val="both"/>
        <w:rPr>
          <w:rFonts w:ascii="Times New Roman" w:eastAsia="Times New Roman" w:hAnsi="Times New Roman" w:cs="Times New Roman"/>
          <w:sz w:val="24"/>
          <w:szCs w:val="24"/>
        </w:rPr>
      </w:pPr>
    </w:p>
    <w:p w14:paraId="3382B83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Βλέπουμε ότι ειδικά στο </w:t>
      </w:r>
      <w:r>
        <w:rPr>
          <w:rFonts w:ascii="Times New Roman" w:eastAsia="Times New Roman" w:hAnsi="Times New Roman" w:cs="Times New Roman"/>
          <w:b/>
          <w:color w:val="000000"/>
          <w:sz w:val="24"/>
          <w:szCs w:val="24"/>
        </w:rPr>
        <w:t>Bitcoin</w:t>
      </w:r>
      <w:r>
        <w:rPr>
          <w:rFonts w:ascii="Times New Roman" w:eastAsia="Times New Roman" w:hAnsi="Times New Roman" w:cs="Times New Roman"/>
          <w:color w:val="000000"/>
          <w:sz w:val="24"/>
          <w:szCs w:val="24"/>
        </w:rPr>
        <w:t xml:space="preserve"> έχουμε τρομερά αποτελέσματα τα οποία αποδίδουν </w:t>
      </w:r>
      <w:r>
        <w:rPr>
          <w:rFonts w:ascii="Times New Roman" w:eastAsia="Times New Roman" w:hAnsi="Times New Roman" w:cs="Times New Roman"/>
          <w:b/>
          <w:color w:val="000000"/>
          <w:sz w:val="24"/>
          <w:szCs w:val="24"/>
        </w:rPr>
        <w:t>861%</w:t>
      </w:r>
      <w:r>
        <w:rPr>
          <w:rFonts w:ascii="Times New Roman" w:eastAsia="Times New Roman" w:hAnsi="Times New Roman" w:cs="Times New Roman"/>
          <w:color w:val="000000"/>
          <w:sz w:val="24"/>
          <w:szCs w:val="24"/>
        </w:rPr>
        <w:t xml:space="preserve"> μεγαλύτερο κέρδος από την άλλη στρατηγική , αλλά επίσης ότι σε όλα τα υπόλοιπα νομίσματα έχουμε σταθερά πάνω από </w:t>
      </w:r>
      <w:r>
        <w:rPr>
          <w:rFonts w:ascii="Times New Roman" w:eastAsia="Times New Roman" w:hAnsi="Times New Roman" w:cs="Times New Roman"/>
          <w:b/>
          <w:color w:val="000000"/>
          <w:sz w:val="24"/>
          <w:szCs w:val="24"/>
        </w:rPr>
        <w:t>100%</w:t>
      </w:r>
      <w:r>
        <w:rPr>
          <w:rFonts w:ascii="Times New Roman" w:eastAsia="Times New Roman" w:hAnsi="Times New Roman" w:cs="Times New Roman"/>
          <w:color w:val="000000"/>
          <w:sz w:val="24"/>
          <w:szCs w:val="24"/>
        </w:rPr>
        <w:t xml:space="preserve"> κέρδος. Η επιτυχία αυτών των 5 νομισμάτων είναι ιδιαιτέρως θετική για την έρευνα μας, καθώς η μετατροπή δυνητικών απωλειών σε κέρδη, καθώς η μετοχή ή το νόμισμα πέφτει, είναι το καλύτερο πιθανό αποτέλεσμα και για έναν επενδυτή θα σήμαινε ότι θα έσωζε τα κεφάλαιά του και ταυτόχρονα θα του έδινε χρόνο να αντιδράσει σε αυτές τις μεταβολές.</w:t>
      </w:r>
    </w:p>
    <w:p w14:paraId="38E3195C"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Ωστόσο είναι σημαντικό να σημειώσουμε ότι και στα 10 νομίσματα ο αλγόριθμος τα πήγε πολύ καλύτερα από το να διατηρήσουμε τις μετοχές σε όλο το διάστημα ελέγχου, καθώς και στα υπόλοιπα 5 νομίσματα μείωσε σημαντικά τις απώλειες.</w:t>
      </w:r>
    </w:p>
    <w:p w14:paraId="7B50BB68" w14:textId="77777777" w:rsidR="007F7196" w:rsidRDefault="0001159E">
      <w:pPr>
        <w:pStyle w:val="2"/>
        <w:rPr>
          <w:sz w:val="28"/>
          <w:szCs w:val="28"/>
        </w:rPr>
      </w:pPr>
      <w:bookmarkStart w:id="53" w:name="_Toc62579663"/>
      <w:r>
        <w:rPr>
          <w:sz w:val="28"/>
          <w:szCs w:val="28"/>
        </w:rPr>
        <w:t>5.5 Τα νομίσματα που μείωσαν τις απώλειες</w:t>
      </w:r>
      <w:bookmarkEnd w:id="53"/>
    </w:p>
    <w:p w14:paraId="63326E94" w14:textId="77777777" w:rsidR="007F7196" w:rsidRDefault="007F7196">
      <w:pPr>
        <w:keepNext/>
        <w:pBdr>
          <w:top w:val="nil"/>
          <w:left w:val="nil"/>
          <w:bottom w:val="nil"/>
          <w:right w:val="nil"/>
          <w:between w:val="nil"/>
        </w:pBdr>
        <w:spacing w:line="240" w:lineRule="auto"/>
        <w:jc w:val="center"/>
        <w:rPr>
          <w:i/>
          <w:color w:val="1F497D"/>
          <w:sz w:val="18"/>
          <w:szCs w:val="18"/>
        </w:rPr>
      </w:pPr>
    </w:p>
    <w:tbl>
      <w:tblPr>
        <w:tblStyle w:val="af"/>
        <w:tblW w:w="8536" w:type="dxa"/>
        <w:tblInd w:w="0" w:type="dxa"/>
        <w:tblLayout w:type="fixed"/>
        <w:tblLook w:val="0400" w:firstRow="0" w:lastRow="0" w:firstColumn="0" w:lastColumn="0" w:noHBand="0" w:noVBand="1"/>
      </w:tblPr>
      <w:tblGrid>
        <w:gridCol w:w="1657"/>
        <w:gridCol w:w="1108"/>
        <w:gridCol w:w="1812"/>
        <w:gridCol w:w="2131"/>
        <w:gridCol w:w="1828"/>
      </w:tblGrid>
      <w:tr w:rsidR="007F7196" w14:paraId="0D7E56C0" w14:textId="77777777">
        <w:trPr>
          <w:trHeight w:val="480"/>
        </w:trPr>
        <w:tc>
          <w:tcPr>
            <w:tcW w:w="1657" w:type="dxa"/>
            <w:tcBorders>
              <w:bottom w:val="single" w:sz="4" w:space="0" w:color="000000"/>
            </w:tcBorders>
            <w:tcMar>
              <w:top w:w="0" w:type="dxa"/>
              <w:left w:w="115" w:type="dxa"/>
              <w:bottom w:w="0" w:type="dxa"/>
              <w:right w:w="115" w:type="dxa"/>
            </w:tcMar>
            <w:vAlign w:val="bottom"/>
          </w:tcPr>
          <w:p w14:paraId="20C90FE4" w14:textId="77777777" w:rsidR="007F7196" w:rsidRDefault="007F7196">
            <w:pPr>
              <w:spacing w:after="0" w:line="240" w:lineRule="auto"/>
              <w:jc w:val="both"/>
              <w:rPr>
                <w:rFonts w:ascii="Times New Roman" w:eastAsia="Times New Roman" w:hAnsi="Times New Roman" w:cs="Times New Roman"/>
                <w:sz w:val="24"/>
                <w:szCs w:val="24"/>
              </w:rPr>
            </w:pPr>
          </w:p>
        </w:tc>
        <w:tc>
          <w:tcPr>
            <w:tcW w:w="1108" w:type="dxa"/>
            <w:tcBorders>
              <w:bottom w:val="single" w:sz="6" w:space="0" w:color="000000"/>
            </w:tcBorders>
            <w:tcMar>
              <w:top w:w="0" w:type="dxa"/>
              <w:left w:w="115" w:type="dxa"/>
              <w:bottom w:w="0" w:type="dxa"/>
              <w:right w:w="115" w:type="dxa"/>
            </w:tcMar>
            <w:vAlign w:val="center"/>
          </w:tcPr>
          <w:p w14:paraId="5C73556C"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ROE (%)</w:t>
            </w:r>
          </w:p>
        </w:tc>
        <w:tc>
          <w:tcPr>
            <w:tcW w:w="1812" w:type="dxa"/>
            <w:tcBorders>
              <w:bottom w:val="single" w:sz="6" w:space="0" w:color="000000"/>
            </w:tcBorders>
            <w:tcMar>
              <w:top w:w="0" w:type="dxa"/>
              <w:left w:w="115" w:type="dxa"/>
              <w:bottom w:w="0" w:type="dxa"/>
              <w:right w:w="115" w:type="dxa"/>
            </w:tcMar>
            <w:vAlign w:val="center"/>
          </w:tcPr>
          <w:p w14:paraId="4FA107E5" w14:textId="77777777" w:rsidR="007F7196" w:rsidRDefault="0001159E">
            <w:pPr>
              <w:spacing w:after="0" w:line="240" w:lineRule="auto"/>
              <w:jc w:val="center"/>
              <w:rPr>
                <w:rFonts w:ascii="Times New Roman" w:eastAsia="Times New Roman" w:hAnsi="Times New Roman" w:cs="Times New Roman"/>
                <w:sz w:val="24"/>
                <w:szCs w:val="24"/>
              </w:rPr>
            </w:pPr>
            <w:proofErr w:type="spellStart"/>
            <w:r>
              <w:rPr>
                <w:rFonts w:ascii="Arial" w:eastAsia="Arial" w:hAnsi="Arial" w:cs="Arial"/>
                <w:b/>
                <w:color w:val="000000"/>
              </w:rPr>
              <w:t>Buy</w:t>
            </w:r>
            <w:proofErr w:type="spellEnd"/>
            <w:r>
              <w:rPr>
                <w:rFonts w:ascii="Arial" w:eastAsia="Arial" w:hAnsi="Arial" w:cs="Arial"/>
                <w:b/>
                <w:color w:val="000000"/>
              </w:rPr>
              <w:t xml:space="preserve"> &amp; </w:t>
            </w:r>
            <w:proofErr w:type="spellStart"/>
            <w:r>
              <w:rPr>
                <w:rFonts w:ascii="Arial" w:eastAsia="Arial" w:hAnsi="Arial" w:cs="Arial"/>
                <w:b/>
                <w:color w:val="000000"/>
              </w:rPr>
              <w:t>Hold</w:t>
            </w:r>
            <w:proofErr w:type="spellEnd"/>
            <w:r>
              <w:rPr>
                <w:rFonts w:ascii="Arial" w:eastAsia="Arial" w:hAnsi="Arial" w:cs="Arial"/>
                <w:b/>
                <w:color w:val="000000"/>
              </w:rPr>
              <w:t xml:space="preserve"> (%)</w:t>
            </w:r>
          </w:p>
        </w:tc>
        <w:tc>
          <w:tcPr>
            <w:tcW w:w="2131" w:type="dxa"/>
            <w:tcBorders>
              <w:bottom w:val="single" w:sz="6" w:space="0" w:color="000000"/>
            </w:tcBorders>
            <w:tcMar>
              <w:top w:w="0" w:type="dxa"/>
              <w:left w:w="115" w:type="dxa"/>
              <w:bottom w:w="0" w:type="dxa"/>
              <w:right w:w="115" w:type="dxa"/>
            </w:tcMar>
            <w:vAlign w:val="center"/>
          </w:tcPr>
          <w:p w14:paraId="6FB8B91A" w14:textId="77777777" w:rsidR="007F7196" w:rsidRDefault="0001159E">
            <w:pPr>
              <w:spacing w:after="0" w:line="240" w:lineRule="auto"/>
              <w:jc w:val="center"/>
              <w:rPr>
                <w:rFonts w:ascii="Times New Roman" w:eastAsia="Times New Roman" w:hAnsi="Times New Roman" w:cs="Times New Roman"/>
                <w:sz w:val="24"/>
                <w:szCs w:val="24"/>
              </w:rPr>
            </w:pPr>
            <w:proofErr w:type="spellStart"/>
            <w:r>
              <w:rPr>
                <w:rFonts w:ascii="Arial" w:eastAsia="Arial" w:hAnsi="Arial" w:cs="Arial"/>
                <w:b/>
                <w:color w:val="000000"/>
              </w:rPr>
              <w:t>Success</w:t>
            </w:r>
            <w:proofErr w:type="spellEnd"/>
            <w:r>
              <w:rPr>
                <w:rFonts w:ascii="Arial" w:eastAsia="Arial" w:hAnsi="Arial" w:cs="Arial"/>
                <w:b/>
                <w:color w:val="000000"/>
              </w:rPr>
              <w:t xml:space="preserve"> </w:t>
            </w:r>
            <w:proofErr w:type="spellStart"/>
            <w:r>
              <w:rPr>
                <w:rFonts w:ascii="Arial" w:eastAsia="Arial" w:hAnsi="Arial" w:cs="Arial"/>
                <w:b/>
                <w:color w:val="000000"/>
              </w:rPr>
              <w:t>trend</w:t>
            </w:r>
            <w:proofErr w:type="spellEnd"/>
            <w:r>
              <w:rPr>
                <w:rFonts w:ascii="Arial" w:eastAsia="Arial" w:hAnsi="Arial" w:cs="Arial"/>
                <w:b/>
                <w:color w:val="000000"/>
              </w:rPr>
              <w:t xml:space="preserve"> (%)</w:t>
            </w:r>
          </w:p>
        </w:tc>
        <w:tc>
          <w:tcPr>
            <w:tcW w:w="1828" w:type="dxa"/>
            <w:tcBorders>
              <w:bottom w:val="single" w:sz="6" w:space="0" w:color="000000"/>
            </w:tcBorders>
            <w:tcMar>
              <w:top w:w="0" w:type="dxa"/>
              <w:left w:w="115" w:type="dxa"/>
              <w:bottom w:w="0" w:type="dxa"/>
              <w:right w:w="115" w:type="dxa"/>
            </w:tcMar>
            <w:vAlign w:val="center"/>
          </w:tcPr>
          <w:p w14:paraId="1CA1FD47"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 xml:space="preserve">% of </w:t>
            </w:r>
            <w:proofErr w:type="spellStart"/>
            <w:r>
              <w:rPr>
                <w:rFonts w:ascii="Arial" w:eastAsia="Arial" w:hAnsi="Arial" w:cs="Arial"/>
                <w:b/>
                <w:color w:val="000000"/>
              </w:rPr>
              <w:t>Difference</w:t>
            </w:r>
            <w:proofErr w:type="spellEnd"/>
          </w:p>
        </w:tc>
      </w:tr>
      <w:tr w:rsidR="007F7196" w14:paraId="2D898D53" w14:textId="77777777">
        <w:trPr>
          <w:trHeight w:val="330"/>
        </w:trPr>
        <w:tc>
          <w:tcPr>
            <w:tcW w:w="1657" w:type="dxa"/>
            <w:tcBorders>
              <w:top w:val="single" w:sz="4" w:space="0" w:color="000000"/>
            </w:tcBorders>
            <w:tcMar>
              <w:top w:w="0" w:type="dxa"/>
              <w:left w:w="115" w:type="dxa"/>
              <w:bottom w:w="0" w:type="dxa"/>
              <w:right w:w="115" w:type="dxa"/>
            </w:tcMar>
            <w:vAlign w:val="center"/>
          </w:tcPr>
          <w:p w14:paraId="42D2C1F1"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BitcoinCash</w:t>
            </w:r>
            <w:proofErr w:type="spellEnd"/>
          </w:p>
        </w:tc>
        <w:tc>
          <w:tcPr>
            <w:tcW w:w="1108" w:type="dxa"/>
            <w:tcBorders>
              <w:top w:val="single" w:sz="6" w:space="0" w:color="000000"/>
            </w:tcBorders>
            <w:tcMar>
              <w:top w:w="0" w:type="dxa"/>
              <w:left w:w="115" w:type="dxa"/>
              <w:bottom w:w="0" w:type="dxa"/>
              <w:right w:w="115" w:type="dxa"/>
            </w:tcMar>
            <w:vAlign w:val="bottom"/>
          </w:tcPr>
          <w:p w14:paraId="2A670B40"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-3.54</w:t>
            </w:r>
          </w:p>
        </w:tc>
        <w:tc>
          <w:tcPr>
            <w:tcW w:w="1812" w:type="dxa"/>
            <w:tcBorders>
              <w:top w:val="single" w:sz="6" w:space="0" w:color="000000"/>
            </w:tcBorders>
            <w:tcMar>
              <w:top w:w="0" w:type="dxa"/>
              <w:left w:w="115" w:type="dxa"/>
              <w:bottom w:w="0" w:type="dxa"/>
              <w:right w:w="115" w:type="dxa"/>
            </w:tcMar>
            <w:vAlign w:val="bottom"/>
          </w:tcPr>
          <w:p w14:paraId="4E2761C7"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-11.00</w:t>
            </w:r>
          </w:p>
        </w:tc>
        <w:tc>
          <w:tcPr>
            <w:tcW w:w="2131" w:type="dxa"/>
            <w:tcBorders>
              <w:top w:val="single" w:sz="6" w:space="0" w:color="000000"/>
            </w:tcBorders>
            <w:tcMar>
              <w:top w:w="0" w:type="dxa"/>
              <w:left w:w="115" w:type="dxa"/>
              <w:bottom w:w="0" w:type="dxa"/>
              <w:right w:w="115" w:type="dxa"/>
            </w:tcMar>
            <w:vAlign w:val="bottom"/>
          </w:tcPr>
          <w:p w14:paraId="57DEECBA"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47.08</w:t>
            </w:r>
          </w:p>
        </w:tc>
        <w:tc>
          <w:tcPr>
            <w:tcW w:w="1828" w:type="dxa"/>
            <w:tcBorders>
              <w:top w:val="single" w:sz="6" w:space="0" w:color="000000"/>
            </w:tcBorders>
            <w:tcMar>
              <w:top w:w="0" w:type="dxa"/>
              <w:left w:w="115" w:type="dxa"/>
              <w:bottom w:w="0" w:type="dxa"/>
              <w:right w:w="115" w:type="dxa"/>
            </w:tcMar>
            <w:vAlign w:val="bottom"/>
          </w:tcPr>
          <w:p w14:paraId="1E2C88D1"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67.80</w:t>
            </w:r>
          </w:p>
        </w:tc>
      </w:tr>
      <w:tr w:rsidR="007F7196" w14:paraId="022D291B" w14:textId="77777777">
        <w:trPr>
          <w:trHeight w:val="315"/>
        </w:trPr>
        <w:tc>
          <w:tcPr>
            <w:tcW w:w="1657" w:type="dxa"/>
            <w:tcMar>
              <w:top w:w="0" w:type="dxa"/>
              <w:left w:w="115" w:type="dxa"/>
              <w:bottom w:w="0" w:type="dxa"/>
              <w:right w:w="115" w:type="dxa"/>
            </w:tcMar>
            <w:vAlign w:val="center"/>
          </w:tcPr>
          <w:p w14:paraId="10FF6300"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Litecoin</w:t>
            </w:r>
            <w:proofErr w:type="spellEnd"/>
          </w:p>
        </w:tc>
        <w:tc>
          <w:tcPr>
            <w:tcW w:w="1108" w:type="dxa"/>
            <w:tcMar>
              <w:top w:w="0" w:type="dxa"/>
              <w:left w:w="115" w:type="dxa"/>
              <w:bottom w:w="0" w:type="dxa"/>
              <w:right w:w="115" w:type="dxa"/>
            </w:tcMar>
            <w:vAlign w:val="bottom"/>
          </w:tcPr>
          <w:p w14:paraId="3085B32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-4.29</w:t>
            </w:r>
          </w:p>
        </w:tc>
        <w:tc>
          <w:tcPr>
            <w:tcW w:w="1812" w:type="dxa"/>
            <w:tcMar>
              <w:top w:w="0" w:type="dxa"/>
              <w:left w:w="115" w:type="dxa"/>
              <w:bottom w:w="0" w:type="dxa"/>
              <w:right w:w="115" w:type="dxa"/>
            </w:tcMar>
            <w:vAlign w:val="bottom"/>
          </w:tcPr>
          <w:p w14:paraId="14374CFE"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-30.41</w:t>
            </w:r>
          </w:p>
        </w:tc>
        <w:tc>
          <w:tcPr>
            <w:tcW w:w="2131" w:type="dxa"/>
            <w:tcMar>
              <w:top w:w="0" w:type="dxa"/>
              <w:left w:w="115" w:type="dxa"/>
              <w:bottom w:w="0" w:type="dxa"/>
              <w:right w:w="115" w:type="dxa"/>
            </w:tcMar>
            <w:vAlign w:val="bottom"/>
          </w:tcPr>
          <w:p w14:paraId="289173F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50.83</w:t>
            </w:r>
          </w:p>
        </w:tc>
        <w:tc>
          <w:tcPr>
            <w:tcW w:w="1828" w:type="dxa"/>
            <w:tcMar>
              <w:top w:w="0" w:type="dxa"/>
              <w:left w:w="115" w:type="dxa"/>
              <w:bottom w:w="0" w:type="dxa"/>
              <w:right w:w="115" w:type="dxa"/>
            </w:tcMar>
            <w:vAlign w:val="bottom"/>
          </w:tcPr>
          <w:p w14:paraId="6F1B3780"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85.91</w:t>
            </w:r>
          </w:p>
        </w:tc>
      </w:tr>
      <w:tr w:rsidR="007F7196" w14:paraId="12E6CABF" w14:textId="77777777">
        <w:trPr>
          <w:trHeight w:val="315"/>
        </w:trPr>
        <w:tc>
          <w:tcPr>
            <w:tcW w:w="1657" w:type="dxa"/>
            <w:tcMar>
              <w:top w:w="0" w:type="dxa"/>
              <w:left w:w="115" w:type="dxa"/>
              <w:bottom w:w="0" w:type="dxa"/>
              <w:right w:w="115" w:type="dxa"/>
            </w:tcMar>
            <w:vAlign w:val="center"/>
          </w:tcPr>
          <w:p w14:paraId="198EB12D" w14:textId="77777777" w:rsidR="007F7196" w:rsidRDefault="0001159E">
            <w:pPr>
              <w:spacing w:after="0" w:line="240" w:lineRule="auto"/>
              <w:jc w:val="both"/>
              <w:rPr>
                <w:rFonts w:ascii="Times New Roman" w:eastAsia="Times New Roman" w:hAnsi="Times New Roman" w:cs="Times New Roman"/>
                <w:sz w:val="24"/>
                <w:szCs w:val="24"/>
              </w:rPr>
            </w:pPr>
            <w:r>
              <w:rPr>
                <w:rFonts w:ascii="Arial" w:eastAsia="Arial" w:hAnsi="Arial" w:cs="Arial"/>
                <w:i/>
                <w:color w:val="000000"/>
                <w:sz w:val="24"/>
                <w:szCs w:val="24"/>
              </w:rPr>
              <w:t>Binance Coin</w:t>
            </w:r>
          </w:p>
        </w:tc>
        <w:tc>
          <w:tcPr>
            <w:tcW w:w="1108" w:type="dxa"/>
            <w:tcMar>
              <w:top w:w="0" w:type="dxa"/>
              <w:left w:w="115" w:type="dxa"/>
              <w:bottom w:w="0" w:type="dxa"/>
              <w:right w:w="115" w:type="dxa"/>
            </w:tcMar>
            <w:vAlign w:val="bottom"/>
          </w:tcPr>
          <w:p w14:paraId="122FBFF4"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-8.82</w:t>
            </w:r>
          </w:p>
        </w:tc>
        <w:tc>
          <w:tcPr>
            <w:tcW w:w="1812" w:type="dxa"/>
            <w:tcMar>
              <w:top w:w="0" w:type="dxa"/>
              <w:left w:w="115" w:type="dxa"/>
              <w:bottom w:w="0" w:type="dxa"/>
              <w:right w:w="115" w:type="dxa"/>
            </w:tcMar>
            <w:vAlign w:val="bottom"/>
          </w:tcPr>
          <w:p w14:paraId="4CE3AB63"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-35.85</w:t>
            </w:r>
          </w:p>
        </w:tc>
        <w:tc>
          <w:tcPr>
            <w:tcW w:w="2131" w:type="dxa"/>
            <w:tcMar>
              <w:top w:w="0" w:type="dxa"/>
              <w:left w:w="115" w:type="dxa"/>
              <w:bottom w:w="0" w:type="dxa"/>
              <w:right w:w="115" w:type="dxa"/>
            </w:tcMar>
            <w:vAlign w:val="bottom"/>
          </w:tcPr>
          <w:p w14:paraId="5532D433"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46.25</w:t>
            </w:r>
          </w:p>
        </w:tc>
        <w:tc>
          <w:tcPr>
            <w:tcW w:w="1828" w:type="dxa"/>
            <w:tcMar>
              <w:top w:w="0" w:type="dxa"/>
              <w:left w:w="115" w:type="dxa"/>
              <w:bottom w:w="0" w:type="dxa"/>
              <w:right w:w="115" w:type="dxa"/>
            </w:tcMar>
            <w:vAlign w:val="bottom"/>
          </w:tcPr>
          <w:p w14:paraId="1A037D33"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75.39</w:t>
            </w:r>
          </w:p>
        </w:tc>
      </w:tr>
      <w:tr w:rsidR="007F7196" w14:paraId="133B456D" w14:textId="77777777">
        <w:trPr>
          <w:trHeight w:val="315"/>
        </w:trPr>
        <w:tc>
          <w:tcPr>
            <w:tcW w:w="1657" w:type="dxa"/>
            <w:tcMar>
              <w:top w:w="0" w:type="dxa"/>
              <w:left w:w="115" w:type="dxa"/>
              <w:bottom w:w="0" w:type="dxa"/>
              <w:right w:w="115" w:type="dxa"/>
            </w:tcMar>
            <w:vAlign w:val="center"/>
          </w:tcPr>
          <w:p w14:paraId="3AFCC439" w14:textId="77777777" w:rsidR="007F7196" w:rsidRDefault="0001159E">
            <w:pPr>
              <w:spacing w:after="0" w:line="240" w:lineRule="auto"/>
              <w:jc w:val="both"/>
              <w:rPr>
                <w:rFonts w:ascii="Times New Roman" w:eastAsia="Times New Roman" w:hAnsi="Times New Roman" w:cs="Times New Roman"/>
                <w:sz w:val="24"/>
                <w:szCs w:val="24"/>
              </w:rPr>
            </w:pPr>
            <w:r>
              <w:rPr>
                <w:rFonts w:ascii="Arial" w:eastAsia="Arial" w:hAnsi="Arial" w:cs="Arial"/>
                <w:i/>
                <w:color w:val="000000"/>
                <w:sz w:val="24"/>
                <w:szCs w:val="24"/>
              </w:rPr>
              <w:t>Tron</w:t>
            </w:r>
          </w:p>
        </w:tc>
        <w:tc>
          <w:tcPr>
            <w:tcW w:w="1108" w:type="dxa"/>
            <w:tcMar>
              <w:top w:w="0" w:type="dxa"/>
              <w:left w:w="115" w:type="dxa"/>
              <w:bottom w:w="0" w:type="dxa"/>
              <w:right w:w="115" w:type="dxa"/>
            </w:tcMar>
            <w:vAlign w:val="bottom"/>
          </w:tcPr>
          <w:p w14:paraId="0E009973"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-14.26</w:t>
            </w:r>
          </w:p>
        </w:tc>
        <w:tc>
          <w:tcPr>
            <w:tcW w:w="1812" w:type="dxa"/>
            <w:tcMar>
              <w:top w:w="0" w:type="dxa"/>
              <w:left w:w="115" w:type="dxa"/>
              <w:bottom w:w="0" w:type="dxa"/>
              <w:right w:w="115" w:type="dxa"/>
            </w:tcMar>
            <w:vAlign w:val="bottom"/>
          </w:tcPr>
          <w:p w14:paraId="480B82F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-33.65</w:t>
            </w:r>
          </w:p>
        </w:tc>
        <w:tc>
          <w:tcPr>
            <w:tcW w:w="2131" w:type="dxa"/>
            <w:tcMar>
              <w:top w:w="0" w:type="dxa"/>
              <w:left w:w="115" w:type="dxa"/>
              <w:bottom w:w="0" w:type="dxa"/>
              <w:right w:w="115" w:type="dxa"/>
            </w:tcMar>
            <w:vAlign w:val="bottom"/>
          </w:tcPr>
          <w:p w14:paraId="7CACA57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44.17</w:t>
            </w:r>
          </w:p>
        </w:tc>
        <w:tc>
          <w:tcPr>
            <w:tcW w:w="1828" w:type="dxa"/>
            <w:tcMar>
              <w:top w:w="0" w:type="dxa"/>
              <w:left w:w="115" w:type="dxa"/>
              <w:bottom w:w="0" w:type="dxa"/>
              <w:right w:w="115" w:type="dxa"/>
            </w:tcMar>
            <w:vAlign w:val="bottom"/>
          </w:tcPr>
          <w:p w14:paraId="065558C6"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57.91</w:t>
            </w:r>
          </w:p>
        </w:tc>
      </w:tr>
      <w:tr w:rsidR="007F7196" w14:paraId="2936EC55" w14:textId="77777777">
        <w:trPr>
          <w:trHeight w:val="315"/>
        </w:trPr>
        <w:tc>
          <w:tcPr>
            <w:tcW w:w="1657" w:type="dxa"/>
            <w:tcMar>
              <w:top w:w="0" w:type="dxa"/>
              <w:left w:w="115" w:type="dxa"/>
              <w:bottom w:w="0" w:type="dxa"/>
              <w:right w:w="115" w:type="dxa"/>
            </w:tcMar>
            <w:vAlign w:val="center"/>
          </w:tcPr>
          <w:p w14:paraId="63E3217D" w14:textId="77777777" w:rsidR="007F7196" w:rsidRDefault="0001159E">
            <w:pPr>
              <w:spacing w:after="0" w:line="240" w:lineRule="auto"/>
              <w:jc w:val="both"/>
              <w:rPr>
                <w:rFonts w:ascii="Times New Roman" w:eastAsia="Times New Roman" w:hAnsi="Times New Roman" w:cs="Times New Roman"/>
                <w:sz w:val="24"/>
                <w:szCs w:val="24"/>
              </w:rPr>
            </w:pPr>
            <w:proofErr w:type="spellStart"/>
            <w:r>
              <w:rPr>
                <w:rFonts w:ascii="Arial" w:eastAsia="Arial" w:hAnsi="Arial" w:cs="Arial"/>
                <w:i/>
                <w:color w:val="000000"/>
                <w:sz w:val="24"/>
                <w:szCs w:val="24"/>
              </w:rPr>
              <w:t>Eos</w:t>
            </w:r>
            <w:proofErr w:type="spellEnd"/>
          </w:p>
        </w:tc>
        <w:tc>
          <w:tcPr>
            <w:tcW w:w="1108" w:type="dxa"/>
            <w:tcMar>
              <w:top w:w="0" w:type="dxa"/>
              <w:left w:w="115" w:type="dxa"/>
              <w:bottom w:w="0" w:type="dxa"/>
              <w:right w:w="115" w:type="dxa"/>
            </w:tcMar>
            <w:vAlign w:val="bottom"/>
          </w:tcPr>
          <w:p w14:paraId="1B88AFC6"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-8.42</w:t>
            </w:r>
          </w:p>
        </w:tc>
        <w:tc>
          <w:tcPr>
            <w:tcW w:w="1812" w:type="dxa"/>
            <w:tcMar>
              <w:top w:w="0" w:type="dxa"/>
              <w:left w:w="115" w:type="dxa"/>
              <w:bottom w:w="0" w:type="dxa"/>
              <w:right w:w="115" w:type="dxa"/>
            </w:tcMar>
            <w:vAlign w:val="bottom"/>
          </w:tcPr>
          <w:p w14:paraId="65CBFFF7"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-26.80</w:t>
            </w:r>
          </w:p>
        </w:tc>
        <w:tc>
          <w:tcPr>
            <w:tcW w:w="2131" w:type="dxa"/>
            <w:tcMar>
              <w:top w:w="0" w:type="dxa"/>
              <w:left w:w="115" w:type="dxa"/>
              <w:bottom w:w="0" w:type="dxa"/>
              <w:right w:w="115" w:type="dxa"/>
            </w:tcMar>
            <w:vAlign w:val="bottom"/>
          </w:tcPr>
          <w:p w14:paraId="5E279A0B" w14:textId="77777777" w:rsidR="007F7196" w:rsidRDefault="0001159E">
            <w:pPr>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53.33</w:t>
            </w:r>
          </w:p>
        </w:tc>
        <w:tc>
          <w:tcPr>
            <w:tcW w:w="1828" w:type="dxa"/>
            <w:tcMar>
              <w:top w:w="0" w:type="dxa"/>
              <w:left w:w="115" w:type="dxa"/>
              <w:bottom w:w="0" w:type="dxa"/>
              <w:right w:w="115" w:type="dxa"/>
            </w:tcMar>
            <w:vAlign w:val="bottom"/>
          </w:tcPr>
          <w:p w14:paraId="304D86BE" w14:textId="77777777" w:rsidR="007F7196" w:rsidRDefault="0001159E">
            <w:pPr>
              <w:keepNext/>
              <w:spacing w:after="0" w:line="240" w:lineRule="auto"/>
              <w:jc w:val="center"/>
              <w:rPr>
                <w:rFonts w:ascii="Times New Roman" w:eastAsia="Times New Roman" w:hAnsi="Times New Roman" w:cs="Times New Roman"/>
                <w:sz w:val="24"/>
                <w:szCs w:val="24"/>
              </w:rPr>
            </w:pPr>
            <w:r>
              <w:rPr>
                <w:rFonts w:ascii="Arial" w:eastAsia="Arial" w:hAnsi="Arial" w:cs="Arial"/>
                <w:b/>
                <w:color w:val="000000"/>
              </w:rPr>
              <w:t>68.56</w:t>
            </w:r>
          </w:p>
        </w:tc>
      </w:tr>
    </w:tbl>
    <w:p w14:paraId="3B155365"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Πίνακας 13. Αποτελέσματα του αλγορίθμου για τα νομίσματα με αρνητικό  ROE.</w:t>
      </w:r>
    </w:p>
    <w:p w14:paraId="3C2D0D5A" w14:textId="77777777" w:rsidR="007F7196" w:rsidRDefault="007F7196"/>
    <w:p w14:paraId="2766105C" w14:textId="77777777" w:rsidR="007F7196" w:rsidRDefault="0001159E">
      <w:pPr>
        <w:spacing w:after="0" w:line="240" w:lineRule="auto"/>
        <w:jc w:val="both"/>
        <w:rPr>
          <w:rFonts w:ascii="Times New Roman" w:eastAsia="Times New Roman" w:hAnsi="Times New Roman" w:cs="Times New Roman"/>
          <w:sz w:val="32"/>
          <w:szCs w:val="32"/>
        </w:rPr>
      </w:pPr>
      <w:r>
        <w:rPr>
          <w:rFonts w:ascii="Times New Roman" w:eastAsia="Times New Roman" w:hAnsi="Times New Roman" w:cs="Times New Roman"/>
        </w:rPr>
        <w:lastRenderedPageBreak/>
        <w:t>Αριστερά έχουμε τα νομίσματα τα οποία είχανε αρνητικό ROE και στις στήλες βλέπουμε με σειρά το</w:t>
      </w:r>
      <w:r>
        <w:rPr>
          <w:rFonts w:ascii="Times New Roman" w:eastAsia="Times New Roman" w:hAnsi="Times New Roman" w:cs="Times New Roman"/>
          <w:sz w:val="32"/>
          <w:szCs w:val="32"/>
        </w:rPr>
        <w:t xml:space="preserve"> </w:t>
      </w:r>
      <w:r>
        <w:rPr>
          <w:rFonts w:ascii="Times New Roman" w:eastAsia="Times New Roman" w:hAnsi="Times New Roman" w:cs="Times New Roman"/>
        </w:rPr>
        <w:t>ROE και BUY&amp;HOLD και την ποσοστιαία διαφορά των ROE και BUY&amp;HOLD.</w:t>
      </w:r>
    </w:p>
    <w:p w14:paraId="118E6B06" w14:textId="77777777" w:rsidR="007F7196" w:rsidRDefault="007F7196">
      <w:pPr>
        <w:spacing w:after="0" w:line="240" w:lineRule="auto"/>
        <w:jc w:val="both"/>
        <w:rPr>
          <w:rFonts w:ascii="Times New Roman" w:eastAsia="Times New Roman" w:hAnsi="Times New Roman" w:cs="Times New Roman"/>
          <w:sz w:val="32"/>
          <w:szCs w:val="32"/>
        </w:rPr>
      </w:pPr>
    </w:p>
    <w:p w14:paraId="1FAC713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Βλέπουμε ότι και σε αυτές τις περιπτώσεις ενώ είχαμε σχεδόν αποκλείστηκα την επιτυχία κάτω από το 50%, καταφέραμε να μειώσουμε πάραυτα τις απώλειες κατά </w:t>
      </w:r>
      <w:r>
        <w:rPr>
          <w:rFonts w:ascii="Times New Roman" w:eastAsia="Times New Roman" w:hAnsi="Times New Roman" w:cs="Times New Roman"/>
          <w:b/>
          <w:color w:val="000000"/>
          <w:sz w:val="24"/>
          <w:szCs w:val="24"/>
        </w:rPr>
        <w:t xml:space="preserve">71% </w:t>
      </w:r>
      <w:r>
        <w:rPr>
          <w:rFonts w:ascii="Times New Roman" w:eastAsia="Times New Roman" w:hAnsi="Times New Roman" w:cs="Times New Roman"/>
          <w:color w:val="000000"/>
          <w:sz w:val="24"/>
          <w:szCs w:val="24"/>
        </w:rPr>
        <w:t>(μ.ο.). Αυτό παρά τη πτώση του τελικού κεφαλαίου είναι επιτυχές για τον αλγόριθμο καθώς και πάλι έχουμε σημαντική μείωση σε αυτή την πτώση.</w:t>
      </w:r>
    </w:p>
    <w:p w14:paraId="35810382" w14:textId="77777777" w:rsidR="007F7196" w:rsidRDefault="007F7196">
      <w:pPr>
        <w:spacing w:after="160" w:line="240" w:lineRule="auto"/>
        <w:jc w:val="both"/>
        <w:rPr>
          <w:rFonts w:ascii="Times New Roman" w:eastAsia="Times New Roman" w:hAnsi="Times New Roman" w:cs="Times New Roman"/>
          <w:sz w:val="24"/>
          <w:szCs w:val="24"/>
        </w:rPr>
      </w:pPr>
    </w:p>
    <w:p w14:paraId="31705D9B" w14:textId="77777777" w:rsidR="007F7196" w:rsidRDefault="0001159E">
      <w:pPr>
        <w:pStyle w:val="2"/>
        <w:jc w:val="both"/>
        <w:rPr>
          <w:sz w:val="28"/>
          <w:szCs w:val="28"/>
        </w:rPr>
      </w:pPr>
      <w:bookmarkStart w:id="54" w:name="_Toc62579664"/>
      <w:r>
        <w:rPr>
          <w:sz w:val="28"/>
          <w:szCs w:val="28"/>
        </w:rPr>
        <w:t>5.6 Εναλλαγή μεταξύ των συμμετοχών της συνάρτησης μέσα στον αλγόριθμο</w:t>
      </w:r>
      <w:bookmarkEnd w:id="54"/>
      <w:r>
        <w:rPr>
          <w:sz w:val="28"/>
          <w:szCs w:val="28"/>
        </w:rPr>
        <w:t xml:space="preserve"> </w:t>
      </w:r>
    </w:p>
    <w:p w14:paraId="3EC3D2CF" w14:textId="77777777" w:rsidR="007F7196" w:rsidRDefault="007F7196">
      <w:pPr>
        <w:spacing w:after="0" w:line="240" w:lineRule="auto"/>
        <w:jc w:val="both"/>
        <w:rPr>
          <w:rFonts w:ascii="Times New Roman" w:eastAsia="Times New Roman" w:hAnsi="Times New Roman" w:cs="Times New Roman"/>
          <w:sz w:val="24"/>
          <w:szCs w:val="24"/>
        </w:rPr>
      </w:pPr>
    </w:p>
    <w:p w14:paraId="797B1E52"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Επιλέγουμε στην συνέχεια 1 συνάρτηση για να συνεχίσουμε την ανάλυση μας ώστε να δούμε πως συμπεριφέρεται ανά νόμισμα αλλά και ανά τον αριθμό συμμετοχών της συνάρτησης στον αλγόριθμο.</w:t>
      </w:r>
    </w:p>
    <w:p w14:paraId="034728CD"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Θα επιλέξουμε να κάνουμε αυτή την ανάλυση με την </w:t>
      </w:r>
      <w:r>
        <w:rPr>
          <w:rFonts w:ascii="Times New Roman" w:eastAsia="Times New Roman" w:hAnsi="Times New Roman" w:cs="Times New Roman"/>
          <w:b/>
          <w:color w:val="000000"/>
          <w:sz w:val="24"/>
          <w:szCs w:val="24"/>
        </w:rPr>
        <w:t xml:space="preserve">Gauss2 </w:t>
      </w:r>
      <w:r>
        <w:rPr>
          <w:rFonts w:ascii="Times New Roman" w:eastAsia="Times New Roman" w:hAnsi="Times New Roman" w:cs="Times New Roman"/>
          <w:color w:val="000000"/>
          <w:sz w:val="24"/>
          <w:szCs w:val="24"/>
        </w:rPr>
        <w:t>καθώς κατά μέσο όρο είχε το μεγαλύτερο ROE στο σύνολο των εξεταζόμενων νομισμάτων.</w:t>
      </w:r>
    </w:p>
    <w:p w14:paraId="5BF5016F" w14:textId="0A2EB9BB" w:rsidR="007F7196" w:rsidRDefault="007F7196">
      <w:pPr>
        <w:spacing w:after="160" w:line="240" w:lineRule="auto"/>
        <w:jc w:val="both"/>
        <w:rPr>
          <w:rFonts w:ascii="Times New Roman" w:eastAsia="Times New Roman" w:hAnsi="Times New Roman" w:cs="Times New Roman"/>
          <w:color w:val="000000"/>
          <w:sz w:val="24"/>
          <w:szCs w:val="24"/>
        </w:rPr>
      </w:pPr>
    </w:p>
    <w:p w14:paraId="3D97DF6D" w14:textId="1553431A" w:rsidR="00BF7B3C" w:rsidRDefault="00BF7B3C">
      <w:pPr>
        <w:spacing w:after="160" w:line="240" w:lineRule="auto"/>
        <w:jc w:val="both"/>
        <w:rPr>
          <w:rFonts w:ascii="Times New Roman" w:eastAsia="Times New Roman" w:hAnsi="Times New Roman" w:cs="Times New Roman"/>
          <w:color w:val="000000"/>
          <w:sz w:val="24"/>
          <w:szCs w:val="24"/>
        </w:rPr>
      </w:pPr>
    </w:p>
    <w:p w14:paraId="3641EF9F" w14:textId="2B3A0A66" w:rsidR="00BF7B3C" w:rsidRDefault="00BF7B3C">
      <w:pPr>
        <w:spacing w:after="160" w:line="240" w:lineRule="auto"/>
        <w:jc w:val="both"/>
        <w:rPr>
          <w:rFonts w:ascii="Times New Roman" w:eastAsia="Times New Roman" w:hAnsi="Times New Roman" w:cs="Times New Roman"/>
          <w:color w:val="000000"/>
          <w:sz w:val="24"/>
          <w:szCs w:val="24"/>
        </w:rPr>
      </w:pPr>
    </w:p>
    <w:p w14:paraId="6CADC4E5" w14:textId="7A97D860" w:rsidR="00BF7B3C" w:rsidRDefault="00BF7B3C">
      <w:pPr>
        <w:spacing w:after="160" w:line="240" w:lineRule="auto"/>
        <w:jc w:val="both"/>
        <w:rPr>
          <w:rFonts w:ascii="Times New Roman" w:eastAsia="Times New Roman" w:hAnsi="Times New Roman" w:cs="Times New Roman"/>
          <w:color w:val="000000"/>
          <w:sz w:val="24"/>
          <w:szCs w:val="24"/>
        </w:rPr>
      </w:pPr>
    </w:p>
    <w:p w14:paraId="2E54C8CC" w14:textId="54031B68" w:rsidR="00BF7B3C" w:rsidRDefault="00BF7B3C">
      <w:pPr>
        <w:spacing w:after="160" w:line="240" w:lineRule="auto"/>
        <w:jc w:val="both"/>
        <w:rPr>
          <w:rFonts w:ascii="Times New Roman" w:eastAsia="Times New Roman" w:hAnsi="Times New Roman" w:cs="Times New Roman"/>
          <w:color w:val="000000"/>
          <w:sz w:val="24"/>
          <w:szCs w:val="24"/>
        </w:rPr>
      </w:pPr>
    </w:p>
    <w:p w14:paraId="163F4032" w14:textId="04A540F8" w:rsidR="00BF7B3C" w:rsidRDefault="00BF7B3C">
      <w:pPr>
        <w:spacing w:after="160" w:line="240" w:lineRule="auto"/>
        <w:jc w:val="both"/>
        <w:rPr>
          <w:rFonts w:ascii="Times New Roman" w:eastAsia="Times New Roman" w:hAnsi="Times New Roman" w:cs="Times New Roman"/>
          <w:color w:val="000000"/>
          <w:sz w:val="24"/>
          <w:szCs w:val="24"/>
        </w:rPr>
      </w:pPr>
    </w:p>
    <w:p w14:paraId="52BA1241" w14:textId="203C90D6" w:rsidR="00BF7B3C" w:rsidRDefault="00BF7B3C">
      <w:pPr>
        <w:spacing w:after="160" w:line="240" w:lineRule="auto"/>
        <w:jc w:val="both"/>
        <w:rPr>
          <w:rFonts w:ascii="Times New Roman" w:eastAsia="Times New Roman" w:hAnsi="Times New Roman" w:cs="Times New Roman"/>
          <w:color w:val="000000"/>
          <w:sz w:val="24"/>
          <w:szCs w:val="24"/>
        </w:rPr>
      </w:pPr>
    </w:p>
    <w:p w14:paraId="4E8D282D" w14:textId="7715A8FE" w:rsidR="00BF7B3C" w:rsidRDefault="00BF7B3C">
      <w:pPr>
        <w:spacing w:after="160" w:line="240" w:lineRule="auto"/>
        <w:jc w:val="both"/>
        <w:rPr>
          <w:rFonts w:ascii="Times New Roman" w:eastAsia="Times New Roman" w:hAnsi="Times New Roman" w:cs="Times New Roman"/>
          <w:color w:val="000000"/>
          <w:sz w:val="24"/>
          <w:szCs w:val="24"/>
        </w:rPr>
      </w:pPr>
    </w:p>
    <w:p w14:paraId="150101C7" w14:textId="178D188C" w:rsidR="00BF7B3C" w:rsidRDefault="00BF7B3C">
      <w:pPr>
        <w:spacing w:after="160" w:line="240" w:lineRule="auto"/>
        <w:jc w:val="both"/>
        <w:rPr>
          <w:rFonts w:ascii="Times New Roman" w:eastAsia="Times New Roman" w:hAnsi="Times New Roman" w:cs="Times New Roman"/>
          <w:color w:val="000000"/>
          <w:sz w:val="24"/>
          <w:szCs w:val="24"/>
        </w:rPr>
      </w:pPr>
    </w:p>
    <w:p w14:paraId="1AF3777F" w14:textId="590729B6" w:rsidR="00BF7B3C" w:rsidRDefault="00BF7B3C">
      <w:pPr>
        <w:spacing w:after="160" w:line="240" w:lineRule="auto"/>
        <w:jc w:val="both"/>
        <w:rPr>
          <w:rFonts w:ascii="Times New Roman" w:eastAsia="Times New Roman" w:hAnsi="Times New Roman" w:cs="Times New Roman"/>
          <w:color w:val="000000"/>
          <w:sz w:val="24"/>
          <w:szCs w:val="24"/>
        </w:rPr>
      </w:pPr>
    </w:p>
    <w:p w14:paraId="02D81C6A" w14:textId="4281E2DB" w:rsidR="00BF7B3C" w:rsidRDefault="00BF7B3C">
      <w:pPr>
        <w:spacing w:after="160" w:line="240" w:lineRule="auto"/>
        <w:jc w:val="both"/>
        <w:rPr>
          <w:rFonts w:ascii="Times New Roman" w:eastAsia="Times New Roman" w:hAnsi="Times New Roman" w:cs="Times New Roman"/>
          <w:color w:val="000000"/>
          <w:sz w:val="24"/>
          <w:szCs w:val="24"/>
        </w:rPr>
      </w:pPr>
    </w:p>
    <w:p w14:paraId="0BE8B883" w14:textId="2FBCE3CB" w:rsidR="00BF7B3C" w:rsidRDefault="00BF7B3C">
      <w:pPr>
        <w:spacing w:after="160" w:line="240" w:lineRule="auto"/>
        <w:jc w:val="both"/>
        <w:rPr>
          <w:rFonts w:ascii="Times New Roman" w:eastAsia="Times New Roman" w:hAnsi="Times New Roman" w:cs="Times New Roman"/>
          <w:color w:val="000000"/>
          <w:sz w:val="24"/>
          <w:szCs w:val="24"/>
        </w:rPr>
      </w:pPr>
    </w:p>
    <w:p w14:paraId="7C7BAD5F" w14:textId="4A0E613D" w:rsidR="00BF7B3C" w:rsidRDefault="00BF7B3C">
      <w:pPr>
        <w:spacing w:after="160" w:line="240" w:lineRule="auto"/>
        <w:jc w:val="both"/>
        <w:rPr>
          <w:rFonts w:ascii="Times New Roman" w:eastAsia="Times New Roman" w:hAnsi="Times New Roman" w:cs="Times New Roman"/>
          <w:color w:val="000000"/>
          <w:sz w:val="24"/>
          <w:szCs w:val="24"/>
        </w:rPr>
      </w:pPr>
    </w:p>
    <w:p w14:paraId="24B54125" w14:textId="5341133A" w:rsidR="00BF7B3C" w:rsidRDefault="00BF7B3C">
      <w:pPr>
        <w:spacing w:after="160" w:line="240" w:lineRule="auto"/>
        <w:jc w:val="both"/>
        <w:rPr>
          <w:rFonts w:ascii="Times New Roman" w:eastAsia="Times New Roman" w:hAnsi="Times New Roman" w:cs="Times New Roman"/>
          <w:color w:val="000000"/>
          <w:sz w:val="24"/>
          <w:szCs w:val="24"/>
        </w:rPr>
      </w:pPr>
    </w:p>
    <w:p w14:paraId="028B75F6" w14:textId="55087F1A" w:rsidR="00BF7B3C" w:rsidRDefault="00BF7B3C">
      <w:pPr>
        <w:spacing w:after="160" w:line="240" w:lineRule="auto"/>
        <w:jc w:val="both"/>
        <w:rPr>
          <w:rFonts w:ascii="Times New Roman" w:eastAsia="Times New Roman" w:hAnsi="Times New Roman" w:cs="Times New Roman"/>
          <w:color w:val="000000"/>
          <w:sz w:val="24"/>
          <w:szCs w:val="24"/>
        </w:rPr>
      </w:pPr>
    </w:p>
    <w:p w14:paraId="4200F325" w14:textId="25382CA6" w:rsidR="00BF7B3C" w:rsidRDefault="00BF7B3C">
      <w:pPr>
        <w:spacing w:after="160" w:line="240" w:lineRule="auto"/>
        <w:jc w:val="both"/>
        <w:rPr>
          <w:rFonts w:ascii="Times New Roman" w:eastAsia="Times New Roman" w:hAnsi="Times New Roman" w:cs="Times New Roman"/>
          <w:color w:val="000000"/>
          <w:sz w:val="24"/>
          <w:szCs w:val="24"/>
        </w:rPr>
      </w:pPr>
    </w:p>
    <w:p w14:paraId="7715B564" w14:textId="5B6A904B" w:rsidR="00BF7B3C" w:rsidRDefault="00BF7B3C">
      <w:pPr>
        <w:spacing w:after="160" w:line="240" w:lineRule="auto"/>
        <w:jc w:val="both"/>
        <w:rPr>
          <w:rFonts w:ascii="Times New Roman" w:eastAsia="Times New Roman" w:hAnsi="Times New Roman" w:cs="Times New Roman"/>
          <w:color w:val="000000"/>
          <w:sz w:val="24"/>
          <w:szCs w:val="24"/>
        </w:rPr>
      </w:pPr>
    </w:p>
    <w:p w14:paraId="222E7C38" w14:textId="62D0C848" w:rsidR="00BF7B3C" w:rsidRDefault="00BF7B3C">
      <w:pPr>
        <w:spacing w:after="160" w:line="240" w:lineRule="auto"/>
        <w:jc w:val="both"/>
        <w:rPr>
          <w:rFonts w:ascii="Times New Roman" w:eastAsia="Times New Roman" w:hAnsi="Times New Roman" w:cs="Times New Roman"/>
          <w:color w:val="000000"/>
          <w:sz w:val="24"/>
          <w:szCs w:val="24"/>
        </w:rPr>
      </w:pPr>
    </w:p>
    <w:p w14:paraId="7EA06F95" w14:textId="77777777" w:rsidR="00BF7B3C" w:rsidRDefault="00BF7B3C">
      <w:pPr>
        <w:spacing w:after="160" w:line="240" w:lineRule="auto"/>
        <w:jc w:val="both"/>
        <w:rPr>
          <w:rFonts w:ascii="Times New Roman" w:eastAsia="Times New Roman" w:hAnsi="Times New Roman" w:cs="Times New Roman"/>
          <w:color w:val="000000"/>
          <w:sz w:val="24"/>
          <w:szCs w:val="24"/>
        </w:rPr>
      </w:pPr>
    </w:p>
    <w:p w14:paraId="3DFC8CDF" w14:textId="77777777" w:rsidR="007F7196" w:rsidRDefault="0001159E">
      <w:pPr>
        <w:pStyle w:val="3"/>
      </w:pPr>
      <w:bookmarkStart w:id="55" w:name="_Toc62579665"/>
      <w:r>
        <w:lastRenderedPageBreak/>
        <w:t>5.6.1 Συμμετοχή 2 &amp; 2 Συναρτήσεων</w:t>
      </w:r>
      <w:bookmarkEnd w:id="55"/>
    </w:p>
    <w:p w14:paraId="1CB51C22" w14:textId="77777777" w:rsidR="007F7196" w:rsidRDefault="0001159E">
      <w:pPr>
        <w:keepNext/>
        <w:spacing w:after="0" w:line="240" w:lineRule="auto"/>
        <w:jc w:val="center"/>
      </w:pPr>
      <w:r>
        <w:rPr>
          <w:rFonts w:ascii="Times New Roman" w:eastAsia="Times New Roman" w:hAnsi="Times New Roman" w:cs="Times New Roman"/>
          <w:noProof/>
          <w:sz w:val="24"/>
          <w:szCs w:val="24"/>
        </w:rPr>
        <w:drawing>
          <wp:inline distT="0" distB="0" distL="0" distR="0" wp14:anchorId="4BFFA01C" wp14:editId="794C964B">
            <wp:extent cx="5274310" cy="4829810"/>
            <wp:effectExtent l="0" t="0" r="0" b="0"/>
            <wp:docPr id="11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8" cstate="print"/>
                    <a:srcRect/>
                    <a:stretch>
                      <a:fillRect/>
                    </a:stretch>
                  </pic:blipFill>
                  <pic:spPr>
                    <a:xfrm>
                      <a:off x="0" y="0"/>
                      <a:ext cx="5274310" cy="4829810"/>
                    </a:xfrm>
                    <a:prstGeom prst="rect">
                      <a:avLst/>
                    </a:prstGeom>
                    <a:ln/>
                  </pic:spPr>
                </pic:pic>
              </a:graphicData>
            </a:graphic>
          </wp:inline>
        </w:drawing>
      </w:r>
    </w:p>
    <w:p w14:paraId="6B050503"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Πίνακας 14. Αποτελέσματα του αλγορίθμου για όλα τα νομίσματα με 2&amp;2 συμμετοχές της συνάρτησης Gauss2.</w:t>
      </w:r>
    </w:p>
    <w:p w14:paraId="6347733B" w14:textId="77777777" w:rsidR="007F7196" w:rsidRDefault="007F7196">
      <w:pPr>
        <w:spacing w:after="240" w:line="240" w:lineRule="auto"/>
        <w:jc w:val="both"/>
        <w:rPr>
          <w:rFonts w:ascii="Times New Roman" w:eastAsia="Times New Roman" w:hAnsi="Times New Roman" w:cs="Times New Roman"/>
        </w:rPr>
      </w:pPr>
    </w:p>
    <w:p w14:paraId="471C962B"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τα νομίσματα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2EB9D380" w14:textId="77777777" w:rsidR="007F7196" w:rsidRDefault="007F7196">
      <w:pPr>
        <w:spacing w:after="240" w:line="240" w:lineRule="auto"/>
        <w:jc w:val="both"/>
        <w:rPr>
          <w:rFonts w:ascii="Times New Roman" w:eastAsia="Times New Roman" w:hAnsi="Times New Roman" w:cs="Times New Roman"/>
          <w:sz w:val="24"/>
          <w:szCs w:val="24"/>
        </w:rPr>
      </w:pPr>
    </w:p>
    <w:p w14:paraId="29F3B43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Στον πίνακα στον οποίο η ανάλυση έγινε με </w:t>
      </w:r>
      <w:r>
        <w:rPr>
          <w:rFonts w:ascii="Times New Roman" w:eastAsia="Times New Roman" w:hAnsi="Times New Roman" w:cs="Times New Roman"/>
          <w:b/>
          <w:color w:val="000000"/>
          <w:sz w:val="24"/>
          <w:szCs w:val="24"/>
        </w:rPr>
        <w:t>(2 &amp; 2)</w:t>
      </w:r>
      <w:r>
        <w:rPr>
          <w:rFonts w:ascii="Times New Roman" w:eastAsia="Times New Roman" w:hAnsi="Times New Roman" w:cs="Times New Roman"/>
          <w:color w:val="000000"/>
          <w:sz w:val="24"/>
          <w:szCs w:val="24"/>
        </w:rPr>
        <w:t xml:space="preserve"> συμμετοχές της συνάρτησης, παρατηρούμε τα εξής:</w:t>
      </w:r>
    </w:p>
    <w:p w14:paraId="055545E0"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 xml:space="preserve">Η καλύτερη πρόβλεψη όσο αναφορά τα σφάλματα, το ROE αλλά και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Bitcoin με  Successtrend</w:t>
      </w:r>
      <w:r>
        <w:rPr>
          <w:rFonts w:ascii="Times New Roman" w:eastAsia="Times New Roman" w:hAnsi="Times New Roman" w:cs="Times New Roman"/>
          <w:b/>
          <w:color w:val="000000"/>
          <w:sz w:val="24"/>
          <w:szCs w:val="24"/>
        </w:rPr>
        <w:t>56.67%</w:t>
      </w:r>
      <w:r>
        <w:rPr>
          <w:rFonts w:ascii="Times New Roman" w:eastAsia="Times New Roman" w:hAnsi="Times New Roman" w:cs="Times New Roman"/>
          <w:color w:val="000000"/>
          <w:sz w:val="24"/>
          <w:szCs w:val="24"/>
        </w:rPr>
        <w:t xml:space="preserve"> σφάλματα </w:t>
      </w:r>
      <w:r>
        <w:rPr>
          <w:rFonts w:ascii="Times New Roman" w:eastAsia="Times New Roman" w:hAnsi="Times New Roman" w:cs="Times New Roman"/>
          <w:b/>
          <w:color w:val="000000"/>
          <w:sz w:val="24"/>
          <w:szCs w:val="24"/>
        </w:rPr>
        <w:t>MSE=0.0008 RMSE=0.0284 MAE= 0.0219, ROE= 17.12%</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928.43%</w:t>
      </w:r>
      <w:r>
        <w:rPr>
          <w:rFonts w:ascii="Times New Roman" w:eastAsia="Times New Roman" w:hAnsi="Times New Roman" w:cs="Times New Roman"/>
          <w:color w:val="000000"/>
          <w:sz w:val="24"/>
          <w:szCs w:val="24"/>
        </w:rPr>
        <w:t xml:space="preserve"> μεγαλύτερο ποσοστό κερδών από την στρατηγική </w:t>
      </w:r>
      <w:r>
        <w:rPr>
          <w:rFonts w:ascii="Times New Roman" w:eastAsia="Times New Roman" w:hAnsi="Times New Roman" w:cs="Times New Roman"/>
          <w:b/>
          <w:color w:val="000000"/>
          <w:sz w:val="24"/>
          <w:szCs w:val="24"/>
        </w:rPr>
        <w:t>B&amp;H= -3.03%.</w:t>
      </w:r>
    </w:p>
    <w:p w14:paraId="33665614"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br/>
      </w:r>
      <w:r>
        <w:rPr>
          <w:rFonts w:ascii="Times New Roman" w:eastAsia="Times New Roman" w:hAnsi="Times New Roman" w:cs="Times New Roman"/>
          <w:color w:val="000000"/>
          <w:sz w:val="24"/>
          <w:szCs w:val="24"/>
        </w:rPr>
        <w:t xml:space="preserve">Η χειρότερη πρόβλεψη όσο αναφορά το ROE αλλά και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w:t>
      </w:r>
      <w:r>
        <w:rPr>
          <w:rFonts w:ascii="Times New Roman" w:eastAsia="Times New Roman" w:hAnsi="Times New Roman" w:cs="Times New Roman"/>
          <w:b/>
          <w:color w:val="000000"/>
          <w:sz w:val="24"/>
          <w:szCs w:val="24"/>
        </w:rPr>
        <w:lastRenderedPageBreak/>
        <w:t>Tron</w:t>
      </w:r>
      <w:r>
        <w:rPr>
          <w:rFonts w:ascii="Times New Roman" w:eastAsia="Times New Roman" w:hAnsi="Times New Roman" w:cs="Times New Roman"/>
          <w:color w:val="000000"/>
          <w:sz w:val="24"/>
          <w:szCs w:val="24"/>
        </w:rPr>
        <w:t xml:space="preserve"> με  </w:t>
      </w:r>
      <w:proofErr w:type="spellStart"/>
      <w:r>
        <w:rPr>
          <w:rFonts w:ascii="Times New Roman" w:eastAsia="Times New Roman" w:hAnsi="Times New Roman" w:cs="Times New Roman"/>
          <w:b/>
          <w:color w:val="000000"/>
          <w:sz w:val="24"/>
          <w:szCs w:val="24"/>
        </w:rPr>
        <w:t>Successtrend</w:t>
      </w:r>
      <w:proofErr w:type="spellEnd"/>
      <w:r>
        <w:rPr>
          <w:rFonts w:ascii="Times New Roman" w:eastAsia="Times New Roman" w:hAnsi="Times New Roman" w:cs="Times New Roman"/>
          <w:b/>
          <w:color w:val="000000"/>
          <w:sz w:val="24"/>
          <w:szCs w:val="24"/>
        </w:rPr>
        <w:t>=45%,ROE= -14.14%</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61.66%</w:t>
      </w:r>
      <w:r>
        <w:rPr>
          <w:rFonts w:ascii="Times New Roman" w:eastAsia="Times New Roman" w:hAnsi="Times New Roman" w:cs="Times New Roman"/>
          <w:color w:val="000000"/>
          <w:sz w:val="24"/>
          <w:szCs w:val="24"/>
        </w:rPr>
        <w:t xml:space="preserve"> μικρότερο ποσοστό απωλειών από την στρατηγική </w:t>
      </w:r>
      <w:r>
        <w:rPr>
          <w:rFonts w:ascii="Times New Roman" w:eastAsia="Times New Roman" w:hAnsi="Times New Roman" w:cs="Times New Roman"/>
          <w:b/>
          <w:color w:val="000000"/>
          <w:sz w:val="24"/>
          <w:szCs w:val="24"/>
        </w:rPr>
        <w:t>B&amp;H= -33.65%.</w:t>
      </w:r>
    </w:p>
    <w:p w14:paraId="7800FD7A"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χειρότερη απόδοση όσο αναφορά τα σφάλματα έγινε </w:t>
      </w:r>
      <w:proofErr w:type="spellStart"/>
      <w:r>
        <w:rPr>
          <w:rFonts w:ascii="Times New Roman" w:eastAsia="Times New Roman" w:hAnsi="Times New Roman" w:cs="Times New Roman"/>
          <w:color w:val="000000"/>
          <w:sz w:val="24"/>
          <w:szCs w:val="24"/>
        </w:rPr>
        <w:t>στο</w:t>
      </w:r>
      <w:r>
        <w:rPr>
          <w:rFonts w:ascii="Times New Roman" w:eastAsia="Times New Roman" w:hAnsi="Times New Roman" w:cs="Times New Roman"/>
          <w:b/>
          <w:color w:val="000000"/>
          <w:sz w:val="24"/>
          <w:szCs w:val="24"/>
        </w:rPr>
        <w:t>EthereumClassic</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με </w:t>
      </w:r>
    </w:p>
    <w:p w14:paraId="590924B5"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t>MSE=0.0030 RMSE=0.0545 MAE= 0.0357.</w:t>
      </w:r>
    </w:p>
    <w:p w14:paraId="4ED22977"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Ενώ το μικρότερο ποσοστό κερδών σε σχέση με την στρατηγική B&amp;H είχαμε στο </w:t>
      </w:r>
      <w:proofErr w:type="spellStart"/>
      <w:r>
        <w:rPr>
          <w:rFonts w:ascii="Times New Roman" w:eastAsia="Times New Roman" w:hAnsi="Times New Roman" w:cs="Times New Roman"/>
          <w:b/>
          <w:color w:val="000000"/>
          <w:sz w:val="24"/>
          <w:szCs w:val="24"/>
        </w:rPr>
        <w:t>BitcoinCash</w:t>
      </w:r>
      <w:proofErr w:type="spellEnd"/>
      <w:r>
        <w:rPr>
          <w:rFonts w:ascii="Times New Roman" w:eastAsia="Times New Roman" w:hAnsi="Times New Roman" w:cs="Times New Roman"/>
          <w:color w:val="000000"/>
          <w:sz w:val="24"/>
          <w:szCs w:val="24"/>
        </w:rPr>
        <w:t xml:space="preserve"> με </w:t>
      </w:r>
      <w:r>
        <w:rPr>
          <w:rFonts w:ascii="Times New Roman" w:eastAsia="Times New Roman" w:hAnsi="Times New Roman" w:cs="Times New Roman"/>
          <w:b/>
          <w:color w:val="000000"/>
          <w:sz w:val="24"/>
          <w:szCs w:val="24"/>
        </w:rPr>
        <w:t xml:space="preserve">% of </w:t>
      </w:r>
      <w:proofErr w:type="spellStart"/>
      <w:r>
        <w:rPr>
          <w:rFonts w:ascii="Times New Roman" w:eastAsia="Times New Roman" w:hAnsi="Times New Roman" w:cs="Times New Roman"/>
          <w:b/>
          <w:color w:val="000000"/>
          <w:sz w:val="24"/>
          <w:szCs w:val="24"/>
        </w:rPr>
        <w:t>Difference</w:t>
      </w:r>
      <w:proofErr w:type="spellEnd"/>
      <w:r>
        <w:rPr>
          <w:rFonts w:ascii="Times New Roman" w:eastAsia="Times New Roman" w:hAnsi="Times New Roman" w:cs="Times New Roman"/>
          <w:b/>
          <w:color w:val="000000"/>
          <w:sz w:val="24"/>
          <w:szCs w:val="24"/>
        </w:rPr>
        <w:t>= 41.35%</w:t>
      </w:r>
      <w:r>
        <w:rPr>
          <w:rFonts w:ascii="Times New Roman" w:eastAsia="Times New Roman" w:hAnsi="Times New Roman" w:cs="Times New Roman"/>
          <w:color w:val="000000"/>
          <w:sz w:val="24"/>
          <w:szCs w:val="24"/>
        </w:rPr>
        <w:t xml:space="preserve">, το οποίο ωστόσο ήταν ικανό να μετατρέψει τις απώλειες σε κέρδη αφού το </w:t>
      </w:r>
      <w:r>
        <w:rPr>
          <w:rFonts w:ascii="Times New Roman" w:eastAsia="Times New Roman" w:hAnsi="Times New Roman" w:cs="Times New Roman"/>
          <w:b/>
          <w:color w:val="000000"/>
          <w:sz w:val="24"/>
          <w:szCs w:val="24"/>
        </w:rPr>
        <w:t>ROE=5.96%</w:t>
      </w:r>
      <w:r>
        <w:rPr>
          <w:rFonts w:ascii="Times New Roman" w:eastAsia="Times New Roman" w:hAnsi="Times New Roman" w:cs="Times New Roman"/>
          <w:color w:val="000000"/>
          <w:sz w:val="24"/>
          <w:szCs w:val="24"/>
        </w:rPr>
        <w:t xml:space="preserve"> και </w:t>
      </w:r>
      <w:r>
        <w:rPr>
          <w:rFonts w:ascii="Times New Roman" w:eastAsia="Times New Roman" w:hAnsi="Times New Roman" w:cs="Times New Roman"/>
          <w:b/>
          <w:color w:val="000000"/>
          <w:sz w:val="24"/>
          <w:szCs w:val="24"/>
        </w:rPr>
        <w:t>B&amp;H= -11%.</w:t>
      </w:r>
    </w:p>
    <w:p w14:paraId="6F8DA1C7" w14:textId="77777777" w:rsidR="007F7196" w:rsidRDefault="007F7196">
      <w:pPr>
        <w:spacing w:after="240" w:line="240" w:lineRule="auto"/>
        <w:jc w:val="both"/>
        <w:rPr>
          <w:rFonts w:ascii="Times New Roman" w:eastAsia="Times New Roman" w:hAnsi="Times New Roman" w:cs="Times New Roman"/>
          <w:sz w:val="24"/>
          <w:szCs w:val="24"/>
        </w:rPr>
      </w:pPr>
    </w:p>
    <w:p w14:paraId="2784508C" w14:textId="77777777" w:rsidR="007F7196" w:rsidRDefault="007F7196">
      <w:pPr>
        <w:spacing w:after="240" w:line="240" w:lineRule="auto"/>
        <w:jc w:val="both"/>
        <w:rPr>
          <w:rFonts w:ascii="Times New Roman" w:eastAsia="Times New Roman" w:hAnsi="Times New Roman" w:cs="Times New Roman"/>
          <w:sz w:val="24"/>
          <w:szCs w:val="24"/>
        </w:rPr>
      </w:pPr>
    </w:p>
    <w:p w14:paraId="1A12CB13" w14:textId="77777777" w:rsidR="007F7196" w:rsidRDefault="007F7196">
      <w:pPr>
        <w:spacing w:after="240" w:line="240" w:lineRule="auto"/>
        <w:jc w:val="both"/>
        <w:rPr>
          <w:rFonts w:ascii="Times New Roman" w:eastAsia="Times New Roman" w:hAnsi="Times New Roman" w:cs="Times New Roman"/>
          <w:sz w:val="24"/>
          <w:szCs w:val="24"/>
        </w:rPr>
      </w:pPr>
    </w:p>
    <w:p w14:paraId="5E0564ED" w14:textId="77777777" w:rsidR="007F7196" w:rsidRDefault="007F7196">
      <w:pPr>
        <w:spacing w:after="240" w:line="240" w:lineRule="auto"/>
        <w:jc w:val="both"/>
        <w:rPr>
          <w:rFonts w:ascii="Times New Roman" w:eastAsia="Times New Roman" w:hAnsi="Times New Roman" w:cs="Times New Roman"/>
          <w:sz w:val="24"/>
          <w:szCs w:val="24"/>
        </w:rPr>
      </w:pPr>
    </w:p>
    <w:p w14:paraId="0FFDCDD0" w14:textId="77777777" w:rsidR="007F7196" w:rsidRDefault="007F7196">
      <w:pPr>
        <w:spacing w:after="240" w:line="240" w:lineRule="auto"/>
        <w:jc w:val="both"/>
        <w:rPr>
          <w:rFonts w:ascii="Times New Roman" w:eastAsia="Times New Roman" w:hAnsi="Times New Roman" w:cs="Times New Roman"/>
          <w:sz w:val="24"/>
          <w:szCs w:val="24"/>
        </w:rPr>
      </w:pPr>
    </w:p>
    <w:p w14:paraId="16CD65C1" w14:textId="77777777" w:rsidR="007F7196" w:rsidRDefault="007F7196">
      <w:pPr>
        <w:spacing w:after="240" w:line="240" w:lineRule="auto"/>
        <w:jc w:val="both"/>
        <w:rPr>
          <w:rFonts w:ascii="Times New Roman" w:eastAsia="Times New Roman" w:hAnsi="Times New Roman" w:cs="Times New Roman"/>
          <w:sz w:val="24"/>
          <w:szCs w:val="24"/>
        </w:rPr>
      </w:pPr>
    </w:p>
    <w:p w14:paraId="60C551A3" w14:textId="77777777" w:rsidR="007F7196" w:rsidRDefault="007F7196">
      <w:pPr>
        <w:spacing w:after="240" w:line="240" w:lineRule="auto"/>
        <w:jc w:val="both"/>
        <w:rPr>
          <w:rFonts w:ascii="Times New Roman" w:eastAsia="Times New Roman" w:hAnsi="Times New Roman" w:cs="Times New Roman"/>
          <w:sz w:val="24"/>
          <w:szCs w:val="24"/>
        </w:rPr>
      </w:pPr>
    </w:p>
    <w:p w14:paraId="0CD9C0B8" w14:textId="77777777" w:rsidR="007F7196" w:rsidRDefault="007F7196">
      <w:pPr>
        <w:spacing w:after="240" w:line="240" w:lineRule="auto"/>
        <w:jc w:val="both"/>
        <w:rPr>
          <w:rFonts w:ascii="Times New Roman" w:eastAsia="Times New Roman" w:hAnsi="Times New Roman" w:cs="Times New Roman"/>
          <w:sz w:val="24"/>
          <w:szCs w:val="24"/>
        </w:rPr>
      </w:pPr>
    </w:p>
    <w:p w14:paraId="18C318E8" w14:textId="77777777" w:rsidR="007F7196" w:rsidRDefault="007F7196">
      <w:pPr>
        <w:spacing w:after="240" w:line="240" w:lineRule="auto"/>
        <w:jc w:val="both"/>
        <w:rPr>
          <w:rFonts w:ascii="Times New Roman" w:eastAsia="Times New Roman" w:hAnsi="Times New Roman" w:cs="Times New Roman"/>
          <w:sz w:val="24"/>
          <w:szCs w:val="24"/>
        </w:rPr>
      </w:pPr>
    </w:p>
    <w:p w14:paraId="0F9F2964" w14:textId="77777777" w:rsidR="007F7196" w:rsidRDefault="007F7196">
      <w:pPr>
        <w:spacing w:after="240" w:line="240" w:lineRule="auto"/>
        <w:jc w:val="both"/>
        <w:rPr>
          <w:rFonts w:ascii="Times New Roman" w:eastAsia="Times New Roman" w:hAnsi="Times New Roman" w:cs="Times New Roman"/>
          <w:sz w:val="24"/>
          <w:szCs w:val="24"/>
        </w:rPr>
      </w:pPr>
    </w:p>
    <w:p w14:paraId="6803A224" w14:textId="77777777" w:rsidR="007F7196" w:rsidRDefault="007F7196">
      <w:pPr>
        <w:spacing w:after="240" w:line="240" w:lineRule="auto"/>
        <w:jc w:val="both"/>
        <w:rPr>
          <w:rFonts w:ascii="Times New Roman" w:eastAsia="Times New Roman" w:hAnsi="Times New Roman" w:cs="Times New Roman"/>
          <w:sz w:val="24"/>
          <w:szCs w:val="24"/>
        </w:rPr>
      </w:pPr>
    </w:p>
    <w:p w14:paraId="6E701D7C" w14:textId="77777777" w:rsidR="007F7196" w:rsidRDefault="007F7196">
      <w:pPr>
        <w:spacing w:after="240" w:line="240" w:lineRule="auto"/>
        <w:jc w:val="both"/>
        <w:rPr>
          <w:rFonts w:ascii="Times New Roman" w:eastAsia="Times New Roman" w:hAnsi="Times New Roman" w:cs="Times New Roman"/>
          <w:sz w:val="24"/>
          <w:szCs w:val="24"/>
        </w:rPr>
      </w:pPr>
    </w:p>
    <w:p w14:paraId="5E281927" w14:textId="77777777" w:rsidR="007F7196" w:rsidRDefault="007F7196">
      <w:pPr>
        <w:spacing w:after="240" w:line="240" w:lineRule="auto"/>
        <w:jc w:val="both"/>
        <w:rPr>
          <w:rFonts w:ascii="Times New Roman" w:eastAsia="Times New Roman" w:hAnsi="Times New Roman" w:cs="Times New Roman"/>
          <w:sz w:val="24"/>
          <w:szCs w:val="24"/>
        </w:rPr>
      </w:pPr>
    </w:p>
    <w:p w14:paraId="4359D7CB" w14:textId="77777777" w:rsidR="007F7196" w:rsidRDefault="007F7196">
      <w:pPr>
        <w:spacing w:after="240" w:line="240" w:lineRule="auto"/>
        <w:jc w:val="both"/>
        <w:rPr>
          <w:rFonts w:ascii="Times New Roman" w:eastAsia="Times New Roman" w:hAnsi="Times New Roman" w:cs="Times New Roman"/>
          <w:sz w:val="24"/>
          <w:szCs w:val="24"/>
        </w:rPr>
      </w:pPr>
    </w:p>
    <w:p w14:paraId="68B84C6D" w14:textId="77777777" w:rsidR="007F7196" w:rsidRDefault="007F7196">
      <w:pPr>
        <w:spacing w:after="240" w:line="240" w:lineRule="auto"/>
        <w:jc w:val="both"/>
        <w:rPr>
          <w:rFonts w:ascii="Times New Roman" w:eastAsia="Times New Roman" w:hAnsi="Times New Roman" w:cs="Times New Roman"/>
          <w:sz w:val="24"/>
          <w:szCs w:val="24"/>
        </w:rPr>
      </w:pPr>
    </w:p>
    <w:p w14:paraId="0158EEF5" w14:textId="77777777" w:rsidR="007F7196" w:rsidRDefault="007F7196">
      <w:pPr>
        <w:spacing w:after="240" w:line="240" w:lineRule="auto"/>
        <w:jc w:val="both"/>
        <w:rPr>
          <w:rFonts w:ascii="Times New Roman" w:eastAsia="Times New Roman" w:hAnsi="Times New Roman" w:cs="Times New Roman"/>
          <w:sz w:val="24"/>
          <w:szCs w:val="24"/>
        </w:rPr>
      </w:pPr>
    </w:p>
    <w:p w14:paraId="4BD3DC0F" w14:textId="77777777" w:rsidR="007F7196" w:rsidRDefault="007F7196">
      <w:pPr>
        <w:spacing w:after="240" w:line="240" w:lineRule="auto"/>
        <w:jc w:val="both"/>
        <w:rPr>
          <w:rFonts w:ascii="Times New Roman" w:eastAsia="Times New Roman" w:hAnsi="Times New Roman" w:cs="Times New Roman"/>
          <w:sz w:val="24"/>
          <w:szCs w:val="24"/>
        </w:rPr>
      </w:pPr>
    </w:p>
    <w:p w14:paraId="19AE07FD" w14:textId="77777777" w:rsidR="007F7196" w:rsidRDefault="007F7196">
      <w:pPr>
        <w:spacing w:after="240" w:line="240" w:lineRule="auto"/>
        <w:jc w:val="both"/>
        <w:rPr>
          <w:rFonts w:ascii="Times New Roman" w:eastAsia="Times New Roman" w:hAnsi="Times New Roman" w:cs="Times New Roman"/>
          <w:sz w:val="24"/>
          <w:szCs w:val="24"/>
        </w:rPr>
      </w:pPr>
    </w:p>
    <w:p w14:paraId="4475405D" w14:textId="77777777" w:rsidR="007F7196" w:rsidRDefault="007F7196">
      <w:pPr>
        <w:spacing w:after="240" w:line="240" w:lineRule="auto"/>
        <w:jc w:val="both"/>
        <w:rPr>
          <w:rFonts w:ascii="Times New Roman" w:eastAsia="Times New Roman" w:hAnsi="Times New Roman" w:cs="Times New Roman"/>
          <w:sz w:val="24"/>
          <w:szCs w:val="24"/>
        </w:rPr>
      </w:pPr>
    </w:p>
    <w:p w14:paraId="61330640" w14:textId="77777777" w:rsidR="007F7196" w:rsidRDefault="007F7196">
      <w:pPr>
        <w:spacing w:after="240" w:line="240" w:lineRule="auto"/>
        <w:jc w:val="both"/>
        <w:rPr>
          <w:rFonts w:ascii="Times New Roman" w:eastAsia="Times New Roman" w:hAnsi="Times New Roman" w:cs="Times New Roman"/>
          <w:sz w:val="24"/>
          <w:szCs w:val="24"/>
        </w:rPr>
      </w:pPr>
    </w:p>
    <w:p w14:paraId="7D83B69D" w14:textId="77777777" w:rsidR="007F7196" w:rsidRDefault="007F7196">
      <w:pPr>
        <w:spacing w:after="240" w:line="240" w:lineRule="auto"/>
        <w:jc w:val="both"/>
        <w:rPr>
          <w:rFonts w:ascii="Times New Roman" w:eastAsia="Times New Roman" w:hAnsi="Times New Roman" w:cs="Times New Roman"/>
          <w:sz w:val="24"/>
          <w:szCs w:val="24"/>
        </w:rPr>
      </w:pPr>
    </w:p>
    <w:p w14:paraId="41019E6B" w14:textId="77777777" w:rsidR="007F7196" w:rsidRDefault="007F7196">
      <w:pPr>
        <w:spacing w:after="240" w:line="240" w:lineRule="auto"/>
        <w:jc w:val="both"/>
        <w:rPr>
          <w:rFonts w:ascii="Times New Roman" w:eastAsia="Times New Roman" w:hAnsi="Times New Roman" w:cs="Times New Roman"/>
          <w:sz w:val="24"/>
          <w:szCs w:val="24"/>
        </w:rPr>
      </w:pPr>
    </w:p>
    <w:p w14:paraId="76275299" w14:textId="77777777" w:rsidR="007F7196" w:rsidRDefault="0001159E">
      <w:pPr>
        <w:pStyle w:val="3"/>
      </w:pPr>
      <w:bookmarkStart w:id="56" w:name="_Toc62579666"/>
      <w:r>
        <w:lastRenderedPageBreak/>
        <w:t>5.6.2 Συμμετοχή 2 &amp; 3 Συναρτήσεων</w:t>
      </w:r>
      <w:bookmarkEnd w:id="56"/>
    </w:p>
    <w:p w14:paraId="5D98AEB7" w14:textId="77777777" w:rsidR="007F7196" w:rsidRDefault="007F7196">
      <w:pPr>
        <w:spacing w:after="0" w:line="240" w:lineRule="auto"/>
        <w:jc w:val="both"/>
        <w:rPr>
          <w:rFonts w:ascii="Times New Roman" w:eastAsia="Times New Roman" w:hAnsi="Times New Roman" w:cs="Times New Roman"/>
          <w:b/>
          <w:sz w:val="20"/>
          <w:szCs w:val="20"/>
        </w:rPr>
      </w:pPr>
    </w:p>
    <w:p w14:paraId="45739B7D" w14:textId="77777777" w:rsidR="007F7196" w:rsidRDefault="007F7196">
      <w:pPr>
        <w:spacing w:after="0" w:line="240" w:lineRule="auto"/>
        <w:jc w:val="both"/>
        <w:rPr>
          <w:rFonts w:ascii="Times New Roman" w:eastAsia="Times New Roman" w:hAnsi="Times New Roman" w:cs="Times New Roman"/>
          <w:b/>
          <w:sz w:val="20"/>
          <w:szCs w:val="20"/>
        </w:rPr>
      </w:pPr>
    </w:p>
    <w:p w14:paraId="7F20F1A8" w14:textId="77777777" w:rsidR="007F7196" w:rsidRDefault="0001159E">
      <w:pPr>
        <w:keepNext/>
        <w:spacing w:after="0" w:line="240" w:lineRule="auto"/>
        <w:jc w:val="center"/>
      </w:pPr>
      <w:r>
        <w:rPr>
          <w:rFonts w:ascii="Times New Roman" w:eastAsia="Times New Roman" w:hAnsi="Times New Roman" w:cs="Times New Roman"/>
          <w:b/>
          <w:noProof/>
          <w:sz w:val="20"/>
          <w:szCs w:val="20"/>
        </w:rPr>
        <w:drawing>
          <wp:inline distT="0" distB="0" distL="0" distR="0" wp14:anchorId="3B3A7384" wp14:editId="4C6E5815">
            <wp:extent cx="5274310" cy="4851400"/>
            <wp:effectExtent l="0" t="0" r="0" b="0"/>
            <wp:docPr id="11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59" cstate="print"/>
                    <a:srcRect/>
                    <a:stretch>
                      <a:fillRect/>
                    </a:stretch>
                  </pic:blipFill>
                  <pic:spPr>
                    <a:xfrm>
                      <a:off x="0" y="0"/>
                      <a:ext cx="5274310" cy="4851400"/>
                    </a:xfrm>
                    <a:prstGeom prst="rect">
                      <a:avLst/>
                    </a:prstGeom>
                    <a:ln/>
                  </pic:spPr>
                </pic:pic>
              </a:graphicData>
            </a:graphic>
          </wp:inline>
        </w:drawing>
      </w:r>
    </w:p>
    <w:p w14:paraId="2DE3C5C6"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b/>
          <w:i/>
          <w:color w:val="1F497D"/>
          <w:sz w:val="20"/>
          <w:szCs w:val="20"/>
        </w:rPr>
      </w:pPr>
      <w:r>
        <w:rPr>
          <w:i/>
          <w:color w:val="1F497D"/>
          <w:sz w:val="18"/>
          <w:szCs w:val="18"/>
        </w:rPr>
        <w:t>Πίνακας 15. Αποτελέσματα του αλγορίθμου για όλα τα νομίσματα με 2&amp;3 συμμετοχές της συνάρτησης Gauss2.</w:t>
      </w:r>
    </w:p>
    <w:p w14:paraId="16270DA1" w14:textId="77777777" w:rsidR="007F7196" w:rsidRDefault="007F7196">
      <w:pPr>
        <w:spacing w:after="240" w:line="240" w:lineRule="auto"/>
        <w:jc w:val="both"/>
        <w:rPr>
          <w:rFonts w:ascii="Times New Roman" w:eastAsia="Times New Roman" w:hAnsi="Times New Roman" w:cs="Times New Roman"/>
        </w:rPr>
      </w:pPr>
    </w:p>
    <w:p w14:paraId="7342A503"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τα νομίσματα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5EC167E3" w14:textId="77777777" w:rsidR="007F7196" w:rsidRDefault="007F7196">
      <w:pPr>
        <w:spacing w:after="0" w:line="240" w:lineRule="auto"/>
        <w:jc w:val="both"/>
        <w:rPr>
          <w:rFonts w:ascii="Times New Roman" w:eastAsia="Times New Roman" w:hAnsi="Times New Roman" w:cs="Times New Roman"/>
          <w:b/>
          <w:sz w:val="20"/>
          <w:szCs w:val="20"/>
        </w:rPr>
      </w:pPr>
    </w:p>
    <w:p w14:paraId="3CBB5CC9" w14:textId="77777777" w:rsidR="007F7196" w:rsidRDefault="007F7196">
      <w:pPr>
        <w:spacing w:after="0" w:line="240" w:lineRule="auto"/>
        <w:jc w:val="both"/>
        <w:rPr>
          <w:rFonts w:ascii="Times New Roman" w:eastAsia="Times New Roman" w:hAnsi="Times New Roman" w:cs="Times New Roman"/>
          <w:b/>
          <w:sz w:val="20"/>
          <w:szCs w:val="20"/>
        </w:rPr>
      </w:pPr>
    </w:p>
    <w:p w14:paraId="7AE36561"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Στον πίνακα στον οποίο η ανάλυση έγινε με </w:t>
      </w:r>
      <w:r>
        <w:rPr>
          <w:rFonts w:ascii="Times New Roman" w:eastAsia="Times New Roman" w:hAnsi="Times New Roman" w:cs="Times New Roman"/>
          <w:b/>
          <w:color w:val="000000"/>
          <w:sz w:val="24"/>
          <w:szCs w:val="24"/>
        </w:rPr>
        <w:t>(2 &amp; 3)</w:t>
      </w:r>
      <w:r>
        <w:rPr>
          <w:rFonts w:ascii="Times New Roman" w:eastAsia="Times New Roman" w:hAnsi="Times New Roman" w:cs="Times New Roman"/>
          <w:color w:val="000000"/>
          <w:sz w:val="24"/>
          <w:szCs w:val="24"/>
        </w:rPr>
        <w:t xml:space="preserve"> συμμετοχές της συνάρτησης, παρατηρούμε τα εξής:</w:t>
      </w:r>
    </w:p>
    <w:p w14:paraId="00B53CB1"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 xml:space="preserve">Η καλύτερη πρόβλεψη όσο αναφορά τα σφάλματα, το ROE αλλά και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Bitcoin με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b/>
          <w:color w:val="000000"/>
          <w:sz w:val="24"/>
          <w:szCs w:val="24"/>
        </w:rPr>
        <w:t xml:space="preserve"> =60%</w:t>
      </w:r>
      <w:r>
        <w:rPr>
          <w:rFonts w:ascii="Times New Roman" w:eastAsia="Times New Roman" w:hAnsi="Times New Roman" w:cs="Times New Roman"/>
          <w:color w:val="000000"/>
          <w:sz w:val="24"/>
          <w:szCs w:val="24"/>
        </w:rPr>
        <w:t xml:space="preserve">  το οποίο είναι το μεγαλύτερο που έχουμε καταφέρει  και σφάλματα </w:t>
      </w:r>
      <w:r>
        <w:rPr>
          <w:rFonts w:ascii="Times New Roman" w:eastAsia="Times New Roman" w:hAnsi="Times New Roman" w:cs="Times New Roman"/>
          <w:b/>
          <w:color w:val="000000"/>
          <w:sz w:val="24"/>
          <w:szCs w:val="24"/>
        </w:rPr>
        <w:t>MSE=0.00010 RMSE=0.0319 MAE= 0.0243</w:t>
      </w:r>
      <w:r>
        <w:rPr>
          <w:rFonts w:ascii="Times New Roman" w:eastAsia="Times New Roman" w:hAnsi="Times New Roman" w:cs="Times New Roman"/>
          <w:color w:val="000000"/>
          <w:sz w:val="24"/>
          <w:szCs w:val="24"/>
        </w:rPr>
        <w:t>,</w:t>
      </w:r>
      <w:r>
        <w:rPr>
          <w:rFonts w:ascii="Times New Roman" w:eastAsia="Times New Roman" w:hAnsi="Times New Roman" w:cs="Times New Roman"/>
          <w:b/>
          <w:color w:val="000000"/>
          <w:sz w:val="24"/>
          <w:szCs w:val="24"/>
        </w:rPr>
        <w:t>ROE= 26.60%</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979.25%</w:t>
      </w:r>
      <w:r>
        <w:rPr>
          <w:rFonts w:ascii="Times New Roman" w:eastAsia="Times New Roman" w:hAnsi="Times New Roman" w:cs="Times New Roman"/>
          <w:color w:val="000000"/>
          <w:sz w:val="24"/>
          <w:szCs w:val="24"/>
        </w:rPr>
        <w:t xml:space="preserve"> μεγαλύτερο ποσοστό κερδών από την στρατηγική </w:t>
      </w:r>
      <w:r>
        <w:rPr>
          <w:rFonts w:ascii="Times New Roman" w:eastAsia="Times New Roman" w:hAnsi="Times New Roman" w:cs="Times New Roman"/>
          <w:b/>
          <w:color w:val="000000"/>
          <w:sz w:val="24"/>
          <w:szCs w:val="24"/>
        </w:rPr>
        <w:t>B&amp;H= -3.03%</w:t>
      </w:r>
      <w:r>
        <w:rPr>
          <w:rFonts w:ascii="Times New Roman" w:eastAsia="Times New Roman" w:hAnsi="Times New Roman" w:cs="Times New Roman"/>
          <w:color w:val="000000"/>
          <w:sz w:val="24"/>
          <w:szCs w:val="24"/>
        </w:rPr>
        <w:t>.</w:t>
      </w:r>
    </w:p>
    <w:p w14:paraId="43E60EEB"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000000"/>
          <w:sz w:val="24"/>
          <w:szCs w:val="24"/>
        </w:rPr>
        <w:lastRenderedPageBreak/>
        <w:br/>
      </w:r>
      <w:r>
        <w:rPr>
          <w:rFonts w:ascii="Times New Roman" w:eastAsia="Times New Roman" w:hAnsi="Times New Roman" w:cs="Times New Roman"/>
          <w:color w:val="000000"/>
          <w:sz w:val="24"/>
          <w:szCs w:val="24"/>
        </w:rPr>
        <w:t xml:space="preserve">Η χειρότερη πρόβλεψη όσο αναφορά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w:t>
      </w:r>
      <w:r>
        <w:rPr>
          <w:rFonts w:ascii="Times New Roman" w:eastAsia="Times New Roman" w:hAnsi="Times New Roman" w:cs="Times New Roman"/>
          <w:b/>
          <w:color w:val="000000"/>
          <w:sz w:val="24"/>
          <w:szCs w:val="24"/>
        </w:rPr>
        <w:t>Tron</w:t>
      </w:r>
      <w:r>
        <w:rPr>
          <w:rFonts w:ascii="Times New Roman" w:eastAsia="Times New Roman" w:hAnsi="Times New Roman" w:cs="Times New Roman"/>
          <w:color w:val="000000"/>
          <w:sz w:val="24"/>
          <w:szCs w:val="24"/>
        </w:rPr>
        <w:t xml:space="preserve"> με  Successtrend</w:t>
      </w:r>
      <w:r>
        <w:rPr>
          <w:rFonts w:ascii="Times New Roman" w:eastAsia="Times New Roman" w:hAnsi="Times New Roman" w:cs="Times New Roman"/>
          <w:b/>
          <w:color w:val="000000"/>
          <w:sz w:val="24"/>
          <w:szCs w:val="24"/>
        </w:rPr>
        <w:t>43.33%,ROE= -18.32%</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45.56%</w:t>
      </w:r>
      <w:r>
        <w:rPr>
          <w:rFonts w:ascii="Times New Roman" w:eastAsia="Times New Roman" w:hAnsi="Times New Roman" w:cs="Times New Roman"/>
          <w:color w:val="000000"/>
          <w:sz w:val="24"/>
          <w:szCs w:val="24"/>
        </w:rPr>
        <w:t xml:space="preserve"> μικρότερο ποσοστό απωλειών από την στρατηγική </w:t>
      </w:r>
      <w:r>
        <w:rPr>
          <w:rFonts w:ascii="Times New Roman" w:eastAsia="Times New Roman" w:hAnsi="Times New Roman" w:cs="Times New Roman"/>
          <w:b/>
          <w:color w:val="000000"/>
          <w:sz w:val="24"/>
          <w:szCs w:val="24"/>
        </w:rPr>
        <w:t>B&amp;H= -33.65%.</w:t>
      </w:r>
    </w:p>
    <w:p w14:paraId="6BD72530" w14:textId="77777777" w:rsidR="007F7196" w:rsidRDefault="007F7196">
      <w:pPr>
        <w:spacing w:after="240" w:line="240" w:lineRule="auto"/>
        <w:jc w:val="both"/>
        <w:rPr>
          <w:rFonts w:ascii="Times New Roman" w:eastAsia="Times New Roman" w:hAnsi="Times New Roman" w:cs="Times New Roman"/>
          <w:sz w:val="24"/>
          <w:szCs w:val="24"/>
        </w:rPr>
      </w:pPr>
    </w:p>
    <w:p w14:paraId="37BA833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χειρότερη απόδοση όσο αναφορά τα σφάλματα έγινε στο </w:t>
      </w:r>
      <w:proofErr w:type="spellStart"/>
      <w:r>
        <w:rPr>
          <w:rFonts w:ascii="Times New Roman" w:eastAsia="Times New Roman" w:hAnsi="Times New Roman" w:cs="Times New Roman"/>
          <w:b/>
          <w:color w:val="000000"/>
          <w:sz w:val="24"/>
          <w:szCs w:val="24"/>
        </w:rPr>
        <w:t>Ethereum</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Classic</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με </w:t>
      </w:r>
    </w:p>
    <w:p w14:paraId="0949D571"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MSE=0.0046 RMSE=0.0681 MAE= 0.0399.</w:t>
      </w:r>
    </w:p>
    <w:p w14:paraId="708E0373" w14:textId="77777777" w:rsidR="007F7196" w:rsidRDefault="007F7196">
      <w:pPr>
        <w:spacing w:after="160" w:line="240" w:lineRule="auto"/>
        <w:jc w:val="both"/>
        <w:rPr>
          <w:rFonts w:ascii="Times New Roman" w:eastAsia="Times New Roman" w:hAnsi="Times New Roman" w:cs="Times New Roman"/>
          <w:sz w:val="24"/>
          <w:szCs w:val="24"/>
        </w:rPr>
      </w:pPr>
    </w:p>
    <w:p w14:paraId="132743D9" w14:textId="77777777" w:rsidR="007F7196" w:rsidRDefault="0001159E">
      <w:pPr>
        <w:pStyle w:val="3"/>
      </w:pPr>
      <w:bookmarkStart w:id="57" w:name="_Toc62579667"/>
      <w:r>
        <w:t>5.6.3 Συμμετοχή 3 &amp; 2 Συναρτήσεων</w:t>
      </w:r>
      <w:bookmarkEnd w:id="57"/>
    </w:p>
    <w:p w14:paraId="6462930D" w14:textId="77777777" w:rsidR="007F7196" w:rsidRDefault="0001159E">
      <w:pPr>
        <w:keepNext/>
        <w:spacing w:after="240" w:line="240" w:lineRule="auto"/>
        <w:jc w:val="both"/>
      </w:pPr>
      <w:r>
        <w:rPr>
          <w:rFonts w:ascii="Times New Roman" w:eastAsia="Times New Roman" w:hAnsi="Times New Roman" w:cs="Times New Roman"/>
          <w:noProof/>
          <w:sz w:val="24"/>
          <w:szCs w:val="24"/>
        </w:rPr>
        <w:drawing>
          <wp:inline distT="0" distB="0" distL="0" distR="0" wp14:anchorId="40360242" wp14:editId="730175A4">
            <wp:extent cx="5274310" cy="4772660"/>
            <wp:effectExtent l="0" t="0" r="0" b="0"/>
            <wp:docPr id="11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0" cstate="print"/>
                    <a:srcRect/>
                    <a:stretch>
                      <a:fillRect/>
                    </a:stretch>
                  </pic:blipFill>
                  <pic:spPr>
                    <a:xfrm>
                      <a:off x="0" y="0"/>
                      <a:ext cx="5274310" cy="4772660"/>
                    </a:xfrm>
                    <a:prstGeom prst="rect">
                      <a:avLst/>
                    </a:prstGeom>
                    <a:ln/>
                  </pic:spPr>
                </pic:pic>
              </a:graphicData>
            </a:graphic>
          </wp:inline>
        </w:drawing>
      </w:r>
    </w:p>
    <w:p w14:paraId="34B054E8" w14:textId="77777777" w:rsidR="007F7196" w:rsidRDefault="0001159E">
      <w:pPr>
        <w:pBdr>
          <w:top w:val="nil"/>
          <w:left w:val="nil"/>
          <w:bottom w:val="nil"/>
          <w:right w:val="nil"/>
          <w:between w:val="nil"/>
        </w:pBdr>
        <w:spacing w:line="240" w:lineRule="auto"/>
        <w:jc w:val="both"/>
        <w:rPr>
          <w:rFonts w:ascii="Times New Roman" w:eastAsia="Times New Roman" w:hAnsi="Times New Roman" w:cs="Times New Roman"/>
          <w:i/>
          <w:color w:val="1F497D"/>
          <w:sz w:val="24"/>
          <w:szCs w:val="24"/>
        </w:rPr>
      </w:pPr>
      <w:r>
        <w:rPr>
          <w:i/>
          <w:color w:val="1F497D"/>
          <w:sz w:val="18"/>
          <w:szCs w:val="18"/>
        </w:rPr>
        <w:t>Πίνακας 16. Αποτελέσματα του αλγορίθμου για όλα τα νομίσματα με 3&amp;2 συμμετοχές της συνάρτησης Gauss2.</w:t>
      </w:r>
    </w:p>
    <w:p w14:paraId="6BB6136F"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τα νομίσματα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43146A48" w14:textId="77777777" w:rsidR="007F7196" w:rsidRDefault="007F7196">
      <w:pPr>
        <w:spacing w:after="240" w:line="240" w:lineRule="auto"/>
        <w:jc w:val="both"/>
        <w:rPr>
          <w:rFonts w:ascii="Times New Roman" w:eastAsia="Times New Roman" w:hAnsi="Times New Roman" w:cs="Times New Roman"/>
          <w:sz w:val="24"/>
          <w:szCs w:val="24"/>
        </w:rPr>
      </w:pPr>
    </w:p>
    <w:p w14:paraId="013E27CC"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Στον πίνακα στον οποίο η ανάλυση έγινε με </w:t>
      </w:r>
      <w:r>
        <w:rPr>
          <w:rFonts w:ascii="Times New Roman" w:eastAsia="Times New Roman" w:hAnsi="Times New Roman" w:cs="Times New Roman"/>
          <w:b/>
          <w:color w:val="000000"/>
          <w:sz w:val="24"/>
          <w:szCs w:val="24"/>
        </w:rPr>
        <w:t>(3 &amp; 2)</w:t>
      </w:r>
      <w:r>
        <w:rPr>
          <w:rFonts w:ascii="Times New Roman" w:eastAsia="Times New Roman" w:hAnsi="Times New Roman" w:cs="Times New Roman"/>
          <w:color w:val="000000"/>
          <w:sz w:val="24"/>
          <w:szCs w:val="24"/>
        </w:rPr>
        <w:t xml:space="preserve"> συμμετοχές της συνάρτησης, παρατηρούμε τα εξής:</w:t>
      </w:r>
    </w:p>
    <w:p w14:paraId="48897634"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καλύτερη πρόβλεψη όσο αναφορά τα σφάλματα, το ROE αλλά και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Bitcoin με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b/>
          <w:color w:val="000000"/>
          <w:sz w:val="24"/>
          <w:szCs w:val="24"/>
        </w:rPr>
        <w:t xml:space="preserve"> =56.67%</w:t>
      </w:r>
      <w:r>
        <w:rPr>
          <w:rFonts w:ascii="Times New Roman" w:eastAsia="Times New Roman" w:hAnsi="Times New Roman" w:cs="Times New Roman"/>
          <w:color w:val="000000"/>
          <w:sz w:val="24"/>
          <w:szCs w:val="24"/>
        </w:rPr>
        <w:t xml:space="preserve">  το οποίο είναι το μεγαλύτερο που έχουμε καταφέρει  και σφάλματα </w:t>
      </w:r>
      <w:r>
        <w:rPr>
          <w:rFonts w:ascii="Times New Roman" w:eastAsia="Times New Roman" w:hAnsi="Times New Roman" w:cs="Times New Roman"/>
          <w:b/>
          <w:color w:val="000000"/>
          <w:sz w:val="24"/>
          <w:szCs w:val="24"/>
        </w:rPr>
        <w:t>MSE=0.00008 RMSE=0.0287 MAE= 0.0224</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u w:val="single"/>
        </w:rPr>
        <w:t>ROE= 27.78%</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1018.15%</w:t>
      </w:r>
      <w:r>
        <w:rPr>
          <w:rFonts w:ascii="Times New Roman" w:eastAsia="Times New Roman" w:hAnsi="Times New Roman" w:cs="Times New Roman"/>
          <w:color w:val="000000"/>
          <w:sz w:val="24"/>
          <w:szCs w:val="24"/>
        </w:rPr>
        <w:t xml:space="preserve"> μεγαλύτερο ποσοστό κερδών από την στρατηγική </w:t>
      </w:r>
      <w:r>
        <w:rPr>
          <w:rFonts w:ascii="Times New Roman" w:eastAsia="Times New Roman" w:hAnsi="Times New Roman" w:cs="Times New Roman"/>
          <w:b/>
          <w:color w:val="000000"/>
          <w:sz w:val="24"/>
          <w:szCs w:val="24"/>
        </w:rPr>
        <w:t>B&amp;H= -3.03%</w:t>
      </w:r>
      <w:r>
        <w:rPr>
          <w:rFonts w:ascii="Times New Roman" w:eastAsia="Times New Roman" w:hAnsi="Times New Roman" w:cs="Times New Roman"/>
          <w:color w:val="000000"/>
          <w:sz w:val="24"/>
          <w:szCs w:val="24"/>
        </w:rPr>
        <w:t>.</w:t>
      </w:r>
    </w:p>
    <w:p w14:paraId="5C889277"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Παρατηρούμε εδώ ότι ενώ με </w:t>
      </w:r>
      <w:r>
        <w:rPr>
          <w:rFonts w:ascii="Times New Roman" w:eastAsia="Times New Roman" w:hAnsi="Times New Roman" w:cs="Times New Roman"/>
          <w:b/>
          <w:color w:val="000000"/>
          <w:sz w:val="24"/>
          <w:szCs w:val="24"/>
        </w:rPr>
        <w:t>(2 &amp; 3)</w:t>
      </w:r>
      <w:r>
        <w:rPr>
          <w:rFonts w:ascii="Times New Roman" w:eastAsia="Times New Roman" w:hAnsi="Times New Roman" w:cs="Times New Roman"/>
          <w:color w:val="000000"/>
          <w:sz w:val="24"/>
          <w:szCs w:val="24"/>
        </w:rPr>
        <w:t xml:space="preserve"> συμμετοχές της συνάρτησης στο </w:t>
      </w:r>
      <w:r>
        <w:rPr>
          <w:rFonts w:ascii="Times New Roman" w:eastAsia="Times New Roman" w:hAnsi="Times New Roman" w:cs="Times New Roman"/>
          <w:b/>
          <w:color w:val="000000"/>
          <w:sz w:val="24"/>
          <w:szCs w:val="24"/>
        </w:rPr>
        <w:t xml:space="preserve">Bitcoin </w:t>
      </w:r>
      <w:r>
        <w:rPr>
          <w:rFonts w:ascii="Times New Roman" w:eastAsia="Times New Roman" w:hAnsi="Times New Roman" w:cs="Times New Roman"/>
          <w:color w:val="000000"/>
          <w:sz w:val="24"/>
          <w:szCs w:val="24"/>
        </w:rPr>
        <w:t xml:space="preserve">είχαμε </w:t>
      </w:r>
      <w:r>
        <w:rPr>
          <w:rFonts w:ascii="Times New Roman" w:eastAsia="Times New Roman" w:hAnsi="Times New Roman" w:cs="Times New Roman"/>
          <w:b/>
          <w:color w:val="000000"/>
          <w:sz w:val="24"/>
          <w:szCs w:val="24"/>
        </w:rPr>
        <w:t xml:space="preserve">60%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color w:val="000000"/>
          <w:sz w:val="24"/>
          <w:szCs w:val="24"/>
        </w:rPr>
        <w:t xml:space="preserve"> με </w:t>
      </w:r>
      <w:r>
        <w:rPr>
          <w:rFonts w:ascii="Times New Roman" w:eastAsia="Times New Roman" w:hAnsi="Times New Roman" w:cs="Times New Roman"/>
          <w:b/>
          <w:color w:val="000000"/>
          <w:sz w:val="24"/>
          <w:szCs w:val="24"/>
        </w:rPr>
        <w:t>ROE=26.60%</w:t>
      </w:r>
      <w:r>
        <w:rPr>
          <w:rFonts w:ascii="Times New Roman" w:eastAsia="Times New Roman" w:hAnsi="Times New Roman" w:cs="Times New Roman"/>
          <w:color w:val="000000"/>
          <w:sz w:val="24"/>
          <w:szCs w:val="24"/>
        </w:rPr>
        <w:t xml:space="preserve"> και σφάλματα </w:t>
      </w:r>
      <w:r>
        <w:rPr>
          <w:rFonts w:ascii="Times New Roman" w:eastAsia="Times New Roman" w:hAnsi="Times New Roman" w:cs="Times New Roman"/>
          <w:b/>
          <w:color w:val="000000"/>
          <w:sz w:val="24"/>
          <w:szCs w:val="24"/>
        </w:rPr>
        <w:t xml:space="preserve">MSE=0.00010 RMSE=0.0319 MAE= 0.0243, </w:t>
      </w:r>
      <w:r>
        <w:rPr>
          <w:rFonts w:ascii="Times New Roman" w:eastAsia="Times New Roman" w:hAnsi="Times New Roman" w:cs="Times New Roman"/>
          <w:color w:val="000000"/>
          <w:sz w:val="24"/>
          <w:szCs w:val="24"/>
        </w:rPr>
        <w:t xml:space="preserve">με </w:t>
      </w:r>
      <w:r>
        <w:rPr>
          <w:rFonts w:ascii="Times New Roman" w:eastAsia="Times New Roman" w:hAnsi="Times New Roman" w:cs="Times New Roman"/>
          <w:b/>
          <w:color w:val="000000"/>
          <w:sz w:val="24"/>
          <w:szCs w:val="24"/>
        </w:rPr>
        <w:t>(3 &amp; 2)</w:t>
      </w:r>
      <w:r>
        <w:rPr>
          <w:rFonts w:ascii="Times New Roman" w:eastAsia="Times New Roman" w:hAnsi="Times New Roman" w:cs="Times New Roman"/>
          <w:color w:val="000000"/>
          <w:sz w:val="24"/>
          <w:szCs w:val="24"/>
        </w:rPr>
        <w:t xml:space="preserve">  συμμετοχές και μικρότερο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b/>
          <w:color w:val="000000"/>
          <w:sz w:val="24"/>
          <w:szCs w:val="24"/>
        </w:rPr>
        <w:t xml:space="preserve"> = 56.67% </w:t>
      </w:r>
      <w:r>
        <w:rPr>
          <w:rFonts w:ascii="Times New Roman" w:eastAsia="Times New Roman" w:hAnsi="Times New Roman" w:cs="Times New Roman"/>
          <w:color w:val="000000"/>
          <w:sz w:val="24"/>
          <w:szCs w:val="24"/>
        </w:rPr>
        <w:t xml:space="preserve">αλλά μικρότερα επιμέρους σφάλματα </w:t>
      </w:r>
      <w:r>
        <w:rPr>
          <w:rFonts w:ascii="Times New Roman" w:eastAsia="Times New Roman" w:hAnsi="Times New Roman" w:cs="Times New Roman"/>
          <w:b/>
          <w:color w:val="000000"/>
          <w:sz w:val="24"/>
          <w:szCs w:val="24"/>
        </w:rPr>
        <w:t xml:space="preserve">MSE=0.00008 RMSE=0.0287 MAE= 0.0224, </w:t>
      </w:r>
      <w:r>
        <w:rPr>
          <w:rFonts w:ascii="Times New Roman" w:eastAsia="Times New Roman" w:hAnsi="Times New Roman" w:cs="Times New Roman"/>
          <w:color w:val="000000"/>
          <w:sz w:val="24"/>
          <w:szCs w:val="24"/>
        </w:rPr>
        <w:t>πετύχαμε μεγαλύτερη επίδοση επενδυτικά.</w:t>
      </w:r>
    </w:p>
    <w:p w14:paraId="7E67C1E8"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u w:val="single"/>
        </w:rPr>
        <w:t>Αυτή στο σύνολο της είναι η πιο αποδοτική πρόβλεψη που κάναμε σε αυτή την έρευνα.</w:t>
      </w:r>
    </w:p>
    <w:p w14:paraId="6D86E9F3" w14:textId="77777777" w:rsidR="007F7196" w:rsidRDefault="007F7196">
      <w:pPr>
        <w:spacing w:after="0" w:line="240" w:lineRule="auto"/>
        <w:jc w:val="both"/>
        <w:rPr>
          <w:rFonts w:ascii="Times New Roman" w:eastAsia="Times New Roman" w:hAnsi="Times New Roman" w:cs="Times New Roman"/>
          <w:sz w:val="24"/>
          <w:szCs w:val="24"/>
        </w:rPr>
      </w:pPr>
    </w:p>
    <w:p w14:paraId="6BC9F51A" w14:textId="77777777" w:rsidR="007F7196" w:rsidRDefault="0001159E">
      <w:pPr>
        <w:pStyle w:val="3"/>
      </w:pPr>
      <w:bookmarkStart w:id="58" w:name="_Toc62579668"/>
      <w:r>
        <w:t>5.6.4 Συμμετοχή 3 &amp; 3 Συναρτήσεων</w:t>
      </w:r>
      <w:bookmarkEnd w:id="58"/>
    </w:p>
    <w:p w14:paraId="3DCCE0F4" w14:textId="77777777" w:rsidR="007F7196" w:rsidRDefault="007F7196">
      <w:pPr>
        <w:spacing w:after="0" w:line="240" w:lineRule="auto"/>
        <w:jc w:val="both"/>
        <w:rPr>
          <w:rFonts w:ascii="Times New Roman" w:eastAsia="Times New Roman" w:hAnsi="Times New Roman" w:cs="Times New Roman"/>
          <w:sz w:val="24"/>
          <w:szCs w:val="24"/>
        </w:rPr>
      </w:pPr>
    </w:p>
    <w:p w14:paraId="77DEC9E1" w14:textId="77777777" w:rsidR="007F7196" w:rsidRDefault="0001159E">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A0B025A" wp14:editId="3365EE38">
            <wp:extent cx="5274310" cy="4808220"/>
            <wp:effectExtent l="0" t="0" r="0" b="0"/>
            <wp:docPr id="11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1" cstate="print"/>
                    <a:srcRect/>
                    <a:stretch>
                      <a:fillRect/>
                    </a:stretch>
                  </pic:blipFill>
                  <pic:spPr>
                    <a:xfrm>
                      <a:off x="0" y="0"/>
                      <a:ext cx="5274310" cy="4808220"/>
                    </a:xfrm>
                    <a:prstGeom prst="rect">
                      <a:avLst/>
                    </a:prstGeom>
                    <a:ln/>
                  </pic:spPr>
                </pic:pic>
              </a:graphicData>
            </a:graphic>
          </wp:inline>
        </w:drawing>
      </w:r>
    </w:p>
    <w:p w14:paraId="38F3A364"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lastRenderedPageBreak/>
        <w:t>Πίνακας 17. Αποτελέσματα του αλγορίθμου για όλα τα νομίσματα με 3&amp;3 συμμετοχές της συνάρτησης Gauss2.</w:t>
      </w:r>
    </w:p>
    <w:p w14:paraId="75D00778"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br/>
        <w:t>Στον πίνακα βλέπουμε στις γραμμές τα νομίσματα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48BB861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Στον πίνακα στον οποίο η ανάλυση έγινε με </w:t>
      </w:r>
      <w:r>
        <w:rPr>
          <w:rFonts w:ascii="Times New Roman" w:eastAsia="Times New Roman" w:hAnsi="Times New Roman" w:cs="Times New Roman"/>
          <w:b/>
          <w:color w:val="000000"/>
          <w:sz w:val="24"/>
          <w:szCs w:val="24"/>
        </w:rPr>
        <w:t>(3 &amp; 3)</w:t>
      </w:r>
      <w:r>
        <w:rPr>
          <w:rFonts w:ascii="Times New Roman" w:eastAsia="Times New Roman" w:hAnsi="Times New Roman" w:cs="Times New Roman"/>
          <w:color w:val="000000"/>
          <w:sz w:val="24"/>
          <w:szCs w:val="24"/>
        </w:rPr>
        <w:t xml:space="preserve"> συμμετοχές της συνάρτησης, παρατηρούμε τα εξής:</w:t>
      </w:r>
    </w:p>
    <w:p w14:paraId="5D153318" w14:textId="77777777" w:rsidR="007F7196" w:rsidRDefault="0001159E">
      <w:pPr>
        <w:spacing w:after="16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Η χειρότερη πρόβλεψη όσο αναφορά το </w:t>
      </w:r>
      <w:proofErr w:type="spellStart"/>
      <w:r>
        <w:rPr>
          <w:rFonts w:ascii="Times New Roman" w:eastAsia="Times New Roman" w:hAnsi="Times New Roman" w:cs="Times New Roman"/>
          <w:color w:val="000000"/>
          <w:sz w:val="24"/>
          <w:szCs w:val="24"/>
        </w:rPr>
        <w:t>Success</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trend</w:t>
      </w:r>
      <w:proofErr w:type="spellEnd"/>
      <w:r>
        <w:rPr>
          <w:rFonts w:ascii="Times New Roman" w:eastAsia="Times New Roman" w:hAnsi="Times New Roman" w:cs="Times New Roman"/>
          <w:color w:val="000000"/>
          <w:sz w:val="24"/>
          <w:szCs w:val="24"/>
        </w:rPr>
        <w:t xml:space="preserve"> έγινε στο </w:t>
      </w:r>
      <w:proofErr w:type="spellStart"/>
      <w:r>
        <w:rPr>
          <w:rFonts w:ascii="Times New Roman" w:eastAsia="Times New Roman" w:hAnsi="Times New Roman" w:cs="Times New Roman"/>
          <w:b/>
          <w:color w:val="000000"/>
          <w:sz w:val="24"/>
          <w:szCs w:val="24"/>
        </w:rPr>
        <w:t>BinanceCoin</w:t>
      </w:r>
      <w:proofErr w:type="spellEnd"/>
      <w:r>
        <w:rPr>
          <w:rFonts w:ascii="Times New Roman" w:eastAsia="Times New Roman" w:hAnsi="Times New Roman" w:cs="Times New Roman"/>
          <w:color w:val="000000"/>
          <w:sz w:val="24"/>
          <w:szCs w:val="24"/>
        </w:rPr>
        <w:t xml:space="preserve"> με  Successtrend</w:t>
      </w:r>
      <w:r>
        <w:rPr>
          <w:rFonts w:ascii="Times New Roman" w:eastAsia="Times New Roman" w:hAnsi="Times New Roman" w:cs="Times New Roman"/>
          <w:b/>
          <w:color w:val="000000"/>
          <w:sz w:val="24"/>
          <w:szCs w:val="24"/>
        </w:rPr>
        <w:t>38.33%,ROE= -14.95%</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58.30%</w:t>
      </w:r>
      <w:r>
        <w:rPr>
          <w:rFonts w:ascii="Times New Roman" w:eastAsia="Times New Roman" w:hAnsi="Times New Roman" w:cs="Times New Roman"/>
          <w:color w:val="000000"/>
          <w:sz w:val="24"/>
          <w:szCs w:val="24"/>
        </w:rPr>
        <w:t xml:space="preserve"> μικρότερο ποσοστό απωλειών από την στρατηγική </w:t>
      </w:r>
      <w:r>
        <w:rPr>
          <w:rFonts w:ascii="Times New Roman" w:eastAsia="Times New Roman" w:hAnsi="Times New Roman" w:cs="Times New Roman"/>
          <w:b/>
          <w:color w:val="000000"/>
          <w:sz w:val="24"/>
          <w:szCs w:val="24"/>
        </w:rPr>
        <w:t>B&amp;H= -35.85%.</w:t>
      </w:r>
    </w:p>
    <w:p w14:paraId="115605C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Σε δύο πίνακες με διαφορετικές συναρτήσεις και αριθμό συμμετοχών τους, για το </w:t>
      </w:r>
      <w:r>
        <w:rPr>
          <w:rFonts w:ascii="Times New Roman" w:eastAsia="Times New Roman" w:hAnsi="Times New Roman" w:cs="Times New Roman"/>
          <w:b/>
          <w:sz w:val="24"/>
          <w:szCs w:val="24"/>
        </w:rPr>
        <w:t>Binance Coin</w:t>
      </w:r>
      <w:r>
        <w:rPr>
          <w:rFonts w:ascii="Times New Roman" w:eastAsia="Times New Roman" w:hAnsi="Times New Roman" w:cs="Times New Roman"/>
          <w:sz w:val="24"/>
          <w:szCs w:val="24"/>
        </w:rPr>
        <w:t xml:space="preserve"> παρατηρούμε ότι με ίδιο </w:t>
      </w:r>
      <w:proofErr w:type="spellStart"/>
      <w:r>
        <w:rPr>
          <w:rFonts w:ascii="Times New Roman" w:eastAsia="Times New Roman" w:hAnsi="Times New Roman" w:cs="Times New Roman"/>
          <w:b/>
          <w:sz w:val="24"/>
          <w:szCs w:val="24"/>
        </w:rPr>
        <w:t>Success</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trend</w:t>
      </w:r>
      <w:proofErr w:type="spell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38.33%</w:t>
      </w:r>
      <w:r>
        <w:rPr>
          <w:rFonts w:ascii="Times New Roman" w:eastAsia="Times New Roman" w:hAnsi="Times New Roman" w:cs="Times New Roman"/>
          <w:sz w:val="24"/>
          <w:szCs w:val="24"/>
        </w:rPr>
        <w:t xml:space="preserve"> έχουμε διαφορετικά αποτέλεσμα στο </w:t>
      </w:r>
      <w:r>
        <w:rPr>
          <w:rFonts w:ascii="Times New Roman" w:eastAsia="Times New Roman" w:hAnsi="Times New Roman" w:cs="Times New Roman"/>
          <w:b/>
          <w:sz w:val="24"/>
          <w:szCs w:val="24"/>
        </w:rPr>
        <w:t>ROE</w:t>
      </w:r>
      <w:r>
        <w:rPr>
          <w:rFonts w:ascii="Times New Roman" w:eastAsia="Times New Roman" w:hAnsi="Times New Roman" w:cs="Times New Roman"/>
          <w:sz w:val="24"/>
          <w:szCs w:val="24"/>
        </w:rPr>
        <w:t>.</w:t>
      </w:r>
    </w:p>
    <w:p w14:paraId="2C283F8B" w14:textId="77777777" w:rsidR="007F7196" w:rsidRDefault="0001159E">
      <w:pPr>
        <w:spacing w:after="16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color w:val="000000"/>
          <w:sz w:val="24"/>
          <w:szCs w:val="24"/>
        </w:rPr>
        <w:br/>
      </w:r>
      <w:r>
        <w:rPr>
          <w:rFonts w:ascii="Times New Roman" w:eastAsia="Times New Roman" w:hAnsi="Times New Roman" w:cs="Times New Roman"/>
          <w:sz w:val="24"/>
          <w:szCs w:val="24"/>
        </w:rPr>
        <w:t>Binance Coin</w:t>
      </w:r>
    </w:p>
    <w:p w14:paraId="1F1A7D55" w14:textId="77777777" w:rsidR="007F7196" w:rsidRDefault="0001159E">
      <w:pPr>
        <w:keepNext/>
        <w:spacing w:after="160" w:line="240" w:lineRule="auto"/>
        <w:jc w:val="both"/>
      </w:pPr>
      <w:r>
        <w:rPr>
          <w:rFonts w:ascii="Times New Roman" w:eastAsia="Times New Roman" w:hAnsi="Times New Roman" w:cs="Times New Roman"/>
          <w:noProof/>
          <w:sz w:val="24"/>
          <w:szCs w:val="24"/>
        </w:rPr>
        <w:drawing>
          <wp:inline distT="0" distB="0" distL="0" distR="0" wp14:anchorId="6870A4AC" wp14:editId="446A3B84">
            <wp:extent cx="5274310" cy="1435735"/>
            <wp:effectExtent l="0" t="0" r="0" b="0"/>
            <wp:docPr id="11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2" cstate="print"/>
                    <a:srcRect/>
                    <a:stretch>
                      <a:fillRect/>
                    </a:stretch>
                  </pic:blipFill>
                  <pic:spPr>
                    <a:xfrm>
                      <a:off x="0" y="0"/>
                      <a:ext cx="5274310" cy="1435735"/>
                    </a:xfrm>
                    <a:prstGeom prst="rect">
                      <a:avLst/>
                    </a:prstGeom>
                    <a:ln/>
                  </pic:spPr>
                </pic:pic>
              </a:graphicData>
            </a:graphic>
          </wp:inline>
        </w:drawing>
      </w:r>
    </w:p>
    <w:p w14:paraId="5646E471" w14:textId="77777777" w:rsidR="007F7196" w:rsidRDefault="0001159E">
      <w:pPr>
        <w:pBdr>
          <w:top w:val="nil"/>
          <w:left w:val="nil"/>
          <w:bottom w:val="nil"/>
          <w:right w:val="nil"/>
          <w:between w:val="nil"/>
        </w:pBdr>
        <w:spacing w:line="240" w:lineRule="auto"/>
        <w:jc w:val="center"/>
        <w:rPr>
          <w:rFonts w:ascii="Times New Roman" w:eastAsia="Times New Roman" w:hAnsi="Times New Roman" w:cs="Times New Roman"/>
          <w:i/>
          <w:color w:val="1F497D"/>
          <w:sz w:val="24"/>
          <w:szCs w:val="24"/>
        </w:rPr>
      </w:pPr>
      <w:r>
        <w:rPr>
          <w:i/>
          <w:color w:val="1F497D"/>
          <w:sz w:val="18"/>
          <w:szCs w:val="18"/>
        </w:rPr>
        <w:t>Πίνακας 18. Σύγκριση 2 προβλέψεων του ίδιου νομίσματος.</w:t>
      </w:r>
    </w:p>
    <w:p w14:paraId="78B6B696" w14:textId="77777777" w:rsidR="007F7196" w:rsidRDefault="007F7196">
      <w:pPr>
        <w:spacing w:after="240" w:line="240" w:lineRule="auto"/>
        <w:jc w:val="both"/>
        <w:rPr>
          <w:rFonts w:ascii="Times New Roman" w:eastAsia="Times New Roman" w:hAnsi="Times New Roman" w:cs="Times New Roman"/>
        </w:rPr>
      </w:pPr>
    </w:p>
    <w:p w14:paraId="14879C25"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Στις γραμμές έχουμε 2 διαφορετικές ρυθμίσεις όσο αναφορά την συνάρτηση και τον αριθμό συμμετοχής της για το ίδιο νόμισμα και στις στήλες :</w:t>
      </w:r>
      <w:r>
        <w:rPr>
          <w:rFonts w:ascii="Times New Roman" w:eastAsia="Times New Roman" w:hAnsi="Times New Roman" w:cs="Times New Roman"/>
          <w:sz w:val="32"/>
          <w:szCs w:val="32"/>
        </w:rPr>
        <w:t xml:space="preserve"> </w:t>
      </w:r>
      <w:r>
        <w:rPr>
          <w:rFonts w:ascii="Times New Roman" w:eastAsia="Times New Roman" w:hAnsi="Times New Roman" w:cs="Times New Roman"/>
        </w:rPr>
        <w:t>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317DF077" w14:textId="77777777" w:rsidR="007F7196" w:rsidRDefault="007F7196">
      <w:pPr>
        <w:spacing w:after="160" w:line="240" w:lineRule="auto"/>
        <w:jc w:val="both"/>
        <w:rPr>
          <w:rFonts w:ascii="Times New Roman" w:eastAsia="Times New Roman" w:hAnsi="Times New Roman" w:cs="Times New Roman"/>
          <w:color w:val="000000"/>
          <w:sz w:val="24"/>
          <w:szCs w:val="24"/>
        </w:rPr>
      </w:pPr>
    </w:p>
    <w:p w14:paraId="477EC179" w14:textId="77777777" w:rsidR="007F7196" w:rsidRDefault="0001159E">
      <w:pPr>
        <w:spacing w:after="16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Ενώ για το συγκεκριμένο νόμισμα η </w:t>
      </w:r>
      <w:r>
        <w:rPr>
          <w:rFonts w:ascii="Times New Roman" w:eastAsia="Times New Roman" w:hAnsi="Times New Roman" w:cs="Times New Roman"/>
          <w:b/>
          <w:color w:val="000000"/>
          <w:sz w:val="24"/>
          <w:szCs w:val="24"/>
        </w:rPr>
        <w:t xml:space="preserve">Gauss2 </w:t>
      </w:r>
      <w:r>
        <w:rPr>
          <w:rFonts w:ascii="Times New Roman" w:eastAsia="Times New Roman" w:hAnsi="Times New Roman" w:cs="Times New Roman"/>
          <w:color w:val="000000"/>
          <w:sz w:val="24"/>
          <w:szCs w:val="24"/>
        </w:rPr>
        <w:t>με</w:t>
      </w:r>
      <w:r>
        <w:rPr>
          <w:rFonts w:ascii="Times New Roman" w:eastAsia="Times New Roman" w:hAnsi="Times New Roman" w:cs="Times New Roman"/>
          <w:b/>
          <w:color w:val="000000"/>
          <w:sz w:val="24"/>
          <w:szCs w:val="24"/>
        </w:rPr>
        <w:t xml:space="preserve"> (2 &amp; 2)</w:t>
      </w:r>
      <w:r>
        <w:rPr>
          <w:rFonts w:ascii="Times New Roman" w:eastAsia="Times New Roman" w:hAnsi="Times New Roman" w:cs="Times New Roman"/>
          <w:color w:val="000000"/>
          <w:sz w:val="24"/>
          <w:szCs w:val="24"/>
        </w:rPr>
        <w:t xml:space="preserve"> συμμετοχές μας έφερε </w:t>
      </w:r>
      <w:r>
        <w:rPr>
          <w:rFonts w:ascii="Times New Roman" w:eastAsia="Times New Roman" w:hAnsi="Times New Roman" w:cs="Times New Roman"/>
          <w:b/>
          <w:color w:val="000000"/>
          <w:sz w:val="24"/>
          <w:szCs w:val="24"/>
        </w:rPr>
        <w:t>ROE= 2.61%</w:t>
      </w:r>
      <w:r>
        <w:rPr>
          <w:rFonts w:ascii="Times New Roman" w:eastAsia="Times New Roman" w:hAnsi="Times New Roman" w:cs="Times New Roman"/>
          <w:color w:val="000000"/>
          <w:sz w:val="24"/>
          <w:szCs w:val="24"/>
        </w:rPr>
        <w:t>.</w:t>
      </w:r>
    </w:p>
    <w:p w14:paraId="64D11A4B" w14:textId="77777777" w:rsidR="007F7196" w:rsidRDefault="007F7196">
      <w:pPr>
        <w:spacing w:after="160" w:line="240" w:lineRule="auto"/>
        <w:jc w:val="both"/>
        <w:rPr>
          <w:rFonts w:ascii="Times New Roman" w:eastAsia="Times New Roman" w:hAnsi="Times New Roman" w:cs="Times New Roman"/>
          <w:sz w:val="24"/>
          <w:szCs w:val="24"/>
        </w:rPr>
      </w:pPr>
    </w:p>
    <w:p w14:paraId="44EA9932" w14:textId="77777777" w:rsidR="007F7196" w:rsidRDefault="007F7196">
      <w:pPr>
        <w:spacing w:after="160" w:line="240" w:lineRule="auto"/>
        <w:jc w:val="both"/>
        <w:rPr>
          <w:rFonts w:ascii="Times New Roman" w:eastAsia="Times New Roman" w:hAnsi="Times New Roman" w:cs="Times New Roman"/>
          <w:sz w:val="24"/>
          <w:szCs w:val="24"/>
        </w:rPr>
      </w:pPr>
    </w:p>
    <w:p w14:paraId="7703E6DB" w14:textId="77777777" w:rsidR="007F7196" w:rsidRDefault="007F7196">
      <w:pPr>
        <w:spacing w:after="160" w:line="240" w:lineRule="auto"/>
        <w:jc w:val="both"/>
        <w:rPr>
          <w:rFonts w:ascii="Times New Roman" w:eastAsia="Times New Roman" w:hAnsi="Times New Roman" w:cs="Times New Roman"/>
          <w:sz w:val="24"/>
          <w:szCs w:val="24"/>
        </w:rPr>
      </w:pPr>
    </w:p>
    <w:p w14:paraId="6BBC5BA3" w14:textId="77777777" w:rsidR="007F7196" w:rsidRDefault="007F7196">
      <w:pPr>
        <w:spacing w:after="160" w:line="240" w:lineRule="auto"/>
        <w:jc w:val="both"/>
        <w:rPr>
          <w:rFonts w:ascii="Times New Roman" w:eastAsia="Times New Roman" w:hAnsi="Times New Roman" w:cs="Times New Roman"/>
          <w:sz w:val="24"/>
          <w:szCs w:val="24"/>
        </w:rPr>
      </w:pPr>
    </w:p>
    <w:p w14:paraId="341474A0" w14:textId="77777777" w:rsidR="007F7196" w:rsidRDefault="007F7196">
      <w:pPr>
        <w:spacing w:after="160" w:line="240" w:lineRule="auto"/>
        <w:jc w:val="both"/>
        <w:rPr>
          <w:rFonts w:ascii="Times New Roman" w:eastAsia="Times New Roman" w:hAnsi="Times New Roman" w:cs="Times New Roman"/>
          <w:sz w:val="24"/>
          <w:szCs w:val="24"/>
        </w:rPr>
      </w:pPr>
    </w:p>
    <w:p w14:paraId="0FCAF412" w14:textId="77777777" w:rsidR="007F7196" w:rsidRDefault="007F7196">
      <w:pPr>
        <w:spacing w:after="160" w:line="240" w:lineRule="auto"/>
        <w:jc w:val="both"/>
        <w:rPr>
          <w:rFonts w:ascii="Times New Roman" w:eastAsia="Times New Roman" w:hAnsi="Times New Roman" w:cs="Times New Roman"/>
          <w:sz w:val="24"/>
          <w:szCs w:val="24"/>
        </w:rPr>
      </w:pPr>
    </w:p>
    <w:p w14:paraId="04BFD283" w14:textId="77777777" w:rsidR="007F7196" w:rsidRDefault="007F7196">
      <w:pPr>
        <w:spacing w:after="160" w:line="240" w:lineRule="auto"/>
        <w:jc w:val="both"/>
        <w:rPr>
          <w:rFonts w:ascii="Times New Roman" w:eastAsia="Times New Roman" w:hAnsi="Times New Roman" w:cs="Times New Roman"/>
          <w:sz w:val="24"/>
          <w:szCs w:val="24"/>
        </w:rPr>
      </w:pPr>
    </w:p>
    <w:p w14:paraId="4DFB8FC8" w14:textId="77777777" w:rsidR="007F7196" w:rsidRDefault="0001159E">
      <w:pPr>
        <w:pStyle w:val="2"/>
        <w:jc w:val="both"/>
        <w:rPr>
          <w:sz w:val="28"/>
          <w:szCs w:val="28"/>
        </w:rPr>
      </w:pPr>
      <w:bookmarkStart w:id="59" w:name="_Toc62579669"/>
      <w:r>
        <w:rPr>
          <w:sz w:val="28"/>
          <w:szCs w:val="28"/>
        </w:rPr>
        <w:t>5.7 Δοκιμαστική  μελέτη σε άλλη δεσμίδα Δεδομένων</w:t>
      </w:r>
      <w:bookmarkEnd w:id="59"/>
    </w:p>
    <w:p w14:paraId="46C7BB3B" w14:textId="77777777" w:rsidR="007F7196" w:rsidRDefault="007F7196">
      <w:pPr>
        <w:spacing w:after="0" w:line="240" w:lineRule="auto"/>
        <w:jc w:val="both"/>
        <w:rPr>
          <w:rFonts w:ascii="Times New Roman" w:eastAsia="Times New Roman" w:hAnsi="Times New Roman" w:cs="Times New Roman"/>
          <w:sz w:val="24"/>
          <w:szCs w:val="24"/>
        </w:rPr>
      </w:pPr>
    </w:p>
    <w:p w14:paraId="77669C86"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Τέλος σε μια δοκιμή του αλγορίθμου σε ένα προηγούμενο χρονικό σημείου στα δεδομένα μας , δηλαδή έχοντας 300 μέρες ως δεδομένα και άρα το τεστ από τις 240 και μετά έχουμε τα εξής:</w:t>
      </w:r>
    </w:p>
    <w:p w14:paraId="368FB592" w14:textId="77777777" w:rsidR="007F7196" w:rsidRDefault="0001159E">
      <w:pPr>
        <w:spacing w:after="240" w:line="240" w:lineRule="auto"/>
        <w:jc w:val="center"/>
      </w:pPr>
      <w:r>
        <w:rPr>
          <w:rFonts w:ascii="Times New Roman" w:eastAsia="Times New Roman" w:hAnsi="Times New Roman" w:cs="Times New Roman"/>
          <w:sz w:val="24"/>
          <w:szCs w:val="24"/>
        </w:rPr>
        <w:br/>
      </w:r>
    </w:p>
    <w:p w14:paraId="4235634D"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A7A1969" wp14:editId="792D9E8B">
            <wp:extent cx="5274310" cy="5045075"/>
            <wp:effectExtent l="0" t="0" r="0" b="0"/>
            <wp:docPr id="12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3" cstate="print"/>
                    <a:srcRect/>
                    <a:stretch>
                      <a:fillRect/>
                    </a:stretch>
                  </pic:blipFill>
                  <pic:spPr>
                    <a:xfrm>
                      <a:off x="0" y="0"/>
                      <a:ext cx="5274310" cy="5045075"/>
                    </a:xfrm>
                    <a:prstGeom prst="rect">
                      <a:avLst/>
                    </a:prstGeom>
                    <a:ln/>
                  </pic:spPr>
                </pic:pic>
              </a:graphicData>
            </a:graphic>
          </wp:inline>
        </w:drawing>
      </w:r>
    </w:p>
    <w:p w14:paraId="152F62D5" w14:textId="77777777" w:rsidR="007F7196" w:rsidRDefault="0001159E">
      <w:pPr>
        <w:keepNext/>
        <w:pBdr>
          <w:top w:val="nil"/>
          <w:left w:val="nil"/>
          <w:bottom w:val="nil"/>
          <w:right w:val="nil"/>
          <w:between w:val="nil"/>
        </w:pBdr>
        <w:spacing w:line="240" w:lineRule="auto"/>
        <w:jc w:val="center"/>
        <w:rPr>
          <w:i/>
          <w:color w:val="1F497D"/>
          <w:sz w:val="18"/>
          <w:szCs w:val="18"/>
        </w:rPr>
      </w:pPr>
      <w:r>
        <w:rPr>
          <w:i/>
          <w:color w:val="1F497D"/>
          <w:sz w:val="18"/>
          <w:szCs w:val="18"/>
        </w:rPr>
        <w:t>Πίνακας 19. Αποτελέσματα του αλγορίθμου για όλα τα νομίσματα με 2 &amp; 2 συμμετοχές της συνάρτησης Gauss2 σε διαφορετικό διάστημα.</w:t>
      </w:r>
    </w:p>
    <w:p w14:paraId="55EF4165" w14:textId="77777777" w:rsidR="007F7196" w:rsidRDefault="007F7196">
      <w:pPr>
        <w:spacing w:after="240" w:line="240" w:lineRule="auto"/>
        <w:jc w:val="both"/>
        <w:rPr>
          <w:rFonts w:ascii="Times New Roman" w:eastAsia="Times New Roman" w:hAnsi="Times New Roman" w:cs="Times New Roman"/>
        </w:rPr>
      </w:pPr>
    </w:p>
    <w:p w14:paraId="56ACAC7C" w14:textId="77777777" w:rsidR="007F7196" w:rsidRDefault="0001159E">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Στον πίνακα βλέπουμε στις γραμμές τα νομίσματα που έτρεξαν στον αλγόριθμο και στις στήλες : μέσο τετράγωνο, τετραγωνικό και απόλυτο σφάλμα, το ποσοστό της μεταβολής του κεφαλαίο μας με τις στρατηγικές ROE και BUY&amp;HOLD, το ποσοστό επιτυχίας, τον αριθμό αγοροπωλησιών  και την ποσοτική και ποσοστιαία διαφορά των ROE και BUY&amp;HOLD.</w:t>
      </w:r>
    </w:p>
    <w:p w14:paraId="3962075C" w14:textId="77777777" w:rsidR="007F7196" w:rsidRDefault="007F7196">
      <w:pPr>
        <w:spacing w:after="0" w:line="240" w:lineRule="auto"/>
        <w:jc w:val="both"/>
        <w:rPr>
          <w:rFonts w:ascii="Times New Roman" w:eastAsia="Times New Roman" w:hAnsi="Times New Roman" w:cs="Times New Roman"/>
          <w:sz w:val="24"/>
          <w:szCs w:val="24"/>
        </w:rPr>
      </w:pPr>
    </w:p>
    <w:p w14:paraId="00C126F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καλύτερη πρόβλεψη όσο αναφορά τα σφάλματα έγινε στο </w:t>
      </w:r>
      <w:r>
        <w:rPr>
          <w:rFonts w:ascii="Times New Roman" w:eastAsia="Times New Roman" w:hAnsi="Times New Roman" w:cs="Times New Roman"/>
          <w:b/>
          <w:color w:val="000000"/>
          <w:sz w:val="24"/>
          <w:szCs w:val="24"/>
        </w:rPr>
        <w:t>Binance Coin</w:t>
      </w:r>
      <w:r>
        <w:rPr>
          <w:rFonts w:ascii="Times New Roman" w:eastAsia="Times New Roman" w:hAnsi="Times New Roman" w:cs="Times New Roman"/>
          <w:color w:val="000000"/>
          <w:sz w:val="24"/>
          <w:szCs w:val="24"/>
        </w:rPr>
        <w:t xml:space="preserve"> με </w:t>
      </w:r>
      <w:r>
        <w:rPr>
          <w:rFonts w:ascii="Times New Roman" w:eastAsia="Times New Roman" w:hAnsi="Times New Roman" w:cs="Times New Roman"/>
          <w:b/>
          <w:color w:val="000000"/>
          <w:sz w:val="24"/>
          <w:szCs w:val="24"/>
        </w:rPr>
        <w:t>MSE=0.0029RMSE=0.054 MAE= 0.042</w:t>
      </w:r>
      <w:r>
        <w:rPr>
          <w:rFonts w:ascii="Times New Roman" w:eastAsia="Times New Roman" w:hAnsi="Times New Roman" w:cs="Times New Roman"/>
          <w:color w:val="000000"/>
          <w:sz w:val="24"/>
          <w:szCs w:val="24"/>
        </w:rPr>
        <w:t>.</w:t>
      </w:r>
    </w:p>
    <w:p w14:paraId="0D01BE8F"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Η καλύτερη πρόβλεψη όσο αναφορά το </w:t>
      </w:r>
      <w:r>
        <w:rPr>
          <w:rFonts w:ascii="Times New Roman" w:eastAsia="Times New Roman" w:hAnsi="Times New Roman" w:cs="Times New Roman"/>
          <w:b/>
          <w:color w:val="000000"/>
          <w:sz w:val="24"/>
          <w:szCs w:val="24"/>
        </w:rPr>
        <w:t>Bitcoin</w:t>
      </w:r>
      <w:r>
        <w:rPr>
          <w:rFonts w:ascii="Times New Roman" w:eastAsia="Times New Roman" w:hAnsi="Times New Roman" w:cs="Times New Roman"/>
          <w:color w:val="000000"/>
          <w:sz w:val="24"/>
          <w:szCs w:val="24"/>
        </w:rPr>
        <w:t xml:space="preserve"> με </w:t>
      </w:r>
      <w:r>
        <w:rPr>
          <w:rFonts w:ascii="Times New Roman" w:eastAsia="Times New Roman" w:hAnsi="Times New Roman" w:cs="Times New Roman"/>
          <w:b/>
          <w:color w:val="000000"/>
          <w:sz w:val="24"/>
          <w:szCs w:val="24"/>
        </w:rPr>
        <w:t>55%</w:t>
      </w:r>
      <w:r>
        <w:rPr>
          <w:rFonts w:ascii="Times New Roman" w:eastAsia="Times New Roman" w:hAnsi="Times New Roman" w:cs="Times New Roman"/>
          <w:color w:val="000000"/>
          <w:sz w:val="24"/>
          <w:szCs w:val="24"/>
        </w:rPr>
        <w:t>.</w:t>
      </w:r>
    </w:p>
    <w:p w14:paraId="16F83717"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br/>
        <w:t xml:space="preserve">Η χειρότερη πρόβλεψη όσο αναφορά το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color w:val="000000"/>
          <w:sz w:val="24"/>
          <w:szCs w:val="24"/>
        </w:rPr>
        <w:t xml:space="preserve">, το </w:t>
      </w:r>
      <w:r>
        <w:rPr>
          <w:rFonts w:ascii="Times New Roman" w:eastAsia="Times New Roman" w:hAnsi="Times New Roman" w:cs="Times New Roman"/>
          <w:b/>
          <w:color w:val="000000"/>
          <w:sz w:val="24"/>
          <w:szCs w:val="24"/>
        </w:rPr>
        <w:t>ROE</w:t>
      </w:r>
      <w:r>
        <w:rPr>
          <w:rFonts w:ascii="Times New Roman" w:eastAsia="Times New Roman" w:hAnsi="Times New Roman" w:cs="Times New Roman"/>
          <w:color w:val="000000"/>
          <w:sz w:val="24"/>
          <w:szCs w:val="24"/>
        </w:rPr>
        <w:t xml:space="preserve"> και το ποσοστό διαφοράς έγινε στο </w:t>
      </w:r>
      <w:r>
        <w:rPr>
          <w:rFonts w:ascii="Times New Roman" w:eastAsia="Times New Roman" w:hAnsi="Times New Roman" w:cs="Times New Roman"/>
          <w:b/>
          <w:color w:val="000000"/>
          <w:sz w:val="24"/>
          <w:szCs w:val="24"/>
        </w:rPr>
        <w:t>Bitcoin Cash</w:t>
      </w:r>
      <w:r>
        <w:rPr>
          <w:rFonts w:ascii="Times New Roman" w:eastAsia="Times New Roman" w:hAnsi="Times New Roman" w:cs="Times New Roman"/>
          <w:color w:val="000000"/>
          <w:sz w:val="24"/>
          <w:szCs w:val="24"/>
        </w:rPr>
        <w:t xml:space="preserve"> με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μόλις</w:t>
      </w:r>
      <w:r>
        <w:rPr>
          <w:rFonts w:ascii="Times New Roman" w:eastAsia="Times New Roman" w:hAnsi="Times New Roman" w:cs="Times New Roman"/>
          <w:b/>
          <w:color w:val="000000"/>
          <w:sz w:val="24"/>
          <w:szCs w:val="24"/>
        </w:rPr>
        <w:t>33.33%, ROE= 39.80%</w:t>
      </w:r>
      <w:r>
        <w:rPr>
          <w:rFonts w:ascii="Times New Roman" w:eastAsia="Times New Roman" w:hAnsi="Times New Roman" w:cs="Times New Roman"/>
          <w:color w:val="000000"/>
          <w:sz w:val="24"/>
          <w:szCs w:val="24"/>
        </w:rPr>
        <w:t xml:space="preserve">  το οποίο αποδίδει </w:t>
      </w:r>
      <w:r>
        <w:rPr>
          <w:rFonts w:ascii="Times New Roman" w:eastAsia="Times New Roman" w:hAnsi="Times New Roman" w:cs="Times New Roman"/>
          <w:b/>
          <w:color w:val="000000"/>
          <w:sz w:val="24"/>
          <w:szCs w:val="24"/>
        </w:rPr>
        <w:t>52.30%</w:t>
      </w:r>
      <w:r>
        <w:rPr>
          <w:rFonts w:ascii="Times New Roman" w:eastAsia="Times New Roman" w:hAnsi="Times New Roman" w:cs="Times New Roman"/>
          <w:color w:val="000000"/>
          <w:sz w:val="24"/>
          <w:szCs w:val="24"/>
        </w:rPr>
        <w:t xml:space="preserve"> μεγαλύτερο ποσοστό απωλειών από την στρατηγική </w:t>
      </w:r>
      <w:r>
        <w:rPr>
          <w:rFonts w:ascii="Times New Roman" w:eastAsia="Times New Roman" w:hAnsi="Times New Roman" w:cs="Times New Roman"/>
          <w:b/>
          <w:color w:val="000000"/>
          <w:sz w:val="24"/>
          <w:szCs w:val="24"/>
        </w:rPr>
        <w:t>B&amp;H=   -26.14%.</w:t>
      </w:r>
    </w:p>
    <w:p w14:paraId="4B6622BE" w14:textId="77777777" w:rsidR="007F7196" w:rsidRDefault="007F7196">
      <w:pPr>
        <w:spacing w:after="0" w:line="240" w:lineRule="auto"/>
        <w:jc w:val="both"/>
        <w:rPr>
          <w:rFonts w:ascii="Times New Roman" w:eastAsia="Times New Roman" w:hAnsi="Times New Roman" w:cs="Times New Roman"/>
          <w:sz w:val="24"/>
          <w:szCs w:val="24"/>
        </w:rPr>
      </w:pPr>
    </w:p>
    <w:p w14:paraId="284FA9C1"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Να αναφέρουμε επίσης ότι σε αυτόν τον πίνακα έχουμε 4 περιπτώσεις στις οποίες ο αλγόριθμος δεν απέδωσε θετικά για το κεφάλαιο με μέσο όρο μείωσης των κερδών κατά(-)</w:t>
      </w:r>
      <w:r>
        <w:rPr>
          <w:rFonts w:ascii="Times New Roman" w:eastAsia="Times New Roman" w:hAnsi="Times New Roman" w:cs="Times New Roman"/>
          <w:b/>
          <w:color w:val="000000"/>
          <w:sz w:val="24"/>
          <w:szCs w:val="24"/>
        </w:rPr>
        <w:t>6.42%</w:t>
      </w:r>
      <w:r>
        <w:rPr>
          <w:rFonts w:ascii="Times New Roman" w:eastAsia="Times New Roman" w:hAnsi="Times New Roman" w:cs="Times New Roman"/>
          <w:color w:val="000000"/>
          <w:sz w:val="24"/>
          <w:szCs w:val="24"/>
        </w:rPr>
        <w:t xml:space="preserve">.Ενώ κατά μέσο όρο ανέβηκαν τα κεφάλαια σε σχέση με την άλλη στρατηγική κατά </w:t>
      </w:r>
      <w:r>
        <w:rPr>
          <w:rFonts w:ascii="Times New Roman" w:eastAsia="Times New Roman" w:hAnsi="Times New Roman" w:cs="Times New Roman"/>
          <w:b/>
          <w:color w:val="000000"/>
          <w:sz w:val="24"/>
          <w:szCs w:val="24"/>
        </w:rPr>
        <w:t>2.87%</w:t>
      </w:r>
    </w:p>
    <w:p w14:paraId="1330214A" w14:textId="77777777" w:rsidR="007F7196" w:rsidRDefault="0001159E">
      <w:pPr>
        <w:spacing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Γενικότερα βλέπουμε πως σε αυτόν τον πίνακα το μέσο όρο του </w:t>
      </w:r>
      <w:proofErr w:type="spellStart"/>
      <w:r>
        <w:rPr>
          <w:rFonts w:ascii="Times New Roman" w:eastAsia="Times New Roman" w:hAnsi="Times New Roman" w:cs="Times New Roman"/>
          <w:b/>
          <w:color w:val="000000"/>
          <w:sz w:val="24"/>
          <w:szCs w:val="24"/>
        </w:rPr>
        <w:t>Success</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trend</w:t>
      </w:r>
      <w:proofErr w:type="spellEnd"/>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 xml:space="preserve">είναι πολύ μειωμένο </w:t>
      </w:r>
      <w:r>
        <w:rPr>
          <w:rFonts w:ascii="Times New Roman" w:eastAsia="Times New Roman" w:hAnsi="Times New Roman" w:cs="Times New Roman"/>
          <w:b/>
          <w:color w:val="000000"/>
          <w:sz w:val="24"/>
          <w:szCs w:val="24"/>
        </w:rPr>
        <w:t>45.67%</w:t>
      </w:r>
      <w:r>
        <w:rPr>
          <w:rFonts w:ascii="Times New Roman" w:eastAsia="Times New Roman" w:hAnsi="Times New Roman" w:cs="Times New Roman"/>
          <w:color w:val="000000"/>
          <w:sz w:val="24"/>
          <w:szCs w:val="24"/>
        </w:rPr>
        <w:t xml:space="preserve"> σε σχέση με όλα τα υπόλοιπα που είδαμε στην έρευνα μας, και μαζί του και το ποσοστό των κερδών,  κάτι το οποίο μπορεί να αποδοθεί ίσως στην ελάττωση των δεδομένων εκπαίδευσης για τον αλγόριθμο (239 από 305).</w:t>
      </w:r>
    </w:p>
    <w:p w14:paraId="3879D4FF" w14:textId="77777777" w:rsidR="007F7196" w:rsidRDefault="007F7196">
      <w:pPr>
        <w:spacing w:after="240" w:line="240" w:lineRule="auto"/>
        <w:jc w:val="both"/>
        <w:rPr>
          <w:rFonts w:ascii="Times New Roman" w:eastAsia="Times New Roman" w:hAnsi="Times New Roman" w:cs="Times New Roman"/>
          <w:sz w:val="24"/>
          <w:szCs w:val="24"/>
        </w:rPr>
      </w:pPr>
    </w:p>
    <w:p w14:paraId="34ED0E8F" w14:textId="77777777" w:rsidR="007F7196" w:rsidRDefault="007F7196">
      <w:pPr>
        <w:spacing w:after="240" w:line="240" w:lineRule="auto"/>
        <w:jc w:val="both"/>
        <w:rPr>
          <w:rFonts w:ascii="Times New Roman" w:eastAsia="Times New Roman" w:hAnsi="Times New Roman" w:cs="Times New Roman"/>
          <w:sz w:val="24"/>
          <w:szCs w:val="24"/>
        </w:rPr>
      </w:pPr>
    </w:p>
    <w:p w14:paraId="05544836" w14:textId="77777777" w:rsidR="007F7196" w:rsidRDefault="007F7196">
      <w:pPr>
        <w:spacing w:after="240" w:line="240" w:lineRule="auto"/>
        <w:jc w:val="both"/>
        <w:rPr>
          <w:rFonts w:ascii="Times New Roman" w:eastAsia="Times New Roman" w:hAnsi="Times New Roman" w:cs="Times New Roman"/>
          <w:sz w:val="24"/>
          <w:szCs w:val="24"/>
        </w:rPr>
      </w:pPr>
    </w:p>
    <w:p w14:paraId="0D63054E" w14:textId="77777777" w:rsidR="007F7196" w:rsidRDefault="007F7196">
      <w:pPr>
        <w:spacing w:after="240" w:line="240" w:lineRule="auto"/>
        <w:jc w:val="both"/>
        <w:rPr>
          <w:rFonts w:ascii="Times New Roman" w:eastAsia="Times New Roman" w:hAnsi="Times New Roman" w:cs="Times New Roman"/>
          <w:sz w:val="24"/>
          <w:szCs w:val="24"/>
        </w:rPr>
      </w:pPr>
    </w:p>
    <w:p w14:paraId="2ACF31F7" w14:textId="77777777" w:rsidR="007F7196" w:rsidRDefault="007F7196">
      <w:pPr>
        <w:spacing w:after="240" w:line="240" w:lineRule="auto"/>
        <w:jc w:val="both"/>
        <w:rPr>
          <w:rFonts w:ascii="Times New Roman" w:eastAsia="Times New Roman" w:hAnsi="Times New Roman" w:cs="Times New Roman"/>
          <w:sz w:val="24"/>
          <w:szCs w:val="24"/>
        </w:rPr>
      </w:pPr>
    </w:p>
    <w:p w14:paraId="69BCA626" w14:textId="77777777" w:rsidR="007F7196" w:rsidRDefault="007F7196">
      <w:pPr>
        <w:spacing w:after="240" w:line="240" w:lineRule="auto"/>
        <w:jc w:val="both"/>
        <w:rPr>
          <w:rFonts w:ascii="Times New Roman" w:eastAsia="Times New Roman" w:hAnsi="Times New Roman" w:cs="Times New Roman"/>
          <w:sz w:val="24"/>
          <w:szCs w:val="24"/>
        </w:rPr>
      </w:pPr>
    </w:p>
    <w:p w14:paraId="053EDC58" w14:textId="77777777" w:rsidR="007F7196" w:rsidRDefault="007F7196">
      <w:pPr>
        <w:spacing w:after="240" w:line="240" w:lineRule="auto"/>
        <w:jc w:val="both"/>
        <w:rPr>
          <w:rFonts w:ascii="Times New Roman" w:eastAsia="Times New Roman" w:hAnsi="Times New Roman" w:cs="Times New Roman"/>
          <w:sz w:val="24"/>
          <w:szCs w:val="24"/>
        </w:rPr>
      </w:pPr>
    </w:p>
    <w:p w14:paraId="5797DBF5" w14:textId="77777777" w:rsidR="007F7196" w:rsidRDefault="007F7196">
      <w:pPr>
        <w:spacing w:after="240" w:line="240" w:lineRule="auto"/>
        <w:jc w:val="both"/>
        <w:rPr>
          <w:rFonts w:ascii="Times New Roman" w:eastAsia="Times New Roman" w:hAnsi="Times New Roman" w:cs="Times New Roman"/>
          <w:sz w:val="24"/>
          <w:szCs w:val="24"/>
        </w:rPr>
      </w:pPr>
    </w:p>
    <w:p w14:paraId="77DE247C" w14:textId="77777777" w:rsidR="007F7196" w:rsidRDefault="007F7196">
      <w:pPr>
        <w:spacing w:after="240" w:line="240" w:lineRule="auto"/>
        <w:jc w:val="both"/>
        <w:rPr>
          <w:rFonts w:ascii="Times New Roman" w:eastAsia="Times New Roman" w:hAnsi="Times New Roman" w:cs="Times New Roman"/>
          <w:sz w:val="24"/>
          <w:szCs w:val="24"/>
        </w:rPr>
      </w:pPr>
    </w:p>
    <w:p w14:paraId="202AAB20" w14:textId="40769FD7" w:rsidR="007F7196" w:rsidRDefault="007F7196">
      <w:pPr>
        <w:spacing w:after="240" w:line="240" w:lineRule="auto"/>
        <w:jc w:val="both"/>
        <w:rPr>
          <w:rFonts w:ascii="Times New Roman" w:eastAsia="Times New Roman" w:hAnsi="Times New Roman" w:cs="Times New Roman"/>
          <w:sz w:val="24"/>
          <w:szCs w:val="24"/>
        </w:rPr>
      </w:pPr>
    </w:p>
    <w:p w14:paraId="21DED8EB" w14:textId="7D3472BA" w:rsidR="00BF7B3C" w:rsidRDefault="00BF7B3C">
      <w:pPr>
        <w:spacing w:after="240" w:line="240" w:lineRule="auto"/>
        <w:jc w:val="both"/>
        <w:rPr>
          <w:rFonts w:ascii="Times New Roman" w:eastAsia="Times New Roman" w:hAnsi="Times New Roman" w:cs="Times New Roman"/>
          <w:sz w:val="24"/>
          <w:szCs w:val="24"/>
        </w:rPr>
      </w:pPr>
    </w:p>
    <w:p w14:paraId="60225516" w14:textId="20270F3A" w:rsidR="00BF7B3C" w:rsidRDefault="00BF7B3C">
      <w:pPr>
        <w:spacing w:after="240" w:line="240" w:lineRule="auto"/>
        <w:jc w:val="both"/>
        <w:rPr>
          <w:rFonts w:ascii="Times New Roman" w:eastAsia="Times New Roman" w:hAnsi="Times New Roman" w:cs="Times New Roman"/>
          <w:sz w:val="24"/>
          <w:szCs w:val="24"/>
        </w:rPr>
      </w:pPr>
    </w:p>
    <w:p w14:paraId="157FDC92" w14:textId="653D7EDD" w:rsidR="00BF7B3C" w:rsidRDefault="00BF7B3C">
      <w:pPr>
        <w:spacing w:after="240" w:line="240" w:lineRule="auto"/>
        <w:jc w:val="both"/>
        <w:rPr>
          <w:rFonts w:ascii="Times New Roman" w:eastAsia="Times New Roman" w:hAnsi="Times New Roman" w:cs="Times New Roman"/>
          <w:sz w:val="24"/>
          <w:szCs w:val="24"/>
        </w:rPr>
      </w:pPr>
    </w:p>
    <w:p w14:paraId="0338DC79" w14:textId="376ECEEC" w:rsidR="00BF7B3C" w:rsidRDefault="00BF7B3C">
      <w:pPr>
        <w:spacing w:after="240" w:line="240" w:lineRule="auto"/>
        <w:jc w:val="both"/>
        <w:rPr>
          <w:rFonts w:ascii="Times New Roman" w:eastAsia="Times New Roman" w:hAnsi="Times New Roman" w:cs="Times New Roman"/>
          <w:sz w:val="24"/>
          <w:szCs w:val="24"/>
        </w:rPr>
      </w:pPr>
    </w:p>
    <w:p w14:paraId="3104F9B9" w14:textId="77777777" w:rsidR="00BF7B3C" w:rsidRDefault="00BF7B3C">
      <w:pPr>
        <w:spacing w:after="240" w:line="240" w:lineRule="auto"/>
        <w:jc w:val="both"/>
        <w:rPr>
          <w:rFonts w:ascii="Times New Roman" w:eastAsia="Times New Roman" w:hAnsi="Times New Roman" w:cs="Times New Roman"/>
          <w:sz w:val="24"/>
          <w:szCs w:val="24"/>
        </w:rPr>
      </w:pPr>
    </w:p>
    <w:p w14:paraId="1FF3AAB1" w14:textId="77777777" w:rsidR="007F7196" w:rsidRDefault="007F7196">
      <w:pPr>
        <w:spacing w:after="240" w:line="240" w:lineRule="auto"/>
        <w:jc w:val="both"/>
        <w:rPr>
          <w:rFonts w:ascii="Times New Roman" w:eastAsia="Times New Roman" w:hAnsi="Times New Roman" w:cs="Times New Roman"/>
          <w:sz w:val="24"/>
          <w:szCs w:val="24"/>
        </w:rPr>
      </w:pPr>
    </w:p>
    <w:p w14:paraId="61E80763" w14:textId="77777777" w:rsidR="007F7196" w:rsidRDefault="0001159E">
      <w:pPr>
        <w:pStyle w:val="1"/>
        <w:jc w:val="both"/>
        <w:rPr>
          <w:sz w:val="32"/>
          <w:szCs w:val="32"/>
        </w:rPr>
      </w:pPr>
      <w:bookmarkStart w:id="60" w:name="_Toc62579670"/>
      <w:r>
        <w:rPr>
          <w:sz w:val="32"/>
          <w:szCs w:val="32"/>
        </w:rPr>
        <w:lastRenderedPageBreak/>
        <w:t>6. Συμπεράσματα</w:t>
      </w:r>
      <w:bookmarkEnd w:id="60"/>
    </w:p>
    <w:p w14:paraId="1D705EEC" w14:textId="77777777" w:rsidR="007F7196" w:rsidRDefault="0001159E">
      <w:pPr>
        <w:pStyle w:val="2"/>
        <w:jc w:val="both"/>
        <w:rPr>
          <w:sz w:val="28"/>
          <w:szCs w:val="28"/>
        </w:rPr>
      </w:pPr>
      <w:bookmarkStart w:id="61" w:name="_Toc62579671"/>
      <w:r>
        <w:rPr>
          <w:sz w:val="28"/>
          <w:szCs w:val="28"/>
        </w:rPr>
        <w:t>6.1 Σχολιασμός Αποτελεσμάτων</w:t>
      </w:r>
      <w:bookmarkEnd w:id="61"/>
    </w:p>
    <w:p w14:paraId="7AF6442B"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Όπως είδαμε παραπάνω, η επιτυχία του αλγόριθμου όσο αναφορά τον σκοπό του αυτόν κάθε αυτό, ως ένα βοηθητικό εργαλείο επενδυτικών αποφάσεων, είναι προφανές ότι μπορεί να επιτευχθεί. </w:t>
      </w:r>
    </w:p>
    <w:p w14:paraId="54A22DEA"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Όσο αναφορά την επιτυχία με την οποία ο αλγόριθμος προβλέπει την άνοδο ή την κάθοδο της τιμής είναι εμφανές ότι το μέσο όρο του είναι πολύ κοντά στο 50%, κάτι που εν μέρη δείχνει ότι ο αλγόριθμος δεν είναι σε θέση να κατανοήσει και να προβλέψει τον μηχανισμό τον οποίο κινεί αυτά τα νομίσματα. </w:t>
      </w:r>
    </w:p>
    <w:p w14:paraId="6CC8536E" w14:textId="14E3978D"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Ωστόσο βλέπουμε για παράδειγμα ότι στο Bitcoin σε όλες τις παραλλαγές που κάναμε  έχει 53-60% ενώ το Tron έχει 38</w:t>
      </w:r>
      <w:r w:rsidR="00CD38A2" w:rsidRPr="00CD38A2">
        <w:rPr>
          <w:rFonts w:ascii="Times New Roman" w:eastAsia="Times New Roman" w:hAnsi="Times New Roman" w:cs="Times New Roman"/>
          <w:sz w:val="24"/>
          <w:szCs w:val="24"/>
        </w:rPr>
        <w:t>-43</w:t>
      </w:r>
      <w:r>
        <w:rPr>
          <w:rFonts w:ascii="Times New Roman" w:eastAsia="Times New Roman" w:hAnsi="Times New Roman" w:cs="Times New Roman"/>
          <w:sz w:val="24"/>
          <w:szCs w:val="24"/>
        </w:rPr>
        <w:t>%. Αυτό είναι πολύ θετικό για την έρευνα μας γιατί βλέπουμε ότι  μπορούμε μετά από μελέτη να βρούμε τα κατάλληλα  νόμισμα που θα επιλέξουμε να επενδύσουμε και να προβλέψουμε με τα οποία ο αλγόριθμός  θα δουλεύει βέλτιστα.</w:t>
      </w:r>
    </w:p>
    <w:p w14:paraId="5C35929A"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Επιπλέον στα διαγράμματα στα οποία συγκρίνονται οι πραγματικές τιμές με τις τιμές πρόβλεψης συνειδητοποιούμε το εξής σημαντικό: Στην ουσία το αποτέλεσμα του </w:t>
      </w:r>
      <w:proofErr w:type="spellStart"/>
      <w:r>
        <w:rPr>
          <w:rFonts w:ascii="Times New Roman" w:eastAsia="Times New Roman" w:hAnsi="Times New Roman" w:cs="Times New Roman"/>
          <w:sz w:val="24"/>
          <w:szCs w:val="24"/>
        </w:rPr>
        <w:t>Success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Trend</w:t>
      </w:r>
      <w:proofErr w:type="spellEnd"/>
      <w:r>
        <w:rPr>
          <w:rFonts w:ascii="Times New Roman" w:eastAsia="Times New Roman" w:hAnsi="Times New Roman" w:cs="Times New Roman"/>
          <w:sz w:val="24"/>
          <w:szCs w:val="24"/>
        </w:rPr>
        <w:t xml:space="preserve"> δεν δείχνει μια ολοκληρωμένη εικόνα του πόσο αποτελεσματική ήταν η πρόβλεψη μας, καθώς όπως παρατηρούμε στην Εικόνα 4. :</w:t>
      </w:r>
    </w:p>
    <w:p w14:paraId="0E4610AA" w14:textId="77777777" w:rsidR="007F7196" w:rsidRDefault="0001159E">
      <w:pPr>
        <w:keepNext/>
        <w:spacing w:after="240" w:line="240" w:lineRule="auto"/>
        <w:jc w:val="center"/>
      </w:pPr>
      <w:r>
        <w:rPr>
          <w:noProof/>
        </w:rPr>
        <w:drawing>
          <wp:inline distT="0" distB="0" distL="0" distR="0" wp14:anchorId="66282CAF" wp14:editId="2E472EE2">
            <wp:extent cx="2257740" cy="1895740"/>
            <wp:effectExtent l="0" t="0" r="0" b="0"/>
            <wp:docPr id="12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4" cstate="print"/>
                    <a:srcRect/>
                    <a:stretch>
                      <a:fillRect/>
                    </a:stretch>
                  </pic:blipFill>
                  <pic:spPr>
                    <a:xfrm>
                      <a:off x="0" y="0"/>
                      <a:ext cx="2257740" cy="1895740"/>
                    </a:xfrm>
                    <a:prstGeom prst="rect">
                      <a:avLst/>
                    </a:prstGeom>
                    <a:ln/>
                  </pic:spPr>
                </pic:pic>
              </a:graphicData>
            </a:graphic>
          </wp:inline>
        </w:drawing>
      </w:r>
    </w:p>
    <w:p w14:paraId="30FA00C2" w14:textId="77777777" w:rsidR="007F7196" w:rsidRDefault="0001159E">
      <w:pPr>
        <w:pBdr>
          <w:top w:val="nil"/>
          <w:left w:val="nil"/>
          <w:bottom w:val="nil"/>
          <w:right w:val="nil"/>
          <w:between w:val="nil"/>
        </w:pBdr>
        <w:spacing w:line="240" w:lineRule="auto"/>
        <w:jc w:val="center"/>
        <w:rPr>
          <w:i/>
          <w:color w:val="1F497D"/>
          <w:sz w:val="18"/>
          <w:szCs w:val="18"/>
        </w:rPr>
      </w:pPr>
      <w:r>
        <w:rPr>
          <w:i/>
          <w:color w:val="1F497D"/>
          <w:sz w:val="18"/>
          <w:szCs w:val="18"/>
        </w:rPr>
        <w:t>Εικόνα 4. Κομμάτι από το διάγραμμα των πραγματικών τιμών του Bitcoin σε σύγκριση με αυτές που προέβλεψε ο αλγόριθμος.</w:t>
      </w:r>
    </w:p>
    <w:p w14:paraId="01FBD265" w14:textId="77777777" w:rsidR="007F7196" w:rsidRDefault="007F7196">
      <w:pPr>
        <w:spacing w:after="240" w:line="240" w:lineRule="auto"/>
        <w:jc w:val="both"/>
        <w:rPr>
          <w:rFonts w:ascii="Times New Roman" w:eastAsia="Times New Roman" w:hAnsi="Times New Roman" w:cs="Times New Roman"/>
          <w:sz w:val="24"/>
          <w:szCs w:val="24"/>
        </w:rPr>
      </w:pPr>
    </w:p>
    <w:p w14:paraId="34C31DD8"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Στην δεύτερη ημέρα ο αλγόριθμος προβλέπει σωστά την αρνητική τάση του νομίσματος αλλά αποτυγχάνει στο μέγεθος αυτής, ενώ την τρίτη ημέρα πρόβλεψης ο αλγόριθμος αποτυγχάνει να βρει προς τα που θα κινηθεί η τιμή του νομίσματος. Έτσι την τέταρτη ημέρα βρίσκει ακριβώς την τιμή στην οποία θα κλείσει η τιμή του νομίσματος, θεωρητικά απέτυχε στην πρόβλεψη της τάσης του αφού ανέβηκε για να βρει αυτήν την μετοχή την ίδια στιγμή που η πραγματική τάση του νομίσματος ήταν πτωτική. </w:t>
      </w:r>
    </w:p>
    <w:p w14:paraId="3C5CC74E"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Όσο αναφορά τα κέρδη ή τις μειώσεις απωλειών που είχαμε με την χρήση του αλγορίθμου  , στην συγκεκριμένη έρευνα καθώς έτυχε να μελετάμε μια περίοδο στην </w:t>
      </w:r>
      <w:r>
        <w:rPr>
          <w:rFonts w:ascii="Times New Roman" w:eastAsia="Times New Roman" w:hAnsi="Times New Roman" w:cs="Times New Roman"/>
          <w:sz w:val="24"/>
          <w:szCs w:val="24"/>
        </w:rPr>
        <w:lastRenderedPageBreak/>
        <w:t xml:space="preserve">οποία όλη η αγορά των νομισμάτων είχε πτώση, είδαμε πως θα καταφέρναμε σημαντική μείωση των απωλειών στα μισά νομίσματα τα οποία  μελετήσαμε και πιο συγκεκριμένα </w:t>
      </w:r>
      <w:r>
        <w:rPr>
          <w:rFonts w:ascii="Times New Roman" w:eastAsia="Times New Roman" w:hAnsi="Times New Roman" w:cs="Times New Roman"/>
          <w:b/>
          <w:sz w:val="24"/>
          <w:szCs w:val="24"/>
        </w:rPr>
        <w:t>μείωση κατά 71%</w:t>
      </w:r>
      <w:r>
        <w:rPr>
          <w:rFonts w:ascii="Times New Roman" w:eastAsia="Times New Roman" w:hAnsi="Times New Roman" w:cs="Times New Roman"/>
          <w:sz w:val="24"/>
          <w:szCs w:val="24"/>
        </w:rPr>
        <w:t xml:space="preserve"> αλλά και </w:t>
      </w:r>
      <w:r>
        <w:rPr>
          <w:rFonts w:ascii="Times New Roman" w:eastAsia="Times New Roman" w:hAnsi="Times New Roman" w:cs="Times New Roman"/>
          <w:b/>
          <w:sz w:val="24"/>
          <w:szCs w:val="24"/>
        </w:rPr>
        <w:t>μετατροπή των απωλειών σε κέρδη</w:t>
      </w:r>
      <w:r>
        <w:rPr>
          <w:rFonts w:ascii="Times New Roman" w:eastAsia="Times New Roman" w:hAnsi="Times New Roman" w:cs="Times New Roman"/>
          <w:sz w:val="24"/>
          <w:szCs w:val="24"/>
        </w:rPr>
        <w:t xml:space="preserve"> στα άλλα μισά νομίσματα με το τελικό κεφάλαιο να διαφέρει από την άλλη στρατηγική κατά 265% και σταθερά </w:t>
      </w:r>
      <w:r>
        <w:rPr>
          <w:rFonts w:ascii="Times New Roman" w:eastAsia="Times New Roman" w:hAnsi="Times New Roman" w:cs="Times New Roman"/>
          <w:b/>
          <w:sz w:val="24"/>
          <w:szCs w:val="24"/>
        </w:rPr>
        <w:t>πάνω από 100%</w:t>
      </w:r>
      <w:r>
        <w:rPr>
          <w:rFonts w:ascii="Times New Roman" w:eastAsia="Times New Roman" w:hAnsi="Times New Roman" w:cs="Times New Roman"/>
          <w:sz w:val="24"/>
          <w:szCs w:val="24"/>
        </w:rPr>
        <w:t>.</w:t>
      </w:r>
    </w:p>
    <w:p w14:paraId="4E56D207"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Τα αποτελέσματα αυτά είναι πάρα πολύ θετικά και δείχνουν ότι ο αλγόριθμος  είναι ικανός να εκμεταλλευτεί τις στιγμιαίες μεταβολές και διακυμάνσεις των τιμών καθώς αυτή κατεβαίνει και τελικώς όχι απλά να  μειώσει τις απώλειες, αλλά και να  βγάλει κέρδη σε μια περίοδο πτώσης. </w:t>
      </w:r>
    </w:p>
    <w:p w14:paraId="73C43673"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Αυτό είναι και το βασικό πόρισμα που μπορούμε να λάβουμε από την παρούσα έρευνα. Η χρήση του αλγορίθμου  στην κατά την περίοδο που έγιναν οι δοκιμές και με τις ρυθμίσεις που χρησιμοποιήθηκαν, υποδεικνύουν και ενισχύουν τις υποθέσεις μας ότι μπορεί να λειτουργήσει αποτελεσματικά ο αλγόριθμος στο εξής περιβάλλον και ενθαρρύνει περεταίρω έρευνα.</w:t>
      </w:r>
    </w:p>
    <w:p w14:paraId="4969C6CC" w14:textId="77777777" w:rsidR="007F7196" w:rsidRDefault="007F7196">
      <w:pPr>
        <w:spacing w:after="240" w:line="240" w:lineRule="auto"/>
        <w:jc w:val="both"/>
        <w:rPr>
          <w:rFonts w:ascii="Times New Roman" w:eastAsia="Times New Roman" w:hAnsi="Times New Roman" w:cs="Times New Roman"/>
          <w:sz w:val="24"/>
          <w:szCs w:val="24"/>
        </w:rPr>
      </w:pPr>
    </w:p>
    <w:p w14:paraId="79FC6509" w14:textId="77777777" w:rsidR="007F7196" w:rsidRDefault="007F7196">
      <w:pPr>
        <w:spacing w:after="240" w:line="240" w:lineRule="auto"/>
        <w:jc w:val="both"/>
        <w:rPr>
          <w:rFonts w:ascii="Times New Roman" w:eastAsia="Times New Roman" w:hAnsi="Times New Roman" w:cs="Times New Roman"/>
          <w:sz w:val="24"/>
          <w:szCs w:val="24"/>
        </w:rPr>
      </w:pPr>
    </w:p>
    <w:p w14:paraId="62BCFDCF" w14:textId="77777777" w:rsidR="007F7196" w:rsidRDefault="0001159E">
      <w:pPr>
        <w:pStyle w:val="2"/>
        <w:jc w:val="both"/>
        <w:rPr>
          <w:sz w:val="28"/>
          <w:szCs w:val="28"/>
        </w:rPr>
      </w:pPr>
      <w:bookmarkStart w:id="62" w:name="_Toc62579672"/>
      <w:r>
        <w:rPr>
          <w:sz w:val="28"/>
          <w:szCs w:val="28"/>
        </w:rPr>
        <w:t>6.2 Προτάσεις για συνέχεια των ερευνών</w:t>
      </w:r>
      <w:bookmarkEnd w:id="62"/>
    </w:p>
    <w:p w14:paraId="0761CBA3" w14:textId="77777777" w:rsidR="007F7196" w:rsidRDefault="0001159E">
      <w:pPr>
        <w:spacing w:after="24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Πιο συγκεκριμένα η πρόταση μου για την συνέχεια αυτής της αλυσίδας των ερευνών είναι:</w:t>
      </w:r>
    </w:p>
    <w:p w14:paraId="4DCDF319" w14:textId="77777777" w:rsidR="007F7196" w:rsidRDefault="0001159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Η μελέτη αυτή να γίνει και σε αναδυόμενα ενδιαφέροντα νομίσματα και όχι μόνο σε αυτά που είναι αυτή τη στιγμή στην κορυφή. </w:t>
      </w:r>
    </w:p>
    <w:p w14:paraId="70F3D979" w14:textId="77777777" w:rsidR="007F7196" w:rsidRDefault="0001159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Το ξεσκαρτάρισμα των νομισμάτων στα οποία ο αλγόριθμος ταιριάζει καλύτερα αλλά και ο λόγος που συμβαίνει αυτό.</w:t>
      </w:r>
    </w:p>
    <w:p w14:paraId="55EAFD87" w14:textId="77777777" w:rsidR="007F7196" w:rsidRDefault="0001159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μελέτη κατά την διάρκεια ήπιων αυξομειώσεων των τιμών χωρίς προφανές πρόσημο.</w:t>
      </w:r>
    </w:p>
    <w:p w14:paraId="330D0693" w14:textId="77777777" w:rsidR="007F7196" w:rsidRDefault="0001159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μελέτη με αρχικά δεδομένα τα οποία έχουμε λάβει με πρότερη πρόβλεψή άλλων τύπων.</w:t>
      </w:r>
    </w:p>
    <w:p w14:paraId="15C209C6" w14:textId="77777777" w:rsidR="007F7196" w:rsidRDefault="0001159E">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Η βελτιστοποίηση στην τελική παρουσίαση των αποτελεσμάτων και η επενδυτική πρόταση σε ένα φιλικό προς τον χρήστη περιβάλλον.</w:t>
      </w:r>
    </w:p>
    <w:p w14:paraId="4FFDB8A3"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53A11889"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66371902"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6AC74860"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7A30853B"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32741A1A"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2B1A200D"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244C6CF0"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22FC0157"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38CC2B64"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0BA96B6E"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7D8B151A"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5BB584D9" w14:textId="77777777" w:rsidR="007F7196" w:rsidRDefault="007F7196">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14:paraId="5DB66327" w14:textId="77777777" w:rsidR="007F7196" w:rsidRDefault="007F7196">
      <w:pPr>
        <w:pBdr>
          <w:top w:val="nil"/>
          <w:left w:val="nil"/>
          <w:bottom w:val="nil"/>
          <w:right w:val="nil"/>
          <w:between w:val="nil"/>
        </w:pBdr>
        <w:spacing w:after="240" w:line="240" w:lineRule="auto"/>
        <w:ind w:left="720"/>
        <w:jc w:val="both"/>
        <w:rPr>
          <w:rFonts w:ascii="Times New Roman" w:eastAsia="Times New Roman" w:hAnsi="Times New Roman" w:cs="Times New Roman"/>
          <w:color w:val="000000"/>
          <w:sz w:val="24"/>
          <w:szCs w:val="24"/>
        </w:rPr>
      </w:pPr>
    </w:p>
    <w:p w14:paraId="3906C5B5" w14:textId="77777777" w:rsidR="007F7196" w:rsidRDefault="007F7196">
      <w:pPr>
        <w:spacing w:after="240" w:line="240" w:lineRule="auto"/>
        <w:jc w:val="both"/>
        <w:rPr>
          <w:rFonts w:ascii="Times New Roman" w:eastAsia="Times New Roman" w:hAnsi="Times New Roman" w:cs="Times New Roman"/>
          <w:sz w:val="24"/>
          <w:szCs w:val="24"/>
        </w:rPr>
      </w:pPr>
    </w:p>
    <w:p w14:paraId="53DB71DE" w14:textId="77777777" w:rsidR="007F7196" w:rsidRDefault="0001159E">
      <w:pPr>
        <w:pStyle w:val="1"/>
        <w:rPr>
          <w:sz w:val="32"/>
          <w:szCs w:val="32"/>
        </w:rPr>
      </w:pPr>
      <w:bookmarkStart w:id="63" w:name="_Toc62579673"/>
      <w:r>
        <w:rPr>
          <w:sz w:val="32"/>
          <w:szCs w:val="32"/>
        </w:rPr>
        <w:t>7. Βιβλιογραφία</w:t>
      </w:r>
      <w:bookmarkEnd w:id="63"/>
    </w:p>
    <w:p w14:paraId="24AC2592"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rPr>
        <w:t>Alekh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Dwivedi</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Maheshwari</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Niranjan</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Kalicharan</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Sahu</w:t>
      </w:r>
      <w:proofErr w:type="spellEnd"/>
      <w:r>
        <w:rPr>
          <w:rFonts w:ascii="Times New Roman" w:eastAsia="Times New Roman" w:hAnsi="Times New Roman" w:cs="Times New Roman"/>
          <w:sz w:val="20"/>
          <w:szCs w:val="20"/>
        </w:rPr>
        <w:t xml:space="preserve"> (2013). </w:t>
      </w:r>
      <w:r w:rsidRPr="0001159E">
        <w:rPr>
          <w:rFonts w:ascii="Times New Roman" w:eastAsia="Times New Roman" w:hAnsi="Times New Roman" w:cs="Times New Roman"/>
          <w:sz w:val="20"/>
          <w:szCs w:val="20"/>
          <w:lang w:val="en-US"/>
        </w:rPr>
        <w:t>A Business Intelligence Technique for Forecasting the Automobile Sales using Adaptive Intelligent Systems (ANFIS and ANN). 10.5120/12911-9383</w:t>
      </w:r>
    </w:p>
    <w:p w14:paraId="7B2A164C"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Atsalakis, G., &amp;</w:t>
      </w:r>
      <w:proofErr w:type="spellStart"/>
      <w:r w:rsidRPr="0001159E">
        <w:rPr>
          <w:rFonts w:ascii="Times New Roman" w:eastAsia="Times New Roman" w:hAnsi="Times New Roman" w:cs="Times New Roman"/>
          <w:sz w:val="20"/>
          <w:szCs w:val="20"/>
          <w:lang w:val="en-US"/>
        </w:rPr>
        <w:t>Valavanis</w:t>
      </w:r>
      <w:proofErr w:type="spellEnd"/>
      <w:r w:rsidRPr="0001159E">
        <w:rPr>
          <w:rFonts w:ascii="Times New Roman" w:eastAsia="Times New Roman" w:hAnsi="Times New Roman" w:cs="Times New Roman"/>
          <w:sz w:val="20"/>
          <w:szCs w:val="20"/>
          <w:lang w:val="en-US"/>
        </w:rPr>
        <w:t>, K. (2009). Forecasting stock Market short-term trends using a neuro-fuzzy based methodology. Expert Systems with Applications, 36, 10696–10707</w:t>
      </w:r>
    </w:p>
    <w:p w14:paraId="18A64DA9"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 xml:space="preserve">Atsalakis, G., </w:t>
      </w:r>
      <w:proofErr w:type="spellStart"/>
      <w:r w:rsidRPr="0001159E">
        <w:rPr>
          <w:rFonts w:ascii="Times New Roman" w:eastAsia="Times New Roman" w:hAnsi="Times New Roman" w:cs="Times New Roman"/>
          <w:sz w:val="20"/>
          <w:szCs w:val="20"/>
          <w:lang w:val="en-US"/>
        </w:rPr>
        <w:t>Fratzis</w:t>
      </w:r>
      <w:proofErr w:type="spellEnd"/>
      <w:r w:rsidRPr="0001159E">
        <w:rPr>
          <w:rFonts w:ascii="Times New Roman" w:eastAsia="Times New Roman" w:hAnsi="Times New Roman" w:cs="Times New Roman"/>
          <w:sz w:val="20"/>
          <w:szCs w:val="20"/>
          <w:lang w:val="en-US"/>
        </w:rPr>
        <w:t>, D., &amp;</w:t>
      </w:r>
      <w:proofErr w:type="spellStart"/>
      <w:r w:rsidRPr="0001159E">
        <w:rPr>
          <w:rFonts w:ascii="Times New Roman" w:eastAsia="Times New Roman" w:hAnsi="Times New Roman" w:cs="Times New Roman"/>
          <w:sz w:val="20"/>
          <w:szCs w:val="20"/>
          <w:lang w:val="en-US"/>
        </w:rPr>
        <w:t>Zopounidis</w:t>
      </w:r>
      <w:proofErr w:type="spellEnd"/>
      <w:r w:rsidRPr="0001159E">
        <w:rPr>
          <w:rFonts w:ascii="Times New Roman" w:eastAsia="Times New Roman" w:hAnsi="Times New Roman" w:cs="Times New Roman"/>
          <w:sz w:val="20"/>
          <w:szCs w:val="20"/>
          <w:lang w:val="en-US"/>
        </w:rPr>
        <w:t>, C. (2016). Commodities’ price trend forecasting by a neuro-fuzzy controller. Energy Systems, 7, 73–102.</w:t>
      </w:r>
    </w:p>
    <w:p w14:paraId="3EFDFD2C"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Azadeh</w:t>
      </w:r>
      <w:proofErr w:type="spellEnd"/>
      <w:r w:rsidRPr="0001159E">
        <w:rPr>
          <w:rFonts w:ascii="Times New Roman" w:eastAsia="Times New Roman" w:hAnsi="Times New Roman" w:cs="Times New Roman"/>
          <w:sz w:val="20"/>
          <w:szCs w:val="20"/>
          <w:lang w:val="en-US"/>
        </w:rPr>
        <w:t xml:space="preserve">, A., Moghaddam, M., </w:t>
      </w:r>
      <w:proofErr w:type="spellStart"/>
      <w:r w:rsidRPr="0001159E">
        <w:rPr>
          <w:rFonts w:ascii="Times New Roman" w:eastAsia="Times New Roman" w:hAnsi="Times New Roman" w:cs="Times New Roman"/>
          <w:sz w:val="20"/>
          <w:szCs w:val="20"/>
          <w:lang w:val="en-US"/>
        </w:rPr>
        <w:t>Khakzad</w:t>
      </w:r>
      <w:proofErr w:type="spellEnd"/>
      <w:r w:rsidRPr="0001159E">
        <w:rPr>
          <w:rFonts w:ascii="Times New Roman" w:eastAsia="Times New Roman" w:hAnsi="Times New Roman" w:cs="Times New Roman"/>
          <w:sz w:val="20"/>
          <w:szCs w:val="20"/>
          <w:lang w:val="en-US"/>
        </w:rPr>
        <w:t>, M., &amp;</w:t>
      </w:r>
      <w:proofErr w:type="spellStart"/>
      <w:r w:rsidRPr="0001159E">
        <w:rPr>
          <w:rFonts w:ascii="Times New Roman" w:eastAsia="Times New Roman" w:hAnsi="Times New Roman" w:cs="Times New Roman"/>
          <w:sz w:val="20"/>
          <w:szCs w:val="20"/>
          <w:lang w:val="en-US"/>
        </w:rPr>
        <w:t>Ebrahimipour</w:t>
      </w:r>
      <w:proofErr w:type="spellEnd"/>
      <w:r w:rsidRPr="0001159E">
        <w:rPr>
          <w:rFonts w:ascii="Times New Roman" w:eastAsia="Times New Roman" w:hAnsi="Times New Roman" w:cs="Times New Roman"/>
          <w:sz w:val="20"/>
          <w:szCs w:val="20"/>
          <w:lang w:val="en-US"/>
        </w:rPr>
        <w:t>, V. (2012). A flexible neural network-fuzzy mathematical programming algorithm for improvement of oil price estimation and forecasting. Computers and Industrial Engineering, 62, 421–430.</w:t>
      </w:r>
    </w:p>
    <w:p w14:paraId="30E66457"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 xml:space="preserve">Bagheri, A., </w:t>
      </w:r>
      <w:proofErr w:type="spellStart"/>
      <w:r w:rsidRPr="0001159E">
        <w:rPr>
          <w:rFonts w:ascii="Times New Roman" w:eastAsia="Times New Roman" w:hAnsi="Times New Roman" w:cs="Times New Roman"/>
          <w:sz w:val="20"/>
          <w:szCs w:val="20"/>
          <w:lang w:val="en-US"/>
        </w:rPr>
        <w:t>Mohammadi</w:t>
      </w:r>
      <w:proofErr w:type="spellEnd"/>
      <w:r w:rsidRPr="0001159E">
        <w:rPr>
          <w:rFonts w:ascii="Times New Roman" w:eastAsia="Times New Roman" w:hAnsi="Times New Roman" w:cs="Times New Roman"/>
          <w:sz w:val="20"/>
          <w:szCs w:val="20"/>
          <w:lang w:val="en-US"/>
        </w:rPr>
        <w:t xml:space="preserve"> </w:t>
      </w:r>
      <w:proofErr w:type="spellStart"/>
      <w:r w:rsidRPr="0001159E">
        <w:rPr>
          <w:rFonts w:ascii="Times New Roman" w:eastAsia="Times New Roman" w:hAnsi="Times New Roman" w:cs="Times New Roman"/>
          <w:sz w:val="20"/>
          <w:szCs w:val="20"/>
          <w:lang w:val="en-US"/>
        </w:rPr>
        <w:t>Peyhani</w:t>
      </w:r>
      <w:proofErr w:type="spellEnd"/>
      <w:r w:rsidRPr="0001159E">
        <w:rPr>
          <w:rFonts w:ascii="Times New Roman" w:eastAsia="Times New Roman" w:hAnsi="Times New Roman" w:cs="Times New Roman"/>
          <w:sz w:val="20"/>
          <w:szCs w:val="20"/>
          <w:lang w:val="en-US"/>
        </w:rPr>
        <w:t>, H., &amp; Akbari, M. (2014). Financial forecasting using ANFIS networks with Quantum-behaved Particle Swarm Optimization. Expert Systems with Applications, 41(14), 6235–6250. </w:t>
      </w:r>
      <w:proofErr w:type="gramStart"/>
      <w:r w:rsidRPr="0001159E">
        <w:rPr>
          <w:rFonts w:ascii="Times New Roman" w:eastAsia="Times New Roman" w:hAnsi="Times New Roman" w:cs="Times New Roman"/>
          <w:sz w:val="20"/>
          <w:szCs w:val="20"/>
          <w:lang w:val="en-US"/>
        </w:rPr>
        <w:t>doi:10.1016/j.eswa</w:t>
      </w:r>
      <w:proofErr w:type="gramEnd"/>
      <w:r w:rsidRPr="0001159E">
        <w:rPr>
          <w:rFonts w:ascii="Times New Roman" w:eastAsia="Times New Roman" w:hAnsi="Times New Roman" w:cs="Times New Roman"/>
          <w:sz w:val="20"/>
          <w:szCs w:val="20"/>
          <w:lang w:val="en-US"/>
        </w:rPr>
        <w:t>.2014.04.003 </w:t>
      </w:r>
    </w:p>
    <w:p w14:paraId="11A431E7"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Balcilar</w:t>
      </w:r>
      <w:proofErr w:type="spellEnd"/>
      <w:r w:rsidRPr="0001159E">
        <w:rPr>
          <w:rFonts w:ascii="Times New Roman" w:eastAsia="Times New Roman" w:hAnsi="Times New Roman" w:cs="Times New Roman"/>
          <w:sz w:val="20"/>
          <w:szCs w:val="20"/>
          <w:lang w:val="en-US"/>
        </w:rPr>
        <w:t xml:space="preserve">, M., </w:t>
      </w:r>
      <w:proofErr w:type="spellStart"/>
      <w:r w:rsidRPr="0001159E">
        <w:rPr>
          <w:rFonts w:ascii="Times New Roman" w:eastAsia="Times New Roman" w:hAnsi="Times New Roman" w:cs="Times New Roman"/>
          <w:sz w:val="20"/>
          <w:szCs w:val="20"/>
          <w:lang w:val="en-US"/>
        </w:rPr>
        <w:t>Bouri</w:t>
      </w:r>
      <w:proofErr w:type="spellEnd"/>
      <w:r w:rsidRPr="0001159E">
        <w:rPr>
          <w:rFonts w:ascii="Times New Roman" w:eastAsia="Times New Roman" w:hAnsi="Times New Roman" w:cs="Times New Roman"/>
          <w:sz w:val="20"/>
          <w:szCs w:val="20"/>
          <w:lang w:val="en-US"/>
        </w:rPr>
        <w:t>, E., Gupta, R., &amp;</w:t>
      </w:r>
      <w:proofErr w:type="spellStart"/>
      <w:r w:rsidRPr="0001159E">
        <w:rPr>
          <w:rFonts w:ascii="Times New Roman" w:eastAsia="Times New Roman" w:hAnsi="Times New Roman" w:cs="Times New Roman"/>
          <w:sz w:val="20"/>
          <w:szCs w:val="20"/>
          <w:lang w:val="en-US"/>
        </w:rPr>
        <w:t>Roubaud</w:t>
      </w:r>
      <w:proofErr w:type="spellEnd"/>
      <w:r w:rsidRPr="0001159E">
        <w:rPr>
          <w:rFonts w:ascii="Times New Roman" w:eastAsia="Times New Roman" w:hAnsi="Times New Roman" w:cs="Times New Roman"/>
          <w:sz w:val="20"/>
          <w:szCs w:val="20"/>
          <w:lang w:val="en-US"/>
        </w:rPr>
        <w:t>, D. (2017). Can volume predict Bitcoin returns and volatility? A quantiles-based approach. Economic Modelling, 64, 74–81.</w:t>
      </w:r>
    </w:p>
    <w:p w14:paraId="631B2BA7"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Bouri</w:t>
      </w:r>
      <w:proofErr w:type="spellEnd"/>
      <w:r w:rsidRPr="0001159E">
        <w:rPr>
          <w:rFonts w:ascii="Times New Roman" w:eastAsia="Times New Roman" w:hAnsi="Times New Roman" w:cs="Times New Roman"/>
          <w:sz w:val="20"/>
          <w:szCs w:val="20"/>
          <w:lang w:val="en-US"/>
        </w:rPr>
        <w:t xml:space="preserve">, E., Gupta, R., </w:t>
      </w:r>
      <w:proofErr w:type="spellStart"/>
      <w:r w:rsidRPr="0001159E">
        <w:rPr>
          <w:rFonts w:ascii="Times New Roman" w:eastAsia="Times New Roman" w:hAnsi="Times New Roman" w:cs="Times New Roman"/>
          <w:sz w:val="20"/>
          <w:szCs w:val="20"/>
          <w:lang w:val="en-US"/>
        </w:rPr>
        <w:t>Lahiani</w:t>
      </w:r>
      <w:proofErr w:type="spellEnd"/>
      <w:r w:rsidRPr="0001159E">
        <w:rPr>
          <w:rFonts w:ascii="Times New Roman" w:eastAsia="Times New Roman" w:hAnsi="Times New Roman" w:cs="Times New Roman"/>
          <w:sz w:val="20"/>
          <w:szCs w:val="20"/>
          <w:lang w:val="en-US"/>
        </w:rPr>
        <w:t>, A., &amp; Shahbaz, M. (2018). Testing for asymmetric nonlinear short- and long-run relationships between Bitcoin, aggregate commodity and gold prices. Resources Policy, 57, 224–235.</w:t>
      </w:r>
    </w:p>
    <w:p w14:paraId="2466A379"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Bouri</w:t>
      </w:r>
      <w:proofErr w:type="spellEnd"/>
      <w:r w:rsidRPr="0001159E">
        <w:rPr>
          <w:rFonts w:ascii="Times New Roman" w:eastAsia="Times New Roman" w:hAnsi="Times New Roman" w:cs="Times New Roman"/>
          <w:sz w:val="20"/>
          <w:szCs w:val="20"/>
          <w:lang w:val="en-US"/>
        </w:rPr>
        <w:t xml:space="preserve">, E., </w:t>
      </w:r>
      <w:proofErr w:type="spellStart"/>
      <w:r w:rsidRPr="0001159E">
        <w:rPr>
          <w:rFonts w:ascii="Times New Roman" w:eastAsia="Times New Roman" w:hAnsi="Times New Roman" w:cs="Times New Roman"/>
          <w:sz w:val="20"/>
          <w:szCs w:val="20"/>
          <w:lang w:val="en-US"/>
        </w:rPr>
        <w:t>Jalkh</w:t>
      </w:r>
      <w:proofErr w:type="spellEnd"/>
      <w:r w:rsidRPr="0001159E">
        <w:rPr>
          <w:rFonts w:ascii="Times New Roman" w:eastAsia="Times New Roman" w:hAnsi="Times New Roman" w:cs="Times New Roman"/>
          <w:sz w:val="20"/>
          <w:szCs w:val="20"/>
          <w:lang w:val="en-US"/>
        </w:rPr>
        <w:t xml:space="preserve">, N., </w:t>
      </w:r>
      <w:proofErr w:type="spellStart"/>
      <w:r w:rsidRPr="0001159E">
        <w:rPr>
          <w:rFonts w:ascii="Times New Roman" w:eastAsia="Times New Roman" w:hAnsi="Times New Roman" w:cs="Times New Roman"/>
          <w:sz w:val="20"/>
          <w:szCs w:val="20"/>
          <w:lang w:val="en-US"/>
        </w:rPr>
        <w:t>Molnár</w:t>
      </w:r>
      <w:proofErr w:type="spellEnd"/>
      <w:r w:rsidRPr="0001159E">
        <w:rPr>
          <w:rFonts w:ascii="Times New Roman" w:eastAsia="Times New Roman" w:hAnsi="Times New Roman" w:cs="Times New Roman"/>
          <w:sz w:val="20"/>
          <w:szCs w:val="20"/>
          <w:lang w:val="en-US"/>
        </w:rPr>
        <w:t>, P., &amp;</w:t>
      </w:r>
      <w:proofErr w:type="spellStart"/>
      <w:r w:rsidRPr="0001159E">
        <w:rPr>
          <w:rFonts w:ascii="Times New Roman" w:eastAsia="Times New Roman" w:hAnsi="Times New Roman" w:cs="Times New Roman"/>
          <w:sz w:val="20"/>
          <w:szCs w:val="20"/>
          <w:lang w:val="en-US"/>
        </w:rPr>
        <w:t>Roubaud</w:t>
      </w:r>
      <w:proofErr w:type="spellEnd"/>
      <w:r w:rsidRPr="0001159E">
        <w:rPr>
          <w:rFonts w:ascii="Times New Roman" w:eastAsia="Times New Roman" w:hAnsi="Times New Roman" w:cs="Times New Roman"/>
          <w:sz w:val="20"/>
          <w:szCs w:val="20"/>
          <w:lang w:val="en-US"/>
        </w:rPr>
        <w:t>, D. (2017a). Bitcoin for energy commodities before and after the December 2013 crash: Diversifier, hedge or safe haven? Applied Economics, 49, 5063–5073.</w:t>
      </w:r>
    </w:p>
    <w:p w14:paraId="109A31D3"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 xml:space="preserve">Demir, E., </w:t>
      </w:r>
      <w:proofErr w:type="spellStart"/>
      <w:r w:rsidRPr="0001159E">
        <w:rPr>
          <w:rFonts w:ascii="Times New Roman" w:eastAsia="Times New Roman" w:hAnsi="Times New Roman" w:cs="Times New Roman"/>
          <w:sz w:val="20"/>
          <w:szCs w:val="20"/>
          <w:lang w:val="en-US"/>
        </w:rPr>
        <w:t>Gozgor</w:t>
      </w:r>
      <w:proofErr w:type="spellEnd"/>
      <w:r w:rsidRPr="0001159E">
        <w:rPr>
          <w:rFonts w:ascii="Times New Roman" w:eastAsia="Times New Roman" w:hAnsi="Times New Roman" w:cs="Times New Roman"/>
          <w:sz w:val="20"/>
          <w:szCs w:val="20"/>
          <w:lang w:val="en-US"/>
        </w:rPr>
        <w:t>, G., Lau, C. K. M., &amp;</w:t>
      </w:r>
      <w:proofErr w:type="spellStart"/>
      <w:r w:rsidRPr="0001159E">
        <w:rPr>
          <w:rFonts w:ascii="Times New Roman" w:eastAsia="Times New Roman" w:hAnsi="Times New Roman" w:cs="Times New Roman"/>
          <w:sz w:val="20"/>
          <w:szCs w:val="20"/>
          <w:lang w:val="en-US"/>
        </w:rPr>
        <w:t>Vigne</w:t>
      </w:r>
      <w:proofErr w:type="spellEnd"/>
      <w:r w:rsidRPr="0001159E">
        <w:rPr>
          <w:rFonts w:ascii="Times New Roman" w:eastAsia="Times New Roman" w:hAnsi="Times New Roman" w:cs="Times New Roman"/>
          <w:sz w:val="20"/>
          <w:szCs w:val="20"/>
          <w:lang w:val="en-US"/>
        </w:rPr>
        <w:t>, S. A. (2018). Does economic policy uncertainty predict the Bitcoin returns? An empirical investigation. Finance Research Letters, 26, 145–149.</w:t>
      </w:r>
    </w:p>
    <w:p w14:paraId="06762F77" w14:textId="77777777" w:rsidR="007F7196" w:rsidRPr="0001159E" w:rsidRDefault="0001159E" w:rsidP="00467929">
      <w:pPr>
        <w:jc w:val="both"/>
        <w:rPr>
          <w:rFonts w:ascii="Times New Roman" w:eastAsia="Times New Roman" w:hAnsi="Times New Roman" w:cs="Times New Roman"/>
          <w:sz w:val="20"/>
          <w:szCs w:val="20"/>
          <w:lang w:val="en-US"/>
        </w:rPr>
      </w:pPr>
      <w:bookmarkStart w:id="64" w:name="_heading=h.34g0dwd" w:colFirst="0" w:colLast="0"/>
      <w:bookmarkEnd w:id="64"/>
      <w:r w:rsidRPr="0001159E">
        <w:rPr>
          <w:rFonts w:ascii="Times New Roman" w:eastAsia="Times New Roman" w:hAnsi="Times New Roman" w:cs="Times New Roman"/>
          <w:sz w:val="20"/>
          <w:szCs w:val="20"/>
          <w:lang w:val="en-US"/>
        </w:rPr>
        <w:t xml:space="preserve">George S. Atsalakis, </w:t>
      </w:r>
      <w:proofErr w:type="spellStart"/>
      <w:r w:rsidRPr="0001159E">
        <w:rPr>
          <w:rFonts w:ascii="Times New Roman" w:eastAsia="Times New Roman" w:hAnsi="Times New Roman" w:cs="Times New Roman"/>
          <w:sz w:val="20"/>
          <w:szCs w:val="20"/>
          <w:lang w:val="en-US"/>
        </w:rPr>
        <w:t>IoannaG</w:t>
      </w:r>
      <w:proofErr w:type="spellEnd"/>
      <w:r w:rsidRPr="0001159E">
        <w:rPr>
          <w:rFonts w:ascii="Times New Roman" w:eastAsia="Times New Roman" w:hAnsi="Times New Roman" w:cs="Times New Roman"/>
          <w:sz w:val="20"/>
          <w:szCs w:val="20"/>
          <w:lang w:val="en-US"/>
        </w:rPr>
        <w:t xml:space="preserve">. Atsalakis, </w:t>
      </w:r>
      <w:proofErr w:type="spellStart"/>
      <w:r w:rsidRPr="0001159E">
        <w:rPr>
          <w:rFonts w:ascii="Times New Roman" w:eastAsia="Times New Roman" w:hAnsi="Times New Roman" w:cs="Times New Roman"/>
          <w:sz w:val="20"/>
          <w:szCs w:val="20"/>
          <w:lang w:val="en-US"/>
        </w:rPr>
        <w:t>Fotios</w:t>
      </w:r>
      <w:proofErr w:type="spellEnd"/>
      <w:r w:rsidRPr="0001159E">
        <w:rPr>
          <w:rFonts w:ascii="Times New Roman" w:eastAsia="Times New Roman" w:hAnsi="Times New Roman" w:cs="Times New Roman"/>
          <w:sz w:val="20"/>
          <w:szCs w:val="20"/>
          <w:lang w:val="en-US"/>
        </w:rPr>
        <w:t xml:space="preserve"> </w:t>
      </w:r>
      <w:proofErr w:type="spellStart"/>
      <w:r w:rsidRPr="0001159E">
        <w:rPr>
          <w:rFonts w:ascii="Times New Roman" w:eastAsia="Times New Roman" w:hAnsi="Times New Roman" w:cs="Times New Roman"/>
          <w:sz w:val="20"/>
          <w:szCs w:val="20"/>
          <w:lang w:val="en-US"/>
        </w:rPr>
        <w:t>Pasiouras</w:t>
      </w:r>
      <w:proofErr w:type="spellEnd"/>
      <w:r w:rsidRPr="0001159E">
        <w:rPr>
          <w:rFonts w:ascii="Times New Roman" w:eastAsia="Times New Roman" w:hAnsi="Times New Roman" w:cs="Times New Roman"/>
          <w:sz w:val="20"/>
          <w:szCs w:val="20"/>
          <w:lang w:val="en-US"/>
        </w:rPr>
        <w:t xml:space="preserve">, Constantin </w:t>
      </w:r>
      <w:proofErr w:type="spellStart"/>
      <w:r w:rsidRPr="0001159E">
        <w:rPr>
          <w:rFonts w:ascii="Times New Roman" w:eastAsia="Times New Roman" w:hAnsi="Times New Roman" w:cs="Times New Roman"/>
          <w:sz w:val="20"/>
          <w:szCs w:val="20"/>
          <w:lang w:val="en-US"/>
        </w:rPr>
        <w:t>Zopounidis</w:t>
      </w:r>
      <w:proofErr w:type="spellEnd"/>
      <w:r w:rsidRPr="0001159E">
        <w:rPr>
          <w:rFonts w:ascii="Times New Roman" w:eastAsia="Times New Roman" w:hAnsi="Times New Roman" w:cs="Times New Roman"/>
          <w:sz w:val="20"/>
          <w:szCs w:val="20"/>
          <w:lang w:val="en-US"/>
        </w:rPr>
        <w:t>. Bitcoin price forecasting with neuro-fuzzy techniques. European Journal of Operational Research Volume 276, Issue 2</w:t>
      </w:r>
    </w:p>
    <w:p w14:paraId="7F07AA77"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Georgoula</w:t>
      </w:r>
      <w:proofErr w:type="spellEnd"/>
      <w:r w:rsidRPr="0001159E">
        <w:rPr>
          <w:rFonts w:ascii="Times New Roman" w:eastAsia="Times New Roman" w:hAnsi="Times New Roman" w:cs="Times New Roman"/>
          <w:sz w:val="20"/>
          <w:szCs w:val="20"/>
          <w:lang w:val="en-US"/>
        </w:rPr>
        <w:t xml:space="preserve">, I., </w:t>
      </w:r>
      <w:proofErr w:type="spellStart"/>
      <w:r w:rsidRPr="0001159E">
        <w:rPr>
          <w:rFonts w:ascii="Times New Roman" w:eastAsia="Times New Roman" w:hAnsi="Times New Roman" w:cs="Times New Roman"/>
          <w:sz w:val="20"/>
          <w:szCs w:val="20"/>
          <w:lang w:val="en-US"/>
        </w:rPr>
        <w:t>Pournarakis</w:t>
      </w:r>
      <w:proofErr w:type="spellEnd"/>
      <w:r w:rsidRPr="0001159E">
        <w:rPr>
          <w:rFonts w:ascii="Times New Roman" w:eastAsia="Times New Roman" w:hAnsi="Times New Roman" w:cs="Times New Roman"/>
          <w:sz w:val="20"/>
          <w:szCs w:val="20"/>
          <w:lang w:val="en-US"/>
        </w:rPr>
        <w:t xml:space="preserve">, D., </w:t>
      </w:r>
      <w:proofErr w:type="spellStart"/>
      <w:r w:rsidRPr="0001159E">
        <w:rPr>
          <w:rFonts w:ascii="Times New Roman" w:eastAsia="Times New Roman" w:hAnsi="Times New Roman" w:cs="Times New Roman"/>
          <w:sz w:val="20"/>
          <w:szCs w:val="20"/>
          <w:lang w:val="en-US"/>
        </w:rPr>
        <w:t>Bilanakos</w:t>
      </w:r>
      <w:proofErr w:type="spellEnd"/>
      <w:r w:rsidRPr="0001159E">
        <w:rPr>
          <w:rFonts w:ascii="Times New Roman" w:eastAsia="Times New Roman" w:hAnsi="Times New Roman" w:cs="Times New Roman"/>
          <w:sz w:val="20"/>
          <w:szCs w:val="20"/>
          <w:lang w:val="en-US"/>
        </w:rPr>
        <w:t>, C., Sotiropoulos, D., &amp;</w:t>
      </w:r>
      <w:proofErr w:type="spellStart"/>
      <w:r w:rsidRPr="0001159E">
        <w:rPr>
          <w:rFonts w:ascii="Times New Roman" w:eastAsia="Times New Roman" w:hAnsi="Times New Roman" w:cs="Times New Roman"/>
          <w:sz w:val="20"/>
          <w:szCs w:val="20"/>
          <w:lang w:val="en-US"/>
        </w:rPr>
        <w:t>Giaglis</w:t>
      </w:r>
      <w:proofErr w:type="spellEnd"/>
      <w:r w:rsidRPr="0001159E">
        <w:rPr>
          <w:rFonts w:ascii="Times New Roman" w:eastAsia="Times New Roman" w:hAnsi="Times New Roman" w:cs="Times New Roman"/>
          <w:sz w:val="20"/>
          <w:szCs w:val="20"/>
          <w:lang w:val="en-US"/>
        </w:rPr>
        <w:t>, G. (2015). Using time-series and sentiment analysis to detect the determinants of Bitcoin prices. Available at 10.2139/ssrn.2607167.</w:t>
      </w:r>
    </w:p>
    <w:p w14:paraId="642386F2"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Habibnia</w:t>
      </w:r>
      <w:proofErr w:type="spellEnd"/>
      <w:r w:rsidRPr="0001159E">
        <w:rPr>
          <w:rFonts w:ascii="Times New Roman" w:eastAsia="Times New Roman" w:hAnsi="Times New Roman" w:cs="Times New Roman"/>
          <w:sz w:val="20"/>
          <w:szCs w:val="20"/>
          <w:lang w:val="en-US"/>
        </w:rPr>
        <w:t>, A. (2010). Forecasting the world gold price using optimized neuro-fuzzy with genetic algorithm (Ga-</w:t>
      </w:r>
      <w:proofErr w:type="spellStart"/>
      <w:r w:rsidRPr="0001159E">
        <w:rPr>
          <w:rFonts w:ascii="Times New Roman" w:eastAsia="Times New Roman" w:hAnsi="Times New Roman" w:cs="Times New Roman"/>
          <w:sz w:val="20"/>
          <w:szCs w:val="20"/>
          <w:lang w:val="en-US"/>
        </w:rPr>
        <w:t>Anfis</w:t>
      </w:r>
      <w:proofErr w:type="spellEnd"/>
      <w:r w:rsidRPr="0001159E">
        <w:rPr>
          <w:rFonts w:ascii="Times New Roman" w:eastAsia="Times New Roman" w:hAnsi="Times New Roman" w:cs="Times New Roman"/>
          <w:sz w:val="20"/>
          <w:szCs w:val="20"/>
          <w:lang w:val="en-US"/>
        </w:rPr>
        <w:t>) and smooth transition regression with long memory (Fi-Star) modelling. Available at https://papers.ssrn.com/sol3/papers.cfm?abstract_id=2010545</w:t>
      </w:r>
    </w:p>
    <w:p w14:paraId="41FCEB86"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Kristoufek</w:t>
      </w:r>
      <w:proofErr w:type="spellEnd"/>
      <w:r w:rsidRPr="0001159E">
        <w:rPr>
          <w:rFonts w:ascii="Times New Roman" w:eastAsia="Times New Roman" w:hAnsi="Times New Roman" w:cs="Times New Roman"/>
          <w:sz w:val="20"/>
          <w:szCs w:val="20"/>
          <w:lang w:val="en-US"/>
        </w:rPr>
        <w:t xml:space="preserve">, L. (2015). What are the main drivers of the Bitcoin price? Evidence from wavelet coherence analysis. </w:t>
      </w:r>
      <w:proofErr w:type="spellStart"/>
      <w:r w:rsidRPr="0001159E">
        <w:rPr>
          <w:rFonts w:ascii="Times New Roman" w:eastAsia="Times New Roman" w:hAnsi="Times New Roman" w:cs="Times New Roman"/>
          <w:sz w:val="20"/>
          <w:szCs w:val="20"/>
          <w:lang w:val="en-US"/>
        </w:rPr>
        <w:t>PLoS</w:t>
      </w:r>
      <w:proofErr w:type="spellEnd"/>
      <w:r w:rsidRPr="0001159E">
        <w:rPr>
          <w:rFonts w:ascii="Times New Roman" w:eastAsia="Times New Roman" w:hAnsi="Times New Roman" w:cs="Times New Roman"/>
          <w:sz w:val="20"/>
          <w:szCs w:val="20"/>
          <w:lang w:val="en-US"/>
        </w:rPr>
        <w:t xml:space="preserve"> ONE, 10(4), E0123923. doi:10.1371/journal. pone.0123923</w:t>
      </w:r>
    </w:p>
    <w:p w14:paraId="1EE445F4"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Makrichoriti</w:t>
      </w:r>
      <w:proofErr w:type="spellEnd"/>
      <w:r w:rsidRPr="0001159E">
        <w:rPr>
          <w:rFonts w:ascii="Times New Roman" w:eastAsia="Times New Roman" w:hAnsi="Times New Roman" w:cs="Times New Roman"/>
          <w:sz w:val="20"/>
          <w:szCs w:val="20"/>
          <w:lang w:val="en-US"/>
        </w:rPr>
        <w:t>, P., &amp;</w:t>
      </w:r>
      <w:proofErr w:type="spellStart"/>
      <w:r w:rsidRPr="0001159E">
        <w:rPr>
          <w:rFonts w:ascii="Times New Roman" w:eastAsia="Times New Roman" w:hAnsi="Times New Roman" w:cs="Times New Roman"/>
          <w:sz w:val="20"/>
          <w:szCs w:val="20"/>
          <w:lang w:val="en-US"/>
        </w:rPr>
        <w:t>Moratis</w:t>
      </w:r>
      <w:proofErr w:type="spellEnd"/>
      <w:r w:rsidRPr="0001159E">
        <w:rPr>
          <w:rFonts w:ascii="Times New Roman" w:eastAsia="Times New Roman" w:hAnsi="Times New Roman" w:cs="Times New Roman"/>
          <w:sz w:val="20"/>
          <w:szCs w:val="20"/>
          <w:lang w:val="en-US"/>
        </w:rPr>
        <w:t xml:space="preserve">, G. (2016). </w:t>
      </w:r>
      <w:proofErr w:type="spellStart"/>
      <w:r w:rsidRPr="0001159E">
        <w:rPr>
          <w:rFonts w:ascii="Times New Roman" w:eastAsia="Times New Roman" w:hAnsi="Times New Roman" w:cs="Times New Roman"/>
          <w:sz w:val="20"/>
          <w:szCs w:val="20"/>
          <w:lang w:val="en-US"/>
        </w:rPr>
        <w:t>BitCoin’s</w:t>
      </w:r>
      <w:proofErr w:type="spellEnd"/>
      <w:r w:rsidRPr="0001159E">
        <w:rPr>
          <w:rFonts w:ascii="Times New Roman" w:eastAsia="Times New Roman" w:hAnsi="Times New Roman" w:cs="Times New Roman"/>
          <w:sz w:val="20"/>
          <w:szCs w:val="20"/>
          <w:lang w:val="en-US"/>
        </w:rPr>
        <w:t xml:space="preserve"> roller coaster: systemic risk and market sentiment. Available at SSRN: 10.2139/ssrn.2808096</w:t>
      </w:r>
    </w:p>
    <w:p w14:paraId="365C660D"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Nguyen, V., Li, Q., &amp; Nguyen, L. (2017). Drought forecasting using ANFIS- a case study in drought prone area of Vietnam. Paddy and Water Environment, 15(3), 605–616. doi:10.1007/s10333-017-0579-x</w:t>
      </w:r>
    </w:p>
    <w:p w14:paraId="11C3D459"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lastRenderedPageBreak/>
        <w:t>NoureenTalpur</w:t>
      </w:r>
      <w:proofErr w:type="spellEnd"/>
      <w:r w:rsidRPr="0001159E">
        <w:rPr>
          <w:rFonts w:ascii="Times New Roman" w:eastAsia="Times New Roman" w:hAnsi="Times New Roman" w:cs="Times New Roman"/>
          <w:sz w:val="20"/>
          <w:szCs w:val="20"/>
          <w:lang w:val="en-US"/>
        </w:rPr>
        <w:t xml:space="preserve">, </w:t>
      </w:r>
      <w:proofErr w:type="spellStart"/>
      <w:r w:rsidRPr="0001159E">
        <w:rPr>
          <w:rFonts w:ascii="Times New Roman" w:eastAsia="Times New Roman" w:hAnsi="Times New Roman" w:cs="Times New Roman"/>
          <w:sz w:val="20"/>
          <w:szCs w:val="20"/>
          <w:lang w:val="en-US"/>
        </w:rPr>
        <w:t>Mohd</w:t>
      </w:r>
      <w:proofErr w:type="spellEnd"/>
      <w:r w:rsidRPr="0001159E">
        <w:rPr>
          <w:rFonts w:ascii="Times New Roman" w:eastAsia="Times New Roman" w:hAnsi="Times New Roman" w:cs="Times New Roman"/>
          <w:sz w:val="20"/>
          <w:szCs w:val="20"/>
          <w:lang w:val="en-US"/>
        </w:rPr>
        <w:t xml:space="preserve"> Najib </w:t>
      </w:r>
      <w:proofErr w:type="spellStart"/>
      <w:r w:rsidRPr="0001159E">
        <w:rPr>
          <w:rFonts w:ascii="Times New Roman" w:eastAsia="Times New Roman" w:hAnsi="Times New Roman" w:cs="Times New Roman"/>
          <w:sz w:val="20"/>
          <w:szCs w:val="20"/>
          <w:lang w:val="en-US"/>
        </w:rPr>
        <w:t>Mohd</w:t>
      </w:r>
      <w:proofErr w:type="spellEnd"/>
      <w:r w:rsidRPr="0001159E">
        <w:rPr>
          <w:rFonts w:ascii="Times New Roman" w:eastAsia="Times New Roman" w:hAnsi="Times New Roman" w:cs="Times New Roman"/>
          <w:sz w:val="20"/>
          <w:szCs w:val="20"/>
          <w:lang w:val="en-US"/>
        </w:rPr>
        <w:t xml:space="preserve"> Salleh, Kashif Hussain. (2017). An investigation of membership functions on performance of ANFIS for solving </w:t>
      </w:r>
      <w:proofErr w:type="spellStart"/>
      <w:r w:rsidRPr="0001159E">
        <w:rPr>
          <w:rFonts w:ascii="Times New Roman" w:eastAsia="Times New Roman" w:hAnsi="Times New Roman" w:cs="Times New Roman"/>
          <w:sz w:val="20"/>
          <w:szCs w:val="20"/>
          <w:lang w:val="en-US"/>
        </w:rPr>
        <w:t>classi</w:t>
      </w:r>
      <w:proofErr w:type="spellEnd"/>
      <w:r>
        <w:rPr>
          <w:rFonts w:ascii="Times New Roman" w:eastAsia="Times New Roman" w:hAnsi="Times New Roman" w:cs="Times New Roman"/>
          <w:sz w:val="20"/>
          <w:szCs w:val="20"/>
        </w:rPr>
        <w:t>ﬁ</w:t>
      </w:r>
      <w:proofErr w:type="spellStart"/>
      <w:r w:rsidRPr="0001159E">
        <w:rPr>
          <w:rFonts w:ascii="Times New Roman" w:eastAsia="Times New Roman" w:hAnsi="Times New Roman" w:cs="Times New Roman"/>
          <w:sz w:val="20"/>
          <w:szCs w:val="20"/>
          <w:lang w:val="en-US"/>
        </w:rPr>
        <w:t>cationproblems</w:t>
      </w:r>
      <w:proofErr w:type="spellEnd"/>
    </w:p>
    <w:p w14:paraId="20B602B8" w14:textId="77777777" w:rsidR="007F7196" w:rsidRPr="0001159E" w:rsidRDefault="0001159E" w:rsidP="00467929">
      <w:pPr>
        <w:jc w:val="both"/>
        <w:rPr>
          <w:rFonts w:ascii="Times New Roman" w:eastAsia="Times New Roman" w:hAnsi="Times New Roman" w:cs="Times New Roman"/>
          <w:sz w:val="20"/>
          <w:szCs w:val="20"/>
          <w:lang w:val="en-US"/>
        </w:rPr>
      </w:pPr>
      <w:proofErr w:type="spellStart"/>
      <w:r w:rsidRPr="0001159E">
        <w:rPr>
          <w:rFonts w:ascii="Times New Roman" w:eastAsia="Times New Roman" w:hAnsi="Times New Roman" w:cs="Times New Roman"/>
          <w:sz w:val="20"/>
          <w:szCs w:val="20"/>
          <w:lang w:val="en-US"/>
        </w:rPr>
        <w:t>Polasik</w:t>
      </w:r>
      <w:proofErr w:type="spellEnd"/>
      <w:r w:rsidRPr="0001159E">
        <w:rPr>
          <w:rFonts w:ascii="Times New Roman" w:eastAsia="Times New Roman" w:hAnsi="Times New Roman" w:cs="Times New Roman"/>
          <w:sz w:val="20"/>
          <w:szCs w:val="20"/>
          <w:lang w:val="en-US"/>
        </w:rPr>
        <w:t xml:space="preserve">, M., </w:t>
      </w:r>
      <w:proofErr w:type="spellStart"/>
      <w:r w:rsidRPr="0001159E">
        <w:rPr>
          <w:rFonts w:ascii="Times New Roman" w:eastAsia="Times New Roman" w:hAnsi="Times New Roman" w:cs="Times New Roman"/>
          <w:sz w:val="20"/>
          <w:szCs w:val="20"/>
          <w:lang w:val="en-US"/>
        </w:rPr>
        <w:t>Piotrowska</w:t>
      </w:r>
      <w:proofErr w:type="spellEnd"/>
      <w:r w:rsidRPr="0001159E">
        <w:rPr>
          <w:rFonts w:ascii="Times New Roman" w:eastAsia="Times New Roman" w:hAnsi="Times New Roman" w:cs="Times New Roman"/>
          <w:sz w:val="20"/>
          <w:szCs w:val="20"/>
          <w:lang w:val="en-US"/>
        </w:rPr>
        <w:t xml:space="preserve">, A. I., Wisniewski, T. P., </w:t>
      </w:r>
      <w:proofErr w:type="spellStart"/>
      <w:r w:rsidRPr="0001159E">
        <w:rPr>
          <w:rFonts w:ascii="Times New Roman" w:eastAsia="Times New Roman" w:hAnsi="Times New Roman" w:cs="Times New Roman"/>
          <w:sz w:val="20"/>
          <w:szCs w:val="20"/>
          <w:lang w:val="en-US"/>
        </w:rPr>
        <w:t>Kotkowski</w:t>
      </w:r>
      <w:proofErr w:type="spellEnd"/>
      <w:r w:rsidRPr="0001159E">
        <w:rPr>
          <w:rFonts w:ascii="Times New Roman" w:eastAsia="Times New Roman" w:hAnsi="Times New Roman" w:cs="Times New Roman"/>
          <w:sz w:val="20"/>
          <w:szCs w:val="20"/>
          <w:lang w:val="en-US"/>
        </w:rPr>
        <w:t>, R., &amp; Lightfoot, G. (2015). Price fluctuations and the use of Bitcoin: An empirical inquiry. International Journal of Electronic Commerce, 20, 9–49.</w:t>
      </w:r>
    </w:p>
    <w:p w14:paraId="01932304"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Rubio, A., Bermudez, J. D., &amp;</w:t>
      </w:r>
      <w:proofErr w:type="spellStart"/>
      <w:r w:rsidRPr="0001159E">
        <w:rPr>
          <w:rFonts w:ascii="Times New Roman" w:eastAsia="Times New Roman" w:hAnsi="Times New Roman" w:cs="Times New Roman"/>
          <w:sz w:val="20"/>
          <w:szCs w:val="20"/>
          <w:lang w:val="en-US"/>
        </w:rPr>
        <w:t>Vercher</w:t>
      </w:r>
      <w:proofErr w:type="spellEnd"/>
      <w:r w:rsidRPr="0001159E">
        <w:rPr>
          <w:rFonts w:ascii="Times New Roman" w:eastAsia="Times New Roman" w:hAnsi="Times New Roman" w:cs="Times New Roman"/>
          <w:sz w:val="20"/>
          <w:szCs w:val="20"/>
          <w:lang w:val="en-US"/>
        </w:rPr>
        <w:t>, E. (2017). Improving stock index forecasts by using a new weighted fuzzy-trend time series method. Expert Systems with Applications, 76, 12–20.</w:t>
      </w:r>
    </w:p>
    <w:p w14:paraId="04B2FF96"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 xml:space="preserve">Usman W. </w:t>
      </w:r>
      <w:proofErr w:type="spellStart"/>
      <w:proofErr w:type="gramStart"/>
      <w:r w:rsidRPr="0001159E">
        <w:rPr>
          <w:rFonts w:ascii="Times New Roman" w:eastAsia="Times New Roman" w:hAnsi="Times New Roman" w:cs="Times New Roman"/>
          <w:sz w:val="20"/>
          <w:szCs w:val="20"/>
          <w:lang w:val="en-US"/>
        </w:rPr>
        <w:t>Chohan</w:t>
      </w:r>
      <w:proofErr w:type="spellEnd"/>
      <w:r w:rsidRPr="0001159E">
        <w:rPr>
          <w:rFonts w:ascii="Times New Roman" w:eastAsia="Times New Roman" w:hAnsi="Times New Roman" w:cs="Times New Roman"/>
          <w:sz w:val="20"/>
          <w:szCs w:val="20"/>
          <w:lang w:val="en-US"/>
        </w:rPr>
        <w:t>(</w:t>
      </w:r>
      <w:proofErr w:type="gramEnd"/>
      <w:r w:rsidRPr="0001159E">
        <w:rPr>
          <w:rFonts w:ascii="Times New Roman" w:eastAsia="Times New Roman" w:hAnsi="Times New Roman" w:cs="Times New Roman"/>
          <w:sz w:val="20"/>
          <w:szCs w:val="20"/>
          <w:lang w:val="en-US"/>
        </w:rPr>
        <w:t>2017). A History of Bitcoin</w:t>
      </w:r>
    </w:p>
    <w:p w14:paraId="6203DAA2"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 xml:space="preserve">Zhang, G., Eddy </w:t>
      </w:r>
      <w:proofErr w:type="spellStart"/>
      <w:r w:rsidRPr="0001159E">
        <w:rPr>
          <w:rFonts w:ascii="Times New Roman" w:eastAsia="Times New Roman" w:hAnsi="Times New Roman" w:cs="Times New Roman"/>
          <w:sz w:val="20"/>
          <w:szCs w:val="20"/>
          <w:lang w:val="en-US"/>
        </w:rPr>
        <w:t>Patuwo</w:t>
      </w:r>
      <w:proofErr w:type="spellEnd"/>
      <w:r w:rsidRPr="0001159E">
        <w:rPr>
          <w:rFonts w:ascii="Times New Roman" w:eastAsia="Times New Roman" w:hAnsi="Times New Roman" w:cs="Times New Roman"/>
          <w:sz w:val="20"/>
          <w:szCs w:val="20"/>
          <w:lang w:val="en-US"/>
        </w:rPr>
        <w:t>, B., &amp; Y. Hu, M. (1998). Forecasting with artificial neural networks: International Journal of Forecasting, 14(1), 35–62.</w:t>
      </w:r>
    </w:p>
    <w:p w14:paraId="48E76694" w14:textId="77777777" w:rsidR="007F7196" w:rsidRPr="0001159E" w:rsidRDefault="0001159E" w:rsidP="00467929">
      <w:pPr>
        <w:jc w:val="both"/>
        <w:rPr>
          <w:rFonts w:ascii="Times New Roman" w:eastAsia="Times New Roman" w:hAnsi="Times New Roman" w:cs="Times New Roman"/>
          <w:sz w:val="20"/>
          <w:szCs w:val="20"/>
          <w:lang w:val="en-US"/>
        </w:rPr>
      </w:pPr>
      <w:r w:rsidRPr="0001159E">
        <w:rPr>
          <w:rFonts w:ascii="Times New Roman" w:eastAsia="Times New Roman" w:hAnsi="Times New Roman" w:cs="Times New Roman"/>
          <w:sz w:val="20"/>
          <w:szCs w:val="20"/>
          <w:lang w:val="en-US"/>
        </w:rPr>
        <w:t>Zhu, Y., Dickinson, D., &amp; Li, J. (2017). Analysis on the influence factors of Bitcoin’s price based on VEC model. Financial Innovation, 3, 3. doi:10.1186/ s40854-017-0054-0</w:t>
      </w:r>
    </w:p>
    <w:p w14:paraId="705721AA" w14:textId="77777777" w:rsidR="007F7196" w:rsidRPr="0001159E" w:rsidRDefault="0001159E" w:rsidP="00467929">
      <w:pPr>
        <w:pBdr>
          <w:top w:val="nil"/>
          <w:left w:val="nil"/>
          <w:bottom w:val="nil"/>
          <w:right w:val="nil"/>
          <w:between w:val="nil"/>
        </w:pBdr>
        <w:shd w:val="clear" w:color="auto" w:fill="FFFFFF"/>
        <w:spacing w:before="280" w:after="280" w:line="240" w:lineRule="auto"/>
        <w:jc w:val="both"/>
        <w:rPr>
          <w:rFonts w:ascii="Times New Roman" w:eastAsia="Times New Roman" w:hAnsi="Times New Roman" w:cs="Times New Roman"/>
          <w:color w:val="000000"/>
          <w:sz w:val="20"/>
          <w:szCs w:val="20"/>
          <w:lang w:val="en-US"/>
        </w:rPr>
      </w:pPr>
      <w:proofErr w:type="spellStart"/>
      <w:r w:rsidRPr="0001159E">
        <w:rPr>
          <w:rFonts w:ascii="Times New Roman" w:eastAsia="Times New Roman" w:hAnsi="Times New Roman" w:cs="Times New Roman"/>
          <w:color w:val="000000"/>
          <w:sz w:val="20"/>
          <w:szCs w:val="20"/>
          <w:lang w:val="en-US"/>
        </w:rPr>
        <w:t>Jyh</w:t>
      </w:r>
      <w:proofErr w:type="spellEnd"/>
      <w:r w:rsidRPr="0001159E">
        <w:rPr>
          <w:rFonts w:ascii="Times New Roman" w:eastAsia="Times New Roman" w:hAnsi="Times New Roman" w:cs="Times New Roman"/>
          <w:color w:val="000000"/>
          <w:sz w:val="20"/>
          <w:szCs w:val="20"/>
          <w:lang w:val="en-US"/>
        </w:rPr>
        <w:t>-Shing R Jang (1993). IEEE Transactions on Systems Man and Cybernetics 23(3):665 - 685</w:t>
      </w:r>
    </w:p>
    <w:p w14:paraId="59B37828" w14:textId="77777777" w:rsidR="007F7196" w:rsidRPr="0001159E" w:rsidRDefault="007F7196" w:rsidP="00467929">
      <w:pPr>
        <w:pBdr>
          <w:top w:val="nil"/>
          <w:left w:val="nil"/>
          <w:bottom w:val="nil"/>
          <w:right w:val="nil"/>
          <w:between w:val="nil"/>
        </w:pBdr>
        <w:tabs>
          <w:tab w:val="center" w:pos="4680"/>
          <w:tab w:val="right" w:pos="9360"/>
        </w:tabs>
        <w:spacing w:after="0" w:line="240" w:lineRule="auto"/>
        <w:jc w:val="both"/>
        <w:rPr>
          <w:color w:val="000000"/>
          <w:lang w:val="en-US"/>
        </w:rPr>
      </w:pPr>
    </w:p>
    <w:p w14:paraId="55158B0B" w14:textId="77777777" w:rsidR="007F7196" w:rsidRPr="0001159E" w:rsidRDefault="007F7196" w:rsidP="00467929">
      <w:pPr>
        <w:pBdr>
          <w:top w:val="nil"/>
          <w:left w:val="nil"/>
          <w:bottom w:val="nil"/>
          <w:right w:val="nil"/>
          <w:between w:val="nil"/>
        </w:pBdr>
        <w:tabs>
          <w:tab w:val="center" w:pos="4680"/>
          <w:tab w:val="right" w:pos="9360"/>
        </w:tabs>
        <w:spacing w:after="0" w:line="240" w:lineRule="auto"/>
        <w:jc w:val="both"/>
        <w:rPr>
          <w:color w:val="000000"/>
          <w:lang w:val="en-US"/>
        </w:rPr>
      </w:pPr>
    </w:p>
    <w:p w14:paraId="36841025" w14:textId="77777777" w:rsidR="007F7196" w:rsidRPr="0001159E" w:rsidRDefault="007F7196" w:rsidP="00467929">
      <w:pPr>
        <w:pBdr>
          <w:top w:val="nil"/>
          <w:left w:val="nil"/>
          <w:bottom w:val="nil"/>
          <w:right w:val="nil"/>
          <w:between w:val="nil"/>
        </w:pBdr>
        <w:tabs>
          <w:tab w:val="center" w:pos="4680"/>
          <w:tab w:val="right" w:pos="9360"/>
        </w:tabs>
        <w:spacing w:after="0" w:line="240" w:lineRule="auto"/>
        <w:jc w:val="both"/>
        <w:rPr>
          <w:color w:val="000000"/>
          <w:lang w:val="en-US"/>
        </w:rPr>
      </w:pPr>
    </w:p>
    <w:p w14:paraId="036C2B8B" w14:textId="77777777" w:rsidR="007F7196" w:rsidRPr="0001159E" w:rsidRDefault="007F7196" w:rsidP="00467929">
      <w:pPr>
        <w:pBdr>
          <w:top w:val="nil"/>
          <w:left w:val="nil"/>
          <w:bottom w:val="nil"/>
          <w:right w:val="nil"/>
          <w:between w:val="nil"/>
        </w:pBdr>
        <w:tabs>
          <w:tab w:val="center" w:pos="4680"/>
          <w:tab w:val="right" w:pos="9360"/>
        </w:tabs>
        <w:spacing w:after="0" w:line="240" w:lineRule="auto"/>
        <w:jc w:val="both"/>
        <w:rPr>
          <w:color w:val="000000"/>
          <w:lang w:val="en-US"/>
        </w:rPr>
      </w:pPr>
    </w:p>
    <w:p w14:paraId="67CF2DA3" w14:textId="77777777" w:rsidR="007F7196" w:rsidRDefault="0001159E" w:rsidP="00467929">
      <w:pPr>
        <w:pBdr>
          <w:top w:val="nil"/>
          <w:left w:val="nil"/>
          <w:bottom w:val="nil"/>
          <w:right w:val="nil"/>
          <w:between w:val="nil"/>
        </w:pBdr>
        <w:tabs>
          <w:tab w:val="center" w:pos="4680"/>
          <w:tab w:val="right" w:pos="9360"/>
        </w:tabs>
        <w:spacing w:after="0" w:line="240" w:lineRule="auto"/>
        <w:jc w:val="both"/>
        <w:rPr>
          <w:rFonts w:ascii="Arial" w:eastAsia="Arial" w:hAnsi="Arial" w:cs="Arial"/>
          <w:color w:val="000000"/>
          <w:sz w:val="18"/>
          <w:szCs w:val="18"/>
          <w:shd w:val="clear" w:color="auto" w:fill="F9F9F9"/>
        </w:rPr>
      </w:pPr>
      <w:r>
        <w:rPr>
          <w:color w:val="000000"/>
        </w:rPr>
        <w:t>*</w:t>
      </w:r>
      <w:r>
        <w:rPr>
          <w:color w:val="000000"/>
          <w:vertAlign w:val="superscript"/>
        </w:rPr>
        <w:t>1</w:t>
      </w:r>
      <w:r>
        <w:rPr>
          <w:color w:val="000000"/>
        </w:rPr>
        <w:t xml:space="preserve">: </w:t>
      </w:r>
      <w:r>
        <w:rPr>
          <w:rFonts w:ascii="Arial" w:eastAsia="Arial" w:hAnsi="Arial" w:cs="Arial"/>
          <w:color w:val="000000"/>
          <w:sz w:val="18"/>
          <w:szCs w:val="18"/>
          <w:shd w:val="clear" w:color="auto" w:fill="F9F9F9"/>
        </w:rPr>
        <w:t xml:space="preserve">ως τις 1 Μαΐου 2020 </w:t>
      </w:r>
    </w:p>
    <w:p w14:paraId="1216C49F" w14:textId="77777777" w:rsidR="007F7196" w:rsidRDefault="0001159E" w:rsidP="00467929">
      <w:pPr>
        <w:pBdr>
          <w:top w:val="nil"/>
          <w:left w:val="nil"/>
          <w:bottom w:val="nil"/>
          <w:right w:val="nil"/>
          <w:between w:val="nil"/>
        </w:pBdr>
        <w:tabs>
          <w:tab w:val="center" w:pos="4680"/>
          <w:tab w:val="right" w:pos="9360"/>
        </w:tabs>
        <w:spacing w:after="0" w:line="240" w:lineRule="auto"/>
        <w:jc w:val="both"/>
        <w:rPr>
          <w:color w:val="000000"/>
        </w:rPr>
      </w:pPr>
      <w:r>
        <w:rPr>
          <w:rFonts w:ascii="Arial" w:eastAsia="Arial" w:hAnsi="Arial" w:cs="Arial"/>
          <w:color w:val="000000"/>
          <w:sz w:val="18"/>
          <w:szCs w:val="18"/>
          <w:shd w:val="clear" w:color="auto" w:fill="F9F9F9"/>
        </w:rPr>
        <w:t>*</w:t>
      </w:r>
      <w:r>
        <w:rPr>
          <w:color w:val="000000"/>
          <w:vertAlign w:val="superscript"/>
        </w:rPr>
        <w:t>2</w:t>
      </w:r>
      <w:r>
        <w:rPr>
          <w:rFonts w:ascii="Arial" w:eastAsia="Arial" w:hAnsi="Arial" w:cs="Arial"/>
          <w:color w:val="000000"/>
          <w:sz w:val="18"/>
          <w:szCs w:val="18"/>
          <w:shd w:val="clear" w:color="auto" w:fill="F9F9F9"/>
        </w:rPr>
        <w:t>: δεδομένα Νοεμβρίου 2020</w:t>
      </w:r>
    </w:p>
    <w:p w14:paraId="0E81CBA6" w14:textId="77777777" w:rsidR="007F7196" w:rsidRDefault="007F7196" w:rsidP="00467929">
      <w:pPr>
        <w:jc w:val="both"/>
        <w:rPr>
          <w:rFonts w:ascii="Times New Roman" w:eastAsia="Times New Roman" w:hAnsi="Times New Roman" w:cs="Times New Roman"/>
          <w:sz w:val="20"/>
          <w:szCs w:val="20"/>
        </w:rPr>
      </w:pPr>
    </w:p>
    <w:sectPr w:rsidR="007F7196" w:rsidSect="007F7196">
      <w:pgSz w:w="11906" w:h="16838"/>
      <w:pgMar w:top="1440" w:right="1800" w:bottom="1440" w:left="180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ungsuh">
    <w:altName w:val="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rdo">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193363"/>
    <w:multiLevelType w:val="multilevel"/>
    <w:tmpl w:val="1CF403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E8765AD"/>
    <w:multiLevelType w:val="multilevel"/>
    <w:tmpl w:val="CF34B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F5325B"/>
    <w:multiLevelType w:val="multilevel"/>
    <w:tmpl w:val="1D30FF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0F473E1"/>
    <w:multiLevelType w:val="multilevel"/>
    <w:tmpl w:val="A09AA5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8144E54"/>
    <w:multiLevelType w:val="multilevel"/>
    <w:tmpl w:val="59BE35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9A854B8"/>
    <w:multiLevelType w:val="multilevel"/>
    <w:tmpl w:val="B53646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104A8F"/>
    <w:multiLevelType w:val="multilevel"/>
    <w:tmpl w:val="1E88B6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9966909"/>
    <w:multiLevelType w:val="multilevel"/>
    <w:tmpl w:val="9A647D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572760B"/>
    <w:multiLevelType w:val="multilevel"/>
    <w:tmpl w:val="CC64CC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6C41AE0"/>
    <w:multiLevelType w:val="multilevel"/>
    <w:tmpl w:val="8424CF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DC67052"/>
    <w:multiLevelType w:val="multilevel"/>
    <w:tmpl w:val="B57E57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A5A4549"/>
    <w:multiLevelType w:val="multilevel"/>
    <w:tmpl w:val="84FAD7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7B4720DB"/>
    <w:multiLevelType w:val="multilevel"/>
    <w:tmpl w:val="75862C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1"/>
  </w:num>
  <w:num w:numId="3">
    <w:abstractNumId w:val="7"/>
  </w:num>
  <w:num w:numId="4">
    <w:abstractNumId w:val="4"/>
  </w:num>
  <w:num w:numId="5">
    <w:abstractNumId w:val="9"/>
  </w:num>
  <w:num w:numId="6">
    <w:abstractNumId w:val="0"/>
  </w:num>
  <w:num w:numId="7">
    <w:abstractNumId w:val="6"/>
  </w:num>
  <w:num w:numId="8">
    <w:abstractNumId w:val="5"/>
  </w:num>
  <w:num w:numId="9">
    <w:abstractNumId w:val="8"/>
  </w:num>
  <w:num w:numId="10">
    <w:abstractNumId w:val="1"/>
  </w:num>
  <w:num w:numId="11">
    <w:abstractNumId w:val="2"/>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7F7196"/>
    <w:rsid w:val="0001159E"/>
    <w:rsid w:val="002A6D3C"/>
    <w:rsid w:val="00423141"/>
    <w:rsid w:val="00467929"/>
    <w:rsid w:val="004C0A04"/>
    <w:rsid w:val="005E62F1"/>
    <w:rsid w:val="00626570"/>
    <w:rsid w:val="00643701"/>
    <w:rsid w:val="006C0DE4"/>
    <w:rsid w:val="006E74D0"/>
    <w:rsid w:val="007F7196"/>
    <w:rsid w:val="00A371DF"/>
    <w:rsid w:val="00A43030"/>
    <w:rsid w:val="00B20194"/>
    <w:rsid w:val="00BB7585"/>
    <w:rsid w:val="00BF7B3C"/>
    <w:rsid w:val="00CD38A2"/>
    <w:rsid w:val="00E1231B"/>
    <w:rsid w:val="00F70ED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E8F40BB"/>
  <w15:docId w15:val="{312D0978-2078-406A-B126-D80A76880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l-GR"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6570"/>
  </w:style>
  <w:style w:type="paragraph" w:styleId="1">
    <w:name w:val="heading 1"/>
    <w:basedOn w:val="a"/>
    <w:link w:val="1Char"/>
    <w:uiPriority w:val="9"/>
    <w:qFormat/>
    <w:rsid w:val="00B64B8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B64B8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B64B88"/>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10"/>
    <w:next w:val="10"/>
    <w:rsid w:val="007F7196"/>
    <w:pPr>
      <w:keepNext/>
      <w:keepLines/>
      <w:spacing w:before="240" w:after="40"/>
      <w:outlineLvl w:val="3"/>
    </w:pPr>
    <w:rPr>
      <w:b/>
      <w:sz w:val="24"/>
      <w:szCs w:val="24"/>
    </w:rPr>
  </w:style>
  <w:style w:type="paragraph" w:styleId="5">
    <w:name w:val="heading 5"/>
    <w:basedOn w:val="10"/>
    <w:next w:val="10"/>
    <w:rsid w:val="007F7196"/>
    <w:pPr>
      <w:keepNext/>
      <w:keepLines/>
      <w:spacing w:before="220" w:after="40"/>
      <w:outlineLvl w:val="4"/>
    </w:pPr>
    <w:rPr>
      <w:b/>
    </w:rPr>
  </w:style>
  <w:style w:type="paragraph" w:styleId="6">
    <w:name w:val="heading 6"/>
    <w:basedOn w:val="10"/>
    <w:next w:val="10"/>
    <w:rsid w:val="007F7196"/>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Βασικό1"/>
    <w:rsid w:val="007F7196"/>
  </w:style>
  <w:style w:type="table" w:customStyle="1" w:styleId="TableNormal">
    <w:name w:val="Table Normal"/>
    <w:rsid w:val="007F7196"/>
    <w:tblPr>
      <w:tblCellMar>
        <w:top w:w="0" w:type="dxa"/>
        <w:left w:w="0" w:type="dxa"/>
        <w:bottom w:w="0" w:type="dxa"/>
        <w:right w:w="0" w:type="dxa"/>
      </w:tblCellMar>
    </w:tblPr>
  </w:style>
  <w:style w:type="paragraph" w:styleId="a3">
    <w:name w:val="Title"/>
    <w:basedOn w:val="10"/>
    <w:next w:val="10"/>
    <w:rsid w:val="007F7196"/>
    <w:pPr>
      <w:keepNext/>
      <w:keepLines/>
      <w:spacing w:before="480" w:after="120"/>
    </w:pPr>
    <w:rPr>
      <w:b/>
      <w:sz w:val="72"/>
      <w:szCs w:val="72"/>
    </w:rPr>
  </w:style>
  <w:style w:type="character" w:customStyle="1" w:styleId="1Char">
    <w:name w:val="Επικεφαλίδα 1 Char"/>
    <w:basedOn w:val="a0"/>
    <w:link w:val="1"/>
    <w:uiPriority w:val="9"/>
    <w:rsid w:val="00B64B88"/>
    <w:rPr>
      <w:rFonts w:ascii="Times New Roman" w:eastAsia="Times New Roman" w:hAnsi="Times New Roman" w:cs="Times New Roman"/>
      <w:b/>
      <w:bCs/>
      <w:kern w:val="36"/>
      <w:sz w:val="48"/>
      <w:szCs w:val="48"/>
    </w:rPr>
  </w:style>
  <w:style w:type="character" w:customStyle="1" w:styleId="2Char">
    <w:name w:val="Επικεφαλίδα 2 Char"/>
    <w:basedOn w:val="a0"/>
    <w:link w:val="2"/>
    <w:uiPriority w:val="9"/>
    <w:rsid w:val="00B64B88"/>
    <w:rPr>
      <w:rFonts w:ascii="Times New Roman" w:eastAsia="Times New Roman" w:hAnsi="Times New Roman" w:cs="Times New Roman"/>
      <w:b/>
      <w:bCs/>
      <w:sz w:val="36"/>
      <w:szCs w:val="36"/>
    </w:rPr>
  </w:style>
  <w:style w:type="character" w:customStyle="1" w:styleId="3Char">
    <w:name w:val="Επικεφαλίδα 3 Char"/>
    <w:basedOn w:val="a0"/>
    <w:link w:val="3"/>
    <w:uiPriority w:val="9"/>
    <w:rsid w:val="00B64B88"/>
    <w:rPr>
      <w:rFonts w:ascii="Times New Roman" w:eastAsia="Times New Roman" w:hAnsi="Times New Roman" w:cs="Times New Roman"/>
      <w:b/>
      <w:bCs/>
      <w:sz w:val="27"/>
      <w:szCs w:val="27"/>
    </w:rPr>
  </w:style>
  <w:style w:type="paragraph" w:styleId="Web">
    <w:name w:val="Normal (Web)"/>
    <w:basedOn w:val="a"/>
    <w:uiPriority w:val="99"/>
    <w:unhideWhenUsed/>
    <w:rsid w:val="00B64B88"/>
    <w:pPr>
      <w:spacing w:before="100" w:beforeAutospacing="1" w:after="100" w:afterAutospacing="1" w:line="240" w:lineRule="auto"/>
    </w:pPr>
    <w:rPr>
      <w:rFonts w:ascii="Times New Roman" w:eastAsia="Times New Roman" w:hAnsi="Times New Roman" w:cs="Times New Roman"/>
      <w:sz w:val="24"/>
      <w:szCs w:val="24"/>
    </w:rPr>
  </w:style>
  <w:style w:type="character" w:styleId="-">
    <w:name w:val="Hyperlink"/>
    <w:basedOn w:val="a0"/>
    <w:uiPriority w:val="99"/>
    <w:unhideWhenUsed/>
    <w:rsid w:val="00B64B88"/>
    <w:rPr>
      <w:color w:val="0000FF"/>
      <w:u w:val="single"/>
    </w:rPr>
  </w:style>
  <w:style w:type="character" w:styleId="-0">
    <w:name w:val="FollowedHyperlink"/>
    <w:basedOn w:val="a0"/>
    <w:uiPriority w:val="99"/>
    <w:semiHidden/>
    <w:unhideWhenUsed/>
    <w:rsid w:val="00B64B88"/>
    <w:rPr>
      <w:color w:val="800080"/>
      <w:u w:val="single"/>
    </w:rPr>
  </w:style>
  <w:style w:type="character" w:customStyle="1" w:styleId="apple-tab-span">
    <w:name w:val="apple-tab-span"/>
    <w:basedOn w:val="a0"/>
    <w:rsid w:val="00B64B88"/>
  </w:style>
  <w:style w:type="paragraph" w:styleId="a4">
    <w:name w:val="Balloon Text"/>
    <w:basedOn w:val="a"/>
    <w:link w:val="Char"/>
    <w:uiPriority w:val="99"/>
    <w:semiHidden/>
    <w:unhideWhenUsed/>
    <w:rsid w:val="00B64B88"/>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B64B88"/>
    <w:rPr>
      <w:rFonts w:ascii="Tahoma" w:hAnsi="Tahoma" w:cs="Tahoma"/>
      <w:sz w:val="16"/>
      <w:szCs w:val="16"/>
    </w:rPr>
  </w:style>
  <w:style w:type="paragraph" w:styleId="a5">
    <w:name w:val="TOC Heading"/>
    <w:basedOn w:val="1"/>
    <w:next w:val="a"/>
    <w:uiPriority w:val="39"/>
    <w:semiHidden/>
    <w:unhideWhenUsed/>
    <w:qFormat/>
    <w:rsid w:val="00B64B88"/>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20">
    <w:name w:val="toc 2"/>
    <w:basedOn w:val="a"/>
    <w:next w:val="a"/>
    <w:autoRedefine/>
    <w:uiPriority w:val="39"/>
    <w:unhideWhenUsed/>
    <w:qFormat/>
    <w:rsid w:val="00B64B88"/>
    <w:pPr>
      <w:spacing w:after="100"/>
      <w:ind w:left="220"/>
    </w:pPr>
  </w:style>
  <w:style w:type="paragraph" w:styleId="11">
    <w:name w:val="toc 1"/>
    <w:basedOn w:val="a"/>
    <w:next w:val="a"/>
    <w:autoRedefine/>
    <w:uiPriority w:val="39"/>
    <w:unhideWhenUsed/>
    <w:qFormat/>
    <w:rsid w:val="00B64B88"/>
    <w:pPr>
      <w:spacing w:after="100"/>
    </w:pPr>
  </w:style>
  <w:style w:type="paragraph" w:styleId="30">
    <w:name w:val="toc 3"/>
    <w:basedOn w:val="a"/>
    <w:next w:val="a"/>
    <w:autoRedefine/>
    <w:uiPriority w:val="39"/>
    <w:unhideWhenUsed/>
    <w:qFormat/>
    <w:rsid w:val="00B64B88"/>
    <w:pPr>
      <w:spacing w:after="100"/>
      <w:ind w:left="440"/>
    </w:pPr>
  </w:style>
  <w:style w:type="character" w:styleId="a6">
    <w:name w:val="Placeholder Text"/>
    <w:basedOn w:val="a0"/>
    <w:uiPriority w:val="99"/>
    <w:semiHidden/>
    <w:rsid w:val="005B361E"/>
    <w:rPr>
      <w:color w:val="808080"/>
    </w:rPr>
  </w:style>
  <w:style w:type="paragraph" w:styleId="a7">
    <w:name w:val="List Paragraph"/>
    <w:basedOn w:val="a"/>
    <w:uiPriority w:val="34"/>
    <w:qFormat/>
    <w:rsid w:val="00301DA6"/>
    <w:pPr>
      <w:ind w:left="720"/>
      <w:contextualSpacing/>
    </w:pPr>
  </w:style>
  <w:style w:type="paragraph" w:styleId="a8">
    <w:name w:val="header"/>
    <w:basedOn w:val="a"/>
    <w:link w:val="Char0"/>
    <w:uiPriority w:val="99"/>
    <w:unhideWhenUsed/>
    <w:rsid w:val="00530642"/>
    <w:pPr>
      <w:tabs>
        <w:tab w:val="center" w:pos="4680"/>
        <w:tab w:val="right" w:pos="9360"/>
      </w:tabs>
      <w:spacing w:after="0" w:line="240" w:lineRule="auto"/>
    </w:pPr>
  </w:style>
  <w:style w:type="character" w:customStyle="1" w:styleId="Char0">
    <w:name w:val="Κεφαλίδα Char"/>
    <w:basedOn w:val="a0"/>
    <w:link w:val="a8"/>
    <w:uiPriority w:val="99"/>
    <w:rsid w:val="00530642"/>
  </w:style>
  <w:style w:type="paragraph" w:styleId="a9">
    <w:name w:val="footer"/>
    <w:basedOn w:val="a"/>
    <w:link w:val="Char1"/>
    <w:uiPriority w:val="99"/>
    <w:unhideWhenUsed/>
    <w:rsid w:val="00530642"/>
    <w:pPr>
      <w:tabs>
        <w:tab w:val="center" w:pos="4680"/>
        <w:tab w:val="right" w:pos="9360"/>
      </w:tabs>
      <w:spacing w:after="0" w:line="240" w:lineRule="auto"/>
    </w:pPr>
  </w:style>
  <w:style w:type="character" w:customStyle="1" w:styleId="Char1">
    <w:name w:val="Υποσέλιδο Char"/>
    <w:basedOn w:val="a0"/>
    <w:link w:val="a9"/>
    <w:uiPriority w:val="99"/>
    <w:rsid w:val="00530642"/>
  </w:style>
  <w:style w:type="paragraph" w:styleId="aa">
    <w:name w:val="caption"/>
    <w:basedOn w:val="a"/>
    <w:next w:val="a"/>
    <w:uiPriority w:val="35"/>
    <w:unhideWhenUsed/>
    <w:qFormat/>
    <w:rsid w:val="003632CC"/>
    <w:pPr>
      <w:spacing w:line="240" w:lineRule="auto"/>
    </w:pPr>
    <w:rPr>
      <w:i/>
      <w:iCs/>
      <w:color w:val="1F497D" w:themeColor="text2"/>
      <w:sz w:val="18"/>
      <w:szCs w:val="18"/>
    </w:rPr>
  </w:style>
  <w:style w:type="paragraph" w:customStyle="1" w:styleId="nova-e-listitem">
    <w:name w:val="nova-e-list__item"/>
    <w:basedOn w:val="a"/>
    <w:rsid w:val="00542C8A"/>
    <w:pPr>
      <w:spacing w:before="100" w:beforeAutospacing="1" w:after="100" w:afterAutospacing="1" w:line="240" w:lineRule="auto"/>
    </w:pPr>
    <w:rPr>
      <w:rFonts w:ascii="Times New Roman" w:eastAsia="Times New Roman" w:hAnsi="Times New Roman" w:cs="Times New Roman"/>
      <w:sz w:val="24"/>
      <w:szCs w:val="24"/>
    </w:rPr>
  </w:style>
  <w:style w:type="table" w:styleId="ab">
    <w:name w:val="Table Grid"/>
    <w:basedOn w:val="a1"/>
    <w:uiPriority w:val="59"/>
    <w:rsid w:val="009050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Subtitle"/>
    <w:basedOn w:val="10"/>
    <w:next w:val="10"/>
    <w:rsid w:val="007F7196"/>
    <w:pPr>
      <w:keepNext/>
      <w:keepLines/>
      <w:spacing w:before="360" w:after="80"/>
    </w:pPr>
    <w:rPr>
      <w:rFonts w:ascii="Georgia" w:eastAsia="Georgia" w:hAnsi="Georgia" w:cs="Georgia"/>
      <w:i/>
      <w:color w:val="666666"/>
      <w:sz w:val="48"/>
      <w:szCs w:val="48"/>
    </w:rPr>
  </w:style>
  <w:style w:type="table" w:customStyle="1" w:styleId="ad">
    <w:basedOn w:val="TableNormal"/>
    <w:rsid w:val="007F7196"/>
    <w:tblPr>
      <w:tblStyleRowBandSize w:val="1"/>
      <w:tblStyleColBandSize w:val="1"/>
      <w:tblCellMar>
        <w:left w:w="115" w:type="dxa"/>
        <w:right w:w="115" w:type="dxa"/>
      </w:tblCellMar>
    </w:tblPr>
  </w:style>
  <w:style w:type="table" w:customStyle="1" w:styleId="ae">
    <w:basedOn w:val="TableNormal"/>
    <w:rsid w:val="007F7196"/>
    <w:tblPr>
      <w:tblStyleRowBandSize w:val="1"/>
      <w:tblStyleColBandSize w:val="1"/>
      <w:tblCellMar>
        <w:top w:w="15" w:type="dxa"/>
        <w:left w:w="15" w:type="dxa"/>
        <w:bottom w:w="15" w:type="dxa"/>
        <w:right w:w="15" w:type="dxa"/>
      </w:tblCellMar>
    </w:tblPr>
  </w:style>
  <w:style w:type="table" w:customStyle="1" w:styleId="af">
    <w:basedOn w:val="TableNormal"/>
    <w:rsid w:val="007F7196"/>
    <w:tblPr>
      <w:tblStyleRowBandSize w:val="1"/>
      <w:tblStyleColBandSize w:val="1"/>
      <w:tblCellMar>
        <w:top w:w="15" w:type="dxa"/>
        <w:left w:w="15" w:type="dxa"/>
        <w:bottom w:w="15" w:type="dxa"/>
        <w:right w:w="15" w:type="dxa"/>
      </w:tblCellMar>
    </w:tblPr>
  </w:style>
  <w:style w:type="paragraph" w:styleId="af0">
    <w:name w:val="No Spacing"/>
    <w:uiPriority w:val="1"/>
    <w:qFormat/>
    <w:rsid w:val="00BF7B3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docs.google.com/document/d/1RVXZiQVjFYU53MoOVA2B4AeFxACFZRGI/edit" TargetMode="External"/><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png"/><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png"/><Relationship Id="rId8" Type="http://schemas.openxmlformats.org/officeDocument/2006/relationships/image" Target="media/image2.png"/><Relationship Id="rId51" Type="http://schemas.openxmlformats.org/officeDocument/2006/relationships/image" Target="media/image44.jpe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hQc4xGBiKUmjw+X6uFSDCHHqXuA==">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</go:docsCustomData>
</go:gDocsCustomXmlDataStorage>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111344A-FD2C-497D-85F2-D2D23A924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86</Pages>
  <Words>17166</Words>
  <Characters>97851</Characters>
  <Application>Microsoft Office Word</Application>
  <DocSecurity>0</DocSecurity>
  <Lines>815</Lines>
  <Paragraphs>229</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114788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Konstantinos Delfitzis</cp:lastModifiedBy>
  <cp:revision>9</cp:revision>
  <dcterms:created xsi:type="dcterms:W3CDTF">2020-11-04T12:45:00Z</dcterms:created>
  <dcterms:modified xsi:type="dcterms:W3CDTF">2021-02-01T21:24:00Z</dcterms:modified>
</cp:coreProperties>
</file>