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A45F74" w14:textId="77777777" w:rsidR="004D0423" w:rsidRPr="00620B47" w:rsidRDefault="007529B9" w:rsidP="004D0423">
      <w:pPr>
        <w:rPr>
          <w:rFonts w:cs="Arial"/>
        </w:rPr>
      </w:pPr>
      <w:r w:rsidRPr="00620B47">
        <w:rPr>
          <w:rFonts w:cs="Arial"/>
          <w:noProof/>
          <w:lang w:val="en-US" w:eastAsia="en-US"/>
        </w:rPr>
        <w:drawing>
          <wp:inline distT="0" distB="0" distL="0" distR="0" wp14:anchorId="4802CB0A" wp14:editId="2E341E05">
            <wp:extent cx="5731510" cy="1151201"/>
            <wp:effectExtent l="19050" t="0" r="2540" b="0"/>
            <wp:docPr id="29"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srcRect/>
                    <a:stretch>
                      <a:fillRect/>
                    </a:stretch>
                  </pic:blipFill>
                  <pic:spPr bwMode="auto">
                    <a:xfrm>
                      <a:off x="0" y="0"/>
                      <a:ext cx="5731510" cy="1151201"/>
                    </a:xfrm>
                    <a:prstGeom prst="rect">
                      <a:avLst/>
                    </a:prstGeom>
                    <a:noFill/>
                    <a:ln w="9525">
                      <a:noFill/>
                      <a:miter lim="800000"/>
                      <a:headEnd/>
                      <a:tailEnd/>
                    </a:ln>
                  </pic:spPr>
                </pic:pic>
              </a:graphicData>
            </a:graphic>
          </wp:inline>
        </w:drawing>
      </w:r>
    </w:p>
    <w:p w14:paraId="60EECFFD" w14:textId="77777777" w:rsidR="007529B9" w:rsidRPr="00620B47" w:rsidRDefault="007529B9" w:rsidP="004D0423">
      <w:pPr>
        <w:jc w:val="center"/>
        <w:rPr>
          <w:rFonts w:cs="Arial"/>
          <w:b/>
        </w:rPr>
      </w:pPr>
    </w:p>
    <w:p w14:paraId="44ADF7A6" w14:textId="77777777" w:rsidR="004D0423" w:rsidRPr="00FD1FDC" w:rsidRDefault="00C132F7" w:rsidP="00FD1FDC">
      <w:pPr>
        <w:pStyle w:val="Title"/>
      </w:pPr>
      <w:r w:rsidRPr="00FD1FDC">
        <w:t>&lt;&lt;Επίδραση Cr</w:t>
      </w:r>
      <w:r w:rsidR="00F87C32" w:rsidRPr="00F87C32">
        <w:t>(</w:t>
      </w:r>
      <w:r w:rsidR="00F87C32">
        <w:rPr>
          <w:lang w:val="en-US"/>
        </w:rPr>
        <w:t>VI</w:t>
      </w:r>
      <w:r w:rsidR="00F87C32" w:rsidRPr="00F87C32">
        <w:t>)</w:t>
      </w:r>
      <w:r w:rsidRPr="00FD1FDC">
        <w:t>,</w:t>
      </w:r>
      <w:r w:rsidR="00F61E34">
        <w:t>Ni(II)</w:t>
      </w:r>
      <w:r w:rsidRPr="00FD1FDC">
        <w:t>στην ανάπτυξη περιβαλλοντικών μικροοργανισμών και απομάκρυνση τους από το έδαφος με την συμβολή βακτηρίων&gt;&gt;</w:t>
      </w:r>
    </w:p>
    <w:p w14:paraId="610273DE" w14:textId="77777777" w:rsidR="007529B9" w:rsidRPr="00D11A2D" w:rsidRDefault="007529B9" w:rsidP="007529B9">
      <w:pPr>
        <w:jc w:val="center"/>
        <w:rPr>
          <w:rFonts w:cs="Arial"/>
          <w:b/>
          <w:sz w:val="28"/>
        </w:rPr>
      </w:pPr>
      <w:r w:rsidRPr="00D11A2D">
        <w:rPr>
          <w:rFonts w:cs="Arial"/>
          <w:b/>
          <w:sz w:val="28"/>
        </w:rPr>
        <w:t>ΔΙΠΛΩΜΑΤΙΚΗ ΕΡΓΑΣΙΑ</w:t>
      </w:r>
    </w:p>
    <w:p w14:paraId="36240050" w14:textId="77777777" w:rsidR="007529B9" w:rsidRPr="00D11A2D" w:rsidRDefault="002978CD" w:rsidP="004D0423">
      <w:pPr>
        <w:jc w:val="center"/>
        <w:rPr>
          <w:rFonts w:cs="Arial"/>
          <w:b/>
          <w:sz w:val="28"/>
        </w:rPr>
      </w:pPr>
      <w:r w:rsidRPr="00D11A2D">
        <w:rPr>
          <w:rFonts w:cs="Arial"/>
          <w:b/>
          <w:sz w:val="28"/>
        </w:rPr>
        <w:t>ΤΟΥ</w:t>
      </w:r>
    </w:p>
    <w:p w14:paraId="1E2CCFC9" w14:textId="77777777" w:rsidR="004D0423" w:rsidRPr="00D11A2D" w:rsidRDefault="002978CD" w:rsidP="00D11A2D">
      <w:pPr>
        <w:jc w:val="center"/>
        <w:rPr>
          <w:rFonts w:cs="Arial"/>
          <w:b/>
          <w:sz w:val="28"/>
        </w:rPr>
      </w:pPr>
      <w:r w:rsidRPr="00D11A2D">
        <w:rPr>
          <w:rFonts w:cs="Arial"/>
          <w:b/>
          <w:sz w:val="28"/>
        </w:rPr>
        <w:t>ΒΑΣΙΛΕΙΟΥ ΤΖΑΒΕΛΛΑ</w:t>
      </w:r>
    </w:p>
    <w:p w14:paraId="382C19E0" w14:textId="77777777" w:rsidR="00D11A2D" w:rsidRPr="00620B47" w:rsidRDefault="00D11A2D" w:rsidP="00D11A2D">
      <w:pPr>
        <w:jc w:val="center"/>
        <w:rPr>
          <w:rFonts w:cs="Arial"/>
          <w:b/>
        </w:rPr>
      </w:pPr>
      <w:r w:rsidRPr="00620B47">
        <w:rPr>
          <w:rFonts w:cs="Arial"/>
          <w:b/>
        </w:rPr>
        <w:t>ΤΡΙΜΕΛΗΣ ΕΠΙΤΡΟΠΗ:</w:t>
      </w:r>
    </w:p>
    <w:p w14:paraId="0EE987A3" w14:textId="77777777" w:rsidR="00D11A2D" w:rsidRPr="00620B47" w:rsidRDefault="00D11A2D" w:rsidP="009F0C44">
      <w:pPr>
        <w:numPr>
          <w:ilvl w:val="0"/>
          <w:numId w:val="24"/>
        </w:numPr>
        <w:jc w:val="center"/>
        <w:rPr>
          <w:rFonts w:cs="Arial"/>
        </w:rPr>
      </w:pPr>
      <w:r w:rsidRPr="00620B47">
        <w:rPr>
          <w:rFonts w:cs="Arial"/>
        </w:rPr>
        <w:t>Δανάη Βενίερη (Επιβλέπουσα)</w:t>
      </w:r>
    </w:p>
    <w:p w14:paraId="300522DA" w14:textId="77777777" w:rsidR="00D11A2D" w:rsidRPr="00620B47" w:rsidRDefault="00567AEA" w:rsidP="009F0C44">
      <w:pPr>
        <w:numPr>
          <w:ilvl w:val="0"/>
          <w:numId w:val="24"/>
        </w:numPr>
        <w:jc w:val="center"/>
        <w:rPr>
          <w:rFonts w:cs="Arial"/>
        </w:rPr>
      </w:pPr>
      <w:r>
        <w:rPr>
          <w:rFonts w:cs="Arial"/>
        </w:rPr>
        <w:t>Νικόλαος Ξεκουκουλω</w:t>
      </w:r>
      <w:r w:rsidR="00D11A2D" w:rsidRPr="00620B47">
        <w:rPr>
          <w:rFonts w:cs="Arial"/>
        </w:rPr>
        <w:t>τάκης</w:t>
      </w:r>
    </w:p>
    <w:p w14:paraId="5016C63B" w14:textId="77777777" w:rsidR="00D11A2D" w:rsidRPr="00620B47" w:rsidRDefault="00D11A2D" w:rsidP="009F0C44">
      <w:pPr>
        <w:numPr>
          <w:ilvl w:val="0"/>
          <w:numId w:val="24"/>
        </w:numPr>
        <w:jc w:val="center"/>
        <w:rPr>
          <w:rFonts w:cs="Arial"/>
        </w:rPr>
      </w:pPr>
      <w:r w:rsidRPr="00620B47">
        <w:rPr>
          <w:rFonts w:cs="Arial"/>
        </w:rPr>
        <w:t>Ευάγγελος Γιδαράκος</w:t>
      </w:r>
    </w:p>
    <w:p w14:paraId="14BFB8C0" w14:textId="77777777" w:rsidR="007529B9" w:rsidRPr="00620B47" w:rsidRDefault="00D11A2D" w:rsidP="004D0423">
      <w:pPr>
        <w:jc w:val="center"/>
        <w:rPr>
          <w:rFonts w:cs="Arial"/>
          <w:b/>
        </w:rPr>
      </w:pPr>
      <w:r w:rsidRPr="00620B47">
        <w:rPr>
          <w:rFonts w:cs="Arial"/>
          <w:noProof/>
          <w:lang w:val="en-US" w:eastAsia="en-US"/>
        </w:rPr>
        <w:drawing>
          <wp:inline distT="0" distB="0" distL="0" distR="0" wp14:anchorId="20707910" wp14:editId="15E12D16">
            <wp:extent cx="3798570" cy="2108447"/>
            <wp:effectExtent l="19050" t="0" r="0" b="0"/>
            <wp:docPr id="42" name="30 - Εικόνα" descr="60321505_945052422331693_5080074956792922112_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321505_945052422331693_5080074956792922112_n.png"/>
                    <pic:cNvPicPr/>
                  </pic:nvPicPr>
                  <pic:blipFill>
                    <a:blip r:embed="rId9" cstate="print"/>
                    <a:stretch>
                      <a:fillRect/>
                    </a:stretch>
                  </pic:blipFill>
                  <pic:spPr>
                    <a:xfrm>
                      <a:off x="0" y="0"/>
                      <a:ext cx="3798570" cy="2108447"/>
                    </a:xfrm>
                    <a:prstGeom prst="rect">
                      <a:avLst/>
                    </a:prstGeom>
                  </pic:spPr>
                </pic:pic>
              </a:graphicData>
            </a:graphic>
          </wp:inline>
        </w:drawing>
      </w:r>
    </w:p>
    <w:p w14:paraId="1A1F6622" w14:textId="77777777" w:rsidR="004D0423" w:rsidRPr="00620B47" w:rsidRDefault="004D0423" w:rsidP="004D0423">
      <w:pPr>
        <w:rPr>
          <w:rFonts w:cs="Arial"/>
        </w:rPr>
      </w:pPr>
    </w:p>
    <w:p w14:paraId="419DEBA9" w14:textId="77777777" w:rsidR="007529B9" w:rsidRPr="00D11A2D" w:rsidRDefault="002978CD" w:rsidP="00D11A2D">
      <w:pPr>
        <w:jc w:val="center"/>
        <w:rPr>
          <w:rFonts w:cs="Arial"/>
        </w:rPr>
      </w:pPr>
      <w:r w:rsidRPr="00620B47">
        <w:rPr>
          <w:rFonts w:cs="Arial"/>
        </w:rPr>
        <w:t>ΧΑΝΙΑ,ΙΟΥΝΙΟΣ,2019</w:t>
      </w:r>
    </w:p>
    <w:p w14:paraId="62668CE8" w14:textId="77777777" w:rsidR="007529B9" w:rsidRPr="00620B47" w:rsidRDefault="007529B9" w:rsidP="002978CD">
      <w:pPr>
        <w:jc w:val="right"/>
        <w:rPr>
          <w:rFonts w:cs="Arial"/>
        </w:rPr>
      </w:pPr>
    </w:p>
    <w:p w14:paraId="13388A4F" w14:textId="77777777" w:rsidR="007529B9" w:rsidRPr="00620B47" w:rsidRDefault="007529B9" w:rsidP="002978CD">
      <w:pPr>
        <w:jc w:val="right"/>
        <w:rPr>
          <w:rFonts w:cs="Arial"/>
        </w:rPr>
      </w:pPr>
    </w:p>
    <w:p w14:paraId="7B1EACFF" w14:textId="77777777" w:rsidR="002978CD" w:rsidRPr="00620B47" w:rsidRDefault="002978CD" w:rsidP="00B40219">
      <w:pPr>
        <w:jc w:val="center"/>
        <w:rPr>
          <w:color w:val="000000"/>
        </w:rPr>
      </w:pPr>
    </w:p>
    <w:p w14:paraId="62DFAA98" w14:textId="77777777" w:rsidR="002978CD" w:rsidRPr="00620B47" w:rsidRDefault="002978CD" w:rsidP="00B40219">
      <w:pPr>
        <w:jc w:val="center"/>
        <w:rPr>
          <w:color w:val="000000"/>
        </w:rPr>
      </w:pPr>
    </w:p>
    <w:p w14:paraId="39A08214" w14:textId="77777777" w:rsidR="00132FC2" w:rsidRPr="00620B47" w:rsidRDefault="00132FC2" w:rsidP="00B40219">
      <w:pPr>
        <w:jc w:val="center"/>
        <w:rPr>
          <w:rFonts w:cs="Arial"/>
        </w:rPr>
      </w:pPr>
      <w:r w:rsidRPr="00620B47">
        <w:rPr>
          <w:color w:val="000000"/>
        </w:rPr>
        <w:t>«Απαγορεύεται η αντιγραφή, αποθήκευση και διανομή της παρούσας εργασίας, εξ’ ολοκλήρου η τμήματος αυτής, για εμπορικό σκοπό. Επιτρέπεται η ανατύπωση , αποθήκευση και διανομή για μη κερδοσκοπικό σκοπό, εκπαιδευτικού ή ερευνητικού χαρακτήρα, με την προϋπόθεση να αναγράφεται η πηγή προέλευσης. Ερωτήματα που αφορούν τη χρήση εργασίας για άλλη χρήση θα πρέπει να απευθύνονται προς τον συγγραφέα. Οι απόψεις και τα συμπεράσματα που περιέχονται σε αυτό το έγγραφο εκφράζουν τον συγγραφέα και δεν πρέπει να ερμηνευθεί ότι αντιπροσωπεύουν τις επίσημες θέσεις του Πολυτεχνείου Κρήτης.»</w:t>
      </w:r>
    </w:p>
    <w:p w14:paraId="5DAB1294" w14:textId="77777777" w:rsidR="00132FC2" w:rsidRPr="00620B47" w:rsidRDefault="00132FC2" w:rsidP="00B40219">
      <w:pPr>
        <w:jc w:val="center"/>
        <w:rPr>
          <w:rFonts w:cs="Arial"/>
        </w:rPr>
      </w:pPr>
    </w:p>
    <w:p w14:paraId="06F4A564" w14:textId="77777777" w:rsidR="00132FC2" w:rsidRPr="00620B47" w:rsidRDefault="00132FC2" w:rsidP="00B40219">
      <w:pPr>
        <w:jc w:val="center"/>
        <w:rPr>
          <w:rFonts w:cs="Arial"/>
        </w:rPr>
      </w:pPr>
    </w:p>
    <w:p w14:paraId="727996D6" w14:textId="77777777" w:rsidR="00132FC2" w:rsidRPr="00620B47" w:rsidRDefault="00132FC2" w:rsidP="00B40219">
      <w:pPr>
        <w:jc w:val="center"/>
        <w:rPr>
          <w:rFonts w:cs="Arial"/>
        </w:rPr>
      </w:pPr>
    </w:p>
    <w:p w14:paraId="3D9C81B5" w14:textId="77777777" w:rsidR="00132FC2" w:rsidRPr="00620B47" w:rsidRDefault="00132FC2" w:rsidP="00B40219">
      <w:pPr>
        <w:jc w:val="center"/>
        <w:rPr>
          <w:rFonts w:cs="Arial"/>
        </w:rPr>
      </w:pPr>
    </w:p>
    <w:p w14:paraId="3828E13C" w14:textId="77777777" w:rsidR="00132FC2" w:rsidRPr="00620B47" w:rsidRDefault="00132FC2" w:rsidP="00B40219">
      <w:pPr>
        <w:jc w:val="center"/>
        <w:rPr>
          <w:rFonts w:cs="Arial"/>
        </w:rPr>
      </w:pPr>
    </w:p>
    <w:p w14:paraId="13558488" w14:textId="77777777" w:rsidR="00132FC2" w:rsidRPr="00620B47" w:rsidRDefault="00132FC2" w:rsidP="00B40219">
      <w:pPr>
        <w:jc w:val="center"/>
        <w:rPr>
          <w:rFonts w:cs="Arial"/>
        </w:rPr>
      </w:pPr>
    </w:p>
    <w:p w14:paraId="52C9FEB1" w14:textId="77777777" w:rsidR="00132FC2" w:rsidRPr="00620B47" w:rsidRDefault="00132FC2" w:rsidP="00B40219">
      <w:pPr>
        <w:jc w:val="center"/>
        <w:rPr>
          <w:rFonts w:cs="Arial"/>
        </w:rPr>
      </w:pPr>
    </w:p>
    <w:p w14:paraId="2A3CA95D" w14:textId="77777777" w:rsidR="00132FC2" w:rsidRPr="00620B47" w:rsidRDefault="00132FC2" w:rsidP="00B40219">
      <w:pPr>
        <w:jc w:val="center"/>
        <w:rPr>
          <w:rFonts w:cs="Arial"/>
        </w:rPr>
      </w:pPr>
    </w:p>
    <w:p w14:paraId="743A1F30" w14:textId="77777777" w:rsidR="00132FC2" w:rsidRPr="00620B47" w:rsidRDefault="00132FC2" w:rsidP="00B40219">
      <w:pPr>
        <w:jc w:val="center"/>
        <w:rPr>
          <w:rFonts w:cs="Arial"/>
        </w:rPr>
      </w:pPr>
    </w:p>
    <w:p w14:paraId="74CB5C6F" w14:textId="77777777" w:rsidR="00132FC2" w:rsidRPr="00620B47" w:rsidRDefault="00132FC2" w:rsidP="00B40219">
      <w:pPr>
        <w:jc w:val="center"/>
        <w:rPr>
          <w:rFonts w:cs="Arial"/>
        </w:rPr>
      </w:pPr>
    </w:p>
    <w:p w14:paraId="38A61306" w14:textId="77777777" w:rsidR="00132FC2" w:rsidRPr="00620B47" w:rsidRDefault="00132FC2" w:rsidP="00B40219">
      <w:pPr>
        <w:jc w:val="center"/>
        <w:rPr>
          <w:rFonts w:cs="Arial"/>
        </w:rPr>
      </w:pPr>
    </w:p>
    <w:p w14:paraId="56349B07" w14:textId="77777777" w:rsidR="00132FC2" w:rsidRPr="00620B47" w:rsidRDefault="00132FC2" w:rsidP="00B40219">
      <w:pPr>
        <w:jc w:val="center"/>
        <w:rPr>
          <w:rFonts w:cs="Arial"/>
        </w:rPr>
      </w:pPr>
    </w:p>
    <w:p w14:paraId="3B2C512E" w14:textId="77777777" w:rsidR="00132FC2" w:rsidRPr="00620B47" w:rsidRDefault="00132FC2" w:rsidP="00B40219">
      <w:pPr>
        <w:jc w:val="center"/>
        <w:rPr>
          <w:rFonts w:cs="Arial"/>
        </w:rPr>
      </w:pPr>
    </w:p>
    <w:p w14:paraId="2E33324B" w14:textId="77777777" w:rsidR="00132FC2" w:rsidRPr="00620B47" w:rsidRDefault="00132FC2" w:rsidP="00B40219">
      <w:pPr>
        <w:jc w:val="center"/>
        <w:rPr>
          <w:rFonts w:cs="Arial"/>
        </w:rPr>
      </w:pPr>
    </w:p>
    <w:p w14:paraId="7D1D4640" w14:textId="77777777" w:rsidR="00132FC2" w:rsidRPr="00620B47" w:rsidRDefault="00132FC2" w:rsidP="00B40219">
      <w:pPr>
        <w:jc w:val="center"/>
        <w:rPr>
          <w:rFonts w:cs="Arial"/>
        </w:rPr>
      </w:pPr>
    </w:p>
    <w:p w14:paraId="671D11BD" w14:textId="77777777" w:rsidR="00132FC2" w:rsidRPr="00620B47" w:rsidRDefault="00132FC2" w:rsidP="00B40219">
      <w:pPr>
        <w:jc w:val="center"/>
        <w:rPr>
          <w:rFonts w:cs="Arial"/>
        </w:rPr>
      </w:pPr>
    </w:p>
    <w:p w14:paraId="613E6FAD" w14:textId="77777777" w:rsidR="00132FC2" w:rsidRPr="00620B47" w:rsidRDefault="00132FC2" w:rsidP="00B40219">
      <w:pPr>
        <w:jc w:val="center"/>
        <w:rPr>
          <w:rFonts w:cs="Arial"/>
        </w:rPr>
      </w:pPr>
    </w:p>
    <w:p w14:paraId="334F2EE4" w14:textId="77777777" w:rsidR="0020363D" w:rsidRPr="004F4F18" w:rsidRDefault="0020363D" w:rsidP="00B40219">
      <w:pPr>
        <w:jc w:val="center"/>
        <w:rPr>
          <w:rFonts w:cs="Arial"/>
        </w:rPr>
      </w:pPr>
    </w:p>
    <w:bookmarkStart w:id="0" w:name="_Toc19128813" w:displacedByCustomXml="next"/>
    <w:sdt>
      <w:sdtPr>
        <w:rPr>
          <w:rFonts w:asciiTheme="minorHAnsi" w:eastAsiaTheme="minorEastAsia" w:hAnsiTheme="minorHAnsi" w:cstheme="minorBidi"/>
          <w:b w:val="0"/>
          <w:bCs w:val="0"/>
          <w:color w:val="auto"/>
          <w:sz w:val="22"/>
          <w:szCs w:val="22"/>
          <w:lang w:eastAsia="el-GR"/>
        </w:rPr>
        <w:id w:val="63960765"/>
        <w:docPartObj>
          <w:docPartGallery w:val="Table of Contents"/>
          <w:docPartUnique/>
        </w:docPartObj>
      </w:sdtPr>
      <w:sdtContent>
        <w:p w14:paraId="7FC6C202" w14:textId="77777777" w:rsidR="00EE2E7B" w:rsidRDefault="00EE2E7B">
          <w:pPr>
            <w:pStyle w:val="TOCHeading"/>
          </w:pPr>
          <w:r>
            <w:t>Περιεχόμενα</w:t>
          </w:r>
        </w:p>
        <w:p w14:paraId="070DB71F" w14:textId="77777777" w:rsidR="00FF672E" w:rsidRDefault="003E1014">
          <w:pPr>
            <w:pStyle w:val="TOC1"/>
            <w:tabs>
              <w:tab w:val="right" w:leader="dot" w:pos="9737"/>
            </w:tabs>
            <w:rPr>
              <w:noProof/>
            </w:rPr>
          </w:pPr>
          <w:r>
            <w:fldChar w:fldCharType="begin"/>
          </w:r>
          <w:r w:rsidR="00EE2E7B">
            <w:instrText xml:space="preserve"> TOC \o "1-3" \h \z \u </w:instrText>
          </w:r>
          <w:r>
            <w:fldChar w:fldCharType="separate"/>
          </w:r>
          <w:hyperlink w:anchor="_Toc19829051" w:history="1">
            <w:r w:rsidR="00FF672E" w:rsidRPr="003A405B">
              <w:rPr>
                <w:rStyle w:val="Hyperlink"/>
                <w:noProof/>
              </w:rPr>
              <w:t>ΠΕΡΙΛΗΨΗ</w:t>
            </w:r>
            <w:r w:rsidR="00FF672E">
              <w:rPr>
                <w:noProof/>
                <w:webHidden/>
              </w:rPr>
              <w:tab/>
            </w:r>
            <w:r>
              <w:rPr>
                <w:noProof/>
                <w:webHidden/>
              </w:rPr>
              <w:fldChar w:fldCharType="begin"/>
            </w:r>
            <w:r w:rsidR="00FF672E">
              <w:rPr>
                <w:noProof/>
                <w:webHidden/>
              </w:rPr>
              <w:instrText xml:space="preserve"> PAGEREF _Toc19829051 \h </w:instrText>
            </w:r>
            <w:r>
              <w:rPr>
                <w:noProof/>
                <w:webHidden/>
              </w:rPr>
            </w:r>
            <w:r>
              <w:rPr>
                <w:noProof/>
                <w:webHidden/>
              </w:rPr>
              <w:fldChar w:fldCharType="separate"/>
            </w:r>
            <w:r w:rsidR="00FF672E">
              <w:rPr>
                <w:noProof/>
                <w:webHidden/>
              </w:rPr>
              <w:t>5</w:t>
            </w:r>
            <w:r>
              <w:rPr>
                <w:noProof/>
                <w:webHidden/>
              </w:rPr>
              <w:fldChar w:fldCharType="end"/>
            </w:r>
          </w:hyperlink>
        </w:p>
        <w:p w14:paraId="3436E56C" w14:textId="77777777" w:rsidR="00FF672E" w:rsidRDefault="0003576F">
          <w:pPr>
            <w:pStyle w:val="TOC1"/>
            <w:tabs>
              <w:tab w:val="right" w:leader="dot" w:pos="9737"/>
            </w:tabs>
            <w:rPr>
              <w:noProof/>
            </w:rPr>
          </w:pPr>
          <w:hyperlink w:anchor="_Toc19829052" w:history="1">
            <w:r w:rsidR="00FF672E" w:rsidRPr="003A405B">
              <w:rPr>
                <w:rStyle w:val="Hyperlink"/>
                <w:noProof/>
                <w:lang w:val="en-US"/>
              </w:rPr>
              <w:t>ABSTRACT</w:t>
            </w:r>
            <w:r w:rsidR="00FF672E">
              <w:rPr>
                <w:noProof/>
                <w:webHidden/>
              </w:rPr>
              <w:tab/>
            </w:r>
            <w:r w:rsidR="003E1014">
              <w:rPr>
                <w:noProof/>
                <w:webHidden/>
              </w:rPr>
              <w:fldChar w:fldCharType="begin"/>
            </w:r>
            <w:r w:rsidR="00FF672E">
              <w:rPr>
                <w:noProof/>
                <w:webHidden/>
              </w:rPr>
              <w:instrText xml:space="preserve"> PAGEREF _Toc19829052 \h </w:instrText>
            </w:r>
            <w:r w:rsidR="003E1014">
              <w:rPr>
                <w:noProof/>
                <w:webHidden/>
              </w:rPr>
            </w:r>
            <w:r w:rsidR="003E1014">
              <w:rPr>
                <w:noProof/>
                <w:webHidden/>
              </w:rPr>
              <w:fldChar w:fldCharType="separate"/>
            </w:r>
            <w:r w:rsidR="00FF672E">
              <w:rPr>
                <w:noProof/>
                <w:webHidden/>
              </w:rPr>
              <w:t>6</w:t>
            </w:r>
            <w:r w:rsidR="003E1014">
              <w:rPr>
                <w:noProof/>
                <w:webHidden/>
              </w:rPr>
              <w:fldChar w:fldCharType="end"/>
            </w:r>
          </w:hyperlink>
        </w:p>
        <w:p w14:paraId="390C2CD0" w14:textId="77777777" w:rsidR="00FF672E" w:rsidRDefault="0003576F">
          <w:pPr>
            <w:pStyle w:val="TOC1"/>
            <w:tabs>
              <w:tab w:val="right" w:leader="dot" w:pos="9737"/>
            </w:tabs>
            <w:rPr>
              <w:noProof/>
            </w:rPr>
          </w:pPr>
          <w:hyperlink w:anchor="_Toc19829053" w:history="1">
            <w:r w:rsidR="00FF672E" w:rsidRPr="003A405B">
              <w:rPr>
                <w:rStyle w:val="Hyperlink"/>
                <w:noProof/>
              </w:rPr>
              <w:t>ΕΥΧΑΡΙΣΤΙΕΣ</w:t>
            </w:r>
            <w:r w:rsidR="00FF672E">
              <w:rPr>
                <w:noProof/>
                <w:webHidden/>
              </w:rPr>
              <w:tab/>
            </w:r>
            <w:r w:rsidR="003E1014">
              <w:rPr>
                <w:noProof/>
                <w:webHidden/>
              </w:rPr>
              <w:fldChar w:fldCharType="begin"/>
            </w:r>
            <w:r w:rsidR="00FF672E">
              <w:rPr>
                <w:noProof/>
                <w:webHidden/>
              </w:rPr>
              <w:instrText xml:space="preserve"> PAGEREF _Toc19829053 \h </w:instrText>
            </w:r>
            <w:r w:rsidR="003E1014">
              <w:rPr>
                <w:noProof/>
                <w:webHidden/>
              </w:rPr>
            </w:r>
            <w:r w:rsidR="003E1014">
              <w:rPr>
                <w:noProof/>
                <w:webHidden/>
              </w:rPr>
              <w:fldChar w:fldCharType="separate"/>
            </w:r>
            <w:r w:rsidR="00FF672E">
              <w:rPr>
                <w:noProof/>
                <w:webHidden/>
              </w:rPr>
              <w:t>7</w:t>
            </w:r>
            <w:r w:rsidR="003E1014">
              <w:rPr>
                <w:noProof/>
                <w:webHidden/>
              </w:rPr>
              <w:fldChar w:fldCharType="end"/>
            </w:r>
          </w:hyperlink>
        </w:p>
        <w:p w14:paraId="231FF378" w14:textId="77777777" w:rsidR="00FF672E" w:rsidRDefault="0003576F">
          <w:pPr>
            <w:pStyle w:val="TOC1"/>
            <w:tabs>
              <w:tab w:val="left" w:pos="440"/>
              <w:tab w:val="right" w:leader="dot" w:pos="9737"/>
            </w:tabs>
            <w:rPr>
              <w:noProof/>
            </w:rPr>
          </w:pPr>
          <w:hyperlink w:anchor="_Toc19829054" w:history="1">
            <w:r w:rsidR="00FF672E" w:rsidRPr="003A405B">
              <w:rPr>
                <w:rStyle w:val="Hyperlink"/>
                <w:noProof/>
              </w:rPr>
              <w:t>1</w:t>
            </w:r>
            <w:r w:rsidR="00FF672E">
              <w:rPr>
                <w:noProof/>
              </w:rPr>
              <w:tab/>
            </w:r>
            <w:r w:rsidR="00FF672E" w:rsidRPr="003A405B">
              <w:rPr>
                <w:rStyle w:val="Hyperlink"/>
                <w:noProof/>
              </w:rPr>
              <w:t>ΓΕΝΙΚΑ</w:t>
            </w:r>
            <w:r w:rsidR="00FF672E">
              <w:rPr>
                <w:noProof/>
                <w:webHidden/>
              </w:rPr>
              <w:tab/>
            </w:r>
            <w:r w:rsidR="003E1014">
              <w:rPr>
                <w:noProof/>
                <w:webHidden/>
              </w:rPr>
              <w:fldChar w:fldCharType="begin"/>
            </w:r>
            <w:r w:rsidR="00FF672E">
              <w:rPr>
                <w:noProof/>
                <w:webHidden/>
              </w:rPr>
              <w:instrText xml:space="preserve"> PAGEREF _Toc19829054 \h </w:instrText>
            </w:r>
            <w:r w:rsidR="003E1014">
              <w:rPr>
                <w:noProof/>
                <w:webHidden/>
              </w:rPr>
            </w:r>
            <w:r w:rsidR="003E1014">
              <w:rPr>
                <w:noProof/>
                <w:webHidden/>
              </w:rPr>
              <w:fldChar w:fldCharType="separate"/>
            </w:r>
            <w:r w:rsidR="00FF672E">
              <w:rPr>
                <w:noProof/>
                <w:webHidden/>
              </w:rPr>
              <w:t>8</w:t>
            </w:r>
            <w:r w:rsidR="003E1014">
              <w:rPr>
                <w:noProof/>
                <w:webHidden/>
              </w:rPr>
              <w:fldChar w:fldCharType="end"/>
            </w:r>
          </w:hyperlink>
        </w:p>
        <w:p w14:paraId="1BCBF626" w14:textId="77777777" w:rsidR="00FF672E" w:rsidRDefault="0003576F">
          <w:pPr>
            <w:pStyle w:val="TOC1"/>
            <w:tabs>
              <w:tab w:val="left" w:pos="440"/>
              <w:tab w:val="right" w:leader="dot" w:pos="9737"/>
            </w:tabs>
            <w:rPr>
              <w:noProof/>
            </w:rPr>
          </w:pPr>
          <w:hyperlink w:anchor="_Toc19829055" w:history="1">
            <w:r w:rsidR="00FF672E" w:rsidRPr="003A405B">
              <w:rPr>
                <w:rStyle w:val="Hyperlink"/>
                <w:i/>
                <w:noProof/>
              </w:rPr>
              <w:t>2</w:t>
            </w:r>
            <w:r w:rsidR="00FF672E">
              <w:rPr>
                <w:noProof/>
              </w:rPr>
              <w:tab/>
            </w:r>
            <w:r w:rsidR="00FF672E" w:rsidRPr="003A405B">
              <w:rPr>
                <w:rStyle w:val="Hyperlink"/>
                <w:noProof/>
              </w:rPr>
              <w:t>ΕΔΑΦΟΣ</w:t>
            </w:r>
            <w:r w:rsidR="00FF672E">
              <w:rPr>
                <w:noProof/>
                <w:webHidden/>
              </w:rPr>
              <w:tab/>
            </w:r>
            <w:r w:rsidR="003E1014">
              <w:rPr>
                <w:noProof/>
                <w:webHidden/>
              </w:rPr>
              <w:fldChar w:fldCharType="begin"/>
            </w:r>
            <w:r w:rsidR="00FF672E">
              <w:rPr>
                <w:noProof/>
                <w:webHidden/>
              </w:rPr>
              <w:instrText xml:space="preserve"> PAGEREF _Toc19829055 \h </w:instrText>
            </w:r>
            <w:r w:rsidR="003E1014">
              <w:rPr>
                <w:noProof/>
                <w:webHidden/>
              </w:rPr>
            </w:r>
            <w:r w:rsidR="003E1014">
              <w:rPr>
                <w:noProof/>
                <w:webHidden/>
              </w:rPr>
              <w:fldChar w:fldCharType="separate"/>
            </w:r>
            <w:r w:rsidR="00FF672E">
              <w:rPr>
                <w:noProof/>
                <w:webHidden/>
              </w:rPr>
              <w:t>9</w:t>
            </w:r>
            <w:r w:rsidR="003E1014">
              <w:rPr>
                <w:noProof/>
                <w:webHidden/>
              </w:rPr>
              <w:fldChar w:fldCharType="end"/>
            </w:r>
          </w:hyperlink>
        </w:p>
        <w:p w14:paraId="7AAEC214" w14:textId="77777777" w:rsidR="00FF672E" w:rsidRDefault="0003576F">
          <w:pPr>
            <w:pStyle w:val="TOC2"/>
            <w:tabs>
              <w:tab w:val="left" w:pos="880"/>
              <w:tab w:val="right" w:leader="dot" w:pos="9737"/>
            </w:tabs>
            <w:rPr>
              <w:noProof/>
            </w:rPr>
          </w:pPr>
          <w:hyperlink w:anchor="_Toc19829056" w:history="1">
            <w:r w:rsidR="00FF672E" w:rsidRPr="003A405B">
              <w:rPr>
                <w:rStyle w:val="Hyperlink"/>
                <w:rFonts w:ascii="Times New Roman" w:hAnsi="Times New Roman" w:cs="Times New Roman"/>
                <w:noProof/>
                <w:snapToGrid w:val="0"/>
                <w:w w:val="0"/>
              </w:rPr>
              <w:t>2.1</w:t>
            </w:r>
            <w:r w:rsidR="00FF672E">
              <w:rPr>
                <w:noProof/>
              </w:rPr>
              <w:tab/>
            </w:r>
            <w:r w:rsidR="00FF672E" w:rsidRPr="003A405B">
              <w:rPr>
                <w:rStyle w:val="Hyperlink"/>
                <w:noProof/>
              </w:rPr>
              <w:t>ΡΥΠΑΝΣΗ ΤΟΥ ΕΔΑΦΟΥΣ</w:t>
            </w:r>
            <w:r w:rsidR="00FF672E">
              <w:rPr>
                <w:noProof/>
                <w:webHidden/>
              </w:rPr>
              <w:tab/>
            </w:r>
            <w:r w:rsidR="003E1014">
              <w:rPr>
                <w:noProof/>
                <w:webHidden/>
              </w:rPr>
              <w:fldChar w:fldCharType="begin"/>
            </w:r>
            <w:r w:rsidR="00FF672E">
              <w:rPr>
                <w:noProof/>
                <w:webHidden/>
              </w:rPr>
              <w:instrText xml:space="preserve"> PAGEREF _Toc19829056 \h </w:instrText>
            </w:r>
            <w:r w:rsidR="003E1014">
              <w:rPr>
                <w:noProof/>
                <w:webHidden/>
              </w:rPr>
            </w:r>
            <w:r w:rsidR="003E1014">
              <w:rPr>
                <w:noProof/>
                <w:webHidden/>
              </w:rPr>
              <w:fldChar w:fldCharType="separate"/>
            </w:r>
            <w:r w:rsidR="00FF672E">
              <w:rPr>
                <w:noProof/>
                <w:webHidden/>
              </w:rPr>
              <w:t>9</w:t>
            </w:r>
            <w:r w:rsidR="003E1014">
              <w:rPr>
                <w:noProof/>
                <w:webHidden/>
              </w:rPr>
              <w:fldChar w:fldCharType="end"/>
            </w:r>
          </w:hyperlink>
        </w:p>
        <w:p w14:paraId="1D5874E6" w14:textId="77777777" w:rsidR="00FF672E" w:rsidRDefault="0003576F">
          <w:pPr>
            <w:pStyle w:val="TOC2"/>
            <w:tabs>
              <w:tab w:val="left" w:pos="880"/>
              <w:tab w:val="right" w:leader="dot" w:pos="9737"/>
            </w:tabs>
            <w:rPr>
              <w:noProof/>
            </w:rPr>
          </w:pPr>
          <w:hyperlink w:anchor="_Toc19829057" w:history="1">
            <w:r w:rsidR="00FF672E" w:rsidRPr="003A405B">
              <w:rPr>
                <w:rStyle w:val="Hyperlink"/>
                <w:rFonts w:ascii="Times New Roman" w:hAnsi="Times New Roman" w:cs="Times New Roman"/>
                <w:noProof/>
                <w:snapToGrid w:val="0"/>
                <w:w w:val="0"/>
              </w:rPr>
              <w:t>2.2</w:t>
            </w:r>
            <w:r w:rsidR="00FF672E">
              <w:rPr>
                <w:noProof/>
              </w:rPr>
              <w:tab/>
            </w:r>
            <w:r w:rsidR="00FF672E" w:rsidRPr="003A405B">
              <w:rPr>
                <w:rStyle w:val="Hyperlink"/>
                <w:noProof/>
              </w:rPr>
              <w:t>Εδαφικοί παράγοντες που επηρεάζουν την τοξικότητα των βαρέωνμέταλλων</w:t>
            </w:r>
            <w:r w:rsidR="00FF672E">
              <w:rPr>
                <w:noProof/>
                <w:webHidden/>
              </w:rPr>
              <w:tab/>
            </w:r>
            <w:r w:rsidR="003E1014">
              <w:rPr>
                <w:noProof/>
                <w:webHidden/>
              </w:rPr>
              <w:fldChar w:fldCharType="begin"/>
            </w:r>
            <w:r w:rsidR="00FF672E">
              <w:rPr>
                <w:noProof/>
                <w:webHidden/>
              </w:rPr>
              <w:instrText xml:space="preserve"> PAGEREF _Toc19829057 \h </w:instrText>
            </w:r>
            <w:r w:rsidR="003E1014">
              <w:rPr>
                <w:noProof/>
                <w:webHidden/>
              </w:rPr>
            </w:r>
            <w:r w:rsidR="003E1014">
              <w:rPr>
                <w:noProof/>
                <w:webHidden/>
              </w:rPr>
              <w:fldChar w:fldCharType="separate"/>
            </w:r>
            <w:r w:rsidR="00FF672E">
              <w:rPr>
                <w:noProof/>
                <w:webHidden/>
              </w:rPr>
              <w:t>9</w:t>
            </w:r>
            <w:r w:rsidR="003E1014">
              <w:rPr>
                <w:noProof/>
                <w:webHidden/>
              </w:rPr>
              <w:fldChar w:fldCharType="end"/>
            </w:r>
          </w:hyperlink>
        </w:p>
        <w:p w14:paraId="65896A4D" w14:textId="77777777" w:rsidR="00FF672E" w:rsidRDefault="0003576F">
          <w:pPr>
            <w:pStyle w:val="TOC1"/>
            <w:tabs>
              <w:tab w:val="left" w:pos="440"/>
              <w:tab w:val="right" w:leader="dot" w:pos="9737"/>
            </w:tabs>
            <w:rPr>
              <w:noProof/>
            </w:rPr>
          </w:pPr>
          <w:hyperlink w:anchor="_Toc19829058" w:history="1">
            <w:r w:rsidR="00FF672E" w:rsidRPr="003A405B">
              <w:rPr>
                <w:rStyle w:val="Hyperlink"/>
                <w:noProof/>
              </w:rPr>
              <w:t>3</w:t>
            </w:r>
            <w:r w:rsidR="00FF672E">
              <w:rPr>
                <w:noProof/>
              </w:rPr>
              <w:tab/>
            </w:r>
            <w:r w:rsidR="00FF672E" w:rsidRPr="003A405B">
              <w:rPr>
                <w:rStyle w:val="Hyperlink"/>
                <w:noProof/>
              </w:rPr>
              <w:t>Βαρέα μέταλλα</w:t>
            </w:r>
            <w:r w:rsidR="00FF672E">
              <w:rPr>
                <w:noProof/>
                <w:webHidden/>
              </w:rPr>
              <w:tab/>
            </w:r>
            <w:r w:rsidR="003E1014">
              <w:rPr>
                <w:noProof/>
                <w:webHidden/>
              </w:rPr>
              <w:fldChar w:fldCharType="begin"/>
            </w:r>
            <w:r w:rsidR="00FF672E">
              <w:rPr>
                <w:noProof/>
                <w:webHidden/>
              </w:rPr>
              <w:instrText xml:space="preserve"> PAGEREF _Toc19829058 \h </w:instrText>
            </w:r>
            <w:r w:rsidR="003E1014">
              <w:rPr>
                <w:noProof/>
                <w:webHidden/>
              </w:rPr>
            </w:r>
            <w:r w:rsidR="003E1014">
              <w:rPr>
                <w:noProof/>
                <w:webHidden/>
              </w:rPr>
              <w:fldChar w:fldCharType="separate"/>
            </w:r>
            <w:r w:rsidR="00FF672E">
              <w:rPr>
                <w:noProof/>
                <w:webHidden/>
              </w:rPr>
              <w:t>10</w:t>
            </w:r>
            <w:r w:rsidR="003E1014">
              <w:rPr>
                <w:noProof/>
                <w:webHidden/>
              </w:rPr>
              <w:fldChar w:fldCharType="end"/>
            </w:r>
          </w:hyperlink>
        </w:p>
        <w:p w14:paraId="63C00880" w14:textId="77777777" w:rsidR="00FF672E" w:rsidRDefault="0003576F">
          <w:pPr>
            <w:pStyle w:val="TOC2"/>
            <w:tabs>
              <w:tab w:val="left" w:pos="880"/>
              <w:tab w:val="right" w:leader="dot" w:pos="9737"/>
            </w:tabs>
            <w:rPr>
              <w:noProof/>
            </w:rPr>
          </w:pPr>
          <w:hyperlink w:anchor="_Toc19829059" w:history="1">
            <w:r w:rsidR="00FF672E" w:rsidRPr="003A405B">
              <w:rPr>
                <w:rStyle w:val="Hyperlink"/>
                <w:rFonts w:ascii="Times New Roman" w:hAnsi="Times New Roman" w:cs="Times New Roman"/>
                <w:noProof/>
                <w:snapToGrid w:val="0"/>
                <w:w w:val="0"/>
              </w:rPr>
              <w:t>3.1</w:t>
            </w:r>
            <w:r w:rsidR="00FF672E">
              <w:rPr>
                <w:noProof/>
              </w:rPr>
              <w:tab/>
            </w:r>
            <w:r w:rsidR="00FF672E" w:rsidRPr="003A405B">
              <w:rPr>
                <w:rStyle w:val="Hyperlink"/>
                <w:noProof/>
              </w:rPr>
              <w:t>Τοξικότητα βαρέων μετάλλων</w:t>
            </w:r>
            <w:r w:rsidR="00FF672E">
              <w:rPr>
                <w:noProof/>
                <w:webHidden/>
              </w:rPr>
              <w:tab/>
            </w:r>
            <w:r w:rsidR="003E1014">
              <w:rPr>
                <w:noProof/>
                <w:webHidden/>
              </w:rPr>
              <w:fldChar w:fldCharType="begin"/>
            </w:r>
            <w:r w:rsidR="00FF672E">
              <w:rPr>
                <w:noProof/>
                <w:webHidden/>
              </w:rPr>
              <w:instrText xml:space="preserve"> PAGEREF _Toc19829059 \h </w:instrText>
            </w:r>
            <w:r w:rsidR="003E1014">
              <w:rPr>
                <w:noProof/>
                <w:webHidden/>
              </w:rPr>
            </w:r>
            <w:r w:rsidR="003E1014">
              <w:rPr>
                <w:noProof/>
                <w:webHidden/>
              </w:rPr>
              <w:fldChar w:fldCharType="separate"/>
            </w:r>
            <w:r w:rsidR="00FF672E">
              <w:rPr>
                <w:noProof/>
                <w:webHidden/>
              </w:rPr>
              <w:t>11</w:t>
            </w:r>
            <w:r w:rsidR="003E1014">
              <w:rPr>
                <w:noProof/>
                <w:webHidden/>
              </w:rPr>
              <w:fldChar w:fldCharType="end"/>
            </w:r>
          </w:hyperlink>
        </w:p>
        <w:p w14:paraId="5913125B" w14:textId="77777777" w:rsidR="00FF672E" w:rsidRDefault="0003576F">
          <w:pPr>
            <w:pStyle w:val="TOC2"/>
            <w:tabs>
              <w:tab w:val="right" w:leader="dot" w:pos="9737"/>
            </w:tabs>
            <w:rPr>
              <w:noProof/>
            </w:rPr>
          </w:pPr>
          <w:hyperlink w:anchor="_Toc19829060" w:history="1">
            <w:r w:rsidR="00FF672E" w:rsidRPr="003A405B">
              <w:rPr>
                <w:rStyle w:val="Hyperlink"/>
                <w:noProof/>
              </w:rPr>
              <w:t>Επιπτώσεις των βαρέων μετάλλων στην ανθρώπινη υγεία</w:t>
            </w:r>
            <w:r w:rsidR="00FF672E">
              <w:rPr>
                <w:noProof/>
                <w:webHidden/>
              </w:rPr>
              <w:tab/>
            </w:r>
            <w:r w:rsidR="003E1014">
              <w:rPr>
                <w:noProof/>
                <w:webHidden/>
              </w:rPr>
              <w:fldChar w:fldCharType="begin"/>
            </w:r>
            <w:r w:rsidR="00FF672E">
              <w:rPr>
                <w:noProof/>
                <w:webHidden/>
              </w:rPr>
              <w:instrText xml:space="preserve"> PAGEREF _Toc19829060 \h </w:instrText>
            </w:r>
            <w:r w:rsidR="003E1014">
              <w:rPr>
                <w:noProof/>
                <w:webHidden/>
              </w:rPr>
            </w:r>
            <w:r w:rsidR="003E1014">
              <w:rPr>
                <w:noProof/>
                <w:webHidden/>
              </w:rPr>
              <w:fldChar w:fldCharType="separate"/>
            </w:r>
            <w:r w:rsidR="00FF672E">
              <w:rPr>
                <w:noProof/>
                <w:webHidden/>
              </w:rPr>
              <w:t>20</w:t>
            </w:r>
            <w:r w:rsidR="003E1014">
              <w:rPr>
                <w:noProof/>
                <w:webHidden/>
              </w:rPr>
              <w:fldChar w:fldCharType="end"/>
            </w:r>
          </w:hyperlink>
        </w:p>
        <w:p w14:paraId="4BB41090" w14:textId="77777777" w:rsidR="00FF672E" w:rsidRDefault="0003576F">
          <w:pPr>
            <w:pStyle w:val="TOC2"/>
            <w:tabs>
              <w:tab w:val="left" w:pos="880"/>
              <w:tab w:val="right" w:leader="dot" w:pos="9737"/>
            </w:tabs>
            <w:rPr>
              <w:noProof/>
            </w:rPr>
          </w:pPr>
          <w:hyperlink w:anchor="_Toc19829061" w:history="1">
            <w:r w:rsidR="00FF672E" w:rsidRPr="003A405B">
              <w:rPr>
                <w:rStyle w:val="Hyperlink"/>
                <w:rFonts w:ascii="Times New Roman" w:hAnsi="Times New Roman" w:cs="Times New Roman"/>
                <w:noProof/>
                <w:snapToGrid w:val="0"/>
                <w:w w:val="0"/>
              </w:rPr>
              <w:t>3.2</w:t>
            </w:r>
            <w:r w:rsidR="00FF672E">
              <w:rPr>
                <w:noProof/>
              </w:rPr>
              <w:tab/>
            </w:r>
            <w:r w:rsidR="00FF672E" w:rsidRPr="003A405B">
              <w:rPr>
                <w:rStyle w:val="Hyperlink"/>
                <w:noProof/>
              </w:rPr>
              <w:t>Μηχανισμοί τοξικότητας των μετάλλων</w:t>
            </w:r>
            <w:r w:rsidR="00FF672E">
              <w:rPr>
                <w:noProof/>
                <w:webHidden/>
              </w:rPr>
              <w:tab/>
            </w:r>
            <w:r w:rsidR="003E1014">
              <w:rPr>
                <w:noProof/>
                <w:webHidden/>
              </w:rPr>
              <w:fldChar w:fldCharType="begin"/>
            </w:r>
            <w:r w:rsidR="00FF672E">
              <w:rPr>
                <w:noProof/>
                <w:webHidden/>
              </w:rPr>
              <w:instrText xml:space="preserve"> PAGEREF _Toc19829061 \h </w:instrText>
            </w:r>
            <w:r w:rsidR="003E1014">
              <w:rPr>
                <w:noProof/>
                <w:webHidden/>
              </w:rPr>
            </w:r>
            <w:r w:rsidR="003E1014">
              <w:rPr>
                <w:noProof/>
                <w:webHidden/>
              </w:rPr>
              <w:fldChar w:fldCharType="separate"/>
            </w:r>
            <w:r w:rsidR="00FF672E">
              <w:rPr>
                <w:noProof/>
                <w:webHidden/>
              </w:rPr>
              <w:t>20</w:t>
            </w:r>
            <w:r w:rsidR="003E1014">
              <w:rPr>
                <w:noProof/>
                <w:webHidden/>
              </w:rPr>
              <w:fldChar w:fldCharType="end"/>
            </w:r>
          </w:hyperlink>
        </w:p>
        <w:p w14:paraId="55EC468B" w14:textId="77777777" w:rsidR="00FF672E" w:rsidRDefault="0003576F">
          <w:pPr>
            <w:pStyle w:val="TOC2"/>
            <w:tabs>
              <w:tab w:val="left" w:pos="880"/>
              <w:tab w:val="right" w:leader="dot" w:pos="9737"/>
            </w:tabs>
            <w:rPr>
              <w:noProof/>
            </w:rPr>
          </w:pPr>
          <w:hyperlink w:anchor="_Toc19829062" w:history="1">
            <w:r w:rsidR="00FF672E" w:rsidRPr="003A405B">
              <w:rPr>
                <w:rStyle w:val="Hyperlink"/>
                <w:rFonts w:ascii="Times New Roman" w:hAnsi="Times New Roman" w:cs="Times New Roman"/>
                <w:noProof/>
                <w:snapToGrid w:val="0"/>
                <w:w w:val="0"/>
              </w:rPr>
              <w:t>3.3</w:t>
            </w:r>
            <w:r w:rsidR="00FF672E">
              <w:rPr>
                <w:noProof/>
              </w:rPr>
              <w:tab/>
            </w:r>
            <w:r w:rsidR="00FF672E" w:rsidRPr="003A405B">
              <w:rPr>
                <w:rStyle w:val="Hyperlink"/>
                <w:noProof/>
              </w:rPr>
              <w:t>Δείκτες τοξικότητας</w:t>
            </w:r>
            <w:r w:rsidR="00FF672E">
              <w:rPr>
                <w:noProof/>
                <w:webHidden/>
              </w:rPr>
              <w:tab/>
            </w:r>
            <w:r w:rsidR="003E1014">
              <w:rPr>
                <w:noProof/>
                <w:webHidden/>
              </w:rPr>
              <w:fldChar w:fldCharType="begin"/>
            </w:r>
            <w:r w:rsidR="00FF672E">
              <w:rPr>
                <w:noProof/>
                <w:webHidden/>
              </w:rPr>
              <w:instrText xml:space="preserve"> PAGEREF _Toc19829062 \h </w:instrText>
            </w:r>
            <w:r w:rsidR="003E1014">
              <w:rPr>
                <w:noProof/>
                <w:webHidden/>
              </w:rPr>
            </w:r>
            <w:r w:rsidR="003E1014">
              <w:rPr>
                <w:noProof/>
                <w:webHidden/>
              </w:rPr>
              <w:fldChar w:fldCharType="separate"/>
            </w:r>
            <w:r w:rsidR="00FF672E">
              <w:rPr>
                <w:noProof/>
                <w:webHidden/>
              </w:rPr>
              <w:t>21</w:t>
            </w:r>
            <w:r w:rsidR="003E1014">
              <w:rPr>
                <w:noProof/>
                <w:webHidden/>
              </w:rPr>
              <w:fldChar w:fldCharType="end"/>
            </w:r>
          </w:hyperlink>
        </w:p>
        <w:p w14:paraId="645B215A" w14:textId="77777777" w:rsidR="00FF672E" w:rsidRDefault="0003576F">
          <w:pPr>
            <w:pStyle w:val="TOC1"/>
            <w:tabs>
              <w:tab w:val="left" w:pos="440"/>
              <w:tab w:val="right" w:leader="dot" w:pos="9737"/>
            </w:tabs>
            <w:rPr>
              <w:noProof/>
            </w:rPr>
          </w:pPr>
          <w:hyperlink w:anchor="_Toc19829063" w:history="1">
            <w:r w:rsidR="00FF672E" w:rsidRPr="003A405B">
              <w:rPr>
                <w:rStyle w:val="Hyperlink"/>
                <w:noProof/>
              </w:rPr>
              <w:t>4</w:t>
            </w:r>
            <w:r w:rsidR="00FF672E">
              <w:rPr>
                <w:noProof/>
              </w:rPr>
              <w:tab/>
            </w:r>
            <w:r w:rsidR="00FF672E" w:rsidRPr="003A405B">
              <w:rPr>
                <w:rStyle w:val="Hyperlink"/>
                <w:noProof/>
              </w:rPr>
              <w:t>Βαρέα μέταλλα στο χώμα</w:t>
            </w:r>
            <w:r w:rsidR="00FF672E">
              <w:rPr>
                <w:noProof/>
                <w:webHidden/>
              </w:rPr>
              <w:tab/>
            </w:r>
            <w:r w:rsidR="003E1014">
              <w:rPr>
                <w:noProof/>
                <w:webHidden/>
              </w:rPr>
              <w:fldChar w:fldCharType="begin"/>
            </w:r>
            <w:r w:rsidR="00FF672E">
              <w:rPr>
                <w:noProof/>
                <w:webHidden/>
              </w:rPr>
              <w:instrText xml:space="preserve"> PAGEREF _Toc19829063 \h </w:instrText>
            </w:r>
            <w:r w:rsidR="003E1014">
              <w:rPr>
                <w:noProof/>
                <w:webHidden/>
              </w:rPr>
            </w:r>
            <w:r w:rsidR="003E1014">
              <w:rPr>
                <w:noProof/>
                <w:webHidden/>
              </w:rPr>
              <w:fldChar w:fldCharType="separate"/>
            </w:r>
            <w:r w:rsidR="00FF672E">
              <w:rPr>
                <w:noProof/>
                <w:webHidden/>
              </w:rPr>
              <w:t>23</w:t>
            </w:r>
            <w:r w:rsidR="003E1014">
              <w:rPr>
                <w:noProof/>
                <w:webHidden/>
              </w:rPr>
              <w:fldChar w:fldCharType="end"/>
            </w:r>
          </w:hyperlink>
        </w:p>
        <w:p w14:paraId="171B7841" w14:textId="77777777" w:rsidR="00FF672E" w:rsidRDefault="0003576F">
          <w:pPr>
            <w:pStyle w:val="TOC2"/>
            <w:tabs>
              <w:tab w:val="left" w:pos="880"/>
              <w:tab w:val="right" w:leader="dot" w:pos="9737"/>
            </w:tabs>
            <w:rPr>
              <w:noProof/>
            </w:rPr>
          </w:pPr>
          <w:hyperlink w:anchor="_Toc19829064" w:history="1">
            <w:r w:rsidR="00FF672E" w:rsidRPr="003A405B">
              <w:rPr>
                <w:rStyle w:val="Hyperlink"/>
                <w:rFonts w:ascii="Times New Roman" w:hAnsi="Times New Roman" w:cs="Times New Roman"/>
                <w:noProof/>
                <w:snapToGrid w:val="0"/>
                <w:w w:val="0"/>
              </w:rPr>
              <w:t>4.1</w:t>
            </w:r>
            <w:r w:rsidR="00FF672E">
              <w:rPr>
                <w:noProof/>
              </w:rPr>
              <w:tab/>
            </w:r>
            <w:r w:rsidR="00FF672E" w:rsidRPr="003A405B">
              <w:rPr>
                <w:rStyle w:val="Hyperlink"/>
                <w:noProof/>
              </w:rPr>
              <w:t>Απομάκρυνση των βαρέωνμετάλλων από μικροοργανισμούς</w:t>
            </w:r>
            <w:r w:rsidR="00FF672E">
              <w:rPr>
                <w:noProof/>
                <w:webHidden/>
              </w:rPr>
              <w:tab/>
            </w:r>
            <w:r w:rsidR="003E1014">
              <w:rPr>
                <w:noProof/>
                <w:webHidden/>
              </w:rPr>
              <w:fldChar w:fldCharType="begin"/>
            </w:r>
            <w:r w:rsidR="00FF672E">
              <w:rPr>
                <w:noProof/>
                <w:webHidden/>
              </w:rPr>
              <w:instrText xml:space="preserve"> PAGEREF _Toc19829064 \h </w:instrText>
            </w:r>
            <w:r w:rsidR="003E1014">
              <w:rPr>
                <w:noProof/>
                <w:webHidden/>
              </w:rPr>
            </w:r>
            <w:r w:rsidR="003E1014">
              <w:rPr>
                <w:noProof/>
                <w:webHidden/>
              </w:rPr>
              <w:fldChar w:fldCharType="separate"/>
            </w:r>
            <w:r w:rsidR="00FF672E">
              <w:rPr>
                <w:noProof/>
                <w:webHidden/>
              </w:rPr>
              <w:t>23</w:t>
            </w:r>
            <w:r w:rsidR="003E1014">
              <w:rPr>
                <w:noProof/>
                <w:webHidden/>
              </w:rPr>
              <w:fldChar w:fldCharType="end"/>
            </w:r>
          </w:hyperlink>
        </w:p>
        <w:p w14:paraId="13E10113" w14:textId="77777777" w:rsidR="00FF672E" w:rsidRDefault="0003576F">
          <w:pPr>
            <w:pStyle w:val="TOC3"/>
            <w:tabs>
              <w:tab w:val="left" w:pos="1320"/>
              <w:tab w:val="right" w:leader="dot" w:pos="9737"/>
            </w:tabs>
            <w:rPr>
              <w:noProof/>
            </w:rPr>
          </w:pPr>
          <w:hyperlink w:anchor="_Toc19829065" w:history="1">
            <w:r w:rsidR="00FF672E" w:rsidRPr="003A405B">
              <w:rPr>
                <w:rStyle w:val="Hyperlink"/>
                <w:rFonts w:ascii="Times New Roman" w:hAnsi="Times New Roman" w:cs="Times New Roman"/>
                <w:noProof/>
                <w:snapToGrid w:val="0"/>
                <w:w w:val="0"/>
              </w:rPr>
              <w:t>4.1.1</w:t>
            </w:r>
            <w:r w:rsidR="00FF672E">
              <w:rPr>
                <w:noProof/>
              </w:rPr>
              <w:tab/>
            </w:r>
            <w:r w:rsidR="00FF672E" w:rsidRPr="003A405B">
              <w:rPr>
                <w:rStyle w:val="Hyperlink"/>
                <w:noProof/>
              </w:rPr>
              <w:t>Ορισμός της Βιοδιαθεσιμότητας των μετάλλων</w:t>
            </w:r>
            <w:r w:rsidR="00FF672E">
              <w:rPr>
                <w:noProof/>
                <w:webHidden/>
              </w:rPr>
              <w:tab/>
            </w:r>
            <w:r w:rsidR="003E1014">
              <w:rPr>
                <w:noProof/>
                <w:webHidden/>
              </w:rPr>
              <w:fldChar w:fldCharType="begin"/>
            </w:r>
            <w:r w:rsidR="00FF672E">
              <w:rPr>
                <w:noProof/>
                <w:webHidden/>
              </w:rPr>
              <w:instrText xml:space="preserve"> PAGEREF _Toc19829065 \h </w:instrText>
            </w:r>
            <w:r w:rsidR="003E1014">
              <w:rPr>
                <w:noProof/>
                <w:webHidden/>
              </w:rPr>
            </w:r>
            <w:r w:rsidR="003E1014">
              <w:rPr>
                <w:noProof/>
                <w:webHidden/>
              </w:rPr>
              <w:fldChar w:fldCharType="separate"/>
            </w:r>
            <w:r w:rsidR="00FF672E">
              <w:rPr>
                <w:noProof/>
                <w:webHidden/>
              </w:rPr>
              <w:t>23</w:t>
            </w:r>
            <w:r w:rsidR="003E1014">
              <w:rPr>
                <w:noProof/>
                <w:webHidden/>
              </w:rPr>
              <w:fldChar w:fldCharType="end"/>
            </w:r>
          </w:hyperlink>
        </w:p>
        <w:p w14:paraId="39F2F6DE" w14:textId="77777777" w:rsidR="00FF672E" w:rsidRDefault="0003576F">
          <w:pPr>
            <w:pStyle w:val="TOC2"/>
            <w:tabs>
              <w:tab w:val="left" w:pos="880"/>
              <w:tab w:val="right" w:leader="dot" w:pos="9737"/>
            </w:tabs>
            <w:rPr>
              <w:noProof/>
            </w:rPr>
          </w:pPr>
          <w:hyperlink w:anchor="_Toc19829066" w:history="1">
            <w:r w:rsidR="00FF672E" w:rsidRPr="003A405B">
              <w:rPr>
                <w:rStyle w:val="Hyperlink"/>
                <w:rFonts w:ascii="Times New Roman" w:hAnsi="Times New Roman" w:cs="Times New Roman"/>
                <w:noProof/>
                <w:snapToGrid w:val="0"/>
                <w:w w:val="0"/>
              </w:rPr>
              <w:t>4.2</w:t>
            </w:r>
            <w:r w:rsidR="00FF672E">
              <w:rPr>
                <w:noProof/>
              </w:rPr>
              <w:tab/>
            </w:r>
            <w:r w:rsidR="00FF672E" w:rsidRPr="003A405B">
              <w:rPr>
                <w:rStyle w:val="Hyperlink"/>
                <w:noProof/>
              </w:rPr>
              <w:t>Παράγοντες που επηρεάζουν την βιοδιαθεσιμότητα των μετάλλων</w:t>
            </w:r>
            <w:r w:rsidR="00FF672E">
              <w:rPr>
                <w:noProof/>
                <w:webHidden/>
              </w:rPr>
              <w:tab/>
            </w:r>
            <w:r w:rsidR="003E1014">
              <w:rPr>
                <w:noProof/>
                <w:webHidden/>
              </w:rPr>
              <w:fldChar w:fldCharType="begin"/>
            </w:r>
            <w:r w:rsidR="00FF672E">
              <w:rPr>
                <w:noProof/>
                <w:webHidden/>
              </w:rPr>
              <w:instrText xml:space="preserve"> PAGEREF _Toc19829066 \h </w:instrText>
            </w:r>
            <w:r w:rsidR="003E1014">
              <w:rPr>
                <w:noProof/>
                <w:webHidden/>
              </w:rPr>
            </w:r>
            <w:r w:rsidR="003E1014">
              <w:rPr>
                <w:noProof/>
                <w:webHidden/>
              </w:rPr>
              <w:fldChar w:fldCharType="separate"/>
            </w:r>
            <w:r w:rsidR="00FF672E">
              <w:rPr>
                <w:noProof/>
                <w:webHidden/>
              </w:rPr>
              <w:t>24</w:t>
            </w:r>
            <w:r w:rsidR="003E1014">
              <w:rPr>
                <w:noProof/>
                <w:webHidden/>
              </w:rPr>
              <w:fldChar w:fldCharType="end"/>
            </w:r>
          </w:hyperlink>
        </w:p>
        <w:p w14:paraId="38F568A2" w14:textId="77777777" w:rsidR="00FF672E" w:rsidRDefault="0003576F">
          <w:pPr>
            <w:pStyle w:val="TOC3"/>
            <w:tabs>
              <w:tab w:val="left" w:pos="1320"/>
              <w:tab w:val="right" w:leader="dot" w:pos="9737"/>
            </w:tabs>
            <w:rPr>
              <w:noProof/>
            </w:rPr>
          </w:pPr>
          <w:hyperlink w:anchor="_Toc19829067" w:history="1">
            <w:r w:rsidR="00FF672E" w:rsidRPr="003A405B">
              <w:rPr>
                <w:rStyle w:val="Hyperlink"/>
                <w:rFonts w:ascii="Times New Roman" w:hAnsi="Times New Roman" w:cs="Times New Roman"/>
                <w:noProof/>
                <w:snapToGrid w:val="0"/>
                <w:w w:val="0"/>
              </w:rPr>
              <w:t>4.2.1</w:t>
            </w:r>
            <w:r w:rsidR="00FF672E">
              <w:rPr>
                <w:noProof/>
              </w:rPr>
              <w:tab/>
            </w:r>
            <w:r w:rsidR="00FF672E" w:rsidRPr="003A405B">
              <w:rPr>
                <w:rStyle w:val="Hyperlink"/>
                <w:noProof/>
              </w:rPr>
              <w:t>Η χημεία του μετάλλου</w:t>
            </w:r>
            <w:r w:rsidR="00FF672E">
              <w:rPr>
                <w:noProof/>
                <w:webHidden/>
              </w:rPr>
              <w:tab/>
            </w:r>
            <w:r w:rsidR="003E1014">
              <w:rPr>
                <w:noProof/>
                <w:webHidden/>
              </w:rPr>
              <w:fldChar w:fldCharType="begin"/>
            </w:r>
            <w:r w:rsidR="00FF672E">
              <w:rPr>
                <w:noProof/>
                <w:webHidden/>
              </w:rPr>
              <w:instrText xml:space="preserve"> PAGEREF _Toc19829067 \h </w:instrText>
            </w:r>
            <w:r w:rsidR="003E1014">
              <w:rPr>
                <w:noProof/>
                <w:webHidden/>
              </w:rPr>
            </w:r>
            <w:r w:rsidR="003E1014">
              <w:rPr>
                <w:noProof/>
                <w:webHidden/>
              </w:rPr>
              <w:fldChar w:fldCharType="separate"/>
            </w:r>
            <w:r w:rsidR="00FF672E">
              <w:rPr>
                <w:noProof/>
                <w:webHidden/>
              </w:rPr>
              <w:t>24</w:t>
            </w:r>
            <w:r w:rsidR="003E1014">
              <w:rPr>
                <w:noProof/>
                <w:webHidden/>
              </w:rPr>
              <w:fldChar w:fldCharType="end"/>
            </w:r>
          </w:hyperlink>
        </w:p>
        <w:p w14:paraId="39BBDB5B" w14:textId="77777777" w:rsidR="00FF672E" w:rsidRDefault="0003576F">
          <w:pPr>
            <w:pStyle w:val="TOC3"/>
            <w:tabs>
              <w:tab w:val="left" w:pos="1320"/>
              <w:tab w:val="right" w:leader="dot" w:pos="9737"/>
            </w:tabs>
            <w:rPr>
              <w:noProof/>
            </w:rPr>
          </w:pPr>
          <w:hyperlink w:anchor="_Toc19829068" w:history="1">
            <w:r w:rsidR="00FF672E" w:rsidRPr="003A405B">
              <w:rPr>
                <w:rStyle w:val="Hyperlink"/>
                <w:rFonts w:ascii="Times New Roman" w:hAnsi="Times New Roman" w:cs="Times New Roman"/>
                <w:noProof/>
                <w:snapToGrid w:val="0"/>
                <w:w w:val="0"/>
              </w:rPr>
              <w:t>4.2.2</w:t>
            </w:r>
            <w:r w:rsidR="00FF672E">
              <w:rPr>
                <w:noProof/>
              </w:rPr>
              <w:tab/>
            </w:r>
            <w:r w:rsidR="00FF672E" w:rsidRPr="003A405B">
              <w:rPr>
                <w:rStyle w:val="Hyperlink"/>
                <w:noProof/>
              </w:rPr>
              <w:t>Ικανότητα ανταλλαγής κατιόντων</w:t>
            </w:r>
            <w:r w:rsidR="00FF672E">
              <w:rPr>
                <w:noProof/>
                <w:webHidden/>
              </w:rPr>
              <w:tab/>
            </w:r>
            <w:r w:rsidR="003E1014">
              <w:rPr>
                <w:noProof/>
                <w:webHidden/>
              </w:rPr>
              <w:fldChar w:fldCharType="begin"/>
            </w:r>
            <w:r w:rsidR="00FF672E">
              <w:rPr>
                <w:noProof/>
                <w:webHidden/>
              </w:rPr>
              <w:instrText xml:space="preserve"> PAGEREF _Toc19829068 \h </w:instrText>
            </w:r>
            <w:r w:rsidR="003E1014">
              <w:rPr>
                <w:noProof/>
                <w:webHidden/>
              </w:rPr>
            </w:r>
            <w:r w:rsidR="003E1014">
              <w:rPr>
                <w:noProof/>
                <w:webHidden/>
              </w:rPr>
              <w:fldChar w:fldCharType="separate"/>
            </w:r>
            <w:r w:rsidR="00FF672E">
              <w:rPr>
                <w:noProof/>
                <w:webHidden/>
              </w:rPr>
              <w:t>24</w:t>
            </w:r>
            <w:r w:rsidR="003E1014">
              <w:rPr>
                <w:noProof/>
                <w:webHidden/>
              </w:rPr>
              <w:fldChar w:fldCharType="end"/>
            </w:r>
          </w:hyperlink>
        </w:p>
        <w:p w14:paraId="76DAF6FD" w14:textId="77777777" w:rsidR="00FF672E" w:rsidRDefault="0003576F">
          <w:pPr>
            <w:pStyle w:val="TOC3"/>
            <w:tabs>
              <w:tab w:val="left" w:pos="1320"/>
              <w:tab w:val="right" w:leader="dot" w:pos="9737"/>
            </w:tabs>
            <w:rPr>
              <w:noProof/>
            </w:rPr>
          </w:pPr>
          <w:hyperlink w:anchor="_Toc19829069" w:history="1">
            <w:r w:rsidR="00FF672E" w:rsidRPr="003A405B">
              <w:rPr>
                <w:rStyle w:val="Hyperlink"/>
                <w:rFonts w:ascii="Times New Roman" w:hAnsi="Times New Roman" w:cs="Times New Roman"/>
                <w:noProof/>
                <w:snapToGrid w:val="0"/>
                <w:w w:val="0"/>
              </w:rPr>
              <w:t>4.2.3</w:t>
            </w:r>
            <w:r w:rsidR="00FF672E">
              <w:rPr>
                <w:noProof/>
              </w:rPr>
              <w:tab/>
            </w:r>
            <w:r w:rsidR="00FF672E" w:rsidRPr="003A405B">
              <w:rPr>
                <w:rStyle w:val="Hyperlink"/>
                <w:noProof/>
              </w:rPr>
              <w:t>Οξειδοαναγωγικό δυναμικό</w:t>
            </w:r>
            <w:r w:rsidR="00FF672E">
              <w:rPr>
                <w:noProof/>
                <w:webHidden/>
              </w:rPr>
              <w:tab/>
            </w:r>
            <w:r w:rsidR="003E1014">
              <w:rPr>
                <w:noProof/>
                <w:webHidden/>
              </w:rPr>
              <w:fldChar w:fldCharType="begin"/>
            </w:r>
            <w:r w:rsidR="00FF672E">
              <w:rPr>
                <w:noProof/>
                <w:webHidden/>
              </w:rPr>
              <w:instrText xml:space="preserve"> PAGEREF _Toc19829069 \h </w:instrText>
            </w:r>
            <w:r w:rsidR="003E1014">
              <w:rPr>
                <w:noProof/>
                <w:webHidden/>
              </w:rPr>
            </w:r>
            <w:r w:rsidR="003E1014">
              <w:rPr>
                <w:noProof/>
                <w:webHidden/>
              </w:rPr>
              <w:fldChar w:fldCharType="separate"/>
            </w:r>
            <w:r w:rsidR="00FF672E">
              <w:rPr>
                <w:noProof/>
                <w:webHidden/>
              </w:rPr>
              <w:t>25</w:t>
            </w:r>
            <w:r w:rsidR="003E1014">
              <w:rPr>
                <w:noProof/>
                <w:webHidden/>
              </w:rPr>
              <w:fldChar w:fldCharType="end"/>
            </w:r>
          </w:hyperlink>
        </w:p>
        <w:p w14:paraId="49424C4F" w14:textId="77777777" w:rsidR="00FF672E" w:rsidRDefault="0003576F">
          <w:pPr>
            <w:pStyle w:val="TOC3"/>
            <w:tabs>
              <w:tab w:val="left" w:pos="1320"/>
              <w:tab w:val="right" w:leader="dot" w:pos="9737"/>
            </w:tabs>
            <w:rPr>
              <w:noProof/>
            </w:rPr>
          </w:pPr>
          <w:hyperlink w:anchor="_Toc19829070" w:history="1">
            <w:r w:rsidR="00FF672E" w:rsidRPr="003A405B">
              <w:rPr>
                <w:rStyle w:val="Hyperlink"/>
                <w:rFonts w:ascii="Times New Roman" w:hAnsi="Times New Roman" w:cs="Times New Roman"/>
                <w:noProof/>
                <w:snapToGrid w:val="0"/>
                <w:w w:val="0"/>
              </w:rPr>
              <w:t>4.2.4</w:t>
            </w:r>
            <w:r w:rsidR="00FF672E">
              <w:rPr>
                <w:noProof/>
              </w:rPr>
              <w:tab/>
            </w:r>
            <w:r w:rsidR="00FF672E" w:rsidRPr="003A405B">
              <w:rPr>
                <w:rStyle w:val="Hyperlink"/>
                <w:noProof/>
              </w:rPr>
              <w:t xml:space="preserve">Το </w:t>
            </w:r>
            <w:r w:rsidR="00FF672E" w:rsidRPr="003A405B">
              <w:rPr>
                <w:rStyle w:val="Hyperlink"/>
                <w:noProof/>
                <w:lang w:val="en-US"/>
              </w:rPr>
              <w:t>pH</w:t>
            </w:r>
            <w:r w:rsidR="00FF672E">
              <w:rPr>
                <w:noProof/>
                <w:webHidden/>
              </w:rPr>
              <w:tab/>
            </w:r>
            <w:r w:rsidR="003E1014">
              <w:rPr>
                <w:noProof/>
                <w:webHidden/>
              </w:rPr>
              <w:fldChar w:fldCharType="begin"/>
            </w:r>
            <w:r w:rsidR="00FF672E">
              <w:rPr>
                <w:noProof/>
                <w:webHidden/>
              </w:rPr>
              <w:instrText xml:space="preserve"> PAGEREF _Toc19829070 \h </w:instrText>
            </w:r>
            <w:r w:rsidR="003E1014">
              <w:rPr>
                <w:noProof/>
                <w:webHidden/>
              </w:rPr>
            </w:r>
            <w:r w:rsidR="003E1014">
              <w:rPr>
                <w:noProof/>
                <w:webHidden/>
              </w:rPr>
              <w:fldChar w:fldCharType="separate"/>
            </w:r>
            <w:r w:rsidR="00FF672E">
              <w:rPr>
                <w:noProof/>
                <w:webHidden/>
              </w:rPr>
              <w:t>25</w:t>
            </w:r>
            <w:r w:rsidR="003E1014">
              <w:rPr>
                <w:noProof/>
                <w:webHidden/>
              </w:rPr>
              <w:fldChar w:fldCharType="end"/>
            </w:r>
          </w:hyperlink>
        </w:p>
        <w:p w14:paraId="0F764B0B" w14:textId="77777777" w:rsidR="00FF672E" w:rsidRDefault="0003576F">
          <w:pPr>
            <w:pStyle w:val="TOC1"/>
            <w:tabs>
              <w:tab w:val="left" w:pos="440"/>
              <w:tab w:val="right" w:leader="dot" w:pos="9737"/>
            </w:tabs>
            <w:rPr>
              <w:noProof/>
            </w:rPr>
          </w:pPr>
          <w:hyperlink w:anchor="_Toc19829071" w:history="1">
            <w:r w:rsidR="00FF672E" w:rsidRPr="003A405B">
              <w:rPr>
                <w:rStyle w:val="Hyperlink"/>
                <w:noProof/>
              </w:rPr>
              <w:t>5</w:t>
            </w:r>
            <w:r w:rsidR="00FF672E">
              <w:rPr>
                <w:noProof/>
              </w:rPr>
              <w:tab/>
            </w:r>
            <w:r w:rsidR="00FF672E" w:rsidRPr="003A405B">
              <w:rPr>
                <w:rStyle w:val="Hyperlink"/>
                <w:noProof/>
              </w:rPr>
              <w:t>Μηχανισμοί βιοαποκατάστασης περιβάλλοντος που έχει υποστεί ρύπανση από μέταλλα.</w:t>
            </w:r>
            <w:r w:rsidR="00FF672E">
              <w:rPr>
                <w:noProof/>
                <w:webHidden/>
              </w:rPr>
              <w:tab/>
            </w:r>
            <w:r w:rsidR="003E1014">
              <w:rPr>
                <w:noProof/>
                <w:webHidden/>
              </w:rPr>
              <w:fldChar w:fldCharType="begin"/>
            </w:r>
            <w:r w:rsidR="00FF672E">
              <w:rPr>
                <w:noProof/>
                <w:webHidden/>
              </w:rPr>
              <w:instrText xml:space="preserve"> PAGEREF _Toc19829071 \h </w:instrText>
            </w:r>
            <w:r w:rsidR="003E1014">
              <w:rPr>
                <w:noProof/>
                <w:webHidden/>
              </w:rPr>
            </w:r>
            <w:r w:rsidR="003E1014">
              <w:rPr>
                <w:noProof/>
                <w:webHidden/>
              </w:rPr>
              <w:fldChar w:fldCharType="separate"/>
            </w:r>
            <w:r w:rsidR="00FF672E">
              <w:rPr>
                <w:noProof/>
                <w:webHidden/>
              </w:rPr>
              <w:t>25</w:t>
            </w:r>
            <w:r w:rsidR="003E1014">
              <w:rPr>
                <w:noProof/>
                <w:webHidden/>
              </w:rPr>
              <w:fldChar w:fldCharType="end"/>
            </w:r>
          </w:hyperlink>
        </w:p>
        <w:p w14:paraId="48299E64" w14:textId="77777777" w:rsidR="00FF672E" w:rsidRDefault="0003576F">
          <w:pPr>
            <w:pStyle w:val="TOC2"/>
            <w:tabs>
              <w:tab w:val="left" w:pos="880"/>
              <w:tab w:val="right" w:leader="dot" w:pos="9737"/>
            </w:tabs>
            <w:rPr>
              <w:noProof/>
            </w:rPr>
          </w:pPr>
          <w:hyperlink w:anchor="_Toc19829072" w:history="1">
            <w:r w:rsidR="00FF672E" w:rsidRPr="003A405B">
              <w:rPr>
                <w:rStyle w:val="Hyperlink"/>
                <w:rFonts w:ascii="Times New Roman" w:hAnsi="Times New Roman" w:cs="Times New Roman"/>
                <w:noProof/>
                <w:snapToGrid w:val="0"/>
                <w:w w:val="0"/>
              </w:rPr>
              <w:t>5.1</w:t>
            </w:r>
            <w:r w:rsidR="00FF672E">
              <w:rPr>
                <w:noProof/>
              </w:rPr>
              <w:tab/>
            </w:r>
            <w:r w:rsidR="00FF672E" w:rsidRPr="003A405B">
              <w:rPr>
                <w:rStyle w:val="Hyperlink"/>
                <w:noProof/>
              </w:rPr>
              <w:t>Βιορόφιση</w:t>
            </w:r>
            <w:r w:rsidR="00FF672E">
              <w:rPr>
                <w:noProof/>
                <w:webHidden/>
              </w:rPr>
              <w:tab/>
            </w:r>
            <w:r w:rsidR="003E1014">
              <w:rPr>
                <w:noProof/>
                <w:webHidden/>
              </w:rPr>
              <w:fldChar w:fldCharType="begin"/>
            </w:r>
            <w:r w:rsidR="00FF672E">
              <w:rPr>
                <w:noProof/>
                <w:webHidden/>
              </w:rPr>
              <w:instrText xml:space="preserve"> PAGEREF _Toc19829072 \h </w:instrText>
            </w:r>
            <w:r w:rsidR="003E1014">
              <w:rPr>
                <w:noProof/>
                <w:webHidden/>
              </w:rPr>
            </w:r>
            <w:r w:rsidR="003E1014">
              <w:rPr>
                <w:noProof/>
                <w:webHidden/>
              </w:rPr>
              <w:fldChar w:fldCharType="separate"/>
            </w:r>
            <w:r w:rsidR="00FF672E">
              <w:rPr>
                <w:noProof/>
                <w:webHidden/>
              </w:rPr>
              <w:t>25</w:t>
            </w:r>
            <w:r w:rsidR="003E1014">
              <w:rPr>
                <w:noProof/>
                <w:webHidden/>
              </w:rPr>
              <w:fldChar w:fldCharType="end"/>
            </w:r>
          </w:hyperlink>
        </w:p>
        <w:p w14:paraId="7FAE4169" w14:textId="77777777" w:rsidR="00FF672E" w:rsidRDefault="0003576F">
          <w:pPr>
            <w:pStyle w:val="TOC2"/>
            <w:tabs>
              <w:tab w:val="left" w:pos="880"/>
              <w:tab w:val="right" w:leader="dot" w:pos="9737"/>
            </w:tabs>
            <w:rPr>
              <w:noProof/>
            </w:rPr>
          </w:pPr>
          <w:hyperlink w:anchor="_Toc19829073" w:history="1">
            <w:r w:rsidR="00FF672E" w:rsidRPr="003A405B">
              <w:rPr>
                <w:rStyle w:val="Hyperlink"/>
                <w:rFonts w:ascii="Times New Roman" w:hAnsi="Times New Roman" w:cs="Times New Roman"/>
                <w:noProof/>
                <w:snapToGrid w:val="0"/>
                <w:w w:val="0"/>
              </w:rPr>
              <w:t>5.2</w:t>
            </w:r>
            <w:r w:rsidR="00FF672E">
              <w:rPr>
                <w:noProof/>
              </w:rPr>
              <w:tab/>
            </w:r>
            <w:r w:rsidR="00FF672E" w:rsidRPr="003A405B">
              <w:rPr>
                <w:rStyle w:val="Hyperlink"/>
                <w:noProof/>
              </w:rPr>
              <w:t>Βιοέκπλυση</w:t>
            </w:r>
            <w:r w:rsidR="00FF672E">
              <w:rPr>
                <w:noProof/>
                <w:webHidden/>
              </w:rPr>
              <w:tab/>
            </w:r>
            <w:r w:rsidR="003E1014">
              <w:rPr>
                <w:noProof/>
                <w:webHidden/>
              </w:rPr>
              <w:fldChar w:fldCharType="begin"/>
            </w:r>
            <w:r w:rsidR="00FF672E">
              <w:rPr>
                <w:noProof/>
                <w:webHidden/>
              </w:rPr>
              <w:instrText xml:space="preserve"> PAGEREF _Toc19829073 \h </w:instrText>
            </w:r>
            <w:r w:rsidR="003E1014">
              <w:rPr>
                <w:noProof/>
                <w:webHidden/>
              </w:rPr>
            </w:r>
            <w:r w:rsidR="003E1014">
              <w:rPr>
                <w:noProof/>
                <w:webHidden/>
              </w:rPr>
              <w:fldChar w:fldCharType="separate"/>
            </w:r>
            <w:r w:rsidR="00FF672E">
              <w:rPr>
                <w:noProof/>
                <w:webHidden/>
              </w:rPr>
              <w:t>27</w:t>
            </w:r>
            <w:r w:rsidR="003E1014">
              <w:rPr>
                <w:noProof/>
                <w:webHidden/>
              </w:rPr>
              <w:fldChar w:fldCharType="end"/>
            </w:r>
          </w:hyperlink>
        </w:p>
        <w:p w14:paraId="5B10463D" w14:textId="77777777" w:rsidR="00FF672E" w:rsidRDefault="0003576F">
          <w:pPr>
            <w:pStyle w:val="TOC1"/>
            <w:tabs>
              <w:tab w:val="left" w:pos="440"/>
              <w:tab w:val="right" w:leader="dot" w:pos="9737"/>
            </w:tabs>
            <w:rPr>
              <w:noProof/>
            </w:rPr>
          </w:pPr>
          <w:hyperlink w:anchor="_Toc19829074" w:history="1">
            <w:r w:rsidR="00FF672E" w:rsidRPr="003A405B">
              <w:rPr>
                <w:rStyle w:val="Hyperlink"/>
                <w:noProof/>
              </w:rPr>
              <w:t>6</w:t>
            </w:r>
            <w:r w:rsidR="00FF672E">
              <w:rPr>
                <w:noProof/>
              </w:rPr>
              <w:tab/>
            </w:r>
            <w:r w:rsidR="00FF672E" w:rsidRPr="003A405B">
              <w:rPr>
                <w:rStyle w:val="Hyperlink"/>
                <w:noProof/>
              </w:rPr>
              <w:t>Μέταλλα που χρησιμοποιήθηκαν στην εργασία</w:t>
            </w:r>
            <w:r w:rsidR="00FF672E">
              <w:rPr>
                <w:noProof/>
                <w:webHidden/>
              </w:rPr>
              <w:tab/>
            </w:r>
            <w:r w:rsidR="003E1014">
              <w:rPr>
                <w:noProof/>
                <w:webHidden/>
              </w:rPr>
              <w:fldChar w:fldCharType="begin"/>
            </w:r>
            <w:r w:rsidR="00FF672E">
              <w:rPr>
                <w:noProof/>
                <w:webHidden/>
              </w:rPr>
              <w:instrText xml:space="preserve"> PAGEREF _Toc19829074 \h </w:instrText>
            </w:r>
            <w:r w:rsidR="003E1014">
              <w:rPr>
                <w:noProof/>
                <w:webHidden/>
              </w:rPr>
            </w:r>
            <w:r w:rsidR="003E1014">
              <w:rPr>
                <w:noProof/>
                <w:webHidden/>
              </w:rPr>
              <w:fldChar w:fldCharType="separate"/>
            </w:r>
            <w:r w:rsidR="00FF672E">
              <w:rPr>
                <w:noProof/>
                <w:webHidden/>
              </w:rPr>
              <w:t>28</w:t>
            </w:r>
            <w:r w:rsidR="003E1014">
              <w:rPr>
                <w:noProof/>
                <w:webHidden/>
              </w:rPr>
              <w:fldChar w:fldCharType="end"/>
            </w:r>
          </w:hyperlink>
        </w:p>
        <w:p w14:paraId="1A637DFC" w14:textId="77777777" w:rsidR="00FF672E" w:rsidRDefault="0003576F">
          <w:pPr>
            <w:pStyle w:val="TOC2"/>
            <w:tabs>
              <w:tab w:val="left" w:pos="880"/>
              <w:tab w:val="right" w:leader="dot" w:pos="9737"/>
            </w:tabs>
            <w:rPr>
              <w:noProof/>
            </w:rPr>
          </w:pPr>
          <w:hyperlink w:anchor="_Toc19829075" w:history="1">
            <w:r w:rsidR="00FF672E" w:rsidRPr="003A405B">
              <w:rPr>
                <w:rStyle w:val="Hyperlink"/>
                <w:rFonts w:ascii="Times New Roman" w:hAnsi="Times New Roman" w:cs="Times New Roman"/>
                <w:noProof/>
                <w:snapToGrid w:val="0"/>
                <w:w w:val="0"/>
              </w:rPr>
              <w:t>6.1</w:t>
            </w:r>
            <w:r w:rsidR="00FF672E">
              <w:rPr>
                <w:noProof/>
              </w:rPr>
              <w:tab/>
            </w:r>
            <w:r w:rsidR="00FF672E" w:rsidRPr="003A405B">
              <w:rPr>
                <w:rStyle w:val="Hyperlink"/>
                <w:noProof/>
              </w:rPr>
              <w:t>ΧΡΩΜΙΟ</w:t>
            </w:r>
            <w:r w:rsidR="00FF672E">
              <w:rPr>
                <w:noProof/>
                <w:webHidden/>
              </w:rPr>
              <w:tab/>
            </w:r>
            <w:r w:rsidR="003E1014">
              <w:rPr>
                <w:noProof/>
                <w:webHidden/>
              </w:rPr>
              <w:fldChar w:fldCharType="begin"/>
            </w:r>
            <w:r w:rsidR="00FF672E">
              <w:rPr>
                <w:noProof/>
                <w:webHidden/>
              </w:rPr>
              <w:instrText xml:space="preserve"> PAGEREF _Toc19829075 \h </w:instrText>
            </w:r>
            <w:r w:rsidR="003E1014">
              <w:rPr>
                <w:noProof/>
                <w:webHidden/>
              </w:rPr>
            </w:r>
            <w:r w:rsidR="003E1014">
              <w:rPr>
                <w:noProof/>
                <w:webHidden/>
              </w:rPr>
              <w:fldChar w:fldCharType="separate"/>
            </w:r>
            <w:r w:rsidR="00FF672E">
              <w:rPr>
                <w:noProof/>
                <w:webHidden/>
              </w:rPr>
              <w:t>28</w:t>
            </w:r>
            <w:r w:rsidR="003E1014">
              <w:rPr>
                <w:noProof/>
                <w:webHidden/>
              </w:rPr>
              <w:fldChar w:fldCharType="end"/>
            </w:r>
          </w:hyperlink>
        </w:p>
        <w:p w14:paraId="75E4EEA1" w14:textId="77777777" w:rsidR="00FF672E" w:rsidRDefault="0003576F">
          <w:pPr>
            <w:pStyle w:val="TOC3"/>
            <w:tabs>
              <w:tab w:val="left" w:pos="1320"/>
              <w:tab w:val="right" w:leader="dot" w:pos="9737"/>
            </w:tabs>
            <w:rPr>
              <w:noProof/>
            </w:rPr>
          </w:pPr>
          <w:hyperlink w:anchor="_Toc19829076" w:history="1">
            <w:r w:rsidR="00FF672E" w:rsidRPr="003A405B">
              <w:rPr>
                <w:rStyle w:val="Hyperlink"/>
                <w:rFonts w:ascii="Times New Roman" w:hAnsi="Times New Roman" w:cs="Times New Roman"/>
                <w:noProof/>
                <w:snapToGrid w:val="0"/>
                <w:w w:val="0"/>
              </w:rPr>
              <w:t>6.1.1</w:t>
            </w:r>
            <w:r w:rsidR="00FF672E">
              <w:rPr>
                <w:noProof/>
              </w:rPr>
              <w:tab/>
            </w:r>
            <w:r w:rsidR="00FF672E" w:rsidRPr="003A405B">
              <w:rPr>
                <w:rStyle w:val="Hyperlink"/>
                <w:noProof/>
              </w:rPr>
              <w:t xml:space="preserve">Εξασθενές  χρώμιο( </w:t>
            </w:r>
            <w:r w:rsidR="00FF672E" w:rsidRPr="003A405B">
              <w:rPr>
                <w:rStyle w:val="Hyperlink"/>
                <w:noProof/>
                <w:lang w:val="en-US"/>
              </w:rPr>
              <w:t>Cr</w:t>
            </w:r>
            <w:r w:rsidR="00FF672E" w:rsidRPr="003A405B">
              <w:rPr>
                <w:rStyle w:val="Hyperlink"/>
                <w:noProof/>
              </w:rPr>
              <w:t>(</w:t>
            </w:r>
            <w:r w:rsidR="00FF672E" w:rsidRPr="003A405B">
              <w:rPr>
                <w:rStyle w:val="Hyperlink"/>
                <w:noProof/>
                <w:lang w:val="en-US"/>
              </w:rPr>
              <w:t>VI)</w:t>
            </w:r>
            <w:r w:rsidR="00FF672E" w:rsidRPr="003A405B">
              <w:rPr>
                <w:rStyle w:val="Hyperlink"/>
                <w:noProof/>
              </w:rPr>
              <w:t>).</w:t>
            </w:r>
            <w:r w:rsidR="00FF672E">
              <w:rPr>
                <w:noProof/>
                <w:webHidden/>
              </w:rPr>
              <w:tab/>
            </w:r>
            <w:r w:rsidR="003E1014">
              <w:rPr>
                <w:noProof/>
                <w:webHidden/>
              </w:rPr>
              <w:fldChar w:fldCharType="begin"/>
            </w:r>
            <w:r w:rsidR="00FF672E">
              <w:rPr>
                <w:noProof/>
                <w:webHidden/>
              </w:rPr>
              <w:instrText xml:space="preserve"> PAGEREF _Toc19829076 \h </w:instrText>
            </w:r>
            <w:r w:rsidR="003E1014">
              <w:rPr>
                <w:noProof/>
                <w:webHidden/>
              </w:rPr>
            </w:r>
            <w:r w:rsidR="003E1014">
              <w:rPr>
                <w:noProof/>
                <w:webHidden/>
              </w:rPr>
              <w:fldChar w:fldCharType="separate"/>
            </w:r>
            <w:r w:rsidR="00FF672E">
              <w:rPr>
                <w:noProof/>
                <w:webHidden/>
              </w:rPr>
              <w:t>28</w:t>
            </w:r>
            <w:r w:rsidR="003E1014">
              <w:rPr>
                <w:noProof/>
                <w:webHidden/>
              </w:rPr>
              <w:fldChar w:fldCharType="end"/>
            </w:r>
          </w:hyperlink>
        </w:p>
        <w:p w14:paraId="6AA39EA1" w14:textId="77777777" w:rsidR="00FF672E" w:rsidRDefault="0003576F">
          <w:pPr>
            <w:pStyle w:val="TOC3"/>
            <w:tabs>
              <w:tab w:val="left" w:pos="1320"/>
              <w:tab w:val="right" w:leader="dot" w:pos="9737"/>
            </w:tabs>
            <w:rPr>
              <w:noProof/>
            </w:rPr>
          </w:pPr>
          <w:hyperlink w:anchor="_Toc19829077" w:history="1">
            <w:r w:rsidR="00FF672E" w:rsidRPr="003A405B">
              <w:rPr>
                <w:rStyle w:val="Hyperlink"/>
                <w:rFonts w:ascii="Times New Roman" w:hAnsi="Times New Roman" w:cs="Times New Roman"/>
                <w:noProof/>
                <w:snapToGrid w:val="0"/>
                <w:w w:val="0"/>
              </w:rPr>
              <w:t>6.1.2</w:t>
            </w:r>
            <w:r w:rsidR="00FF672E">
              <w:rPr>
                <w:noProof/>
              </w:rPr>
              <w:tab/>
            </w:r>
            <w:r w:rsidR="00FF672E" w:rsidRPr="003A405B">
              <w:rPr>
                <w:rStyle w:val="Hyperlink"/>
                <w:noProof/>
              </w:rPr>
              <w:t>Εξασθενές χρώμιο (</w:t>
            </w:r>
            <w:r w:rsidR="00FF672E" w:rsidRPr="003A405B">
              <w:rPr>
                <w:rStyle w:val="Hyperlink"/>
                <w:noProof/>
                <w:lang w:val="en-US"/>
              </w:rPr>
              <w:t>Cr</w:t>
            </w:r>
            <w:r w:rsidR="00FF672E" w:rsidRPr="003A405B">
              <w:rPr>
                <w:rStyle w:val="Hyperlink"/>
                <w:noProof/>
              </w:rPr>
              <w:t>(</w:t>
            </w:r>
            <w:r w:rsidR="00FF672E" w:rsidRPr="003A405B">
              <w:rPr>
                <w:rStyle w:val="Hyperlink"/>
                <w:noProof/>
                <w:lang w:val="en-US"/>
              </w:rPr>
              <w:t>VI</w:t>
            </w:r>
            <w:r w:rsidR="00FF672E" w:rsidRPr="003A405B">
              <w:rPr>
                <w:rStyle w:val="Hyperlink"/>
                <w:noProof/>
              </w:rPr>
              <w:t>)) στο περιβάλλον.</w:t>
            </w:r>
            <w:r w:rsidR="00FF672E">
              <w:rPr>
                <w:noProof/>
                <w:webHidden/>
              </w:rPr>
              <w:tab/>
            </w:r>
            <w:r w:rsidR="003E1014">
              <w:rPr>
                <w:noProof/>
                <w:webHidden/>
              </w:rPr>
              <w:fldChar w:fldCharType="begin"/>
            </w:r>
            <w:r w:rsidR="00FF672E">
              <w:rPr>
                <w:noProof/>
                <w:webHidden/>
              </w:rPr>
              <w:instrText xml:space="preserve"> PAGEREF _Toc19829077 \h </w:instrText>
            </w:r>
            <w:r w:rsidR="003E1014">
              <w:rPr>
                <w:noProof/>
                <w:webHidden/>
              </w:rPr>
            </w:r>
            <w:r w:rsidR="003E1014">
              <w:rPr>
                <w:noProof/>
                <w:webHidden/>
              </w:rPr>
              <w:fldChar w:fldCharType="separate"/>
            </w:r>
            <w:r w:rsidR="00FF672E">
              <w:rPr>
                <w:noProof/>
                <w:webHidden/>
              </w:rPr>
              <w:t>28</w:t>
            </w:r>
            <w:r w:rsidR="003E1014">
              <w:rPr>
                <w:noProof/>
                <w:webHidden/>
              </w:rPr>
              <w:fldChar w:fldCharType="end"/>
            </w:r>
          </w:hyperlink>
        </w:p>
        <w:p w14:paraId="22098857" w14:textId="77777777" w:rsidR="00FF672E" w:rsidRDefault="0003576F">
          <w:pPr>
            <w:pStyle w:val="TOC3"/>
            <w:tabs>
              <w:tab w:val="left" w:pos="1320"/>
              <w:tab w:val="right" w:leader="dot" w:pos="9737"/>
            </w:tabs>
            <w:rPr>
              <w:noProof/>
            </w:rPr>
          </w:pPr>
          <w:hyperlink w:anchor="_Toc19829078" w:history="1">
            <w:r w:rsidR="00FF672E" w:rsidRPr="003A405B">
              <w:rPr>
                <w:rStyle w:val="Hyperlink"/>
                <w:rFonts w:ascii="Times New Roman" w:hAnsi="Times New Roman" w:cs="Times New Roman"/>
                <w:noProof/>
                <w:snapToGrid w:val="0"/>
                <w:w w:val="0"/>
              </w:rPr>
              <w:t>6.1.3</w:t>
            </w:r>
            <w:r w:rsidR="00FF672E">
              <w:rPr>
                <w:noProof/>
              </w:rPr>
              <w:tab/>
            </w:r>
            <w:r w:rsidR="00FF672E" w:rsidRPr="003A405B">
              <w:rPr>
                <w:rStyle w:val="Hyperlink"/>
                <w:noProof/>
              </w:rPr>
              <w:t>ΝΟΜΟΘΕΤΙΚΑ ΟΡΙΑ</w:t>
            </w:r>
            <w:r w:rsidR="00FF672E">
              <w:rPr>
                <w:noProof/>
                <w:webHidden/>
              </w:rPr>
              <w:tab/>
            </w:r>
            <w:r w:rsidR="003E1014">
              <w:rPr>
                <w:noProof/>
                <w:webHidden/>
              </w:rPr>
              <w:fldChar w:fldCharType="begin"/>
            </w:r>
            <w:r w:rsidR="00FF672E">
              <w:rPr>
                <w:noProof/>
                <w:webHidden/>
              </w:rPr>
              <w:instrText xml:space="preserve"> PAGEREF _Toc19829078 \h </w:instrText>
            </w:r>
            <w:r w:rsidR="003E1014">
              <w:rPr>
                <w:noProof/>
                <w:webHidden/>
              </w:rPr>
            </w:r>
            <w:r w:rsidR="003E1014">
              <w:rPr>
                <w:noProof/>
                <w:webHidden/>
              </w:rPr>
              <w:fldChar w:fldCharType="separate"/>
            </w:r>
            <w:r w:rsidR="00FF672E">
              <w:rPr>
                <w:noProof/>
                <w:webHidden/>
              </w:rPr>
              <w:t>29</w:t>
            </w:r>
            <w:r w:rsidR="003E1014">
              <w:rPr>
                <w:noProof/>
                <w:webHidden/>
              </w:rPr>
              <w:fldChar w:fldCharType="end"/>
            </w:r>
          </w:hyperlink>
        </w:p>
        <w:p w14:paraId="62C04320" w14:textId="77777777" w:rsidR="00FF672E" w:rsidRDefault="0003576F">
          <w:pPr>
            <w:pStyle w:val="TOC3"/>
            <w:tabs>
              <w:tab w:val="left" w:pos="1320"/>
              <w:tab w:val="right" w:leader="dot" w:pos="9737"/>
            </w:tabs>
            <w:rPr>
              <w:noProof/>
            </w:rPr>
          </w:pPr>
          <w:hyperlink w:anchor="_Toc19829079" w:history="1">
            <w:r w:rsidR="00FF672E" w:rsidRPr="003A405B">
              <w:rPr>
                <w:rStyle w:val="Hyperlink"/>
                <w:rFonts w:ascii="Times New Roman" w:hAnsi="Times New Roman" w:cs="Times New Roman"/>
                <w:noProof/>
                <w:snapToGrid w:val="0"/>
                <w:w w:val="0"/>
              </w:rPr>
              <w:t>6.1.4</w:t>
            </w:r>
            <w:r w:rsidR="00FF672E">
              <w:rPr>
                <w:noProof/>
              </w:rPr>
              <w:tab/>
            </w:r>
            <w:r w:rsidR="00FF672E" w:rsidRPr="003A405B">
              <w:rPr>
                <w:rStyle w:val="Hyperlink"/>
                <w:noProof/>
              </w:rPr>
              <w:t>Τύχη του Cr(VI) στο περιβάλλον.</w:t>
            </w:r>
            <w:r w:rsidR="00FF672E">
              <w:rPr>
                <w:noProof/>
                <w:webHidden/>
              </w:rPr>
              <w:tab/>
            </w:r>
            <w:r w:rsidR="003E1014">
              <w:rPr>
                <w:noProof/>
                <w:webHidden/>
              </w:rPr>
              <w:fldChar w:fldCharType="begin"/>
            </w:r>
            <w:r w:rsidR="00FF672E">
              <w:rPr>
                <w:noProof/>
                <w:webHidden/>
              </w:rPr>
              <w:instrText xml:space="preserve"> PAGEREF _Toc19829079 \h </w:instrText>
            </w:r>
            <w:r w:rsidR="003E1014">
              <w:rPr>
                <w:noProof/>
                <w:webHidden/>
              </w:rPr>
            </w:r>
            <w:r w:rsidR="003E1014">
              <w:rPr>
                <w:noProof/>
                <w:webHidden/>
              </w:rPr>
              <w:fldChar w:fldCharType="separate"/>
            </w:r>
            <w:r w:rsidR="00FF672E">
              <w:rPr>
                <w:noProof/>
                <w:webHidden/>
              </w:rPr>
              <w:t>29</w:t>
            </w:r>
            <w:r w:rsidR="003E1014">
              <w:rPr>
                <w:noProof/>
                <w:webHidden/>
              </w:rPr>
              <w:fldChar w:fldCharType="end"/>
            </w:r>
          </w:hyperlink>
        </w:p>
        <w:p w14:paraId="04DC1472" w14:textId="77777777" w:rsidR="00FF672E" w:rsidRDefault="0003576F">
          <w:pPr>
            <w:pStyle w:val="TOC3"/>
            <w:tabs>
              <w:tab w:val="left" w:pos="1320"/>
              <w:tab w:val="right" w:leader="dot" w:pos="9737"/>
            </w:tabs>
            <w:rPr>
              <w:noProof/>
            </w:rPr>
          </w:pPr>
          <w:hyperlink w:anchor="_Toc19829080" w:history="1">
            <w:r w:rsidR="00FF672E" w:rsidRPr="003A405B">
              <w:rPr>
                <w:rStyle w:val="Hyperlink"/>
                <w:rFonts w:ascii="Times New Roman" w:hAnsi="Times New Roman" w:cs="Times New Roman"/>
                <w:noProof/>
                <w:snapToGrid w:val="0"/>
                <w:w w:val="0"/>
              </w:rPr>
              <w:t>6.1.5</w:t>
            </w:r>
            <w:r w:rsidR="00FF672E">
              <w:rPr>
                <w:noProof/>
              </w:rPr>
              <w:tab/>
            </w:r>
            <w:r w:rsidR="00FF672E" w:rsidRPr="003A405B">
              <w:rPr>
                <w:rStyle w:val="Hyperlink"/>
                <w:noProof/>
              </w:rPr>
              <w:t>Χρώμιο και ανθρώπινη υγεία</w:t>
            </w:r>
            <w:r w:rsidR="00FF672E">
              <w:rPr>
                <w:noProof/>
                <w:webHidden/>
              </w:rPr>
              <w:tab/>
            </w:r>
            <w:r w:rsidR="003E1014">
              <w:rPr>
                <w:noProof/>
                <w:webHidden/>
              </w:rPr>
              <w:fldChar w:fldCharType="begin"/>
            </w:r>
            <w:r w:rsidR="00FF672E">
              <w:rPr>
                <w:noProof/>
                <w:webHidden/>
              </w:rPr>
              <w:instrText xml:space="preserve"> PAGEREF _Toc19829080 \h </w:instrText>
            </w:r>
            <w:r w:rsidR="003E1014">
              <w:rPr>
                <w:noProof/>
                <w:webHidden/>
              </w:rPr>
            </w:r>
            <w:r w:rsidR="003E1014">
              <w:rPr>
                <w:noProof/>
                <w:webHidden/>
              </w:rPr>
              <w:fldChar w:fldCharType="separate"/>
            </w:r>
            <w:r w:rsidR="00FF672E">
              <w:rPr>
                <w:noProof/>
                <w:webHidden/>
              </w:rPr>
              <w:t>30</w:t>
            </w:r>
            <w:r w:rsidR="003E1014">
              <w:rPr>
                <w:noProof/>
                <w:webHidden/>
              </w:rPr>
              <w:fldChar w:fldCharType="end"/>
            </w:r>
          </w:hyperlink>
        </w:p>
        <w:p w14:paraId="0A090986" w14:textId="77777777" w:rsidR="00FF672E" w:rsidRDefault="0003576F">
          <w:pPr>
            <w:pStyle w:val="TOC2"/>
            <w:tabs>
              <w:tab w:val="left" w:pos="880"/>
              <w:tab w:val="right" w:leader="dot" w:pos="9737"/>
            </w:tabs>
            <w:rPr>
              <w:noProof/>
            </w:rPr>
          </w:pPr>
          <w:hyperlink w:anchor="_Toc19829081" w:history="1">
            <w:r w:rsidR="00FF672E" w:rsidRPr="003A405B">
              <w:rPr>
                <w:rStyle w:val="Hyperlink"/>
                <w:rFonts w:ascii="Times New Roman" w:hAnsi="Times New Roman" w:cs="Times New Roman"/>
                <w:noProof/>
                <w:snapToGrid w:val="0"/>
                <w:w w:val="0"/>
              </w:rPr>
              <w:t>6.2</w:t>
            </w:r>
            <w:r w:rsidR="00FF672E">
              <w:rPr>
                <w:noProof/>
              </w:rPr>
              <w:tab/>
            </w:r>
            <w:r w:rsidR="00FF672E" w:rsidRPr="003A405B">
              <w:rPr>
                <w:rStyle w:val="Hyperlink"/>
                <w:noProof/>
              </w:rPr>
              <w:t>ΝΙΚΕΛΙΟ</w:t>
            </w:r>
            <w:r w:rsidR="00FF672E">
              <w:rPr>
                <w:noProof/>
                <w:webHidden/>
              </w:rPr>
              <w:tab/>
            </w:r>
            <w:r w:rsidR="003E1014">
              <w:rPr>
                <w:noProof/>
                <w:webHidden/>
              </w:rPr>
              <w:fldChar w:fldCharType="begin"/>
            </w:r>
            <w:r w:rsidR="00FF672E">
              <w:rPr>
                <w:noProof/>
                <w:webHidden/>
              </w:rPr>
              <w:instrText xml:space="preserve"> PAGEREF _Toc19829081 \h </w:instrText>
            </w:r>
            <w:r w:rsidR="003E1014">
              <w:rPr>
                <w:noProof/>
                <w:webHidden/>
              </w:rPr>
            </w:r>
            <w:r w:rsidR="003E1014">
              <w:rPr>
                <w:noProof/>
                <w:webHidden/>
              </w:rPr>
              <w:fldChar w:fldCharType="separate"/>
            </w:r>
            <w:r w:rsidR="00FF672E">
              <w:rPr>
                <w:noProof/>
                <w:webHidden/>
              </w:rPr>
              <w:t>30</w:t>
            </w:r>
            <w:r w:rsidR="003E1014">
              <w:rPr>
                <w:noProof/>
                <w:webHidden/>
              </w:rPr>
              <w:fldChar w:fldCharType="end"/>
            </w:r>
          </w:hyperlink>
        </w:p>
        <w:p w14:paraId="17BEFE53" w14:textId="77777777" w:rsidR="00FF672E" w:rsidRDefault="0003576F">
          <w:pPr>
            <w:pStyle w:val="TOC3"/>
            <w:tabs>
              <w:tab w:val="left" w:pos="1320"/>
              <w:tab w:val="right" w:leader="dot" w:pos="9737"/>
            </w:tabs>
            <w:rPr>
              <w:noProof/>
            </w:rPr>
          </w:pPr>
          <w:hyperlink w:anchor="_Toc19829082" w:history="1">
            <w:r w:rsidR="00FF672E" w:rsidRPr="003A405B">
              <w:rPr>
                <w:rStyle w:val="Hyperlink"/>
                <w:rFonts w:ascii="Times New Roman" w:hAnsi="Times New Roman" w:cs="Times New Roman"/>
                <w:noProof/>
                <w:snapToGrid w:val="0"/>
                <w:w w:val="0"/>
              </w:rPr>
              <w:t>6.2.1</w:t>
            </w:r>
            <w:r w:rsidR="00FF672E">
              <w:rPr>
                <w:noProof/>
              </w:rPr>
              <w:tab/>
            </w:r>
            <w:r w:rsidR="00FF672E" w:rsidRPr="003A405B">
              <w:rPr>
                <w:rStyle w:val="Hyperlink"/>
                <w:noProof/>
              </w:rPr>
              <w:t>Προέλευση</w:t>
            </w:r>
            <w:r w:rsidR="00FF672E">
              <w:rPr>
                <w:noProof/>
                <w:webHidden/>
              </w:rPr>
              <w:tab/>
            </w:r>
            <w:r w:rsidR="003E1014">
              <w:rPr>
                <w:noProof/>
                <w:webHidden/>
              </w:rPr>
              <w:fldChar w:fldCharType="begin"/>
            </w:r>
            <w:r w:rsidR="00FF672E">
              <w:rPr>
                <w:noProof/>
                <w:webHidden/>
              </w:rPr>
              <w:instrText xml:space="preserve"> PAGEREF _Toc19829082 \h </w:instrText>
            </w:r>
            <w:r w:rsidR="003E1014">
              <w:rPr>
                <w:noProof/>
                <w:webHidden/>
              </w:rPr>
            </w:r>
            <w:r w:rsidR="003E1014">
              <w:rPr>
                <w:noProof/>
                <w:webHidden/>
              </w:rPr>
              <w:fldChar w:fldCharType="separate"/>
            </w:r>
            <w:r w:rsidR="00FF672E">
              <w:rPr>
                <w:noProof/>
                <w:webHidden/>
              </w:rPr>
              <w:t>30</w:t>
            </w:r>
            <w:r w:rsidR="003E1014">
              <w:rPr>
                <w:noProof/>
                <w:webHidden/>
              </w:rPr>
              <w:fldChar w:fldCharType="end"/>
            </w:r>
          </w:hyperlink>
        </w:p>
        <w:p w14:paraId="152F62D0" w14:textId="77777777" w:rsidR="00FF672E" w:rsidRDefault="0003576F">
          <w:pPr>
            <w:pStyle w:val="TOC3"/>
            <w:tabs>
              <w:tab w:val="left" w:pos="1320"/>
              <w:tab w:val="right" w:leader="dot" w:pos="9737"/>
            </w:tabs>
            <w:rPr>
              <w:noProof/>
            </w:rPr>
          </w:pPr>
          <w:hyperlink w:anchor="_Toc19829083" w:history="1">
            <w:r w:rsidR="00FF672E" w:rsidRPr="003A405B">
              <w:rPr>
                <w:rStyle w:val="Hyperlink"/>
                <w:rFonts w:ascii="Times New Roman" w:hAnsi="Times New Roman" w:cs="Times New Roman"/>
                <w:noProof/>
                <w:snapToGrid w:val="0"/>
                <w:w w:val="0"/>
              </w:rPr>
              <w:t>6.2.2</w:t>
            </w:r>
            <w:r w:rsidR="00FF672E">
              <w:rPr>
                <w:noProof/>
              </w:rPr>
              <w:tab/>
            </w:r>
            <w:r w:rsidR="00FF672E" w:rsidRPr="003A405B">
              <w:rPr>
                <w:rStyle w:val="Hyperlink"/>
                <w:noProof/>
              </w:rPr>
              <w:t>Εφαρμογές</w:t>
            </w:r>
            <w:r w:rsidR="00FF672E">
              <w:rPr>
                <w:noProof/>
                <w:webHidden/>
              </w:rPr>
              <w:tab/>
            </w:r>
            <w:r w:rsidR="003E1014">
              <w:rPr>
                <w:noProof/>
                <w:webHidden/>
              </w:rPr>
              <w:fldChar w:fldCharType="begin"/>
            </w:r>
            <w:r w:rsidR="00FF672E">
              <w:rPr>
                <w:noProof/>
                <w:webHidden/>
              </w:rPr>
              <w:instrText xml:space="preserve"> PAGEREF _Toc19829083 \h </w:instrText>
            </w:r>
            <w:r w:rsidR="003E1014">
              <w:rPr>
                <w:noProof/>
                <w:webHidden/>
              </w:rPr>
            </w:r>
            <w:r w:rsidR="003E1014">
              <w:rPr>
                <w:noProof/>
                <w:webHidden/>
              </w:rPr>
              <w:fldChar w:fldCharType="separate"/>
            </w:r>
            <w:r w:rsidR="00FF672E">
              <w:rPr>
                <w:noProof/>
                <w:webHidden/>
              </w:rPr>
              <w:t>30</w:t>
            </w:r>
            <w:r w:rsidR="003E1014">
              <w:rPr>
                <w:noProof/>
                <w:webHidden/>
              </w:rPr>
              <w:fldChar w:fldCharType="end"/>
            </w:r>
          </w:hyperlink>
        </w:p>
        <w:p w14:paraId="55EE82EE" w14:textId="77777777" w:rsidR="00FF672E" w:rsidRDefault="0003576F">
          <w:pPr>
            <w:pStyle w:val="TOC3"/>
            <w:tabs>
              <w:tab w:val="left" w:pos="1320"/>
              <w:tab w:val="right" w:leader="dot" w:pos="9737"/>
            </w:tabs>
            <w:rPr>
              <w:noProof/>
            </w:rPr>
          </w:pPr>
          <w:hyperlink w:anchor="_Toc19829084" w:history="1">
            <w:r w:rsidR="00FF672E" w:rsidRPr="003A405B">
              <w:rPr>
                <w:rStyle w:val="Hyperlink"/>
                <w:rFonts w:ascii="Times New Roman" w:hAnsi="Times New Roman" w:cs="Times New Roman"/>
                <w:noProof/>
                <w:snapToGrid w:val="0"/>
                <w:w w:val="0"/>
              </w:rPr>
              <w:t>6.2.3</w:t>
            </w:r>
            <w:r w:rsidR="00FF672E">
              <w:rPr>
                <w:noProof/>
              </w:rPr>
              <w:tab/>
            </w:r>
            <w:r w:rsidR="00FF672E" w:rsidRPr="003A405B">
              <w:rPr>
                <w:rStyle w:val="Hyperlink"/>
                <w:noProof/>
              </w:rPr>
              <w:t>Το νικέλιο στο περιβάλλον</w:t>
            </w:r>
            <w:r w:rsidR="00FF672E">
              <w:rPr>
                <w:noProof/>
                <w:webHidden/>
              </w:rPr>
              <w:tab/>
            </w:r>
            <w:r w:rsidR="003E1014">
              <w:rPr>
                <w:noProof/>
                <w:webHidden/>
              </w:rPr>
              <w:fldChar w:fldCharType="begin"/>
            </w:r>
            <w:r w:rsidR="00FF672E">
              <w:rPr>
                <w:noProof/>
                <w:webHidden/>
              </w:rPr>
              <w:instrText xml:space="preserve"> PAGEREF _Toc19829084 \h </w:instrText>
            </w:r>
            <w:r w:rsidR="003E1014">
              <w:rPr>
                <w:noProof/>
                <w:webHidden/>
              </w:rPr>
            </w:r>
            <w:r w:rsidR="003E1014">
              <w:rPr>
                <w:noProof/>
                <w:webHidden/>
              </w:rPr>
              <w:fldChar w:fldCharType="separate"/>
            </w:r>
            <w:r w:rsidR="00FF672E">
              <w:rPr>
                <w:noProof/>
                <w:webHidden/>
              </w:rPr>
              <w:t>31</w:t>
            </w:r>
            <w:r w:rsidR="003E1014">
              <w:rPr>
                <w:noProof/>
                <w:webHidden/>
              </w:rPr>
              <w:fldChar w:fldCharType="end"/>
            </w:r>
          </w:hyperlink>
        </w:p>
        <w:p w14:paraId="3A21B53C" w14:textId="77777777" w:rsidR="00FF672E" w:rsidRDefault="0003576F">
          <w:pPr>
            <w:pStyle w:val="TOC3"/>
            <w:tabs>
              <w:tab w:val="left" w:pos="1320"/>
              <w:tab w:val="right" w:leader="dot" w:pos="9737"/>
            </w:tabs>
            <w:rPr>
              <w:noProof/>
            </w:rPr>
          </w:pPr>
          <w:hyperlink w:anchor="_Toc19829085" w:history="1">
            <w:r w:rsidR="00FF672E" w:rsidRPr="003A405B">
              <w:rPr>
                <w:rStyle w:val="Hyperlink"/>
                <w:rFonts w:ascii="Times New Roman" w:hAnsi="Times New Roman" w:cs="Times New Roman"/>
                <w:noProof/>
                <w:snapToGrid w:val="0"/>
                <w:w w:val="0"/>
              </w:rPr>
              <w:t>6.2.4</w:t>
            </w:r>
            <w:r w:rsidR="00FF672E">
              <w:rPr>
                <w:noProof/>
              </w:rPr>
              <w:tab/>
            </w:r>
            <w:r w:rsidR="00FF672E" w:rsidRPr="003A405B">
              <w:rPr>
                <w:rStyle w:val="Hyperlink"/>
                <w:noProof/>
              </w:rPr>
              <w:t>Νικέλιο και  ανθρώπινη υγεία</w:t>
            </w:r>
            <w:r w:rsidR="00FF672E">
              <w:rPr>
                <w:noProof/>
                <w:webHidden/>
              </w:rPr>
              <w:tab/>
            </w:r>
            <w:r w:rsidR="003E1014">
              <w:rPr>
                <w:noProof/>
                <w:webHidden/>
              </w:rPr>
              <w:fldChar w:fldCharType="begin"/>
            </w:r>
            <w:r w:rsidR="00FF672E">
              <w:rPr>
                <w:noProof/>
                <w:webHidden/>
              </w:rPr>
              <w:instrText xml:space="preserve"> PAGEREF _Toc19829085 \h </w:instrText>
            </w:r>
            <w:r w:rsidR="003E1014">
              <w:rPr>
                <w:noProof/>
                <w:webHidden/>
              </w:rPr>
            </w:r>
            <w:r w:rsidR="003E1014">
              <w:rPr>
                <w:noProof/>
                <w:webHidden/>
              </w:rPr>
              <w:fldChar w:fldCharType="separate"/>
            </w:r>
            <w:r w:rsidR="00FF672E">
              <w:rPr>
                <w:noProof/>
                <w:webHidden/>
              </w:rPr>
              <w:t>31</w:t>
            </w:r>
            <w:r w:rsidR="003E1014">
              <w:rPr>
                <w:noProof/>
                <w:webHidden/>
              </w:rPr>
              <w:fldChar w:fldCharType="end"/>
            </w:r>
          </w:hyperlink>
        </w:p>
        <w:p w14:paraId="3A32914B" w14:textId="77777777" w:rsidR="00FF672E" w:rsidRDefault="0003576F">
          <w:pPr>
            <w:pStyle w:val="TOC3"/>
            <w:tabs>
              <w:tab w:val="left" w:pos="1320"/>
              <w:tab w:val="right" w:leader="dot" w:pos="9737"/>
            </w:tabs>
            <w:rPr>
              <w:noProof/>
            </w:rPr>
          </w:pPr>
          <w:hyperlink w:anchor="_Toc19829086" w:history="1">
            <w:r w:rsidR="00FF672E" w:rsidRPr="003A405B">
              <w:rPr>
                <w:rStyle w:val="Hyperlink"/>
                <w:rFonts w:ascii="Times New Roman" w:hAnsi="Times New Roman" w:cs="Times New Roman"/>
                <w:noProof/>
                <w:snapToGrid w:val="0"/>
                <w:w w:val="0"/>
              </w:rPr>
              <w:t>6.2.5</w:t>
            </w:r>
            <w:r w:rsidR="00FF672E">
              <w:rPr>
                <w:noProof/>
              </w:rPr>
              <w:tab/>
            </w:r>
            <w:r w:rsidR="00FF672E" w:rsidRPr="003A405B">
              <w:rPr>
                <w:rStyle w:val="Hyperlink"/>
                <w:noProof/>
              </w:rPr>
              <w:t>Επιπτώσεις νικελίου στο περιβάλλον.</w:t>
            </w:r>
            <w:r w:rsidR="00FF672E">
              <w:rPr>
                <w:noProof/>
                <w:webHidden/>
              </w:rPr>
              <w:tab/>
            </w:r>
            <w:r w:rsidR="003E1014">
              <w:rPr>
                <w:noProof/>
                <w:webHidden/>
              </w:rPr>
              <w:fldChar w:fldCharType="begin"/>
            </w:r>
            <w:r w:rsidR="00FF672E">
              <w:rPr>
                <w:noProof/>
                <w:webHidden/>
              </w:rPr>
              <w:instrText xml:space="preserve"> PAGEREF _Toc19829086 \h </w:instrText>
            </w:r>
            <w:r w:rsidR="003E1014">
              <w:rPr>
                <w:noProof/>
                <w:webHidden/>
              </w:rPr>
            </w:r>
            <w:r w:rsidR="003E1014">
              <w:rPr>
                <w:noProof/>
                <w:webHidden/>
              </w:rPr>
              <w:fldChar w:fldCharType="separate"/>
            </w:r>
            <w:r w:rsidR="00FF672E">
              <w:rPr>
                <w:noProof/>
                <w:webHidden/>
              </w:rPr>
              <w:t>32</w:t>
            </w:r>
            <w:r w:rsidR="003E1014">
              <w:rPr>
                <w:noProof/>
                <w:webHidden/>
              </w:rPr>
              <w:fldChar w:fldCharType="end"/>
            </w:r>
          </w:hyperlink>
        </w:p>
        <w:p w14:paraId="40FCC390" w14:textId="77777777" w:rsidR="00FF672E" w:rsidRDefault="0003576F">
          <w:pPr>
            <w:pStyle w:val="TOC3"/>
            <w:tabs>
              <w:tab w:val="left" w:pos="1320"/>
              <w:tab w:val="right" w:leader="dot" w:pos="9737"/>
            </w:tabs>
            <w:rPr>
              <w:noProof/>
            </w:rPr>
          </w:pPr>
          <w:hyperlink w:anchor="_Toc19829087" w:history="1">
            <w:r w:rsidR="00FF672E" w:rsidRPr="003A405B">
              <w:rPr>
                <w:rStyle w:val="Hyperlink"/>
                <w:rFonts w:ascii="Times New Roman" w:hAnsi="Times New Roman" w:cs="Times New Roman"/>
                <w:noProof/>
                <w:snapToGrid w:val="0"/>
                <w:w w:val="0"/>
              </w:rPr>
              <w:t>6.2.6</w:t>
            </w:r>
            <w:r w:rsidR="00FF672E">
              <w:rPr>
                <w:noProof/>
              </w:rPr>
              <w:tab/>
            </w:r>
            <w:r w:rsidR="00FF672E" w:rsidRPr="003A405B">
              <w:rPr>
                <w:rStyle w:val="Hyperlink"/>
                <w:noProof/>
              </w:rPr>
              <w:t>Νομοθετικά όρια</w:t>
            </w:r>
            <w:r w:rsidR="00FF672E">
              <w:rPr>
                <w:noProof/>
                <w:webHidden/>
              </w:rPr>
              <w:tab/>
            </w:r>
            <w:r w:rsidR="003E1014">
              <w:rPr>
                <w:noProof/>
                <w:webHidden/>
              </w:rPr>
              <w:fldChar w:fldCharType="begin"/>
            </w:r>
            <w:r w:rsidR="00FF672E">
              <w:rPr>
                <w:noProof/>
                <w:webHidden/>
              </w:rPr>
              <w:instrText xml:space="preserve"> PAGEREF _Toc19829087 \h </w:instrText>
            </w:r>
            <w:r w:rsidR="003E1014">
              <w:rPr>
                <w:noProof/>
                <w:webHidden/>
              </w:rPr>
            </w:r>
            <w:r w:rsidR="003E1014">
              <w:rPr>
                <w:noProof/>
                <w:webHidden/>
              </w:rPr>
              <w:fldChar w:fldCharType="separate"/>
            </w:r>
            <w:r w:rsidR="00FF672E">
              <w:rPr>
                <w:noProof/>
                <w:webHidden/>
              </w:rPr>
              <w:t>32</w:t>
            </w:r>
            <w:r w:rsidR="003E1014">
              <w:rPr>
                <w:noProof/>
                <w:webHidden/>
              </w:rPr>
              <w:fldChar w:fldCharType="end"/>
            </w:r>
          </w:hyperlink>
        </w:p>
        <w:p w14:paraId="3BE73292" w14:textId="77777777" w:rsidR="00FF672E" w:rsidRDefault="0003576F">
          <w:pPr>
            <w:pStyle w:val="TOC1"/>
            <w:tabs>
              <w:tab w:val="left" w:pos="440"/>
              <w:tab w:val="right" w:leader="dot" w:pos="9737"/>
            </w:tabs>
            <w:rPr>
              <w:noProof/>
            </w:rPr>
          </w:pPr>
          <w:hyperlink w:anchor="_Toc19829088" w:history="1">
            <w:r w:rsidR="00FF672E" w:rsidRPr="003A405B">
              <w:rPr>
                <w:rStyle w:val="Hyperlink"/>
                <w:noProof/>
              </w:rPr>
              <w:t>7</w:t>
            </w:r>
            <w:r w:rsidR="00FF672E">
              <w:rPr>
                <w:noProof/>
              </w:rPr>
              <w:tab/>
            </w:r>
            <w:r w:rsidR="00FF672E" w:rsidRPr="003A405B">
              <w:rPr>
                <w:rStyle w:val="Hyperlink"/>
                <w:noProof/>
              </w:rPr>
              <w:t>ΣΚΟΠΟΣ</w:t>
            </w:r>
            <w:r w:rsidR="00FF672E">
              <w:rPr>
                <w:noProof/>
                <w:webHidden/>
              </w:rPr>
              <w:tab/>
            </w:r>
            <w:r w:rsidR="003E1014">
              <w:rPr>
                <w:noProof/>
                <w:webHidden/>
              </w:rPr>
              <w:fldChar w:fldCharType="begin"/>
            </w:r>
            <w:r w:rsidR="00FF672E">
              <w:rPr>
                <w:noProof/>
                <w:webHidden/>
              </w:rPr>
              <w:instrText xml:space="preserve"> PAGEREF _Toc19829088 \h </w:instrText>
            </w:r>
            <w:r w:rsidR="003E1014">
              <w:rPr>
                <w:noProof/>
                <w:webHidden/>
              </w:rPr>
            </w:r>
            <w:r w:rsidR="003E1014">
              <w:rPr>
                <w:noProof/>
                <w:webHidden/>
              </w:rPr>
              <w:fldChar w:fldCharType="separate"/>
            </w:r>
            <w:r w:rsidR="00FF672E">
              <w:rPr>
                <w:noProof/>
                <w:webHidden/>
              </w:rPr>
              <w:t>33</w:t>
            </w:r>
            <w:r w:rsidR="003E1014">
              <w:rPr>
                <w:noProof/>
                <w:webHidden/>
              </w:rPr>
              <w:fldChar w:fldCharType="end"/>
            </w:r>
          </w:hyperlink>
        </w:p>
        <w:p w14:paraId="2F8BDAEA" w14:textId="77777777" w:rsidR="00FF672E" w:rsidRDefault="0003576F">
          <w:pPr>
            <w:pStyle w:val="TOC1"/>
            <w:tabs>
              <w:tab w:val="left" w:pos="440"/>
              <w:tab w:val="right" w:leader="dot" w:pos="9737"/>
            </w:tabs>
            <w:rPr>
              <w:noProof/>
            </w:rPr>
          </w:pPr>
          <w:hyperlink w:anchor="_Toc19829089" w:history="1">
            <w:r w:rsidR="00FF672E" w:rsidRPr="003A405B">
              <w:rPr>
                <w:rStyle w:val="Hyperlink"/>
                <w:noProof/>
              </w:rPr>
              <w:t>8</w:t>
            </w:r>
            <w:r w:rsidR="00FF672E">
              <w:rPr>
                <w:noProof/>
              </w:rPr>
              <w:tab/>
            </w:r>
            <w:r w:rsidR="00FF672E" w:rsidRPr="003A405B">
              <w:rPr>
                <w:rStyle w:val="Hyperlink"/>
                <w:noProof/>
              </w:rPr>
              <w:t>ΥΛΙΚΑ ΚΑΙ ΜΕΘΟΔΟΙ</w:t>
            </w:r>
            <w:r w:rsidR="00FF672E">
              <w:rPr>
                <w:noProof/>
                <w:webHidden/>
              </w:rPr>
              <w:tab/>
            </w:r>
            <w:r w:rsidR="003E1014">
              <w:rPr>
                <w:noProof/>
                <w:webHidden/>
              </w:rPr>
              <w:fldChar w:fldCharType="begin"/>
            </w:r>
            <w:r w:rsidR="00FF672E">
              <w:rPr>
                <w:noProof/>
                <w:webHidden/>
              </w:rPr>
              <w:instrText xml:space="preserve"> PAGEREF _Toc19829089 \h </w:instrText>
            </w:r>
            <w:r w:rsidR="003E1014">
              <w:rPr>
                <w:noProof/>
                <w:webHidden/>
              </w:rPr>
            </w:r>
            <w:r w:rsidR="003E1014">
              <w:rPr>
                <w:noProof/>
                <w:webHidden/>
              </w:rPr>
              <w:fldChar w:fldCharType="separate"/>
            </w:r>
            <w:r w:rsidR="00FF672E">
              <w:rPr>
                <w:noProof/>
                <w:webHidden/>
              </w:rPr>
              <w:t>33</w:t>
            </w:r>
            <w:r w:rsidR="003E1014">
              <w:rPr>
                <w:noProof/>
                <w:webHidden/>
              </w:rPr>
              <w:fldChar w:fldCharType="end"/>
            </w:r>
          </w:hyperlink>
        </w:p>
        <w:p w14:paraId="235A0E9D" w14:textId="77777777" w:rsidR="00FF672E" w:rsidRDefault="0003576F">
          <w:pPr>
            <w:pStyle w:val="TOC2"/>
            <w:tabs>
              <w:tab w:val="left" w:pos="880"/>
              <w:tab w:val="right" w:leader="dot" w:pos="9737"/>
            </w:tabs>
            <w:rPr>
              <w:noProof/>
            </w:rPr>
          </w:pPr>
          <w:hyperlink w:anchor="_Toc19829090" w:history="1">
            <w:r w:rsidR="00FF672E" w:rsidRPr="003A405B">
              <w:rPr>
                <w:rStyle w:val="Hyperlink"/>
                <w:rFonts w:ascii="Times New Roman" w:hAnsi="Times New Roman" w:cs="Times New Roman"/>
                <w:noProof/>
                <w:snapToGrid w:val="0"/>
                <w:w w:val="0"/>
              </w:rPr>
              <w:t>8.1</w:t>
            </w:r>
            <w:r w:rsidR="00FF672E">
              <w:rPr>
                <w:noProof/>
              </w:rPr>
              <w:tab/>
            </w:r>
            <w:r w:rsidR="00FF672E" w:rsidRPr="003A405B">
              <w:rPr>
                <w:rStyle w:val="Hyperlink"/>
                <w:noProof/>
              </w:rPr>
              <w:t>ΥΛΙΚΑ</w:t>
            </w:r>
            <w:r w:rsidR="00FF672E">
              <w:rPr>
                <w:noProof/>
                <w:webHidden/>
              </w:rPr>
              <w:tab/>
            </w:r>
            <w:r w:rsidR="003E1014">
              <w:rPr>
                <w:noProof/>
                <w:webHidden/>
              </w:rPr>
              <w:fldChar w:fldCharType="begin"/>
            </w:r>
            <w:r w:rsidR="00FF672E">
              <w:rPr>
                <w:noProof/>
                <w:webHidden/>
              </w:rPr>
              <w:instrText xml:space="preserve"> PAGEREF _Toc19829090 \h </w:instrText>
            </w:r>
            <w:r w:rsidR="003E1014">
              <w:rPr>
                <w:noProof/>
                <w:webHidden/>
              </w:rPr>
            </w:r>
            <w:r w:rsidR="003E1014">
              <w:rPr>
                <w:noProof/>
                <w:webHidden/>
              </w:rPr>
              <w:fldChar w:fldCharType="separate"/>
            </w:r>
            <w:r w:rsidR="00FF672E">
              <w:rPr>
                <w:noProof/>
                <w:webHidden/>
              </w:rPr>
              <w:t>33</w:t>
            </w:r>
            <w:r w:rsidR="003E1014">
              <w:rPr>
                <w:noProof/>
                <w:webHidden/>
              </w:rPr>
              <w:fldChar w:fldCharType="end"/>
            </w:r>
          </w:hyperlink>
        </w:p>
        <w:p w14:paraId="50EF5B13" w14:textId="77777777" w:rsidR="00FF672E" w:rsidRDefault="0003576F">
          <w:pPr>
            <w:pStyle w:val="TOC2"/>
            <w:tabs>
              <w:tab w:val="left" w:pos="880"/>
              <w:tab w:val="right" w:leader="dot" w:pos="9737"/>
            </w:tabs>
            <w:rPr>
              <w:noProof/>
            </w:rPr>
          </w:pPr>
          <w:hyperlink w:anchor="_Toc19829091" w:history="1">
            <w:r w:rsidR="00FF672E" w:rsidRPr="003A405B">
              <w:rPr>
                <w:rStyle w:val="Hyperlink"/>
                <w:rFonts w:ascii="Times New Roman" w:hAnsi="Times New Roman" w:cs="Times New Roman"/>
                <w:noProof/>
                <w:snapToGrid w:val="0"/>
                <w:w w:val="0"/>
              </w:rPr>
              <w:t>8.2</w:t>
            </w:r>
            <w:r w:rsidR="00FF672E">
              <w:rPr>
                <w:noProof/>
              </w:rPr>
              <w:tab/>
            </w:r>
            <w:r w:rsidR="00FF672E" w:rsidRPr="003A405B">
              <w:rPr>
                <w:rStyle w:val="Hyperlink"/>
                <w:noProof/>
              </w:rPr>
              <w:t>ΣΥΣΚΕΥΕΣ ΚΑΙ ΟΡΓΑΝΑ</w:t>
            </w:r>
            <w:r w:rsidR="00FF672E">
              <w:rPr>
                <w:noProof/>
                <w:webHidden/>
              </w:rPr>
              <w:tab/>
            </w:r>
            <w:r w:rsidR="003E1014">
              <w:rPr>
                <w:noProof/>
                <w:webHidden/>
              </w:rPr>
              <w:fldChar w:fldCharType="begin"/>
            </w:r>
            <w:r w:rsidR="00FF672E">
              <w:rPr>
                <w:noProof/>
                <w:webHidden/>
              </w:rPr>
              <w:instrText xml:space="preserve"> PAGEREF _Toc19829091 \h </w:instrText>
            </w:r>
            <w:r w:rsidR="003E1014">
              <w:rPr>
                <w:noProof/>
                <w:webHidden/>
              </w:rPr>
            </w:r>
            <w:r w:rsidR="003E1014">
              <w:rPr>
                <w:noProof/>
                <w:webHidden/>
              </w:rPr>
              <w:fldChar w:fldCharType="separate"/>
            </w:r>
            <w:r w:rsidR="00FF672E">
              <w:rPr>
                <w:noProof/>
                <w:webHidden/>
              </w:rPr>
              <w:t>33</w:t>
            </w:r>
            <w:r w:rsidR="003E1014">
              <w:rPr>
                <w:noProof/>
                <w:webHidden/>
              </w:rPr>
              <w:fldChar w:fldCharType="end"/>
            </w:r>
          </w:hyperlink>
        </w:p>
        <w:p w14:paraId="0985D108" w14:textId="77777777" w:rsidR="00FF672E" w:rsidRDefault="0003576F">
          <w:pPr>
            <w:pStyle w:val="TOC2"/>
            <w:tabs>
              <w:tab w:val="left" w:pos="880"/>
              <w:tab w:val="right" w:leader="dot" w:pos="9737"/>
            </w:tabs>
            <w:rPr>
              <w:noProof/>
            </w:rPr>
          </w:pPr>
          <w:hyperlink w:anchor="_Toc19829092" w:history="1">
            <w:r w:rsidR="00FF672E" w:rsidRPr="003A405B">
              <w:rPr>
                <w:rStyle w:val="Hyperlink"/>
                <w:rFonts w:ascii="Times New Roman" w:hAnsi="Times New Roman" w:cs="Times New Roman"/>
                <w:noProof/>
                <w:snapToGrid w:val="0"/>
                <w:w w:val="0"/>
                <w:lang w:val="en-US"/>
              </w:rPr>
              <w:t>8.3</w:t>
            </w:r>
            <w:r w:rsidR="00FF672E">
              <w:rPr>
                <w:noProof/>
              </w:rPr>
              <w:tab/>
            </w:r>
            <w:r w:rsidR="00FF672E" w:rsidRPr="003A405B">
              <w:rPr>
                <w:rStyle w:val="Hyperlink"/>
                <w:noProof/>
              </w:rPr>
              <w:t>ΒΑΡΕΑ ΜΕΤΑΛΛΑ</w:t>
            </w:r>
            <w:r w:rsidR="00FF672E">
              <w:rPr>
                <w:noProof/>
                <w:webHidden/>
              </w:rPr>
              <w:tab/>
            </w:r>
            <w:r w:rsidR="003E1014">
              <w:rPr>
                <w:noProof/>
                <w:webHidden/>
              </w:rPr>
              <w:fldChar w:fldCharType="begin"/>
            </w:r>
            <w:r w:rsidR="00FF672E">
              <w:rPr>
                <w:noProof/>
                <w:webHidden/>
              </w:rPr>
              <w:instrText xml:space="preserve"> PAGEREF _Toc19829092 \h </w:instrText>
            </w:r>
            <w:r w:rsidR="003E1014">
              <w:rPr>
                <w:noProof/>
                <w:webHidden/>
              </w:rPr>
            </w:r>
            <w:r w:rsidR="003E1014">
              <w:rPr>
                <w:noProof/>
                <w:webHidden/>
              </w:rPr>
              <w:fldChar w:fldCharType="separate"/>
            </w:r>
            <w:r w:rsidR="00FF672E">
              <w:rPr>
                <w:noProof/>
                <w:webHidden/>
              </w:rPr>
              <w:t>34</w:t>
            </w:r>
            <w:r w:rsidR="003E1014">
              <w:rPr>
                <w:noProof/>
                <w:webHidden/>
              </w:rPr>
              <w:fldChar w:fldCharType="end"/>
            </w:r>
          </w:hyperlink>
        </w:p>
        <w:p w14:paraId="6DB0CD4F" w14:textId="77777777" w:rsidR="00FF672E" w:rsidRDefault="0003576F">
          <w:pPr>
            <w:pStyle w:val="TOC2"/>
            <w:tabs>
              <w:tab w:val="left" w:pos="880"/>
              <w:tab w:val="right" w:leader="dot" w:pos="9737"/>
            </w:tabs>
            <w:rPr>
              <w:noProof/>
            </w:rPr>
          </w:pPr>
          <w:hyperlink w:anchor="_Toc19829093" w:history="1">
            <w:r w:rsidR="00FF672E" w:rsidRPr="003A405B">
              <w:rPr>
                <w:rStyle w:val="Hyperlink"/>
                <w:rFonts w:ascii="Times New Roman" w:hAnsi="Times New Roman" w:cs="Times New Roman"/>
                <w:noProof/>
                <w:snapToGrid w:val="0"/>
                <w:w w:val="0"/>
              </w:rPr>
              <w:t>8.4</w:t>
            </w:r>
            <w:r w:rsidR="00FF672E">
              <w:rPr>
                <w:noProof/>
              </w:rPr>
              <w:tab/>
            </w:r>
            <w:r w:rsidR="00FF672E" w:rsidRPr="003A405B">
              <w:rPr>
                <w:rStyle w:val="Hyperlink"/>
                <w:noProof/>
              </w:rPr>
              <w:t>ΘΡΕΠΤΙΚΑ ΥΛΙΚΑ</w:t>
            </w:r>
            <w:r w:rsidR="00FF672E">
              <w:rPr>
                <w:noProof/>
                <w:webHidden/>
              </w:rPr>
              <w:tab/>
            </w:r>
            <w:r w:rsidR="003E1014">
              <w:rPr>
                <w:noProof/>
                <w:webHidden/>
              </w:rPr>
              <w:fldChar w:fldCharType="begin"/>
            </w:r>
            <w:r w:rsidR="00FF672E">
              <w:rPr>
                <w:noProof/>
                <w:webHidden/>
              </w:rPr>
              <w:instrText xml:space="preserve"> PAGEREF _Toc19829093 \h </w:instrText>
            </w:r>
            <w:r w:rsidR="003E1014">
              <w:rPr>
                <w:noProof/>
                <w:webHidden/>
              </w:rPr>
            </w:r>
            <w:r w:rsidR="003E1014">
              <w:rPr>
                <w:noProof/>
                <w:webHidden/>
              </w:rPr>
              <w:fldChar w:fldCharType="separate"/>
            </w:r>
            <w:r w:rsidR="00FF672E">
              <w:rPr>
                <w:noProof/>
                <w:webHidden/>
              </w:rPr>
              <w:t>34</w:t>
            </w:r>
            <w:r w:rsidR="003E1014">
              <w:rPr>
                <w:noProof/>
                <w:webHidden/>
              </w:rPr>
              <w:fldChar w:fldCharType="end"/>
            </w:r>
          </w:hyperlink>
        </w:p>
        <w:p w14:paraId="32C152C0" w14:textId="77777777" w:rsidR="00FF672E" w:rsidRDefault="0003576F">
          <w:pPr>
            <w:pStyle w:val="TOC1"/>
            <w:tabs>
              <w:tab w:val="left" w:pos="440"/>
              <w:tab w:val="right" w:leader="dot" w:pos="9737"/>
            </w:tabs>
            <w:rPr>
              <w:noProof/>
            </w:rPr>
          </w:pPr>
          <w:hyperlink w:anchor="_Toc19829094" w:history="1">
            <w:r w:rsidR="00FF672E" w:rsidRPr="003A405B">
              <w:rPr>
                <w:rStyle w:val="Hyperlink"/>
                <w:noProof/>
                <w:lang w:val="en-US"/>
              </w:rPr>
              <w:t>9</w:t>
            </w:r>
            <w:r w:rsidR="00FF672E">
              <w:rPr>
                <w:noProof/>
              </w:rPr>
              <w:tab/>
            </w:r>
            <w:r w:rsidR="00FF672E" w:rsidRPr="003A405B">
              <w:rPr>
                <w:rStyle w:val="Hyperlink"/>
                <w:noProof/>
              </w:rPr>
              <w:t>ΜΕΘΟΔΟΙ</w:t>
            </w:r>
            <w:r w:rsidR="00FF672E">
              <w:rPr>
                <w:noProof/>
                <w:webHidden/>
              </w:rPr>
              <w:tab/>
            </w:r>
            <w:r w:rsidR="003E1014">
              <w:rPr>
                <w:noProof/>
                <w:webHidden/>
              </w:rPr>
              <w:fldChar w:fldCharType="begin"/>
            </w:r>
            <w:r w:rsidR="00FF672E">
              <w:rPr>
                <w:noProof/>
                <w:webHidden/>
              </w:rPr>
              <w:instrText xml:space="preserve"> PAGEREF _Toc19829094 \h </w:instrText>
            </w:r>
            <w:r w:rsidR="003E1014">
              <w:rPr>
                <w:noProof/>
                <w:webHidden/>
              </w:rPr>
            </w:r>
            <w:r w:rsidR="003E1014">
              <w:rPr>
                <w:noProof/>
                <w:webHidden/>
              </w:rPr>
              <w:fldChar w:fldCharType="separate"/>
            </w:r>
            <w:r w:rsidR="00FF672E">
              <w:rPr>
                <w:noProof/>
                <w:webHidden/>
              </w:rPr>
              <w:t>35</w:t>
            </w:r>
            <w:r w:rsidR="003E1014">
              <w:rPr>
                <w:noProof/>
                <w:webHidden/>
              </w:rPr>
              <w:fldChar w:fldCharType="end"/>
            </w:r>
          </w:hyperlink>
        </w:p>
        <w:p w14:paraId="3D905DC0" w14:textId="77777777" w:rsidR="00FF672E" w:rsidRDefault="0003576F">
          <w:pPr>
            <w:pStyle w:val="TOC2"/>
            <w:tabs>
              <w:tab w:val="left" w:pos="880"/>
              <w:tab w:val="right" w:leader="dot" w:pos="9737"/>
            </w:tabs>
            <w:rPr>
              <w:noProof/>
            </w:rPr>
          </w:pPr>
          <w:hyperlink w:anchor="_Toc19829095" w:history="1">
            <w:r w:rsidR="00FF672E" w:rsidRPr="003A405B">
              <w:rPr>
                <w:rStyle w:val="Hyperlink"/>
                <w:rFonts w:ascii="Times New Roman" w:hAnsi="Times New Roman" w:cs="Times New Roman"/>
                <w:noProof/>
                <w:snapToGrid w:val="0"/>
                <w:w w:val="0"/>
              </w:rPr>
              <w:t>9.1</w:t>
            </w:r>
            <w:r w:rsidR="00FF672E">
              <w:rPr>
                <w:noProof/>
              </w:rPr>
              <w:tab/>
            </w:r>
            <w:r w:rsidR="00FF672E" w:rsidRPr="003A405B">
              <w:rPr>
                <w:rStyle w:val="Hyperlink"/>
                <w:noProof/>
              </w:rPr>
              <w:t>ΔΕΙΓΜΑΤΟΛΗΨΙΑ</w:t>
            </w:r>
            <w:r w:rsidR="00FF672E">
              <w:rPr>
                <w:noProof/>
                <w:webHidden/>
              </w:rPr>
              <w:tab/>
            </w:r>
            <w:r w:rsidR="003E1014">
              <w:rPr>
                <w:noProof/>
                <w:webHidden/>
              </w:rPr>
              <w:fldChar w:fldCharType="begin"/>
            </w:r>
            <w:r w:rsidR="00FF672E">
              <w:rPr>
                <w:noProof/>
                <w:webHidden/>
              </w:rPr>
              <w:instrText xml:space="preserve"> PAGEREF _Toc19829095 \h </w:instrText>
            </w:r>
            <w:r w:rsidR="003E1014">
              <w:rPr>
                <w:noProof/>
                <w:webHidden/>
              </w:rPr>
            </w:r>
            <w:r w:rsidR="003E1014">
              <w:rPr>
                <w:noProof/>
                <w:webHidden/>
              </w:rPr>
              <w:fldChar w:fldCharType="separate"/>
            </w:r>
            <w:r w:rsidR="00FF672E">
              <w:rPr>
                <w:noProof/>
                <w:webHidden/>
              </w:rPr>
              <w:t>35</w:t>
            </w:r>
            <w:r w:rsidR="003E1014">
              <w:rPr>
                <w:noProof/>
                <w:webHidden/>
              </w:rPr>
              <w:fldChar w:fldCharType="end"/>
            </w:r>
          </w:hyperlink>
        </w:p>
        <w:p w14:paraId="66696BF5" w14:textId="77777777" w:rsidR="00FF672E" w:rsidRDefault="0003576F">
          <w:pPr>
            <w:pStyle w:val="TOC2"/>
            <w:tabs>
              <w:tab w:val="left" w:pos="880"/>
              <w:tab w:val="right" w:leader="dot" w:pos="9737"/>
            </w:tabs>
            <w:rPr>
              <w:noProof/>
            </w:rPr>
          </w:pPr>
          <w:hyperlink w:anchor="_Toc19829096" w:history="1">
            <w:r w:rsidR="00FF672E" w:rsidRPr="003A405B">
              <w:rPr>
                <w:rStyle w:val="Hyperlink"/>
                <w:rFonts w:ascii="Times New Roman" w:hAnsi="Times New Roman" w:cs="Times New Roman"/>
                <w:noProof/>
                <w:snapToGrid w:val="0"/>
                <w:w w:val="0"/>
                <w:lang w:val="en-US"/>
              </w:rPr>
              <w:t>9.2</w:t>
            </w:r>
            <w:r w:rsidR="00FF672E">
              <w:rPr>
                <w:noProof/>
              </w:rPr>
              <w:tab/>
            </w:r>
            <w:r w:rsidR="00FF672E" w:rsidRPr="003A405B">
              <w:rPr>
                <w:rStyle w:val="Hyperlink"/>
                <w:noProof/>
              </w:rPr>
              <w:t>ΔΙΑΔΙΚΑΣΙΑ ΠΕΙΡΑΜΑΤΟΣ</w:t>
            </w:r>
            <w:r w:rsidR="00FF672E">
              <w:rPr>
                <w:noProof/>
                <w:webHidden/>
              </w:rPr>
              <w:tab/>
            </w:r>
            <w:r w:rsidR="003E1014">
              <w:rPr>
                <w:noProof/>
                <w:webHidden/>
              </w:rPr>
              <w:fldChar w:fldCharType="begin"/>
            </w:r>
            <w:r w:rsidR="00FF672E">
              <w:rPr>
                <w:noProof/>
                <w:webHidden/>
              </w:rPr>
              <w:instrText xml:space="preserve"> PAGEREF _Toc19829096 \h </w:instrText>
            </w:r>
            <w:r w:rsidR="003E1014">
              <w:rPr>
                <w:noProof/>
                <w:webHidden/>
              </w:rPr>
            </w:r>
            <w:r w:rsidR="003E1014">
              <w:rPr>
                <w:noProof/>
                <w:webHidden/>
              </w:rPr>
              <w:fldChar w:fldCharType="separate"/>
            </w:r>
            <w:r w:rsidR="00FF672E">
              <w:rPr>
                <w:noProof/>
                <w:webHidden/>
              </w:rPr>
              <w:t>36</w:t>
            </w:r>
            <w:r w:rsidR="003E1014">
              <w:rPr>
                <w:noProof/>
                <w:webHidden/>
              </w:rPr>
              <w:fldChar w:fldCharType="end"/>
            </w:r>
          </w:hyperlink>
        </w:p>
        <w:p w14:paraId="755F94B4" w14:textId="77777777" w:rsidR="00FF672E" w:rsidRDefault="0003576F">
          <w:pPr>
            <w:pStyle w:val="TOC3"/>
            <w:tabs>
              <w:tab w:val="left" w:pos="1320"/>
              <w:tab w:val="right" w:leader="dot" w:pos="9737"/>
            </w:tabs>
            <w:rPr>
              <w:noProof/>
            </w:rPr>
          </w:pPr>
          <w:hyperlink w:anchor="_Toc19829097" w:history="1">
            <w:r w:rsidR="00FF672E" w:rsidRPr="003A405B">
              <w:rPr>
                <w:rStyle w:val="Hyperlink"/>
                <w:rFonts w:ascii="Times New Roman" w:hAnsi="Times New Roman" w:cs="Times New Roman"/>
                <w:noProof/>
                <w:snapToGrid w:val="0"/>
                <w:w w:val="0"/>
              </w:rPr>
              <w:t>9.2.1</w:t>
            </w:r>
            <w:r w:rsidR="00FF672E">
              <w:rPr>
                <w:noProof/>
              </w:rPr>
              <w:tab/>
            </w:r>
            <w:r w:rsidR="00FF672E" w:rsidRPr="003A405B">
              <w:rPr>
                <w:rStyle w:val="Hyperlink"/>
                <w:noProof/>
              </w:rPr>
              <w:t>Προσδιορισμός υγρασίας του χώματος</w:t>
            </w:r>
            <w:r w:rsidR="00FF672E">
              <w:rPr>
                <w:noProof/>
                <w:webHidden/>
              </w:rPr>
              <w:tab/>
            </w:r>
            <w:r w:rsidR="003E1014">
              <w:rPr>
                <w:noProof/>
                <w:webHidden/>
              </w:rPr>
              <w:fldChar w:fldCharType="begin"/>
            </w:r>
            <w:r w:rsidR="00FF672E">
              <w:rPr>
                <w:noProof/>
                <w:webHidden/>
              </w:rPr>
              <w:instrText xml:space="preserve"> PAGEREF _Toc19829097 \h </w:instrText>
            </w:r>
            <w:r w:rsidR="003E1014">
              <w:rPr>
                <w:noProof/>
                <w:webHidden/>
              </w:rPr>
            </w:r>
            <w:r w:rsidR="003E1014">
              <w:rPr>
                <w:noProof/>
                <w:webHidden/>
              </w:rPr>
              <w:fldChar w:fldCharType="separate"/>
            </w:r>
            <w:r w:rsidR="00FF672E">
              <w:rPr>
                <w:noProof/>
                <w:webHidden/>
              </w:rPr>
              <w:t>36</w:t>
            </w:r>
            <w:r w:rsidR="003E1014">
              <w:rPr>
                <w:noProof/>
                <w:webHidden/>
              </w:rPr>
              <w:fldChar w:fldCharType="end"/>
            </w:r>
          </w:hyperlink>
        </w:p>
        <w:p w14:paraId="6ED8C382" w14:textId="77777777" w:rsidR="00FF672E" w:rsidRDefault="0003576F">
          <w:pPr>
            <w:pStyle w:val="TOC3"/>
            <w:tabs>
              <w:tab w:val="left" w:pos="1320"/>
              <w:tab w:val="right" w:leader="dot" w:pos="9737"/>
            </w:tabs>
            <w:rPr>
              <w:noProof/>
            </w:rPr>
          </w:pPr>
          <w:hyperlink w:anchor="_Toc19829098" w:history="1">
            <w:r w:rsidR="00FF672E" w:rsidRPr="003A405B">
              <w:rPr>
                <w:rStyle w:val="Hyperlink"/>
                <w:rFonts w:ascii="Times New Roman" w:hAnsi="Times New Roman" w:cs="Times New Roman"/>
                <w:noProof/>
                <w:snapToGrid w:val="0"/>
                <w:w w:val="0"/>
              </w:rPr>
              <w:t>9.2.2</w:t>
            </w:r>
            <w:r w:rsidR="00FF672E">
              <w:rPr>
                <w:noProof/>
              </w:rPr>
              <w:tab/>
            </w:r>
            <w:r w:rsidR="00FF672E" w:rsidRPr="003A405B">
              <w:rPr>
                <w:rStyle w:val="Hyperlink"/>
                <w:noProof/>
              </w:rPr>
              <w:t>Έλεγχος ανθεκτικότητας των μικροοργανισμών</w:t>
            </w:r>
            <w:r w:rsidR="00FF672E">
              <w:rPr>
                <w:noProof/>
                <w:webHidden/>
              </w:rPr>
              <w:tab/>
            </w:r>
            <w:r w:rsidR="003E1014">
              <w:rPr>
                <w:noProof/>
                <w:webHidden/>
              </w:rPr>
              <w:fldChar w:fldCharType="begin"/>
            </w:r>
            <w:r w:rsidR="00FF672E">
              <w:rPr>
                <w:noProof/>
                <w:webHidden/>
              </w:rPr>
              <w:instrText xml:space="preserve"> PAGEREF _Toc19829098 \h </w:instrText>
            </w:r>
            <w:r w:rsidR="003E1014">
              <w:rPr>
                <w:noProof/>
                <w:webHidden/>
              </w:rPr>
            </w:r>
            <w:r w:rsidR="003E1014">
              <w:rPr>
                <w:noProof/>
                <w:webHidden/>
              </w:rPr>
              <w:fldChar w:fldCharType="separate"/>
            </w:r>
            <w:r w:rsidR="00FF672E">
              <w:rPr>
                <w:noProof/>
                <w:webHidden/>
              </w:rPr>
              <w:t>36</w:t>
            </w:r>
            <w:r w:rsidR="003E1014">
              <w:rPr>
                <w:noProof/>
                <w:webHidden/>
              </w:rPr>
              <w:fldChar w:fldCharType="end"/>
            </w:r>
          </w:hyperlink>
        </w:p>
        <w:p w14:paraId="0CD157D4" w14:textId="77777777" w:rsidR="00FF672E" w:rsidRDefault="0003576F">
          <w:pPr>
            <w:pStyle w:val="TOC1"/>
            <w:tabs>
              <w:tab w:val="left" w:pos="660"/>
              <w:tab w:val="right" w:leader="dot" w:pos="9737"/>
            </w:tabs>
            <w:rPr>
              <w:noProof/>
            </w:rPr>
          </w:pPr>
          <w:hyperlink w:anchor="_Toc19829099" w:history="1">
            <w:r w:rsidR="00FF672E" w:rsidRPr="003A405B">
              <w:rPr>
                <w:rStyle w:val="Hyperlink"/>
                <w:noProof/>
              </w:rPr>
              <w:t>10</w:t>
            </w:r>
            <w:r w:rsidR="00FF672E">
              <w:rPr>
                <w:noProof/>
              </w:rPr>
              <w:tab/>
            </w:r>
            <w:r w:rsidR="00FF672E" w:rsidRPr="003A405B">
              <w:rPr>
                <w:rStyle w:val="Hyperlink"/>
                <w:noProof/>
              </w:rPr>
              <w:t>ΑΠΟΤΕΛΕΣΜΑΤΑ</w:t>
            </w:r>
            <w:r w:rsidR="00FF672E">
              <w:rPr>
                <w:noProof/>
                <w:webHidden/>
              </w:rPr>
              <w:tab/>
            </w:r>
            <w:r w:rsidR="003E1014">
              <w:rPr>
                <w:noProof/>
                <w:webHidden/>
              </w:rPr>
              <w:fldChar w:fldCharType="begin"/>
            </w:r>
            <w:r w:rsidR="00FF672E">
              <w:rPr>
                <w:noProof/>
                <w:webHidden/>
              </w:rPr>
              <w:instrText xml:space="preserve"> PAGEREF _Toc19829099 \h </w:instrText>
            </w:r>
            <w:r w:rsidR="003E1014">
              <w:rPr>
                <w:noProof/>
                <w:webHidden/>
              </w:rPr>
            </w:r>
            <w:r w:rsidR="003E1014">
              <w:rPr>
                <w:noProof/>
                <w:webHidden/>
              </w:rPr>
              <w:fldChar w:fldCharType="separate"/>
            </w:r>
            <w:r w:rsidR="00FF672E">
              <w:rPr>
                <w:noProof/>
                <w:webHidden/>
              </w:rPr>
              <w:t>41</w:t>
            </w:r>
            <w:r w:rsidR="003E1014">
              <w:rPr>
                <w:noProof/>
                <w:webHidden/>
              </w:rPr>
              <w:fldChar w:fldCharType="end"/>
            </w:r>
          </w:hyperlink>
        </w:p>
        <w:p w14:paraId="56230E65" w14:textId="77777777" w:rsidR="00FF672E" w:rsidRDefault="0003576F">
          <w:pPr>
            <w:pStyle w:val="TOC2"/>
            <w:tabs>
              <w:tab w:val="left" w:pos="880"/>
              <w:tab w:val="right" w:leader="dot" w:pos="9737"/>
            </w:tabs>
            <w:rPr>
              <w:noProof/>
            </w:rPr>
          </w:pPr>
          <w:hyperlink w:anchor="_Toc19829100" w:history="1">
            <w:r w:rsidR="00FF672E" w:rsidRPr="003A405B">
              <w:rPr>
                <w:rStyle w:val="Hyperlink"/>
                <w:rFonts w:ascii="Times New Roman" w:hAnsi="Times New Roman" w:cs="Times New Roman"/>
                <w:noProof/>
                <w:snapToGrid w:val="0"/>
                <w:w w:val="0"/>
              </w:rPr>
              <w:t>10.1</w:t>
            </w:r>
            <w:r w:rsidR="00FF672E">
              <w:rPr>
                <w:noProof/>
              </w:rPr>
              <w:tab/>
            </w:r>
            <w:r w:rsidR="00FF672E" w:rsidRPr="003A405B">
              <w:rPr>
                <w:rStyle w:val="Hyperlink"/>
                <w:noProof/>
              </w:rPr>
              <w:t>Μερικές πληροφορίες για τους μικροοργανισμούς που χρησιμοποιήθηκαν</w:t>
            </w:r>
            <w:r w:rsidR="00FF672E">
              <w:rPr>
                <w:noProof/>
                <w:webHidden/>
              </w:rPr>
              <w:tab/>
            </w:r>
            <w:r w:rsidR="003E1014">
              <w:rPr>
                <w:noProof/>
                <w:webHidden/>
              </w:rPr>
              <w:fldChar w:fldCharType="begin"/>
            </w:r>
            <w:r w:rsidR="00FF672E">
              <w:rPr>
                <w:noProof/>
                <w:webHidden/>
              </w:rPr>
              <w:instrText xml:space="preserve"> PAGEREF _Toc19829100 \h </w:instrText>
            </w:r>
            <w:r w:rsidR="003E1014">
              <w:rPr>
                <w:noProof/>
                <w:webHidden/>
              </w:rPr>
            </w:r>
            <w:r w:rsidR="003E1014">
              <w:rPr>
                <w:noProof/>
                <w:webHidden/>
              </w:rPr>
              <w:fldChar w:fldCharType="separate"/>
            </w:r>
            <w:r w:rsidR="00FF672E">
              <w:rPr>
                <w:noProof/>
                <w:webHidden/>
              </w:rPr>
              <w:t>41</w:t>
            </w:r>
            <w:r w:rsidR="003E1014">
              <w:rPr>
                <w:noProof/>
                <w:webHidden/>
              </w:rPr>
              <w:fldChar w:fldCharType="end"/>
            </w:r>
          </w:hyperlink>
        </w:p>
        <w:p w14:paraId="19EC233E" w14:textId="77777777" w:rsidR="00FF672E" w:rsidRDefault="0003576F">
          <w:pPr>
            <w:pStyle w:val="TOC2"/>
            <w:tabs>
              <w:tab w:val="left" w:pos="880"/>
              <w:tab w:val="right" w:leader="dot" w:pos="9737"/>
            </w:tabs>
            <w:rPr>
              <w:noProof/>
            </w:rPr>
          </w:pPr>
          <w:hyperlink w:anchor="_Toc19829101" w:history="1">
            <w:r w:rsidR="00FF672E" w:rsidRPr="003A405B">
              <w:rPr>
                <w:rStyle w:val="Hyperlink"/>
                <w:rFonts w:ascii="Times New Roman" w:hAnsi="Times New Roman" w:cs="Times New Roman"/>
                <w:noProof/>
                <w:snapToGrid w:val="0"/>
                <w:w w:val="0"/>
              </w:rPr>
              <w:t>10.2</w:t>
            </w:r>
            <w:r w:rsidR="00FF672E">
              <w:rPr>
                <w:noProof/>
              </w:rPr>
              <w:tab/>
            </w:r>
            <w:r w:rsidR="00FF672E" w:rsidRPr="003A405B">
              <w:rPr>
                <w:rStyle w:val="Hyperlink"/>
                <w:noProof/>
              </w:rPr>
              <w:t>ΕΛΕΓΧΟΣ ΑΝΘΕΚΤΙΚΟΤΗΤΑΣ ΤΩΝ ΣΤΕΛΕΧΩΝ</w:t>
            </w:r>
            <w:r w:rsidR="00FF672E">
              <w:rPr>
                <w:noProof/>
                <w:webHidden/>
              </w:rPr>
              <w:tab/>
            </w:r>
            <w:r w:rsidR="003E1014">
              <w:rPr>
                <w:noProof/>
                <w:webHidden/>
              </w:rPr>
              <w:fldChar w:fldCharType="begin"/>
            </w:r>
            <w:r w:rsidR="00FF672E">
              <w:rPr>
                <w:noProof/>
                <w:webHidden/>
              </w:rPr>
              <w:instrText xml:space="preserve"> PAGEREF _Toc19829101 \h </w:instrText>
            </w:r>
            <w:r w:rsidR="003E1014">
              <w:rPr>
                <w:noProof/>
                <w:webHidden/>
              </w:rPr>
            </w:r>
            <w:r w:rsidR="003E1014">
              <w:rPr>
                <w:noProof/>
                <w:webHidden/>
              </w:rPr>
              <w:fldChar w:fldCharType="separate"/>
            </w:r>
            <w:r w:rsidR="00FF672E">
              <w:rPr>
                <w:noProof/>
                <w:webHidden/>
              </w:rPr>
              <w:t>43</w:t>
            </w:r>
            <w:r w:rsidR="003E1014">
              <w:rPr>
                <w:noProof/>
                <w:webHidden/>
              </w:rPr>
              <w:fldChar w:fldCharType="end"/>
            </w:r>
          </w:hyperlink>
        </w:p>
        <w:p w14:paraId="1310C03E" w14:textId="77777777" w:rsidR="00FF672E" w:rsidRDefault="0003576F">
          <w:pPr>
            <w:pStyle w:val="TOC3"/>
            <w:tabs>
              <w:tab w:val="left" w:pos="1320"/>
              <w:tab w:val="right" w:leader="dot" w:pos="9737"/>
            </w:tabs>
            <w:rPr>
              <w:noProof/>
            </w:rPr>
          </w:pPr>
          <w:hyperlink w:anchor="_Toc19829102" w:history="1">
            <w:r w:rsidR="00FF672E" w:rsidRPr="003A405B">
              <w:rPr>
                <w:rStyle w:val="Hyperlink"/>
                <w:rFonts w:ascii="Times New Roman" w:hAnsi="Times New Roman" w:cs="Times New Roman"/>
                <w:noProof/>
                <w:snapToGrid w:val="0"/>
                <w:w w:val="0"/>
              </w:rPr>
              <w:t>10.2.1</w:t>
            </w:r>
            <w:r w:rsidR="00FF672E">
              <w:rPr>
                <w:noProof/>
              </w:rPr>
              <w:tab/>
            </w:r>
            <w:r w:rsidR="00FF672E" w:rsidRPr="003A405B">
              <w:rPr>
                <w:rStyle w:val="Hyperlink"/>
                <w:noProof/>
              </w:rPr>
              <w:t>Ανθεκτικότητα των βακτηρίων του εδάφους για χρώμιο(Cr(VI))</w:t>
            </w:r>
            <w:r w:rsidR="00FF672E">
              <w:rPr>
                <w:noProof/>
                <w:webHidden/>
              </w:rPr>
              <w:tab/>
            </w:r>
            <w:r w:rsidR="003E1014">
              <w:rPr>
                <w:noProof/>
                <w:webHidden/>
              </w:rPr>
              <w:fldChar w:fldCharType="begin"/>
            </w:r>
            <w:r w:rsidR="00FF672E">
              <w:rPr>
                <w:noProof/>
                <w:webHidden/>
              </w:rPr>
              <w:instrText xml:space="preserve"> PAGEREF _Toc19829102 \h </w:instrText>
            </w:r>
            <w:r w:rsidR="003E1014">
              <w:rPr>
                <w:noProof/>
                <w:webHidden/>
              </w:rPr>
            </w:r>
            <w:r w:rsidR="003E1014">
              <w:rPr>
                <w:noProof/>
                <w:webHidden/>
              </w:rPr>
              <w:fldChar w:fldCharType="separate"/>
            </w:r>
            <w:r w:rsidR="00FF672E">
              <w:rPr>
                <w:noProof/>
                <w:webHidden/>
              </w:rPr>
              <w:t>43</w:t>
            </w:r>
            <w:r w:rsidR="003E1014">
              <w:rPr>
                <w:noProof/>
                <w:webHidden/>
              </w:rPr>
              <w:fldChar w:fldCharType="end"/>
            </w:r>
          </w:hyperlink>
        </w:p>
        <w:p w14:paraId="04ABBF47" w14:textId="77777777" w:rsidR="00FF672E" w:rsidRDefault="0003576F">
          <w:pPr>
            <w:pStyle w:val="TOC3"/>
            <w:tabs>
              <w:tab w:val="left" w:pos="1320"/>
              <w:tab w:val="right" w:leader="dot" w:pos="9737"/>
            </w:tabs>
            <w:rPr>
              <w:noProof/>
            </w:rPr>
          </w:pPr>
          <w:hyperlink w:anchor="_Toc19829103" w:history="1">
            <w:r w:rsidR="00FF672E" w:rsidRPr="003A405B">
              <w:rPr>
                <w:rStyle w:val="Hyperlink"/>
                <w:rFonts w:ascii="Times New Roman" w:hAnsi="Times New Roman" w:cs="Times New Roman"/>
                <w:noProof/>
                <w:snapToGrid w:val="0"/>
                <w:w w:val="0"/>
              </w:rPr>
              <w:t>10.2.2</w:t>
            </w:r>
            <w:r w:rsidR="00FF672E">
              <w:rPr>
                <w:noProof/>
              </w:rPr>
              <w:tab/>
            </w:r>
            <w:r w:rsidR="00FF672E" w:rsidRPr="003A405B">
              <w:rPr>
                <w:rStyle w:val="Hyperlink"/>
                <w:noProof/>
              </w:rPr>
              <w:t>Ανθεκτικότητα των βακτηρίων νερού για το Cr(VI).</w:t>
            </w:r>
            <w:r w:rsidR="00FF672E">
              <w:rPr>
                <w:noProof/>
                <w:webHidden/>
              </w:rPr>
              <w:tab/>
            </w:r>
            <w:r w:rsidR="003E1014">
              <w:rPr>
                <w:noProof/>
                <w:webHidden/>
              </w:rPr>
              <w:fldChar w:fldCharType="begin"/>
            </w:r>
            <w:r w:rsidR="00FF672E">
              <w:rPr>
                <w:noProof/>
                <w:webHidden/>
              </w:rPr>
              <w:instrText xml:space="preserve"> PAGEREF _Toc19829103 \h </w:instrText>
            </w:r>
            <w:r w:rsidR="003E1014">
              <w:rPr>
                <w:noProof/>
                <w:webHidden/>
              </w:rPr>
            </w:r>
            <w:r w:rsidR="003E1014">
              <w:rPr>
                <w:noProof/>
                <w:webHidden/>
              </w:rPr>
              <w:fldChar w:fldCharType="separate"/>
            </w:r>
            <w:r w:rsidR="00FF672E">
              <w:rPr>
                <w:noProof/>
                <w:webHidden/>
              </w:rPr>
              <w:t>48</w:t>
            </w:r>
            <w:r w:rsidR="003E1014">
              <w:rPr>
                <w:noProof/>
                <w:webHidden/>
              </w:rPr>
              <w:fldChar w:fldCharType="end"/>
            </w:r>
          </w:hyperlink>
        </w:p>
        <w:p w14:paraId="4BD5B579" w14:textId="77777777" w:rsidR="00FF672E" w:rsidRDefault="0003576F">
          <w:pPr>
            <w:pStyle w:val="TOC2"/>
            <w:tabs>
              <w:tab w:val="left" w:pos="880"/>
              <w:tab w:val="right" w:leader="dot" w:pos="9737"/>
            </w:tabs>
            <w:rPr>
              <w:noProof/>
            </w:rPr>
          </w:pPr>
          <w:hyperlink w:anchor="_Toc19829104" w:history="1">
            <w:r w:rsidR="00FF672E" w:rsidRPr="003A405B">
              <w:rPr>
                <w:rStyle w:val="Hyperlink"/>
                <w:rFonts w:ascii="Times New Roman" w:hAnsi="Times New Roman" w:cs="Times New Roman"/>
                <w:noProof/>
                <w:snapToGrid w:val="0"/>
                <w:w w:val="0"/>
              </w:rPr>
              <w:t>10.3</w:t>
            </w:r>
            <w:r w:rsidR="00FF672E">
              <w:rPr>
                <w:noProof/>
              </w:rPr>
              <w:tab/>
            </w:r>
            <w:r w:rsidR="00FF672E" w:rsidRPr="003A405B">
              <w:rPr>
                <w:rStyle w:val="Hyperlink"/>
                <w:noProof/>
              </w:rPr>
              <w:t>Ανθεκτικότητα των βακτηρίων  του εδάφους για το νικέλιο (</w:t>
            </w:r>
            <w:r w:rsidR="00FF672E" w:rsidRPr="003A405B">
              <w:rPr>
                <w:rStyle w:val="Hyperlink"/>
                <w:noProof/>
                <w:lang w:val="en-US"/>
              </w:rPr>
              <w:t>Ni</w:t>
            </w:r>
            <w:r w:rsidR="00FF672E" w:rsidRPr="003A405B">
              <w:rPr>
                <w:rStyle w:val="Hyperlink"/>
                <w:noProof/>
              </w:rPr>
              <w:t>(</w:t>
            </w:r>
            <w:r w:rsidR="00FF672E" w:rsidRPr="003A405B">
              <w:rPr>
                <w:rStyle w:val="Hyperlink"/>
                <w:noProof/>
                <w:lang w:val="en-US"/>
              </w:rPr>
              <w:t>II</w:t>
            </w:r>
            <w:r w:rsidR="00FF672E" w:rsidRPr="003A405B">
              <w:rPr>
                <w:rStyle w:val="Hyperlink"/>
                <w:noProof/>
              </w:rPr>
              <w:t>)).</w:t>
            </w:r>
            <w:r w:rsidR="00FF672E">
              <w:rPr>
                <w:noProof/>
                <w:webHidden/>
              </w:rPr>
              <w:tab/>
            </w:r>
            <w:r w:rsidR="003E1014">
              <w:rPr>
                <w:noProof/>
                <w:webHidden/>
              </w:rPr>
              <w:fldChar w:fldCharType="begin"/>
            </w:r>
            <w:r w:rsidR="00FF672E">
              <w:rPr>
                <w:noProof/>
                <w:webHidden/>
              </w:rPr>
              <w:instrText xml:space="preserve"> PAGEREF _Toc19829104 \h </w:instrText>
            </w:r>
            <w:r w:rsidR="003E1014">
              <w:rPr>
                <w:noProof/>
                <w:webHidden/>
              </w:rPr>
            </w:r>
            <w:r w:rsidR="003E1014">
              <w:rPr>
                <w:noProof/>
                <w:webHidden/>
              </w:rPr>
              <w:fldChar w:fldCharType="separate"/>
            </w:r>
            <w:r w:rsidR="00FF672E">
              <w:rPr>
                <w:noProof/>
                <w:webHidden/>
              </w:rPr>
              <w:t>52</w:t>
            </w:r>
            <w:r w:rsidR="003E1014">
              <w:rPr>
                <w:noProof/>
                <w:webHidden/>
              </w:rPr>
              <w:fldChar w:fldCharType="end"/>
            </w:r>
          </w:hyperlink>
        </w:p>
        <w:p w14:paraId="609FC303" w14:textId="77777777" w:rsidR="00FF672E" w:rsidRDefault="0003576F">
          <w:pPr>
            <w:pStyle w:val="TOC3"/>
            <w:tabs>
              <w:tab w:val="left" w:pos="1320"/>
              <w:tab w:val="right" w:leader="dot" w:pos="9737"/>
            </w:tabs>
            <w:rPr>
              <w:noProof/>
            </w:rPr>
          </w:pPr>
          <w:hyperlink w:anchor="_Toc19829105" w:history="1">
            <w:r w:rsidR="00FF672E" w:rsidRPr="003A405B">
              <w:rPr>
                <w:rStyle w:val="Hyperlink"/>
                <w:rFonts w:ascii="Times New Roman" w:hAnsi="Times New Roman" w:cs="Times New Roman"/>
                <w:noProof/>
                <w:snapToGrid w:val="0"/>
                <w:w w:val="0"/>
              </w:rPr>
              <w:t>10.3.1</w:t>
            </w:r>
            <w:r w:rsidR="00FF672E">
              <w:rPr>
                <w:noProof/>
              </w:rPr>
              <w:tab/>
            </w:r>
            <w:r w:rsidR="00FF672E" w:rsidRPr="003A405B">
              <w:rPr>
                <w:rStyle w:val="Hyperlink"/>
                <w:noProof/>
              </w:rPr>
              <w:t>Ανθεκτικότητα των βακτηρίων νερού  για το νικέλιο (</w:t>
            </w:r>
            <w:r w:rsidR="00FF672E" w:rsidRPr="003A405B">
              <w:rPr>
                <w:rStyle w:val="Hyperlink"/>
                <w:noProof/>
                <w:lang w:val="en-US"/>
              </w:rPr>
              <w:t>Ni</w:t>
            </w:r>
            <w:r w:rsidR="00FF672E" w:rsidRPr="003A405B">
              <w:rPr>
                <w:rStyle w:val="Hyperlink"/>
                <w:noProof/>
              </w:rPr>
              <w:t>(</w:t>
            </w:r>
            <w:r w:rsidR="00FF672E" w:rsidRPr="003A405B">
              <w:rPr>
                <w:rStyle w:val="Hyperlink"/>
                <w:noProof/>
                <w:lang w:val="en-US"/>
              </w:rPr>
              <w:t>II</w:t>
            </w:r>
            <w:r w:rsidR="00FF672E" w:rsidRPr="003A405B">
              <w:rPr>
                <w:rStyle w:val="Hyperlink"/>
                <w:noProof/>
              </w:rPr>
              <w:t>)).</w:t>
            </w:r>
            <w:r w:rsidR="00FF672E">
              <w:rPr>
                <w:noProof/>
                <w:webHidden/>
              </w:rPr>
              <w:tab/>
            </w:r>
            <w:r w:rsidR="003E1014">
              <w:rPr>
                <w:noProof/>
                <w:webHidden/>
              </w:rPr>
              <w:fldChar w:fldCharType="begin"/>
            </w:r>
            <w:r w:rsidR="00FF672E">
              <w:rPr>
                <w:noProof/>
                <w:webHidden/>
              </w:rPr>
              <w:instrText xml:space="preserve"> PAGEREF _Toc19829105 \h </w:instrText>
            </w:r>
            <w:r w:rsidR="003E1014">
              <w:rPr>
                <w:noProof/>
                <w:webHidden/>
              </w:rPr>
            </w:r>
            <w:r w:rsidR="003E1014">
              <w:rPr>
                <w:noProof/>
                <w:webHidden/>
              </w:rPr>
              <w:fldChar w:fldCharType="separate"/>
            </w:r>
            <w:r w:rsidR="00FF672E">
              <w:rPr>
                <w:noProof/>
                <w:webHidden/>
              </w:rPr>
              <w:t>55</w:t>
            </w:r>
            <w:r w:rsidR="003E1014">
              <w:rPr>
                <w:noProof/>
                <w:webHidden/>
              </w:rPr>
              <w:fldChar w:fldCharType="end"/>
            </w:r>
          </w:hyperlink>
        </w:p>
        <w:p w14:paraId="6C09450B" w14:textId="77777777" w:rsidR="00FF672E" w:rsidRDefault="0003576F">
          <w:pPr>
            <w:pStyle w:val="TOC2"/>
            <w:tabs>
              <w:tab w:val="left" w:pos="880"/>
              <w:tab w:val="right" w:leader="dot" w:pos="9737"/>
            </w:tabs>
            <w:rPr>
              <w:noProof/>
            </w:rPr>
          </w:pPr>
          <w:hyperlink w:anchor="_Toc19829106" w:history="1">
            <w:r w:rsidR="00FF672E" w:rsidRPr="003A405B">
              <w:rPr>
                <w:rStyle w:val="Hyperlink"/>
                <w:rFonts w:ascii="Times New Roman" w:hAnsi="Times New Roman" w:cs="Times New Roman"/>
                <w:noProof/>
                <w:snapToGrid w:val="0"/>
                <w:w w:val="0"/>
              </w:rPr>
              <w:t>10.4</w:t>
            </w:r>
            <w:r w:rsidR="00FF672E">
              <w:rPr>
                <w:noProof/>
              </w:rPr>
              <w:tab/>
            </w:r>
            <w:r w:rsidR="00FF672E" w:rsidRPr="003A405B">
              <w:rPr>
                <w:rStyle w:val="Hyperlink"/>
                <w:noProof/>
              </w:rPr>
              <w:t>Εγκλιματισμός των ανθεκτικών στελεχών</w:t>
            </w:r>
            <w:r w:rsidR="00FF672E">
              <w:rPr>
                <w:noProof/>
                <w:webHidden/>
              </w:rPr>
              <w:tab/>
            </w:r>
            <w:r w:rsidR="003E1014">
              <w:rPr>
                <w:noProof/>
                <w:webHidden/>
              </w:rPr>
              <w:fldChar w:fldCharType="begin"/>
            </w:r>
            <w:r w:rsidR="00FF672E">
              <w:rPr>
                <w:noProof/>
                <w:webHidden/>
              </w:rPr>
              <w:instrText xml:space="preserve"> PAGEREF _Toc19829106 \h </w:instrText>
            </w:r>
            <w:r w:rsidR="003E1014">
              <w:rPr>
                <w:noProof/>
                <w:webHidden/>
              </w:rPr>
            </w:r>
            <w:r w:rsidR="003E1014">
              <w:rPr>
                <w:noProof/>
                <w:webHidden/>
              </w:rPr>
              <w:fldChar w:fldCharType="separate"/>
            </w:r>
            <w:r w:rsidR="00FF672E">
              <w:rPr>
                <w:noProof/>
                <w:webHidden/>
              </w:rPr>
              <w:t>61</w:t>
            </w:r>
            <w:r w:rsidR="003E1014">
              <w:rPr>
                <w:noProof/>
                <w:webHidden/>
              </w:rPr>
              <w:fldChar w:fldCharType="end"/>
            </w:r>
          </w:hyperlink>
        </w:p>
        <w:p w14:paraId="3AAAB9F9" w14:textId="77777777" w:rsidR="00FF672E" w:rsidRDefault="0003576F">
          <w:pPr>
            <w:pStyle w:val="TOC2"/>
            <w:tabs>
              <w:tab w:val="left" w:pos="880"/>
              <w:tab w:val="right" w:leader="dot" w:pos="9737"/>
            </w:tabs>
            <w:rPr>
              <w:noProof/>
            </w:rPr>
          </w:pPr>
          <w:hyperlink w:anchor="_Toc19829107" w:history="1">
            <w:r w:rsidR="00FF672E" w:rsidRPr="003A405B">
              <w:rPr>
                <w:rStyle w:val="Hyperlink"/>
                <w:rFonts w:ascii="Times New Roman" w:hAnsi="Times New Roman" w:cs="Times New Roman"/>
                <w:noProof/>
                <w:snapToGrid w:val="0"/>
                <w:w w:val="0"/>
              </w:rPr>
              <w:t>10.5</w:t>
            </w:r>
            <w:r w:rsidR="00FF672E">
              <w:rPr>
                <w:noProof/>
              </w:rPr>
              <w:tab/>
            </w:r>
            <w:r w:rsidR="00FF672E" w:rsidRPr="003A405B">
              <w:rPr>
                <w:rStyle w:val="Hyperlink"/>
                <w:noProof/>
              </w:rPr>
              <w:t>Έλεγχος της δυνατότητας απομάκρυνσης των μετάλλων από το έδαφος.</w:t>
            </w:r>
            <w:r w:rsidR="00FF672E">
              <w:rPr>
                <w:noProof/>
                <w:webHidden/>
              </w:rPr>
              <w:tab/>
            </w:r>
            <w:r w:rsidR="003E1014">
              <w:rPr>
                <w:noProof/>
                <w:webHidden/>
              </w:rPr>
              <w:fldChar w:fldCharType="begin"/>
            </w:r>
            <w:r w:rsidR="00FF672E">
              <w:rPr>
                <w:noProof/>
                <w:webHidden/>
              </w:rPr>
              <w:instrText xml:space="preserve"> PAGEREF _Toc19829107 \h </w:instrText>
            </w:r>
            <w:r w:rsidR="003E1014">
              <w:rPr>
                <w:noProof/>
                <w:webHidden/>
              </w:rPr>
            </w:r>
            <w:r w:rsidR="003E1014">
              <w:rPr>
                <w:noProof/>
                <w:webHidden/>
              </w:rPr>
              <w:fldChar w:fldCharType="separate"/>
            </w:r>
            <w:r w:rsidR="00FF672E">
              <w:rPr>
                <w:noProof/>
                <w:webHidden/>
              </w:rPr>
              <w:t>64</w:t>
            </w:r>
            <w:r w:rsidR="003E1014">
              <w:rPr>
                <w:noProof/>
                <w:webHidden/>
              </w:rPr>
              <w:fldChar w:fldCharType="end"/>
            </w:r>
          </w:hyperlink>
        </w:p>
        <w:p w14:paraId="42AD4C6A" w14:textId="77777777" w:rsidR="00FF672E" w:rsidRDefault="0003576F">
          <w:pPr>
            <w:pStyle w:val="TOC3"/>
            <w:tabs>
              <w:tab w:val="left" w:pos="1320"/>
              <w:tab w:val="right" w:leader="dot" w:pos="9737"/>
            </w:tabs>
            <w:rPr>
              <w:noProof/>
            </w:rPr>
          </w:pPr>
          <w:hyperlink w:anchor="_Toc19829108" w:history="1">
            <w:r w:rsidR="00FF672E" w:rsidRPr="003A405B">
              <w:rPr>
                <w:rStyle w:val="Hyperlink"/>
                <w:rFonts w:ascii="Times New Roman" w:hAnsi="Times New Roman" w:cs="Times New Roman"/>
                <w:noProof/>
                <w:snapToGrid w:val="0"/>
                <w:w w:val="0"/>
              </w:rPr>
              <w:t>10.5.1</w:t>
            </w:r>
            <w:r w:rsidR="00FF672E">
              <w:rPr>
                <w:noProof/>
              </w:rPr>
              <w:tab/>
            </w:r>
            <w:r w:rsidR="00FF672E" w:rsidRPr="003A405B">
              <w:rPr>
                <w:rStyle w:val="Hyperlink"/>
                <w:noProof/>
              </w:rPr>
              <w:t xml:space="preserve">Έλεγχος της δυνατότητας απομάκρυνσης του </w:t>
            </w:r>
            <w:r w:rsidR="00FF672E" w:rsidRPr="003A405B">
              <w:rPr>
                <w:rStyle w:val="Hyperlink"/>
                <w:noProof/>
                <w:lang w:val="en-US"/>
              </w:rPr>
              <w:t>Cr</w:t>
            </w:r>
            <w:r w:rsidR="00FF672E" w:rsidRPr="003A405B">
              <w:rPr>
                <w:rStyle w:val="Hyperlink"/>
                <w:noProof/>
              </w:rPr>
              <w:t>(</w:t>
            </w:r>
            <w:r w:rsidR="00FF672E" w:rsidRPr="003A405B">
              <w:rPr>
                <w:rStyle w:val="Hyperlink"/>
                <w:noProof/>
                <w:lang w:val="en-US"/>
              </w:rPr>
              <w:t>VI</w:t>
            </w:r>
            <w:r w:rsidR="00FF672E" w:rsidRPr="003A405B">
              <w:rPr>
                <w:rStyle w:val="Hyperlink"/>
                <w:noProof/>
              </w:rPr>
              <w:t>) από τα βακτήρια του εδάφους.</w:t>
            </w:r>
            <w:r w:rsidR="00FF672E">
              <w:rPr>
                <w:noProof/>
                <w:webHidden/>
              </w:rPr>
              <w:tab/>
            </w:r>
            <w:r w:rsidR="003E1014">
              <w:rPr>
                <w:noProof/>
                <w:webHidden/>
              </w:rPr>
              <w:fldChar w:fldCharType="begin"/>
            </w:r>
            <w:r w:rsidR="00FF672E">
              <w:rPr>
                <w:noProof/>
                <w:webHidden/>
              </w:rPr>
              <w:instrText xml:space="preserve"> PAGEREF _Toc19829108 \h </w:instrText>
            </w:r>
            <w:r w:rsidR="003E1014">
              <w:rPr>
                <w:noProof/>
                <w:webHidden/>
              </w:rPr>
            </w:r>
            <w:r w:rsidR="003E1014">
              <w:rPr>
                <w:noProof/>
                <w:webHidden/>
              </w:rPr>
              <w:fldChar w:fldCharType="separate"/>
            </w:r>
            <w:r w:rsidR="00FF672E">
              <w:rPr>
                <w:noProof/>
                <w:webHidden/>
              </w:rPr>
              <w:t>65</w:t>
            </w:r>
            <w:r w:rsidR="003E1014">
              <w:rPr>
                <w:noProof/>
                <w:webHidden/>
              </w:rPr>
              <w:fldChar w:fldCharType="end"/>
            </w:r>
          </w:hyperlink>
        </w:p>
        <w:p w14:paraId="0D5958E0" w14:textId="77777777" w:rsidR="00FF672E" w:rsidRDefault="0003576F">
          <w:pPr>
            <w:pStyle w:val="TOC3"/>
            <w:tabs>
              <w:tab w:val="left" w:pos="1320"/>
              <w:tab w:val="right" w:leader="dot" w:pos="9737"/>
            </w:tabs>
            <w:rPr>
              <w:noProof/>
            </w:rPr>
          </w:pPr>
          <w:hyperlink w:anchor="_Toc19829109" w:history="1">
            <w:r w:rsidR="00FF672E" w:rsidRPr="003A405B">
              <w:rPr>
                <w:rStyle w:val="Hyperlink"/>
                <w:rFonts w:ascii="Times New Roman" w:hAnsi="Times New Roman" w:cs="Times New Roman"/>
                <w:noProof/>
                <w:snapToGrid w:val="0"/>
                <w:w w:val="0"/>
              </w:rPr>
              <w:t>10.5.2</w:t>
            </w:r>
            <w:r w:rsidR="00FF672E">
              <w:rPr>
                <w:noProof/>
              </w:rPr>
              <w:tab/>
            </w:r>
            <w:r w:rsidR="00FF672E" w:rsidRPr="003A405B">
              <w:rPr>
                <w:rStyle w:val="Hyperlink"/>
                <w:noProof/>
              </w:rPr>
              <w:t>Έλεγχος της δυνατότητας απομάκρυνσης του Ν</w:t>
            </w:r>
            <w:r w:rsidR="00FF672E" w:rsidRPr="003A405B">
              <w:rPr>
                <w:rStyle w:val="Hyperlink"/>
                <w:noProof/>
                <w:lang w:val="en-US"/>
              </w:rPr>
              <w:t>i</w:t>
            </w:r>
            <w:r w:rsidR="00FF672E" w:rsidRPr="003A405B">
              <w:rPr>
                <w:rStyle w:val="Hyperlink"/>
                <w:noProof/>
              </w:rPr>
              <w:t>(</w:t>
            </w:r>
            <w:r w:rsidR="00FF672E" w:rsidRPr="003A405B">
              <w:rPr>
                <w:rStyle w:val="Hyperlink"/>
                <w:noProof/>
                <w:lang w:val="en-US"/>
              </w:rPr>
              <w:t>II</w:t>
            </w:r>
            <w:r w:rsidR="00FF672E" w:rsidRPr="003A405B">
              <w:rPr>
                <w:rStyle w:val="Hyperlink"/>
                <w:noProof/>
              </w:rPr>
              <w:t>) από τα βακτήρια του εδάφους.</w:t>
            </w:r>
            <w:r w:rsidR="00FF672E">
              <w:rPr>
                <w:noProof/>
                <w:webHidden/>
              </w:rPr>
              <w:tab/>
            </w:r>
            <w:r w:rsidR="003E1014">
              <w:rPr>
                <w:noProof/>
                <w:webHidden/>
              </w:rPr>
              <w:fldChar w:fldCharType="begin"/>
            </w:r>
            <w:r w:rsidR="00FF672E">
              <w:rPr>
                <w:noProof/>
                <w:webHidden/>
              </w:rPr>
              <w:instrText xml:space="preserve"> PAGEREF _Toc19829109 \h </w:instrText>
            </w:r>
            <w:r w:rsidR="003E1014">
              <w:rPr>
                <w:noProof/>
                <w:webHidden/>
              </w:rPr>
            </w:r>
            <w:r w:rsidR="003E1014">
              <w:rPr>
                <w:noProof/>
                <w:webHidden/>
              </w:rPr>
              <w:fldChar w:fldCharType="separate"/>
            </w:r>
            <w:r w:rsidR="00FF672E">
              <w:rPr>
                <w:noProof/>
                <w:webHidden/>
              </w:rPr>
              <w:t>66</w:t>
            </w:r>
            <w:r w:rsidR="003E1014">
              <w:rPr>
                <w:noProof/>
                <w:webHidden/>
              </w:rPr>
              <w:fldChar w:fldCharType="end"/>
            </w:r>
          </w:hyperlink>
        </w:p>
        <w:p w14:paraId="37B33F19" w14:textId="77777777" w:rsidR="00FF672E" w:rsidRDefault="0003576F">
          <w:pPr>
            <w:pStyle w:val="TOC3"/>
            <w:tabs>
              <w:tab w:val="left" w:pos="1320"/>
              <w:tab w:val="right" w:leader="dot" w:pos="9737"/>
            </w:tabs>
            <w:rPr>
              <w:noProof/>
            </w:rPr>
          </w:pPr>
          <w:hyperlink w:anchor="_Toc19829110" w:history="1">
            <w:r w:rsidR="00FF672E" w:rsidRPr="003A405B">
              <w:rPr>
                <w:rStyle w:val="Hyperlink"/>
                <w:rFonts w:ascii="Times New Roman" w:hAnsi="Times New Roman" w:cs="Times New Roman"/>
                <w:noProof/>
                <w:snapToGrid w:val="0"/>
                <w:w w:val="0"/>
              </w:rPr>
              <w:t>10.5.3</w:t>
            </w:r>
            <w:r w:rsidR="00FF672E">
              <w:rPr>
                <w:noProof/>
              </w:rPr>
              <w:tab/>
            </w:r>
            <w:r w:rsidR="00FF672E" w:rsidRPr="003A405B">
              <w:rPr>
                <w:rStyle w:val="Hyperlink"/>
                <w:noProof/>
              </w:rPr>
              <w:t xml:space="preserve">Έλεγχος της δυνατότητας απομάκρυνσης του </w:t>
            </w:r>
            <w:r w:rsidR="00FF672E" w:rsidRPr="003A405B">
              <w:rPr>
                <w:rStyle w:val="Hyperlink"/>
                <w:noProof/>
                <w:lang w:val="en-US"/>
              </w:rPr>
              <w:t>Cr</w:t>
            </w:r>
            <w:r w:rsidR="00FF672E" w:rsidRPr="003A405B">
              <w:rPr>
                <w:rStyle w:val="Hyperlink"/>
                <w:noProof/>
              </w:rPr>
              <w:t>(</w:t>
            </w:r>
            <w:r w:rsidR="00FF672E" w:rsidRPr="003A405B">
              <w:rPr>
                <w:rStyle w:val="Hyperlink"/>
                <w:noProof/>
                <w:lang w:val="en-US"/>
              </w:rPr>
              <w:t>VI</w:t>
            </w:r>
            <w:r w:rsidR="00FF672E" w:rsidRPr="003A405B">
              <w:rPr>
                <w:rStyle w:val="Hyperlink"/>
                <w:noProof/>
              </w:rPr>
              <w:t>) από τα βακτήρια του νερού.</w:t>
            </w:r>
            <w:r w:rsidR="00FF672E">
              <w:rPr>
                <w:noProof/>
                <w:webHidden/>
              </w:rPr>
              <w:tab/>
            </w:r>
            <w:r w:rsidR="003E1014">
              <w:rPr>
                <w:noProof/>
                <w:webHidden/>
              </w:rPr>
              <w:fldChar w:fldCharType="begin"/>
            </w:r>
            <w:r w:rsidR="00FF672E">
              <w:rPr>
                <w:noProof/>
                <w:webHidden/>
              </w:rPr>
              <w:instrText xml:space="preserve"> PAGEREF _Toc19829110 \h </w:instrText>
            </w:r>
            <w:r w:rsidR="003E1014">
              <w:rPr>
                <w:noProof/>
                <w:webHidden/>
              </w:rPr>
            </w:r>
            <w:r w:rsidR="003E1014">
              <w:rPr>
                <w:noProof/>
                <w:webHidden/>
              </w:rPr>
              <w:fldChar w:fldCharType="separate"/>
            </w:r>
            <w:r w:rsidR="00FF672E">
              <w:rPr>
                <w:noProof/>
                <w:webHidden/>
              </w:rPr>
              <w:t>67</w:t>
            </w:r>
            <w:r w:rsidR="003E1014">
              <w:rPr>
                <w:noProof/>
                <w:webHidden/>
              </w:rPr>
              <w:fldChar w:fldCharType="end"/>
            </w:r>
          </w:hyperlink>
        </w:p>
        <w:p w14:paraId="728884FC" w14:textId="77777777" w:rsidR="00FF672E" w:rsidRDefault="0003576F">
          <w:pPr>
            <w:pStyle w:val="TOC3"/>
            <w:tabs>
              <w:tab w:val="left" w:pos="1320"/>
              <w:tab w:val="right" w:leader="dot" w:pos="9737"/>
            </w:tabs>
            <w:rPr>
              <w:noProof/>
            </w:rPr>
          </w:pPr>
          <w:hyperlink w:anchor="_Toc19829111" w:history="1">
            <w:r w:rsidR="00FF672E" w:rsidRPr="003A405B">
              <w:rPr>
                <w:rStyle w:val="Hyperlink"/>
                <w:rFonts w:ascii="Times New Roman" w:hAnsi="Times New Roman" w:cs="Times New Roman"/>
                <w:noProof/>
                <w:snapToGrid w:val="0"/>
                <w:w w:val="0"/>
              </w:rPr>
              <w:t>10.5.4</w:t>
            </w:r>
            <w:r w:rsidR="00FF672E">
              <w:rPr>
                <w:noProof/>
              </w:rPr>
              <w:tab/>
            </w:r>
            <w:r w:rsidR="00FF672E" w:rsidRPr="003A405B">
              <w:rPr>
                <w:rStyle w:val="Hyperlink"/>
                <w:noProof/>
              </w:rPr>
              <w:t>Έλεγχος για την δυνατότητα απομάκρυνσηςτου Ν</w:t>
            </w:r>
            <w:r w:rsidR="00FF672E" w:rsidRPr="003A405B">
              <w:rPr>
                <w:rStyle w:val="Hyperlink"/>
                <w:noProof/>
                <w:lang w:val="en-US"/>
              </w:rPr>
              <w:t>i</w:t>
            </w:r>
            <w:r w:rsidR="00FF672E" w:rsidRPr="003A405B">
              <w:rPr>
                <w:rStyle w:val="Hyperlink"/>
                <w:noProof/>
              </w:rPr>
              <w:t>(</w:t>
            </w:r>
            <w:r w:rsidR="00FF672E" w:rsidRPr="003A405B">
              <w:rPr>
                <w:rStyle w:val="Hyperlink"/>
                <w:noProof/>
                <w:lang w:val="en-US"/>
              </w:rPr>
              <w:t>II</w:t>
            </w:r>
            <w:r w:rsidR="00FF672E" w:rsidRPr="003A405B">
              <w:rPr>
                <w:rStyle w:val="Hyperlink"/>
                <w:noProof/>
              </w:rPr>
              <w:t>) από τα βακτήρια του νερού .</w:t>
            </w:r>
            <w:r w:rsidR="00FF672E">
              <w:rPr>
                <w:noProof/>
                <w:webHidden/>
              </w:rPr>
              <w:tab/>
            </w:r>
            <w:r w:rsidR="003E1014">
              <w:rPr>
                <w:noProof/>
                <w:webHidden/>
              </w:rPr>
              <w:fldChar w:fldCharType="begin"/>
            </w:r>
            <w:r w:rsidR="00FF672E">
              <w:rPr>
                <w:noProof/>
                <w:webHidden/>
              </w:rPr>
              <w:instrText xml:space="preserve"> PAGEREF _Toc19829111 \h </w:instrText>
            </w:r>
            <w:r w:rsidR="003E1014">
              <w:rPr>
                <w:noProof/>
                <w:webHidden/>
              </w:rPr>
            </w:r>
            <w:r w:rsidR="003E1014">
              <w:rPr>
                <w:noProof/>
                <w:webHidden/>
              </w:rPr>
              <w:fldChar w:fldCharType="separate"/>
            </w:r>
            <w:r w:rsidR="00FF672E">
              <w:rPr>
                <w:noProof/>
                <w:webHidden/>
              </w:rPr>
              <w:t>68</w:t>
            </w:r>
            <w:r w:rsidR="003E1014">
              <w:rPr>
                <w:noProof/>
                <w:webHidden/>
              </w:rPr>
              <w:fldChar w:fldCharType="end"/>
            </w:r>
          </w:hyperlink>
        </w:p>
        <w:p w14:paraId="7A62AEC1" w14:textId="77777777" w:rsidR="00FF672E" w:rsidRDefault="0003576F">
          <w:pPr>
            <w:pStyle w:val="TOC1"/>
            <w:tabs>
              <w:tab w:val="left" w:pos="660"/>
              <w:tab w:val="right" w:leader="dot" w:pos="9737"/>
            </w:tabs>
            <w:rPr>
              <w:noProof/>
            </w:rPr>
          </w:pPr>
          <w:hyperlink w:anchor="_Toc19829112" w:history="1">
            <w:r w:rsidR="00FF672E" w:rsidRPr="003A405B">
              <w:rPr>
                <w:rStyle w:val="Hyperlink"/>
                <w:noProof/>
              </w:rPr>
              <w:t>11</w:t>
            </w:r>
            <w:r w:rsidR="00FF672E">
              <w:rPr>
                <w:noProof/>
              </w:rPr>
              <w:tab/>
            </w:r>
            <w:r w:rsidR="00FF672E" w:rsidRPr="003A405B">
              <w:rPr>
                <w:rStyle w:val="Hyperlink"/>
                <w:noProof/>
              </w:rPr>
              <w:t>ΣΥΜΠΕΡΑΣΜΑΤΑ</w:t>
            </w:r>
            <w:r w:rsidR="00FF672E">
              <w:rPr>
                <w:noProof/>
                <w:webHidden/>
              </w:rPr>
              <w:tab/>
            </w:r>
            <w:r w:rsidR="003E1014">
              <w:rPr>
                <w:noProof/>
                <w:webHidden/>
              </w:rPr>
              <w:fldChar w:fldCharType="begin"/>
            </w:r>
            <w:r w:rsidR="00FF672E">
              <w:rPr>
                <w:noProof/>
                <w:webHidden/>
              </w:rPr>
              <w:instrText xml:space="preserve"> PAGEREF _Toc19829112 \h </w:instrText>
            </w:r>
            <w:r w:rsidR="003E1014">
              <w:rPr>
                <w:noProof/>
                <w:webHidden/>
              </w:rPr>
            </w:r>
            <w:r w:rsidR="003E1014">
              <w:rPr>
                <w:noProof/>
                <w:webHidden/>
              </w:rPr>
              <w:fldChar w:fldCharType="separate"/>
            </w:r>
            <w:r w:rsidR="00FF672E">
              <w:rPr>
                <w:noProof/>
                <w:webHidden/>
              </w:rPr>
              <w:t>70</w:t>
            </w:r>
            <w:r w:rsidR="003E1014">
              <w:rPr>
                <w:noProof/>
                <w:webHidden/>
              </w:rPr>
              <w:fldChar w:fldCharType="end"/>
            </w:r>
          </w:hyperlink>
        </w:p>
        <w:p w14:paraId="36D72204" w14:textId="77777777" w:rsidR="00FF672E" w:rsidRDefault="0003576F">
          <w:pPr>
            <w:pStyle w:val="TOC1"/>
            <w:tabs>
              <w:tab w:val="left" w:pos="660"/>
              <w:tab w:val="right" w:leader="dot" w:pos="9737"/>
            </w:tabs>
            <w:rPr>
              <w:noProof/>
            </w:rPr>
          </w:pPr>
          <w:hyperlink w:anchor="_Toc19829113" w:history="1">
            <w:r w:rsidR="00FF672E" w:rsidRPr="003A405B">
              <w:rPr>
                <w:rStyle w:val="Hyperlink"/>
                <w:noProof/>
                <w:lang w:val="en-US"/>
              </w:rPr>
              <w:t>12</w:t>
            </w:r>
            <w:r w:rsidR="00FF672E">
              <w:rPr>
                <w:noProof/>
              </w:rPr>
              <w:tab/>
            </w:r>
            <w:r w:rsidR="00FF672E" w:rsidRPr="003A405B">
              <w:rPr>
                <w:rStyle w:val="Hyperlink"/>
                <w:noProof/>
              </w:rPr>
              <w:t>ΒΙΒΛΙΟΓΡΑΦΙΑ</w:t>
            </w:r>
            <w:r w:rsidR="00FF672E">
              <w:rPr>
                <w:noProof/>
                <w:webHidden/>
              </w:rPr>
              <w:tab/>
            </w:r>
            <w:r w:rsidR="003E1014">
              <w:rPr>
                <w:noProof/>
                <w:webHidden/>
              </w:rPr>
              <w:fldChar w:fldCharType="begin"/>
            </w:r>
            <w:r w:rsidR="00FF672E">
              <w:rPr>
                <w:noProof/>
                <w:webHidden/>
              </w:rPr>
              <w:instrText xml:space="preserve"> PAGEREF _Toc19829113 \h </w:instrText>
            </w:r>
            <w:r w:rsidR="003E1014">
              <w:rPr>
                <w:noProof/>
                <w:webHidden/>
              </w:rPr>
            </w:r>
            <w:r w:rsidR="003E1014">
              <w:rPr>
                <w:noProof/>
                <w:webHidden/>
              </w:rPr>
              <w:fldChar w:fldCharType="separate"/>
            </w:r>
            <w:r w:rsidR="00FF672E">
              <w:rPr>
                <w:noProof/>
                <w:webHidden/>
              </w:rPr>
              <w:t>72</w:t>
            </w:r>
            <w:r w:rsidR="003E1014">
              <w:rPr>
                <w:noProof/>
                <w:webHidden/>
              </w:rPr>
              <w:fldChar w:fldCharType="end"/>
            </w:r>
          </w:hyperlink>
        </w:p>
        <w:p w14:paraId="7640CFB0" w14:textId="77777777" w:rsidR="00EE2E7B" w:rsidRDefault="003E1014">
          <w:r>
            <w:fldChar w:fldCharType="end"/>
          </w:r>
        </w:p>
      </w:sdtContent>
    </w:sdt>
    <w:p w14:paraId="2F6C83C8" w14:textId="0EFC54BE" w:rsidR="0020363D" w:rsidRPr="00EE2E7B" w:rsidRDefault="003E14C5" w:rsidP="00EE2E7B">
      <w:pPr>
        <w:pStyle w:val="Heading1"/>
        <w:numPr>
          <w:ilvl w:val="0"/>
          <w:numId w:val="0"/>
        </w:numPr>
      </w:pPr>
      <w:bookmarkStart w:id="1" w:name="_Toc19829051"/>
      <w:commentRangeStart w:id="2"/>
      <w:r w:rsidRPr="00EE2E7B">
        <w:lastRenderedPageBreak/>
        <w:t>ΠΕΡΙΛΗΨΗ</w:t>
      </w:r>
      <w:bookmarkEnd w:id="0"/>
      <w:bookmarkEnd w:id="1"/>
      <w:commentRangeEnd w:id="2"/>
      <w:r w:rsidR="00256B38">
        <w:rPr>
          <w:rStyle w:val="CommentReference"/>
          <w:rFonts w:asciiTheme="minorHAnsi" w:eastAsiaTheme="minorEastAsia" w:hAnsiTheme="minorHAnsi" w:cstheme="minorBidi"/>
          <w:b w:val="0"/>
          <w:bCs w:val="0"/>
          <w:color w:val="auto"/>
        </w:rPr>
        <w:commentReference w:id="2"/>
      </w:r>
    </w:p>
    <w:p w14:paraId="71085869" w14:textId="77777777" w:rsidR="00DB5809" w:rsidRPr="00DB5809" w:rsidRDefault="003E14C5" w:rsidP="003E14C5">
      <w:r>
        <w:t>Το έδαφος αποτελεί ένα από τα σημαντικότερα στοιχεία του περιβάλλοντος εξίσου σημαντικό για την υγεία του ανθρώπου όσο και για την ομαλή λειτουργία του περιβάλλοντος καθώς αποτελεί μέσο αποθήκευση</w:t>
      </w:r>
      <w:r w:rsidR="003C3D1A">
        <w:t>ς</w:t>
      </w:r>
      <w:r>
        <w:t xml:space="preserve"> υπογείων υδάτων αλλά και μέσο καλλιέργειας. Τα τελευταία χρόνια λόγω της καλπάζουσας  αύξησης της βιομηχανίας έχει παρατηρηθεί ότι η ποιότητα των εδαφών έχει υποβαθμιστεί αισθητά λόγω της αλόγιστης χρήσης λιπασμάτων, φυτοφαρμάκων αλλά και ανεξέλεγκτη απόρριψη βιομηχανικών αποβλήτων.</w:t>
      </w:r>
      <w:r w:rsidR="00DB5809">
        <w:t xml:space="preserve"> Ένας από τους </w:t>
      </w:r>
      <w:r w:rsidR="003C3D1A">
        <w:t xml:space="preserve">συνήθεις </w:t>
      </w:r>
      <w:r w:rsidR="00DB5809">
        <w:t xml:space="preserve">ρύπους που παρουσιάζονται στο έδαφος είναι το  εξασθενές χρώμιο </w:t>
      </w:r>
      <w:r w:rsidR="00DB5809" w:rsidRPr="00DB5809">
        <w:t>(</w:t>
      </w:r>
      <w:r w:rsidR="00DB5809">
        <w:rPr>
          <w:lang w:val="en-US"/>
        </w:rPr>
        <w:t>Cr</w:t>
      </w:r>
      <w:r w:rsidR="00DB5809" w:rsidRPr="00DB5809">
        <w:t>(</w:t>
      </w:r>
      <w:r w:rsidR="00DB5809">
        <w:rPr>
          <w:lang w:val="en-US"/>
        </w:rPr>
        <w:t>VI</w:t>
      </w:r>
      <w:r w:rsidR="00DB5809" w:rsidRPr="00DB5809">
        <w:t xml:space="preserve">)) </w:t>
      </w:r>
      <w:r w:rsidR="00DB5809">
        <w:t>αλλά και το νικέλιο (Ν</w:t>
      </w:r>
      <w:r w:rsidR="00DB5809">
        <w:rPr>
          <w:lang w:val="en-US"/>
        </w:rPr>
        <w:t>i</w:t>
      </w:r>
      <w:r w:rsidR="00DB5809" w:rsidRPr="00DB5809">
        <w:t>(</w:t>
      </w:r>
      <w:r w:rsidR="00DB5809">
        <w:rPr>
          <w:lang w:val="en-US"/>
        </w:rPr>
        <w:t>II</w:t>
      </w:r>
      <w:r w:rsidR="00DB5809" w:rsidRPr="00DB5809">
        <w:t xml:space="preserve">)). </w:t>
      </w:r>
    </w:p>
    <w:p w14:paraId="68349C4B" w14:textId="77777777" w:rsidR="003E14C5" w:rsidRDefault="002E01C7" w:rsidP="003E14C5">
      <w:r>
        <w:t xml:space="preserve"> Έως τώρα έχουν </w:t>
      </w:r>
      <w:r w:rsidR="003C3D1A">
        <w:t xml:space="preserve">αναπτυχθεί </w:t>
      </w:r>
      <w:r>
        <w:t xml:space="preserve">αρκετές τεχνολογίες εξυγίανσης των ρυπασμένων εδαφών μερικές από τις οποίες παρουσιάζουν υψηλό κόστος τόσο στην λειτουργία τους όσο και στην μετέπειτα συντήρηση τους. </w:t>
      </w:r>
      <w:r w:rsidR="00DB5809">
        <w:t xml:space="preserve">Η πιο οικονομική απ αυτές τις μεθόδους φαίνεται να είναι η βιοαποδόμιση των ρύπων με την συμβολή μικροοργανισμών που βρίσκονται ήδη στο έδαφος. </w:t>
      </w:r>
    </w:p>
    <w:p w14:paraId="455CD5AB" w14:textId="77777777" w:rsidR="00DB5809" w:rsidRPr="007D5A04" w:rsidRDefault="00DB5809" w:rsidP="003E14C5">
      <w:r>
        <w:t xml:space="preserve">Έτσι λοιπόν οι στόχοι της παρούσας διπλωματικής εργασίας είναι ο έλεγχος της ανθεκτικότητας ορισμένων βακτηρίων που απομονώθηκαν από το νερό και από το έδαφος σε διάφορες συγκεντρώσεις </w:t>
      </w:r>
      <w:r>
        <w:rPr>
          <w:lang w:val="en-US"/>
        </w:rPr>
        <w:t>Cr</w:t>
      </w:r>
      <w:r w:rsidRPr="00DB5809">
        <w:t>(</w:t>
      </w:r>
      <w:r>
        <w:rPr>
          <w:lang w:val="en-US"/>
        </w:rPr>
        <w:t>VI</w:t>
      </w:r>
      <w:r w:rsidRPr="00DB5809">
        <w:t xml:space="preserve">) </w:t>
      </w:r>
      <w:r>
        <w:t xml:space="preserve">και </w:t>
      </w:r>
      <w:r>
        <w:rPr>
          <w:lang w:val="en-US"/>
        </w:rPr>
        <w:t>Ni</w:t>
      </w:r>
      <w:r w:rsidRPr="00DB5809">
        <w:t>(</w:t>
      </w:r>
      <w:r>
        <w:rPr>
          <w:lang w:val="en-US"/>
        </w:rPr>
        <w:t>II</w:t>
      </w:r>
      <w:r w:rsidRPr="00DB5809">
        <w:t>)</w:t>
      </w:r>
      <w:r>
        <w:t xml:space="preserve"> αλλά και η δυνατότητα τους να </w:t>
      </w:r>
      <w:r w:rsidR="003C3D1A">
        <w:t xml:space="preserve">απομακρύνουν </w:t>
      </w:r>
      <w:r>
        <w:t>τους υφιστάμενους ρύπους από το έδαφος. Πιο συγκεκριμένα τα βακτήρια που χρησιμοποιήθηκαν στην εν λόγω εργασία ήταν τα εξής:</w:t>
      </w:r>
    </w:p>
    <w:p w14:paraId="157DD498" w14:textId="3D100A4F" w:rsidR="00C03223" w:rsidRPr="000505FA" w:rsidRDefault="00C03223" w:rsidP="003E14C5">
      <w:pPr>
        <w:rPr>
          <w:b/>
          <w:i/>
        </w:rPr>
      </w:pPr>
      <w:r w:rsidRPr="00C03223">
        <w:rPr>
          <w:b/>
          <w:i/>
          <w:lang w:val="en-US"/>
        </w:rPr>
        <w:t>Curtobacterium</w:t>
      </w:r>
      <w:r w:rsidR="00056EB4" w:rsidRPr="000505FA">
        <w:rPr>
          <w:b/>
          <w:i/>
          <w:lang w:val="en-US"/>
        </w:rPr>
        <w:t xml:space="preserve"> </w:t>
      </w:r>
      <w:r w:rsidRPr="00C03223">
        <w:rPr>
          <w:b/>
          <w:i/>
          <w:lang w:val="en-US"/>
        </w:rPr>
        <w:t>sp</w:t>
      </w:r>
      <w:r w:rsidRPr="000505FA">
        <w:rPr>
          <w:b/>
          <w:i/>
          <w:lang w:val="en-US"/>
        </w:rPr>
        <w:t>.,</w:t>
      </w:r>
      <w:r w:rsidRPr="00C03223">
        <w:rPr>
          <w:b/>
          <w:i/>
          <w:lang w:val="en-US"/>
        </w:rPr>
        <w:t>Pseudomonas</w:t>
      </w:r>
      <w:r w:rsidR="00056EB4" w:rsidRPr="000505FA">
        <w:rPr>
          <w:b/>
          <w:i/>
          <w:lang w:val="en-US"/>
        </w:rPr>
        <w:t xml:space="preserve"> </w:t>
      </w:r>
      <w:r w:rsidRPr="00C03223">
        <w:rPr>
          <w:b/>
          <w:i/>
          <w:lang w:val="en-US"/>
        </w:rPr>
        <w:t>sp</w:t>
      </w:r>
      <w:r w:rsidRPr="000505FA">
        <w:rPr>
          <w:b/>
          <w:i/>
          <w:lang w:val="en-US"/>
        </w:rPr>
        <w:t xml:space="preserve">.,  </w:t>
      </w:r>
      <w:r w:rsidRPr="00C03223">
        <w:rPr>
          <w:b/>
          <w:i/>
          <w:lang w:val="en-US"/>
        </w:rPr>
        <w:t>Chryeobacterium</w:t>
      </w:r>
      <w:r w:rsidR="00056EB4" w:rsidRPr="000505FA">
        <w:rPr>
          <w:b/>
          <w:i/>
          <w:lang w:val="en-US"/>
        </w:rPr>
        <w:t xml:space="preserve"> </w:t>
      </w:r>
      <w:r w:rsidRPr="00C03223">
        <w:rPr>
          <w:b/>
          <w:i/>
          <w:lang w:val="en-US"/>
        </w:rPr>
        <w:t>sp</w:t>
      </w:r>
      <w:r w:rsidRPr="000505FA">
        <w:rPr>
          <w:b/>
          <w:i/>
          <w:lang w:val="en-US"/>
        </w:rPr>
        <w:t xml:space="preserve">., </w:t>
      </w:r>
      <w:r w:rsidRPr="00C03223">
        <w:rPr>
          <w:b/>
          <w:i/>
          <w:lang w:val="en-US"/>
        </w:rPr>
        <w:t>Paenibacillus</w:t>
      </w:r>
      <w:r w:rsidR="00056EB4" w:rsidRPr="000505FA">
        <w:rPr>
          <w:b/>
          <w:i/>
          <w:lang w:val="en-US"/>
        </w:rPr>
        <w:t xml:space="preserve"> </w:t>
      </w:r>
      <w:r w:rsidRPr="00C03223">
        <w:rPr>
          <w:b/>
          <w:i/>
          <w:lang w:val="en-US"/>
        </w:rPr>
        <w:t>sp</w:t>
      </w:r>
      <w:r w:rsidRPr="000505FA">
        <w:rPr>
          <w:b/>
          <w:i/>
          <w:lang w:val="en-US"/>
        </w:rPr>
        <w:t xml:space="preserve">., , </w:t>
      </w:r>
      <w:r w:rsidRPr="00C03223">
        <w:rPr>
          <w:b/>
          <w:i/>
          <w:lang w:val="en-US"/>
        </w:rPr>
        <w:t>Streptococcus</w:t>
      </w:r>
      <w:r w:rsidR="00056EB4" w:rsidRPr="000505FA">
        <w:rPr>
          <w:b/>
          <w:i/>
          <w:lang w:val="en-US"/>
        </w:rPr>
        <w:t xml:space="preserve"> </w:t>
      </w:r>
      <w:r w:rsidR="008F2089">
        <w:rPr>
          <w:b/>
          <w:i/>
          <w:lang w:val="en-US"/>
        </w:rPr>
        <w:t>sanguinis</w:t>
      </w:r>
      <w:r w:rsidRPr="000505FA">
        <w:rPr>
          <w:b/>
          <w:i/>
          <w:lang w:val="en-US"/>
        </w:rPr>
        <w:t xml:space="preserve">, </w:t>
      </w:r>
      <w:r w:rsidRPr="00C03223">
        <w:rPr>
          <w:b/>
          <w:i/>
          <w:lang w:val="en-US"/>
        </w:rPr>
        <w:t>Pedobacter</w:t>
      </w:r>
      <w:r w:rsidR="00056EB4" w:rsidRPr="000505FA">
        <w:rPr>
          <w:b/>
          <w:i/>
          <w:lang w:val="en-US"/>
        </w:rPr>
        <w:t xml:space="preserve"> </w:t>
      </w:r>
      <w:r w:rsidRPr="00C03223">
        <w:rPr>
          <w:b/>
          <w:i/>
          <w:lang w:val="en-US"/>
        </w:rPr>
        <w:t>sp</w:t>
      </w:r>
      <w:r w:rsidR="000505FA" w:rsidRPr="000505FA">
        <w:rPr>
          <w:b/>
          <w:i/>
          <w:lang w:val="en-US"/>
        </w:rPr>
        <w:t>.,</w:t>
      </w:r>
      <w:r w:rsidR="00056EB4" w:rsidRPr="000505FA">
        <w:rPr>
          <w:b/>
          <w:i/>
          <w:lang w:val="en-US"/>
        </w:rPr>
        <w:t xml:space="preserve"> </w:t>
      </w:r>
      <w:r w:rsidRPr="00C03223">
        <w:rPr>
          <w:b/>
          <w:i/>
          <w:lang w:val="en-US"/>
        </w:rPr>
        <w:t>Staphylococcus</w:t>
      </w:r>
      <w:r w:rsidR="00056EB4" w:rsidRPr="000505FA">
        <w:rPr>
          <w:b/>
          <w:i/>
          <w:lang w:val="en-US"/>
        </w:rPr>
        <w:t xml:space="preserve"> </w:t>
      </w:r>
      <w:r w:rsidRPr="00C03223">
        <w:rPr>
          <w:b/>
          <w:i/>
          <w:lang w:val="en-US"/>
        </w:rPr>
        <w:t>sp</w:t>
      </w:r>
      <w:r w:rsidRPr="000505FA">
        <w:rPr>
          <w:b/>
          <w:i/>
          <w:lang w:val="en-US"/>
        </w:rPr>
        <w:t>.</w:t>
      </w:r>
      <w:r w:rsidR="000505FA" w:rsidRPr="000505FA">
        <w:rPr>
          <w:b/>
          <w:i/>
          <w:lang w:val="en-US"/>
        </w:rPr>
        <w:t xml:space="preserve">, </w:t>
      </w:r>
      <w:r w:rsidR="000505FA" w:rsidRPr="000505FA">
        <w:t>τρεις</w:t>
      </w:r>
      <w:r w:rsidR="000505FA" w:rsidRPr="000505FA">
        <w:rPr>
          <w:b/>
          <w:i/>
          <w:lang w:val="en-US"/>
        </w:rPr>
        <w:t xml:space="preserve"> </w:t>
      </w:r>
      <w:r w:rsidR="000505FA" w:rsidRPr="000505FA">
        <w:t>πληθυσμοί</w:t>
      </w:r>
      <w:r w:rsidR="000505FA" w:rsidRPr="000505FA">
        <w:rPr>
          <w:b/>
          <w:i/>
          <w:lang w:val="en-US"/>
        </w:rPr>
        <w:t xml:space="preserve"> </w:t>
      </w:r>
      <w:r w:rsidR="000505FA">
        <w:rPr>
          <w:b/>
          <w:i/>
          <w:lang w:val="en-US"/>
        </w:rPr>
        <w:t>Enterococcus</w:t>
      </w:r>
      <w:r w:rsidR="000505FA" w:rsidRPr="000505FA">
        <w:rPr>
          <w:b/>
          <w:i/>
          <w:lang w:val="en-US"/>
        </w:rPr>
        <w:t xml:space="preserve"> </w:t>
      </w:r>
      <w:r w:rsidR="000505FA">
        <w:rPr>
          <w:b/>
          <w:i/>
          <w:lang w:val="en-US"/>
        </w:rPr>
        <w:t>sp</w:t>
      </w:r>
      <w:r w:rsidR="000505FA" w:rsidRPr="000505FA">
        <w:rPr>
          <w:b/>
          <w:i/>
          <w:lang w:val="en-US"/>
        </w:rPr>
        <w:t xml:space="preserve">. </w:t>
      </w:r>
      <w:r w:rsidR="000505FA" w:rsidRPr="000505FA">
        <w:t>Επίσης</w:t>
      </w:r>
      <w:r w:rsidR="000505FA">
        <w:rPr>
          <w:b/>
          <w:i/>
        </w:rPr>
        <w:t xml:space="preserve">  </w:t>
      </w:r>
      <w:r w:rsidR="000505FA" w:rsidRPr="000505FA">
        <w:t>χρησιμοποιήθηκαν</w:t>
      </w:r>
      <w:r w:rsidR="000505FA">
        <w:rPr>
          <w:b/>
          <w:i/>
        </w:rPr>
        <w:t xml:space="preserve"> </w:t>
      </w:r>
      <w:r w:rsidR="000505FA" w:rsidRPr="000505FA">
        <w:t>πέντε</w:t>
      </w:r>
      <w:r w:rsidR="000505FA">
        <w:rPr>
          <w:b/>
          <w:i/>
        </w:rPr>
        <w:t xml:space="preserve"> </w:t>
      </w:r>
      <w:r w:rsidR="000505FA" w:rsidRPr="000505FA">
        <w:t>στελέχη</w:t>
      </w:r>
      <w:r w:rsidR="000505FA" w:rsidRPr="000505FA">
        <w:rPr>
          <w:b/>
          <w:i/>
        </w:rPr>
        <w:t xml:space="preserve"> </w:t>
      </w:r>
      <w:r w:rsidR="000505FA" w:rsidRPr="000505FA">
        <w:rPr>
          <w:b/>
          <w:i/>
          <w:lang w:val="en-US"/>
        </w:rPr>
        <w:t>Enterococcus</w:t>
      </w:r>
      <w:r w:rsidR="000505FA" w:rsidRPr="000505FA">
        <w:rPr>
          <w:b/>
          <w:i/>
        </w:rPr>
        <w:t xml:space="preserve"> </w:t>
      </w:r>
      <w:r w:rsidR="000505FA" w:rsidRPr="000505FA">
        <w:rPr>
          <w:b/>
          <w:i/>
          <w:lang w:val="en-US"/>
        </w:rPr>
        <w:t>faecalis</w:t>
      </w:r>
      <w:r w:rsidR="000505FA" w:rsidRPr="000505FA">
        <w:rPr>
          <w:b/>
          <w:i/>
        </w:rPr>
        <w:t xml:space="preserve"> </w:t>
      </w:r>
      <w:r w:rsidR="000505FA" w:rsidRPr="000505FA">
        <w:t>και</w:t>
      </w:r>
      <w:r w:rsidR="000505FA" w:rsidRPr="000505FA">
        <w:rPr>
          <w:b/>
          <w:i/>
        </w:rPr>
        <w:t xml:space="preserve"> </w:t>
      </w:r>
      <w:r w:rsidR="000505FA">
        <w:rPr>
          <w:b/>
          <w:i/>
        </w:rPr>
        <w:t xml:space="preserve"> </w:t>
      </w:r>
      <w:r w:rsidR="000505FA">
        <w:t>πέ</w:t>
      </w:r>
      <w:r w:rsidR="000505FA" w:rsidRPr="000505FA">
        <w:t>ντε</w:t>
      </w:r>
      <w:r w:rsidR="000505FA">
        <w:rPr>
          <w:b/>
          <w:i/>
        </w:rPr>
        <w:t xml:space="preserve"> στελέχη </w:t>
      </w:r>
      <w:r w:rsidR="000505FA" w:rsidRPr="000505FA">
        <w:rPr>
          <w:b/>
          <w:i/>
          <w:lang w:val="en-US"/>
        </w:rPr>
        <w:t>Escherichia</w:t>
      </w:r>
      <w:r w:rsidR="000505FA" w:rsidRPr="000505FA">
        <w:rPr>
          <w:b/>
          <w:i/>
        </w:rPr>
        <w:t xml:space="preserve"> </w:t>
      </w:r>
      <w:r w:rsidR="000505FA" w:rsidRPr="000505FA">
        <w:rPr>
          <w:b/>
          <w:i/>
          <w:lang w:val="en-US"/>
        </w:rPr>
        <w:t>coli</w:t>
      </w:r>
      <w:r w:rsidR="000505FA">
        <w:rPr>
          <w:b/>
          <w:i/>
        </w:rPr>
        <w:t>.</w:t>
      </w:r>
    </w:p>
    <w:p w14:paraId="741F9E1F" w14:textId="77777777" w:rsidR="0003576F" w:rsidRDefault="003C3D1A" w:rsidP="003E14C5">
      <w:r>
        <w:t xml:space="preserve">Τα πειράματα πραγματοποιήθηκαν </w:t>
      </w:r>
      <w:r w:rsidR="002C282E">
        <w:t xml:space="preserve">σε δύο στάδια. Στο αρχικό στάδιο έγινε έλεγχος της ανθεκτικότητας όλων των στελεχών σε </w:t>
      </w:r>
      <w:r>
        <w:t>διάφορες συγκεντρώσεις</w:t>
      </w:r>
      <w:r w:rsidR="00256B38">
        <w:t xml:space="preserve"> </w:t>
      </w:r>
      <w:r w:rsidR="002C282E">
        <w:rPr>
          <w:lang w:val="en-US"/>
        </w:rPr>
        <w:t>Cr</w:t>
      </w:r>
      <w:r w:rsidR="002C282E" w:rsidRPr="002C282E">
        <w:t>(</w:t>
      </w:r>
      <w:r w:rsidR="002C282E">
        <w:rPr>
          <w:lang w:val="en-US"/>
        </w:rPr>
        <w:t>VI</w:t>
      </w:r>
      <w:r w:rsidR="002C282E" w:rsidRPr="002C282E">
        <w:t xml:space="preserve">) </w:t>
      </w:r>
      <w:r>
        <w:t>και</w:t>
      </w:r>
      <w:r w:rsidR="00256B38">
        <w:t xml:space="preserve"> </w:t>
      </w:r>
      <w:r w:rsidR="002C282E">
        <w:rPr>
          <w:lang w:val="en-US"/>
        </w:rPr>
        <w:t>NI</w:t>
      </w:r>
      <w:r w:rsidR="002C282E" w:rsidRPr="002C282E">
        <w:t>(</w:t>
      </w:r>
      <w:r w:rsidR="002C282E">
        <w:rPr>
          <w:lang w:val="en-US"/>
        </w:rPr>
        <w:t>II</w:t>
      </w:r>
      <w:r w:rsidR="002C282E" w:rsidRPr="002C282E">
        <w:t>)</w:t>
      </w:r>
      <w:r w:rsidR="00256B38">
        <w:t xml:space="preserve"> </w:t>
      </w:r>
      <w:r w:rsidR="002C282E">
        <w:t xml:space="preserve">ακολουθώντας την </w:t>
      </w:r>
      <w:r w:rsidR="00D53D15">
        <w:rPr>
          <w:rFonts w:cs="Arial"/>
        </w:rPr>
        <w:t>μέθοδο</w:t>
      </w:r>
      <w:r w:rsidR="00D53D15" w:rsidRPr="00620B47">
        <w:rPr>
          <w:rFonts w:cs="Arial"/>
        </w:rPr>
        <w:t xml:space="preserve"> μικροαραιώσε</w:t>
      </w:r>
      <w:r w:rsidR="00D53D15">
        <w:rPr>
          <w:rFonts w:cs="Arial"/>
        </w:rPr>
        <w:t>ω</w:t>
      </w:r>
      <w:r w:rsidR="00D53D15" w:rsidRPr="00620B47">
        <w:rPr>
          <w:rFonts w:cs="Arial"/>
        </w:rPr>
        <w:t>ν σε ζωμό</w:t>
      </w:r>
      <w:r w:rsidR="00332571">
        <w:rPr>
          <w:rFonts w:cs="Arial"/>
        </w:rPr>
        <w:t xml:space="preserve"> καθώς</w:t>
      </w:r>
      <w:r w:rsidR="00332571" w:rsidRPr="00620B47">
        <w:rPr>
          <w:rFonts w:cs="Arial"/>
        </w:rPr>
        <w:t xml:space="preserve"> έγινε χρήση του πρωτοκόλλου του οργανισμού </w:t>
      </w:r>
      <w:r w:rsidR="00332571" w:rsidRPr="00620B47">
        <w:rPr>
          <w:rFonts w:cs="Arial"/>
          <w:lang w:val="en-US"/>
        </w:rPr>
        <w:t>CLSI</w:t>
      </w:r>
      <w:r w:rsidR="00332571" w:rsidRPr="00620B47">
        <w:rPr>
          <w:rFonts w:cs="Arial"/>
        </w:rPr>
        <w:t>(</w:t>
      </w:r>
      <w:r w:rsidR="00332571" w:rsidRPr="00620B47">
        <w:rPr>
          <w:rFonts w:cs="Arial"/>
          <w:lang w:val="en-US"/>
        </w:rPr>
        <w:t>Clinical</w:t>
      </w:r>
      <w:r w:rsidR="008F2089" w:rsidRPr="008F2089">
        <w:rPr>
          <w:rFonts w:cs="Arial"/>
        </w:rPr>
        <w:t xml:space="preserve"> </w:t>
      </w:r>
      <w:r w:rsidR="00332571" w:rsidRPr="00620B47">
        <w:rPr>
          <w:rFonts w:cs="Arial"/>
          <w:lang w:val="en-US"/>
        </w:rPr>
        <w:t>and</w:t>
      </w:r>
      <w:r w:rsidR="008F2089" w:rsidRPr="008F2089">
        <w:rPr>
          <w:rFonts w:cs="Arial"/>
        </w:rPr>
        <w:t xml:space="preserve"> </w:t>
      </w:r>
      <w:r w:rsidR="00332571" w:rsidRPr="00620B47">
        <w:rPr>
          <w:rFonts w:cs="Arial"/>
          <w:lang w:val="en-US"/>
        </w:rPr>
        <w:t>Laboratory</w:t>
      </w:r>
      <w:r w:rsidR="008F2089" w:rsidRPr="008F2089">
        <w:rPr>
          <w:rFonts w:cs="Arial"/>
        </w:rPr>
        <w:t xml:space="preserve"> </w:t>
      </w:r>
      <w:r w:rsidR="00332571" w:rsidRPr="00620B47">
        <w:rPr>
          <w:rFonts w:cs="Arial"/>
          <w:lang w:val="en-US"/>
        </w:rPr>
        <w:t>Institute</w:t>
      </w:r>
      <w:r w:rsidR="00332571" w:rsidRPr="00620B47">
        <w:rPr>
          <w:rFonts w:cs="Arial"/>
        </w:rPr>
        <w:t xml:space="preserve">, </w:t>
      </w:r>
      <w:r w:rsidR="00332571" w:rsidRPr="00620B47">
        <w:rPr>
          <w:rFonts w:cs="Arial"/>
          <w:lang w:val="en-US"/>
        </w:rPr>
        <w:t>January</w:t>
      </w:r>
      <w:r w:rsidR="00332571" w:rsidRPr="00620B47">
        <w:rPr>
          <w:rFonts w:cs="Arial"/>
        </w:rPr>
        <w:t xml:space="preserve"> 2012)</w:t>
      </w:r>
      <w:r w:rsidR="002C282E" w:rsidRPr="002C282E">
        <w:t>.</w:t>
      </w:r>
    </w:p>
    <w:p w14:paraId="209A5D99" w14:textId="7C02016C" w:rsidR="0003576F" w:rsidRDefault="0003576F" w:rsidP="003E14C5">
      <w:r>
        <w:t>Πιο συγκεκριμένα οι συγκντρώσεις</w:t>
      </w:r>
      <w:r w:rsidRPr="0003576F">
        <w:t xml:space="preserve"> (</w:t>
      </w:r>
      <w:r>
        <w:t xml:space="preserve">σε </w:t>
      </w:r>
      <w:r>
        <w:rPr>
          <w:lang w:val="en-US"/>
        </w:rPr>
        <w:t>mg</w:t>
      </w:r>
      <w:r w:rsidRPr="0003576F">
        <w:t>/</w:t>
      </w:r>
      <w:r>
        <w:rPr>
          <w:lang w:val="en-US"/>
        </w:rPr>
        <w:t>L</w:t>
      </w:r>
      <w:r w:rsidRPr="0003576F">
        <w:t>)</w:t>
      </w:r>
      <w:r>
        <w:t xml:space="preserve"> οι οποίες εξετάστηκαν είναι οι εξής:</w:t>
      </w:r>
    </w:p>
    <w:p w14:paraId="4AC86D0F" w14:textId="77777777" w:rsidR="0003576F" w:rsidRDefault="0003576F" w:rsidP="003E14C5">
      <w:pPr>
        <w:rPr>
          <w:lang w:val="en-US"/>
        </w:rPr>
      </w:pPr>
      <w:r>
        <w:rPr>
          <w:lang w:val="en-US"/>
        </w:rPr>
        <w:t xml:space="preserve">Cr(VI): </w:t>
      </w:r>
      <w:r w:rsidRPr="0003576F">
        <w:rPr>
          <w:lang w:val="en-US"/>
        </w:rPr>
        <w:t>0.78, 1.56, 3.12, 6.25, 12.5, 25, 50, 100</w:t>
      </w:r>
    </w:p>
    <w:p w14:paraId="68945F53" w14:textId="060CC1F4" w:rsidR="0003576F" w:rsidRPr="0003576F" w:rsidRDefault="0003576F" w:rsidP="003E14C5">
      <w:pPr>
        <w:rPr>
          <w:lang w:val="en-US"/>
        </w:rPr>
      </w:pPr>
      <w:r>
        <w:rPr>
          <w:lang w:val="en-US"/>
        </w:rPr>
        <w:t xml:space="preserve">Ni(II): </w:t>
      </w:r>
      <w:r w:rsidRPr="0003576F">
        <w:rPr>
          <w:lang w:val="en-US"/>
        </w:rPr>
        <w:t>0.0625, 0.125, 0.25, 0.5, 1, 2, 4, 8</w:t>
      </w:r>
    </w:p>
    <w:p w14:paraId="17518C09" w14:textId="5D057825" w:rsidR="00C90B26" w:rsidRPr="00C90B26" w:rsidRDefault="001E6008" w:rsidP="003E14C5">
      <w:r>
        <w:t xml:space="preserve">Με αυτόν τον τρόπο προσδιορίστηκε η </w:t>
      </w:r>
      <w:r w:rsidR="007769A6">
        <w:t>ελάχιστη ανασταλτική συγκέντρωση κάθε μετάλλου για τα υπό εξέταση βακτηριακά στελέχη (</w:t>
      </w:r>
      <w:r w:rsidR="007769A6">
        <w:rPr>
          <w:lang w:val="en-US"/>
        </w:rPr>
        <w:t>Minimum</w:t>
      </w:r>
      <w:r w:rsidR="008F2089" w:rsidRPr="008F2089">
        <w:t xml:space="preserve"> </w:t>
      </w:r>
      <w:r w:rsidR="007769A6">
        <w:rPr>
          <w:lang w:val="en-US"/>
        </w:rPr>
        <w:t>Inhibition</w:t>
      </w:r>
      <w:r w:rsidR="008F2089" w:rsidRPr="008F2089">
        <w:t xml:space="preserve"> </w:t>
      </w:r>
      <w:r w:rsidR="007769A6">
        <w:rPr>
          <w:lang w:val="en-US"/>
        </w:rPr>
        <w:t>Concentration</w:t>
      </w:r>
      <w:r w:rsidR="007769A6">
        <w:t>–</w:t>
      </w:r>
      <w:r w:rsidR="007769A6">
        <w:rPr>
          <w:lang w:val="en-US"/>
        </w:rPr>
        <w:t>MIC</w:t>
      </w:r>
      <w:r w:rsidR="00851C0E" w:rsidRPr="0003576F">
        <w:rPr>
          <w:vertAlign w:val="subscript"/>
        </w:rPr>
        <w:t>60</w:t>
      </w:r>
      <w:r w:rsidR="00C877AA" w:rsidRPr="00C877AA">
        <w:t>).</w:t>
      </w:r>
      <w:r w:rsidR="00C90B26">
        <w:t>Στο δεύτερο στάδιο του πειράματος τα βακτήρια που κρίθηκαν ως ανθεκτικά στιςδιάφορες συγκεντρώσεις των μετάλλων εγκλιματιστήκαν σε συγκεκριμένες συγκεντρώσεις μετάλλων, πιο συγκεκριμένα σε συγκέντρωσηCr(VI) ίση με 50mg/L και συγκέντρωση</w:t>
      </w:r>
      <w:r w:rsidR="008F2089" w:rsidRPr="008F2089">
        <w:t xml:space="preserve"> </w:t>
      </w:r>
      <w:r w:rsidR="00C90B26">
        <w:t>Ni(II) ίση με 4mg/L και ελέχθηκε η δυνατότητα τους να με</w:t>
      </w:r>
      <w:r w:rsidR="0003576F">
        <w:t>ιώσουν την συγκέντρωση των συγκε</w:t>
      </w:r>
      <w:r w:rsidR="00C90B26">
        <w:t>κριμένων μετάλλων σε δείγματα χώματος.</w:t>
      </w:r>
    </w:p>
    <w:p w14:paraId="2E75ED51" w14:textId="15436E56" w:rsidR="00DB5809" w:rsidRPr="006153F3" w:rsidRDefault="0068374E" w:rsidP="003E14C5">
      <w:r>
        <w:t xml:space="preserve">Τα αποτελέσματα που προέκυψαν στο τέλος των πειραμάτων παρουσιάζουν αξιοσημείωτη μείωση της συγκέντρωσης των δύο υπό εξέταση μετάλλων. Πιο συγκεκριμένα για το </w:t>
      </w:r>
      <w:r>
        <w:rPr>
          <w:lang w:val="en-US"/>
        </w:rPr>
        <w:t>Cr</w:t>
      </w:r>
      <w:r w:rsidRPr="0068374E">
        <w:t>(</w:t>
      </w:r>
      <w:r>
        <w:rPr>
          <w:lang w:val="en-US"/>
        </w:rPr>
        <w:t>VI</w:t>
      </w:r>
      <w:r w:rsidRPr="0068374E">
        <w:t>)</w:t>
      </w:r>
      <w:r>
        <w:t xml:space="preserve"> και τα βακτήρια του εδάφους την μεγαλύτερη μέιωση στη συγκέντρωση του </w:t>
      </w:r>
      <w:r>
        <w:rPr>
          <w:lang w:val="en-US"/>
        </w:rPr>
        <w:t>Cr</w:t>
      </w:r>
      <w:r w:rsidRPr="0068374E">
        <w:t>(</w:t>
      </w:r>
      <w:r>
        <w:rPr>
          <w:lang w:val="en-US"/>
        </w:rPr>
        <w:t>VI</w:t>
      </w:r>
      <w:r w:rsidRPr="0068374E">
        <w:t>)</w:t>
      </w:r>
      <w:r w:rsidR="002E2377">
        <w:t xml:space="preserve"> την παρουσίασε το στέλεχος </w:t>
      </w:r>
      <w:r w:rsidR="002E2377" w:rsidRPr="002E2377">
        <w:rPr>
          <w:b/>
          <w:i/>
          <w:lang w:val="en-US"/>
        </w:rPr>
        <w:t>Curtobacterium</w:t>
      </w:r>
      <w:r w:rsidR="00056EB4" w:rsidRPr="00056EB4">
        <w:rPr>
          <w:b/>
          <w:i/>
        </w:rPr>
        <w:t xml:space="preserve"> </w:t>
      </w:r>
      <w:r w:rsidR="002E2377" w:rsidRPr="002E2377">
        <w:rPr>
          <w:b/>
          <w:i/>
          <w:lang w:val="en-US"/>
        </w:rPr>
        <w:t>sp</w:t>
      </w:r>
      <w:r w:rsidR="002E2377" w:rsidRPr="002E2377">
        <w:rPr>
          <w:b/>
          <w:i/>
        </w:rPr>
        <w:t>.</w:t>
      </w:r>
      <w:r w:rsidR="002E2377">
        <w:t xml:space="preserve">με ποσοστό απομάκρυνσης 98,61%. Επίσης από τα βακτήρια του νερου για το </w:t>
      </w:r>
      <w:r w:rsidR="002E2377">
        <w:rPr>
          <w:lang w:val="en-US"/>
        </w:rPr>
        <w:t>Cr</w:t>
      </w:r>
      <w:r w:rsidR="002E2377" w:rsidRPr="002E2377">
        <w:t>(</w:t>
      </w:r>
      <w:r w:rsidR="002E2377">
        <w:rPr>
          <w:lang w:val="en-US"/>
        </w:rPr>
        <w:t>VI</w:t>
      </w:r>
      <w:r w:rsidR="002E2377" w:rsidRPr="002E2377">
        <w:t xml:space="preserve">) </w:t>
      </w:r>
      <w:r w:rsidR="002E2377">
        <w:t>την μεγαλύτερη απ</w:t>
      </w:r>
      <w:r w:rsidR="0003576F">
        <w:rPr>
          <w:lang w:val="en-US"/>
        </w:rPr>
        <w:t>o</w:t>
      </w:r>
      <w:r w:rsidR="0003576F">
        <w:t xml:space="preserve">μάκρυνση </w:t>
      </w:r>
      <w:r w:rsidR="002E2377">
        <w:t xml:space="preserve"> παρουσίασε το στέλεχος </w:t>
      </w:r>
      <w:r w:rsidR="002E2377" w:rsidRPr="002E2377">
        <w:rPr>
          <w:b/>
          <w:i/>
          <w:lang w:val="en-US"/>
        </w:rPr>
        <w:t>E</w:t>
      </w:r>
      <w:r w:rsidR="002E2377" w:rsidRPr="002E2377">
        <w:rPr>
          <w:b/>
          <w:i/>
        </w:rPr>
        <w:t>.</w:t>
      </w:r>
      <w:r w:rsidR="002E2377" w:rsidRPr="002E2377">
        <w:rPr>
          <w:b/>
          <w:i/>
          <w:lang w:val="en-US"/>
        </w:rPr>
        <w:t>coli</w:t>
      </w:r>
      <w:r w:rsidR="002E2377" w:rsidRPr="002E2377">
        <w:rPr>
          <w:b/>
          <w:i/>
        </w:rPr>
        <w:t xml:space="preserve"> "</w:t>
      </w:r>
      <w:r w:rsidR="002E2377" w:rsidRPr="002E2377">
        <w:rPr>
          <w:b/>
          <w:i/>
          <w:lang w:val="en-US"/>
        </w:rPr>
        <w:t>B</w:t>
      </w:r>
      <w:r w:rsidR="002E2377" w:rsidRPr="002E2377">
        <w:rPr>
          <w:b/>
          <w:i/>
        </w:rPr>
        <w:t>"</w:t>
      </w:r>
      <w:r w:rsidR="00D2727A">
        <w:rPr>
          <w:b/>
          <w:i/>
        </w:rPr>
        <w:t xml:space="preserve"> </w:t>
      </w:r>
      <w:r w:rsidR="002E2377">
        <w:t xml:space="preserve">με ποσοστό απομάκρυνσης ίσο με 98,48%. Τέλος τα αποτελέσματαγια το </w:t>
      </w:r>
      <w:r w:rsidR="002E2377">
        <w:rPr>
          <w:lang w:val="en-US"/>
        </w:rPr>
        <w:t>Ni</w:t>
      </w:r>
      <w:r w:rsidR="002E2377" w:rsidRPr="002E2377">
        <w:t>(</w:t>
      </w:r>
      <w:r w:rsidR="002E2377">
        <w:rPr>
          <w:lang w:val="en-US"/>
        </w:rPr>
        <w:t>II</w:t>
      </w:r>
      <w:r w:rsidR="002E2377" w:rsidRPr="002E2377">
        <w:t>)</w:t>
      </w:r>
      <w:r w:rsidR="002E2377">
        <w:t xml:space="preserve"> έδειξαν ότι απο τα βακτήρια του εδάφους το πιο αποτελεσματικό ήταν το </w:t>
      </w:r>
      <w:r w:rsidR="002E2377">
        <w:lastRenderedPageBreak/>
        <w:t xml:space="preserve">στέλεχος </w:t>
      </w:r>
      <w:r w:rsidR="00D2727A">
        <w:rPr>
          <w:b/>
          <w:i/>
          <w:lang w:val="en-US"/>
        </w:rPr>
        <w:t>Pedobacter</w:t>
      </w:r>
      <w:r w:rsidR="00056EB4" w:rsidRPr="00056EB4">
        <w:rPr>
          <w:b/>
          <w:i/>
        </w:rPr>
        <w:t xml:space="preserve"> </w:t>
      </w:r>
      <w:r w:rsidR="002E2377" w:rsidRPr="002E2377">
        <w:rPr>
          <w:b/>
          <w:i/>
          <w:lang w:val="en-US"/>
        </w:rPr>
        <w:t>sp</w:t>
      </w:r>
      <w:r w:rsidR="002E2377" w:rsidRPr="002E2377">
        <w:rPr>
          <w:b/>
          <w:i/>
        </w:rPr>
        <w:t>.</w:t>
      </w:r>
      <w:r w:rsidR="002E2377">
        <w:t>με</w:t>
      </w:r>
      <w:r w:rsidR="00D2727A">
        <w:t xml:space="preserve"> </w:t>
      </w:r>
      <w:r w:rsidR="006B54F2">
        <w:t>ποσοστό απομάκρυνσης ίσο με 9</w:t>
      </w:r>
      <w:r w:rsidR="006B54F2" w:rsidRPr="006B54F2">
        <w:t>6.76</w:t>
      </w:r>
      <w:r w:rsidR="002E2377">
        <w:t xml:space="preserve">% και από τα βακτήρια του νερού πιο το στέλεχος </w:t>
      </w:r>
      <w:r w:rsidR="002E2377" w:rsidRPr="002E2377">
        <w:rPr>
          <w:b/>
          <w:i/>
        </w:rPr>
        <w:t>Ε.</w:t>
      </w:r>
      <w:r w:rsidR="002E2377" w:rsidRPr="002E2377">
        <w:rPr>
          <w:b/>
          <w:i/>
          <w:lang w:val="en-US"/>
        </w:rPr>
        <w:t>coli</w:t>
      </w:r>
      <w:r w:rsidR="002E2377" w:rsidRPr="002E2377">
        <w:rPr>
          <w:b/>
          <w:i/>
        </w:rPr>
        <w:t xml:space="preserve"> "</w:t>
      </w:r>
      <w:r w:rsidR="002E2377" w:rsidRPr="002E2377">
        <w:rPr>
          <w:b/>
          <w:i/>
          <w:lang w:val="en-US"/>
        </w:rPr>
        <w:t>C</w:t>
      </w:r>
      <w:r w:rsidR="002E2377" w:rsidRPr="002E2377">
        <w:rPr>
          <w:b/>
          <w:i/>
        </w:rPr>
        <w:t xml:space="preserve">" </w:t>
      </w:r>
      <w:r w:rsidR="002E2377">
        <w:t>με ποσοστό απομάκρυνσης ίσο με 95,89%.</w:t>
      </w:r>
    </w:p>
    <w:p w14:paraId="7D1E112B" w14:textId="77777777" w:rsidR="009E1017" w:rsidRPr="00851C0E" w:rsidRDefault="009E1017" w:rsidP="00EE2E7B">
      <w:pPr>
        <w:pStyle w:val="Heading1"/>
        <w:numPr>
          <w:ilvl w:val="0"/>
          <w:numId w:val="0"/>
        </w:numPr>
      </w:pPr>
    </w:p>
    <w:p w14:paraId="0585892C" w14:textId="77777777" w:rsidR="003E14C5" w:rsidRPr="006153F3" w:rsidRDefault="00EE2E7B" w:rsidP="00EE2E7B">
      <w:pPr>
        <w:pStyle w:val="Heading1"/>
        <w:numPr>
          <w:ilvl w:val="0"/>
          <w:numId w:val="0"/>
        </w:numPr>
        <w:rPr>
          <w:lang w:val="en-US"/>
        </w:rPr>
      </w:pPr>
      <w:bookmarkStart w:id="3" w:name="_Toc19829052"/>
      <w:r>
        <w:rPr>
          <w:lang w:val="en-US"/>
        </w:rPr>
        <w:t>A</w:t>
      </w:r>
      <w:r w:rsidR="003E14C5">
        <w:rPr>
          <w:lang w:val="en-US"/>
        </w:rPr>
        <w:t>BSTRACT</w:t>
      </w:r>
      <w:bookmarkEnd w:id="3"/>
    </w:p>
    <w:p w14:paraId="72F53CE1" w14:textId="77777777" w:rsidR="0020363D" w:rsidRPr="00C60B00" w:rsidRDefault="00C60B00" w:rsidP="00C60B00">
      <w:pPr>
        <w:rPr>
          <w:rFonts w:cs="Arial"/>
          <w:lang w:val="en-US"/>
        </w:rPr>
      </w:pPr>
      <w:r w:rsidRPr="00C60B00">
        <w:rPr>
          <w:rFonts w:cs="Arial"/>
          <w:lang w:val="en-US"/>
        </w:rPr>
        <w:t xml:space="preserve">Soil is one of the most important elements of the environment equally important for human health and for the smooth functioning of the environment as it is a means of storing both groundwater and cultivation medium. In recent years, due to the gigantic growth </w:t>
      </w:r>
      <w:r w:rsidR="00A1189C">
        <w:rPr>
          <w:rFonts w:cs="Arial"/>
          <w:lang w:val="en-US"/>
        </w:rPr>
        <w:t>of</w:t>
      </w:r>
      <w:r w:rsidRPr="00C60B00">
        <w:rPr>
          <w:rFonts w:cs="Arial"/>
          <w:lang w:val="en-US"/>
        </w:rPr>
        <w:t xml:space="preserve"> the industry, it has been observed that land quality has </w:t>
      </w:r>
      <w:r w:rsidR="00215359">
        <w:rPr>
          <w:rFonts w:cs="Arial"/>
          <w:lang w:val="en-US"/>
        </w:rPr>
        <w:t xml:space="preserve">been </w:t>
      </w:r>
      <w:r w:rsidRPr="00C60B00">
        <w:rPr>
          <w:rFonts w:cs="Arial"/>
          <w:lang w:val="en-US"/>
        </w:rPr>
        <w:t>deteriorated considerably due to the inappropriate use of fertilizers, pesticides and the uncontrolled dumping of industrial waste. One of the common p</w:t>
      </w:r>
      <w:r w:rsidR="00A1189C">
        <w:rPr>
          <w:rFonts w:cs="Arial"/>
          <w:lang w:val="en-US"/>
        </w:rPr>
        <w:t>ollutants present in the soil are</w:t>
      </w:r>
      <w:r w:rsidRPr="00C60B00">
        <w:rPr>
          <w:rFonts w:cs="Arial"/>
          <w:lang w:val="en-US"/>
        </w:rPr>
        <w:t xml:space="preserve"> hexavalent chromium (Cr (VI)) and nickel (Ni (II)).Up to now, several technologies have been developed to clean up contaminated soils, some of which have high costs both in their operation and in their subsequent maintenance.</w:t>
      </w:r>
      <w:r w:rsidR="00434515">
        <w:rPr>
          <w:lang w:val="en-US"/>
        </w:rPr>
        <w:t>T</w:t>
      </w:r>
      <w:r w:rsidRPr="00C60B00">
        <w:rPr>
          <w:rFonts w:cs="Arial"/>
          <w:lang w:val="en-US"/>
        </w:rPr>
        <w:t xml:space="preserve">he most economical of these methods seems to be the biodegradation of pollutants with the contribution of micro-organisms already </w:t>
      </w:r>
      <w:r w:rsidR="00A1189C">
        <w:rPr>
          <w:rFonts w:cs="Arial"/>
          <w:lang w:val="en-US"/>
        </w:rPr>
        <w:t>in</w:t>
      </w:r>
      <w:r w:rsidRPr="00C60B00">
        <w:rPr>
          <w:rFonts w:cs="Arial"/>
          <w:lang w:val="en-US"/>
        </w:rPr>
        <w:t xml:space="preserve"> the ground.</w:t>
      </w:r>
    </w:p>
    <w:p w14:paraId="789E6401" w14:textId="77777777" w:rsidR="000505FA" w:rsidRDefault="00C60B00" w:rsidP="00C60B00">
      <w:pPr>
        <w:rPr>
          <w:lang w:val="en-US"/>
        </w:rPr>
      </w:pPr>
      <w:r w:rsidRPr="00C60B00">
        <w:rPr>
          <w:rFonts w:cs="Arial"/>
          <w:lang w:val="en-US"/>
        </w:rPr>
        <w:t>Thus, the objectives of this diploma thesis are to test the resistance of certain bacteria isolated from water and soil to different concentrations of Cr (VI) and Ni (II), but also their ability to bio</w:t>
      </w:r>
      <w:r w:rsidR="00A1189C">
        <w:rPr>
          <w:rFonts w:cs="Arial"/>
          <w:lang w:val="en-US"/>
        </w:rPr>
        <w:t>remediate soil polluted by</w:t>
      </w:r>
      <w:r w:rsidR="00215359">
        <w:rPr>
          <w:rFonts w:cs="Arial"/>
          <w:lang w:val="en-US"/>
        </w:rPr>
        <w:t xml:space="preserve"> these metals</w:t>
      </w:r>
      <w:r w:rsidRPr="00C60B00">
        <w:rPr>
          <w:rFonts w:cs="Arial"/>
          <w:lang w:val="en-US"/>
        </w:rPr>
        <w:t>. More specifically the bacteria used in this work were:</w:t>
      </w:r>
      <w:r w:rsidR="000505FA" w:rsidRPr="000505FA">
        <w:rPr>
          <w:lang w:val="en-US"/>
        </w:rPr>
        <w:t xml:space="preserve"> </w:t>
      </w:r>
    </w:p>
    <w:p w14:paraId="23A16B7C" w14:textId="7D3FC28C" w:rsidR="000505FA" w:rsidRPr="000505FA" w:rsidRDefault="000505FA" w:rsidP="00C60B00">
      <w:pPr>
        <w:rPr>
          <w:rFonts w:cs="Arial"/>
          <w:lang w:val="en-US"/>
        </w:rPr>
      </w:pPr>
      <w:r w:rsidRPr="000505FA">
        <w:rPr>
          <w:rFonts w:cs="Arial"/>
          <w:b/>
          <w:i/>
          <w:lang w:val="en-US"/>
        </w:rPr>
        <w:t xml:space="preserve">Curtobacterium sp., Pseudomonas sp., Chryeobacterium sp., Paenibacillus sp., Streptococcus sanguinis, Pedobacter sp., Staphylococcus sp., </w:t>
      </w:r>
      <w:r w:rsidRPr="000505FA">
        <w:rPr>
          <w:rFonts w:cs="Arial"/>
          <w:lang w:val="en-US"/>
        </w:rPr>
        <w:t>three strains of</w:t>
      </w:r>
      <w:r>
        <w:rPr>
          <w:rFonts w:cs="Arial"/>
          <w:b/>
          <w:i/>
          <w:lang w:val="en-US"/>
        </w:rPr>
        <w:t xml:space="preserve"> Enterococcus sp. </w:t>
      </w:r>
      <w:r>
        <w:rPr>
          <w:rFonts w:cs="Arial"/>
          <w:lang w:val="en-US"/>
        </w:rPr>
        <w:t>Five strains of</w:t>
      </w:r>
      <w:r w:rsidRPr="000505FA">
        <w:rPr>
          <w:rFonts w:cs="Arial"/>
          <w:b/>
          <w:i/>
          <w:lang w:val="en-US"/>
        </w:rPr>
        <w:t xml:space="preserve"> Enterococcus faecalis </w:t>
      </w:r>
      <w:r w:rsidRPr="000505FA">
        <w:rPr>
          <w:rFonts w:cs="Arial"/>
          <w:lang w:val="en-US"/>
        </w:rPr>
        <w:t xml:space="preserve">and </w:t>
      </w:r>
      <w:r w:rsidRPr="000505FA">
        <w:rPr>
          <w:rFonts w:cs="Arial"/>
          <w:b/>
          <w:i/>
          <w:lang w:val="en-US"/>
        </w:rPr>
        <w:t xml:space="preserve">Escherichia coli </w:t>
      </w:r>
      <w:r>
        <w:rPr>
          <w:rFonts w:cs="Arial"/>
          <w:lang w:val="en-US"/>
        </w:rPr>
        <w:t>were used also.</w:t>
      </w:r>
    </w:p>
    <w:p w14:paraId="128D470B" w14:textId="77777777" w:rsidR="000505FA" w:rsidRDefault="00B8215A" w:rsidP="00B8215A">
      <w:pPr>
        <w:rPr>
          <w:rFonts w:cs="Arial"/>
          <w:lang w:val="en-US"/>
        </w:rPr>
      </w:pPr>
      <w:r w:rsidRPr="00B8215A">
        <w:rPr>
          <w:rFonts w:cs="Arial"/>
          <w:lang w:val="en-US"/>
        </w:rPr>
        <w:t>The experiments were performed in two stages. Initially, the resistance of all strains was tested at various concentrations of Cr (VI) and Ni (II) following the microarray method in broth as the CLSI protocol was used (Clinical</w:t>
      </w:r>
      <w:r w:rsidR="008F2089">
        <w:rPr>
          <w:rFonts w:cs="Arial"/>
          <w:lang w:val="en-US"/>
        </w:rPr>
        <w:t xml:space="preserve"> </w:t>
      </w:r>
      <w:r w:rsidRPr="00B8215A">
        <w:rPr>
          <w:rFonts w:cs="Arial"/>
          <w:lang w:val="en-US"/>
        </w:rPr>
        <w:t>and</w:t>
      </w:r>
      <w:r w:rsidR="008F2089">
        <w:rPr>
          <w:rFonts w:cs="Arial"/>
          <w:lang w:val="en-US"/>
        </w:rPr>
        <w:t xml:space="preserve"> </w:t>
      </w:r>
      <w:r w:rsidRPr="00B8215A">
        <w:rPr>
          <w:rFonts w:cs="Arial"/>
          <w:lang w:val="en-US"/>
        </w:rPr>
        <w:t>Laboratory</w:t>
      </w:r>
      <w:r w:rsidR="008F2089">
        <w:rPr>
          <w:rFonts w:cs="Arial"/>
          <w:lang w:val="en-US"/>
        </w:rPr>
        <w:t xml:space="preserve"> </w:t>
      </w:r>
      <w:r w:rsidRPr="00B8215A">
        <w:rPr>
          <w:rFonts w:cs="Arial"/>
          <w:lang w:val="en-US"/>
        </w:rPr>
        <w:t>Institute, January 2012).</w:t>
      </w:r>
    </w:p>
    <w:p w14:paraId="56CD3CC5" w14:textId="77777777" w:rsidR="000505FA" w:rsidRPr="000505FA" w:rsidRDefault="000505FA" w:rsidP="000505FA">
      <w:pPr>
        <w:rPr>
          <w:rFonts w:cs="Arial"/>
          <w:lang w:val="en-US"/>
        </w:rPr>
      </w:pPr>
      <w:r w:rsidRPr="000505FA">
        <w:rPr>
          <w:rFonts w:cs="Arial"/>
          <w:lang w:val="en-US"/>
        </w:rPr>
        <w:t>More specifically the concentrations (in mg / L) examined are:</w:t>
      </w:r>
    </w:p>
    <w:p w14:paraId="1AA135E6" w14:textId="77777777" w:rsidR="000505FA" w:rsidRPr="000505FA" w:rsidRDefault="000505FA" w:rsidP="000505FA">
      <w:pPr>
        <w:rPr>
          <w:rFonts w:cs="Arial"/>
          <w:lang w:val="en-US"/>
        </w:rPr>
      </w:pPr>
      <w:r w:rsidRPr="000505FA">
        <w:rPr>
          <w:rFonts w:cs="Arial"/>
          <w:lang w:val="en-US"/>
        </w:rPr>
        <w:t>Cr (VI): 0.78, 1.56, 3.12, 6.25, 12.5, 25, 50, 100</w:t>
      </w:r>
    </w:p>
    <w:p w14:paraId="6BD6DA1B" w14:textId="359D7459" w:rsidR="000505FA" w:rsidRDefault="000505FA" w:rsidP="000505FA">
      <w:pPr>
        <w:rPr>
          <w:rFonts w:cs="Arial"/>
          <w:lang w:val="en-US"/>
        </w:rPr>
      </w:pPr>
      <w:r w:rsidRPr="000505FA">
        <w:rPr>
          <w:rFonts w:cs="Arial"/>
          <w:lang w:val="en-US"/>
        </w:rPr>
        <w:t>Ni (II): 0.0625, 0.125, 0.25, 0.5, 1, 2, 4, 8</w:t>
      </w:r>
    </w:p>
    <w:p w14:paraId="7C3D1C8A" w14:textId="50EB3ED9" w:rsidR="0020363D" w:rsidRDefault="00B8215A" w:rsidP="00B8215A">
      <w:pPr>
        <w:rPr>
          <w:rFonts w:cs="Arial"/>
          <w:lang w:val="en-US"/>
        </w:rPr>
      </w:pPr>
      <w:r w:rsidRPr="00B8215A">
        <w:rPr>
          <w:rFonts w:cs="Arial"/>
          <w:lang w:val="en-US"/>
        </w:rPr>
        <w:t>In this way, the minimum inhibitory concentration of each metal was determined for the bacterial strains in question (Minimum Inhibition</w:t>
      </w:r>
      <w:r w:rsidR="008F2089">
        <w:rPr>
          <w:rFonts w:cs="Arial"/>
          <w:lang w:val="en-US"/>
        </w:rPr>
        <w:t xml:space="preserve"> </w:t>
      </w:r>
      <w:r w:rsidRPr="00B8215A">
        <w:rPr>
          <w:rFonts w:cs="Arial"/>
          <w:lang w:val="en-US"/>
        </w:rPr>
        <w:t>Concentration-MIC). VI) equal to 50mg / L and Ni (II) equal to 4mg / L and their ability to reduce the concentration of specific metals in soil samples was tested.</w:t>
      </w:r>
    </w:p>
    <w:p w14:paraId="4F7CCCC6" w14:textId="4E3C737B" w:rsidR="00E45C52" w:rsidRDefault="00B8215A" w:rsidP="00B8215A">
      <w:pPr>
        <w:rPr>
          <w:rFonts w:cs="Arial"/>
          <w:lang w:val="en-US"/>
        </w:rPr>
      </w:pPr>
      <w:r w:rsidRPr="00B8215A">
        <w:rPr>
          <w:rFonts w:cs="Arial"/>
          <w:lang w:val="en-US"/>
        </w:rPr>
        <w:t>The results obtained at the end of the experiments show a marked decrease in the concentration of th</w:t>
      </w:r>
      <w:r>
        <w:rPr>
          <w:rFonts w:cs="Arial"/>
          <w:lang w:val="en-US"/>
        </w:rPr>
        <w:t xml:space="preserve">e two metals </w:t>
      </w:r>
      <w:r w:rsidRPr="00B8215A">
        <w:rPr>
          <w:rFonts w:cs="Arial"/>
          <w:lang w:val="en-US"/>
        </w:rPr>
        <w:t xml:space="preserve">. Specifically for Cr (VI) and soil bacteria, the highest reduction in Cr (VI) concentration was reported by the </w:t>
      </w:r>
      <w:r w:rsidRPr="00A1189C">
        <w:rPr>
          <w:rFonts w:cs="Arial"/>
          <w:b/>
          <w:i/>
          <w:lang w:val="en-US"/>
        </w:rPr>
        <w:t>Curtobacterium sp.</w:t>
      </w:r>
      <w:r w:rsidR="00D711FD" w:rsidRPr="00D711FD">
        <w:rPr>
          <w:rFonts w:cs="Arial"/>
          <w:b/>
          <w:i/>
          <w:lang w:val="en-US"/>
        </w:rPr>
        <w:t xml:space="preserve"> </w:t>
      </w:r>
      <w:r w:rsidR="00A1189C" w:rsidRPr="00B8215A">
        <w:rPr>
          <w:rFonts w:cs="Arial"/>
          <w:lang w:val="en-US"/>
        </w:rPr>
        <w:t>strain</w:t>
      </w:r>
      <w:r w:rsidRPr="00B8215A">
        <w:rPr>
          <w:rFonts w:cs="Arial"/>
          <w:lang w:val="en-US"/>
        </w:rPr>
        <w:t xml:space="preserve"> with a removal rate of 98.61%.Also of the water bacteria for Cr (VI) the highest removal was shown by</w:t>
      </w:r>
      <w:r w:rsidR="00A1189C">
        <w:rPr>
          <w:rFonts w:cs="Arial"/>
          <w:lang w:val="en-US"/>
        </w:rPr>
        <w:t xml:space="preserve"> the</w:t>
      </w:r>
      <w:r w:rsidR="00D711FD" w:rsidRPr="00D711FD">
        <w:rPr>
          <w:rFonts w:cs="Arial"/>
          <w:lang w:val="en-US"/>
        </w:rPr>
        <w:t xml:space="preserve"> </w:t>
      </w:r>
      <w:r w:rsidRPr="00A1189C">
        <w:rPr>
          <w:rFonts w:cs="Arial"/>
          <w:b/>
          <w:i/>
          <w:lang w:val="en-US"/>
        </w:rPr>
        <w:t>E.coli "B"</w:t>
      </w:r>
      <w:r w:rsidR="00A1189C" w:rsidRPr="00B8215A">
        <w:rPr>
          <w:rFonts w:cs="Arial"/>
          <w:lang w:val="en-US"/>
        </w:rPr>
        <w:t>strain</w:t>
      </w:r>
      <w:r w:rsidRPr="00B8215A">
        <w:rPr>
          <w:rFonts w:cs="Arial"/>
          <w:lang w:val="en-US"/>
        </w:rPr>
        <w:t xml:space="preserve"> with removal rate of 98.48%. Finally, the results for Ni (II) showed that the most effective of the soil bacteria was </w:t>
      </w:r>
      <w:r w:rsidR="006B54F2" w:rsidRPr="006B54F2">
        <w:rPr>
          <w:rFonts w:cs="Arial"/>
          <w:b/>
          <w:i/>
          <w:lang w:val="en-US"/>
        </w:rPr>
        <w:t>Pedobacter</w:t>
      </w:r>
      <w:r w:rsidRPr="006B54F2">
        <w:rPr>
          <w:rFonts w:cs="Arial"/>
          <w:b/>
          <w:i/>
          <w:lang w:val="en-US"/>
        </w:rPr>
        <w:t xml:space="preserve"> sp.</w:t>
      </w:r>
      <w:r w:rsidR="00A1189C">
        <w:rPr>
          <w:rFonts w:cs="Arial"/>
          <w:lang w:val="en-US"/>
        </w:rPr>
        <w:t xml:space="preserve"> strain</w:t>
      </w:r>
      <w:r w:rsidR="006B54F2">
        <w:rPr>
          <w:rFonts w:cs="Arial"/>
          <w:lang w:val="en-US"/>
        </w:rPr>
        <w:t xml:space="preserve"> with a removal rate of 96.76</w:t>
      </w:r>
      <w:r w:rsidRPr="00B8215A">
        <w:rPr>
          <w:rFonts w:cs="Arial"/>
          <w:lang w:val="en-US"/>
        </w:rPr>
        <w:t xml:space="preserve">% and </w:t>
      </w:r>
      <w:r w:rsidR="00A1189C">
        <w:rPr>
          <w:rFonts w:cs="Arial"/>
          <w:lang w:val="en-US"/>
        </w:rPr>
        <w:t>from</w:t>
      </w:r>
      <w:r w:rsidRPr="00B8215A">
        <w:rPr>
          <w:rFonts w:cs="Arial"/>
          <w:lang w:val="en-US"/>
        </w:rPr>
        <w:t xml:space="preserve"> the water bacteria the most</w:t>
      </w:r>
      <w:r w:rsidR="00A1189C">
        <w:rPr>
          <w:rFonts w:cs="Arial"/>
          <w:lang w:val="en-US"/>
        </w:rPr>
        <w:t xml:space="preserve"> effective was</w:t>
      </w:r>
      <w:r w:rsidR="006B54F2">
        <w:rPr>
          <w:rFonts w:cs="Arial"/>
          <w:lang w:val="en-US"/>
        </w:rPr>
        <w:t xml:space="preserve"> </w:t>
      </w:r>
      <w:r w:rsidRPr="00A1189C">
        <w:rPr>
          <w:rFonts w:cs="Arial"/>
          <w:b/>
          <w:i/>
          <w:lang w:val="en-US"/>
        </w:rPr>
        <w:t>E.coli "C"</w:t>
      </w:r>
      <w:r w:rsidR="00A1189C" w:rsidRPr="00B8215A">
        <w:rPr>
          <w:rFonts w:cs="Arial"/>
          <w:lang w:val="en-US"/>
        </w:rPr>
        <w:t>strain</w:t>
      </w:r>
      <w:r w:rsidRPr="00B8215A">
        <w:rPr>
          <w:rFonts w:cs="Arial"/>
          <w:lang w:val="en-US"/>
        </w:rPr>
        <w:t xml:space="preserve"> with a removal rate of 95.89%.</w:t>
      </w:r>
    </w:p>
    <w:p w14:paraId="01C89E7A" w14:textId="77777777" w:rsidR="00E45C52" w:rsidRDefault="00E45C52" w:rsidP="00B40219">
      <w:pPr>
        <w:jc w:val="center"/>
        <w:rPr>
          <w:rFonts w:cs="Arial"/>
          <w:lang w:val="en-US"/>
        </w:rPr>
      </w:pPr>
    </w:p>
    <w:p w14:paraId="087459EF" w14:textId="77777777" w:rsidR="004F4F18" w:rsidRDefault="004F4F18" w:rsidP="00B40219">
      <w:pPr>
        <w:jc w:val="center"/>
        <w:rPr>
          <w:rFonts w:cs="Arial"/>
          <w:lang w:val="en-US"/>
        </w:rPr>
      </w:pPr>
    </w:p>
    <w:p w14:paraId="72AACE5C" w14:textId="77777777" w:rsidR="004F4F18" w:rsidRDefault="004F4F18" w:rsidP="00B40219">
      <w:pPr>
        <w:jc w:val="center"/>
        <w:rPr>
          <w:rFonts w:cs="Arial"/>
          <w:lang w:val="en-US"/>
        </w:rPr>
      </w:pPr>
    </w:p>
    <w:p w14:paraId="1DBB9A86" w14:textId="77777777" w:rsidR="004F4F18" w:rsidRPr="00C60B00" w:rsidRDefault="004F4F18" w:rsidP="00B40219">
      <w:pPr>
        <w:jc w:val="center"/>
        <w:rPr>
          <w:rFonts w:cs="Arial"/>
          <w:lang w:val="en-US"/>
        </w:rPr>
      </w:pPr>
    </w:p>
    <w:p w14:paraId="4123BBA7" w14:textId="77777777" w:rsidR="00D4148F" w:rsidRDefault="00D4148F" w:rsidP="008D6A1B">
      <w:pPr>
        <w:pStyle w:val="Heading1"/>
        <w:numPr>
          <w:ilvl w:val="0"/>
          <w:numId w:val="0"/>
        </w:numPr>
        <w:rPr>
          <w:lang w:val="en-US"/>
        </w:rPr>
      </w:pPr>
    </w:p>
    <w:p w14:paraId="12E2DF9F" w14:textId="77777777" w:rsidR="00132FC2" w:rsidRPr="00620B47" w:rsidRDefault="00FB5DE1" w:rsidP="008D6A1B">
      <w:pPr>
        <w:pStyle w:val="Heading1"/>
        <w:numPr>
          <w:ilvl w:val="0"/>
          <w:numId w:val="0"/>
        </w:numPr>
      </w:pPr>
      <w:bookmarkStart w:id="4" w:name="_Toc19829053"/>
      <w:r w:rsidRPr="00620B47">
        <w:t>ΕΥΧΑΡΙΣΤΙΕΣ</w:t>
      </w:r>
      <w:bookmarkEnd w:id="4"/>
    </w:p>
    <w:p w14:paraId="24A98418" w14:textId="77777777" w:rsidR="00FB5DE1" w:rsidRPr="00620B47" w:rsidRDefault="00FB5DE1" w:rsidP="00FB5DE1">
      <w:r w:rsidRPr="00620B47">
        <w:t>Η παρούσα εργασία πραγματοποιήθηκε στο πλαίσιο του προπτυχιακού προγράμματος σπουδών της Σχολής Μηχανικών Περιβάλλοντος του Πολυτεχνείου Κρήτης και τα πειράματα έλαβαν χώρα στο Εργαστήριο Περιβαλλοντικής Μικροβιολογίας του Πολυτεχνείου Κρήτης κατά το ακαδημαϊκό έτος 2018-2019 με επιβλέπουσα καθηγήτρια την κα. Δανάη Βενιέρη.</w:t>
      </w:r>
    </w:p>
    <w:p w14:paraId="163D6271" w14:textId="77777777" w:rsidR="00FE7830" w:rsidRPr="00620B47" w:rsidRDefault="00FB5DE1" w:rsidP="00FB5DE1">
      <w:r w:rsidRPr="00620B47">
        <w:t>Σε αυτό το σημείο θα ήθελα να ευχαριστήσω την επιβλέπουσα καθηγήτρια μου Δανάη Βενίερη για το αρκετά</w:t>
      </w:r>
      <w:r w:rsidR="00957A1D" w:rsidRPr="00620B47">
        <w:t xml:space="preserve"> ενδιαφέρον  θέμα που μου ανέθεσε αλλά και για την πολύτιμη βοήθεια που μου επέδειξε κατά την διάρκεια της διπλωματικής εργασίας. Επίσης θα ήθελα ακόμη να ευχαριστήσω την βοηθό του εργαστηρίου Περιβαλλοντικής Μικροβιολογίας κα Ιωσηφίνα Γουνάκη της οποίας η βοήθεια ήταν καθοριστική για την ομαλή διεξαγωγή των πειραμάτων. δεν θα μπορούσα να μην ευχαριστήσω την </w:t>
      </w:r>
      <w:r w:rsidR="00957A1D" w:rsidRPr="00620B47">
        <w:rPr>
          <w:lang w:val="en-US"/>
        </w:rPr>
        <w:t>Saru</w:t>
      </w:r>
      <w:r w:rsidR="008F2089" w:rsidRPr="008F2089">
        <w:t xml:space="preserve"> </w:t>
      </w:r>
      <w:r w:rsidR="00957A1D" w:rsidRPr="00620B47">
        <w:rPr>
          <w:lang w:val="en-US"/>
        </w:rPr>
        <w:t>Maria</w:t>
      </w:r>
      <w:r w:rsidR="008F2089" w:rsidRPr="008F2089">
        <w:t xml:space="preserve"> </w:t>
      </w:r>
      <w:r w:rsidR="00957A1D" w:rsidRPr="00620B47">
        <w:rPr>
          <w:lang w:val="en-US"/>
        </w:rPr>
        <w:t>Liliana</w:t>
      </w:r>
      <w:r w:rsidR="00957A1D" w:rsidRPr="00620B47">
        <w:t xml:space="preserve"> από το εργαστήριου το κυρίου Νικολαΐδη διότι δίχως την βοήθεια τους δεν θα υπήρχαν τα τελικά αποτελέσματα του πειράματος</w:t>
      </w:r>
    </w:p>
    <w:p w14:paraId="4BF634BC" w14:textId="77777777" w:rsidR="00FB5DE1" w:rsidRPr="00620B47" w:rsidRDefault="00FE7830" w:rsidP="00FB5DE1">
      <w:r w:rsidRPr="00620B47">
        <w:t>Ακόμη ένα μεγάλο ευχαριστώ οφείλω να πω στους γονείς μου Δημήτρη και Βασιλική για την πολύτιμη βοήθεια τους όλα αυτά τα χρόνια, Τέλος θα ήθελα να ευχαριστήσω τους φίλους μου Βασίλη, Χρήστο, Ηλία και Γιώργο με τους οποίους μοιράστηκα ξεχωριστές στιγμές κατά την διάρκεια αυτού του</w:t>
      </w:r>
      <w:r w:rsidR="00415BF1" w:rsidRPr="00620B47">
        <w:t xml:space="preserve"> μικρού </w:t>
      </w:r>
      <w:r w:rsidRPr="00620B47">
        <w:t>ταξιδιού</w:t>
      </w:r>
      <w:r w:rsidR="00957A1D" w:rsidRPr="00620B47">
        <w:t>.</w:t>
      </w:r>
    </w:p>
    <w:p w14:paraId="3F51E62A" w14:textId="77777777" w:rsidR="00FB5DE1" w:rsidRPr="00620B47" w:rsidRDefault="00FB5DE1" w:rsidP="00FB5DE1"/>
    <w:p w14:paraId="43F7B93E" w14:textId="77777777" w:rsidR="00132FC2" w:rsidRPr="00620B47" w:rsidRDefault="00132FC2" w:rsidP="00B40219">
      <w:pPr>
        <w:jc w:val="center"/>
        <w:rPr>
          <w:rFonts w:cs="Arial"/>
        </w:rPr>
      </w:pPr>
    </w:p>
    <w:p w14:paraId="118A4D27" w14:textId="77777777" w:rsidR="00132FC2" w:rsidRPr="00620B47" w:rsidRDefault="00132FC2" w:rsidP="00B40219">
      <w:pPr>
        <w:jc w:val="center"/>
        <w:rPr>
          <w:rFonts w:cs="Arial"/>
        </w:rPr>
      </w:pPr>
    </w:p>
    <w:p w14:paraId="01BE8B8B" w14:textId="77777777" w:rsidR="00132FC2" w:rsidRPr="00620B47" w:rsidRDefault="00132FC2" w:rsidP="00B40219">
      <w:pPr>
        <w:jc w:val="center"/>
        <w:rPr>
          <w:rFonts w:cs="Arial"/>
        </w:rPr>
      </w:pPr>
    </w:p>
    <w:p w14:paraId="05FBF3B8" w14:textId="77777777" w:rsidR="00D974EA" w:rsidRPr="00732C58" w:rsidRDefault="00D974EA" w:rsidP="00D974EA"/>
    <w:p w14:paraId="2DC1915F" w14:textId="77777777" w:rsidR="00F03FDE" w:rsidRPr="00732C58" w:rsidRDefault="00F03FDE" w:rsidP="00D974EA"/>
    <w:p w14:paraId="75F2A478" w14:textId="77777777" w:rsidR="00F03FDE" w:rsidRPr="00732C58" w:rsidRDefault="00F03FDE" w:rsidP="00D974EA"/>
    <w:p w14:paraId="789C7EAC" w14:textId="77777777" w:rsidR="00F03FDE" w:rsidRPr="00732C58" w:rsidRDefault="00F03FDE" w:rsidP="00D974EA"/>
    <w:p w14:paraId="26B48472" w14:textId="77777777" w:rsidR="00F03FDE" w:rsidRPr="00732C58" w:rsidRDefault="00F03FDE" w:rsidP="00D974EA"/>
    <w:p w14:paraId="7649DBE8" w14:textId="77777777" w:rsidR="00E45C52" w:rsidRPr="00732C58" w:rsidRDefault="00E45C52" w:rsidP="00D974EA"/>
    <w:p w14:paraId="0A8652F6" w14:textId="77777777" w:rsidR="00E45C52" w:rsidRPr="00732C58" w:rsidRDefault="00E45C52" w:rsidP="00D974EA"/>
    <w:p w14:paraId="5E296E9F" w14:textId="77777777" w:rsidR="00E45C52" w:rsidRPr="00732C58" w:rsidRDefault="00E45C52" w:rsidP="00D974EA"/>
    <w:p w14:paraId="7685BFFF" w14:textId="77777777" w:rsidR="00E45C52" w:rsidRPr="00732C58" w:rsidRDefault="00E45C52" w:rsidP="00D974EA"/>
    <w:p w14:paraId="04238B9B" w14:textId="77777777" w:rsidR="00E45C52" w:rsidRPr="00732C58" w:rsidRDefault="00E45C52" w:rsidP="00D974EA"/>
    <w:p w14:paraId="62AF776C" w14:textId="77777777" w:rsidR="00F03FDE" w:rsidRPr="00732C58" w:rsidRDefault="00F03FDE" w:rsidP="00D974EA"/>
    <w:p w14:paraId="00855A55" w14:textId="77777777" w:rsidR="004D0423" w:rsidRPr="008D6A1B" w:rsidRDefault="00C132F7" w:rsidP="008D6A1B">
      <w:pPr>
        <w:pStyle w:val="Heading1"/>
      </w:pPr>
      <w:bookmarkStart w:id="5" w:name="_Toc19829054"/>
      <w:r w:rsidRPr="008D6A1B">
        <w:t>ΓΕΝΙΚΑ</w:t>
      </w:r>
      <w:bookmarkEnd w:id="5"/>
    </w:p>
    <w:p w14:paraId="16E7182B" w14:textId="77777777" w:rsidR="00904471" w:rsidRPr="00620B47" w:rsidRDefault="00904471" w:rsidP="004D0423">
      <w:pPr>
        <w:rPr>
          <w:rFonts w:cs="Arial"/>
          <w:b/>
        </w:rPr>
      </w:pPr>
    </w:p>
    <w:p w14:paraId="3A96E052" w14:textId="77777777" w:rsidR="00E7024E" w:rsidRPr="00620B47" w:rsidRDefault="004A5E2D" w:rsidP="00E7024E">
      <w:pPr>
        <w:rPr>
          <w:rFonts w:cs="Arial"/>
        </w:rPr>
      </w:pPr>
      <w:r w:rsidRPr="00620B47">
        <w:rPr>
          <w:rFonts w:cs="Arial"/>
        </w:rPr>
        <w:t xml:space="preserve">Στις μέρες μας η ανθρωπογενής δράση που ασκείται στο περιβάλλον γίνεται όλο και πιο έντονη. Η τεχνολογία </w:t>
      </w:r>
      <w:r w:rsidR="006D7136">
        <w:rPr>
          <w:rFonts w:cs="Arial"/>
        </w:rPr>
        <w:t>και</w:t>
      </w:r>
      <w:r w:rsidRPr="00620B47">
        <w:rPr>
          <w:rFonts w:cs="Arial"/>
        </w:rPr>
        <w:t>η βιομηχανία εξελ</w:t>
      </w:r>
      <w:r w:rsidR="006D7136">
        <w:rPr>
          <w:rFonts w:cs="Arial"/>
        </w:rPr>
        <w:t>ίσσονται</w:t>
      </w:r>
      <w:r w:rsidRPr="00620B47">
        <w:rPr>
          <w:rFonts w:cs="Arial"/>
        </w:rPr>
        <w:t xml:space="preserve"> με εκθετικούς ρυθμούς, φαινόμενο που έχει σαν αποτέλεσμα την ρύπανση του περιβάλλοντος.</w:t>
      </w:r>
    </w:p>
    <w:p w14:paraId="49287FB2" w14:textId="77777777" w:rsidR="0018519D" w:rsidRPr="00620B47" w:rsidRDefault="0018519D" w:rsidP="00E7024E">
      <w:pPr>
        <w:rPr>
          <w:rFonts w:cs="Arial"/>
        </w:rPr>
      </w:pPr>
      <w:r w:rsidRPr="00620B47">
        <w:rPr>
          <w:rFonts w:cs="Arial"/>
          <w:b/>
          <w:u w:val="single"/>
        </w:rPr>
        <w:t>Ρύπανση:</w:t>
      </w:r>
      <w:r w:rsidRPr="00620B47">
        <w:rPr>
          <w:rFonts w:cs="Arial"/>
        </w:rPr>
        <w:t xml:space="preserve"> ορίζεται η παρουσία ρύπων στο περιβάλλον, δηλαδή κάθε </w:t>
      </w:r>
      <w:r w:rsidR="00E707B7" w:rsidRPr="00620B47">
        <w:rPr>
          <w:rFonts w:cs="Arial"/>
        </w:rPr>
        <w:t>μορφής</w:t>
      </w:r>
      <w:r w:rsidRPr="00620B47">
        <w:rPr>
          <w:rFonts w:cs="Arial"/>
        </w:rPr>
        <w:t xml:space="preserve"> ουσία, ακτινοβολίας, θορύβου και άλλων μορφών ενέργειας σε ποσότητα, συγκέντρωση ή διάρκεια που είναι ικανές να προκαλέσουν αρνητικές επιπτώσεις στην υγεία των ζώντων οργανισμών,στα οικοσυστήματα αλλά και υλικές ζημιές κα γενικότερα να καταστήσουν το περιβάλλον </w:t>
      </w:r>
      <w:r w:rsidR="00E707B7" w:rsidRPr="00620B47">
        <w:rPr>
          <w:rFonts w:cs="Arial"/>
        </w:rPr>
        <w:t>ακατάλληλο</w:t>
      </w:r>
      <w:r w:rsidRPr="00620B47">
        <w:rPr>
          <w:rFonts w:cs="Arial"/>
        </w:rPr>
        <w:t xml:space="preserve"> για τις </w:t>
      </w:r>
      <w:r w:rsidR="00E707B7" w:rsidRPr="00620B47">
        <w:rPr>
          <w:rFonts w:cs="Arial"/>
        </w:rPr>
        <w:t>επιθυμητές</w:t>
      </w:r>
      <w:r w:rsidRPr="00620B47">
        <w:rPr>
          <w:rFonts w:cs="Arial"/>
        </w:rPr>
        <w:t xml:space="preserve"> του χρήσεις.</w:t>
      </w:r>
      <w:sdt>
        <w:sdtPr>
          <w:rPr>
            <w:rFonts w:cs="Arial"/>
          </w:rPr>
          <w:id w:val="6245782"/>
          <w:citation/>
        </w:sdtPr>
        <w:sdtContent>
          <w:r w:rsidR="003E1014" w:rsidRPr="00620B47">
            <w:rPr>
              <w:rFonts w:cs="Arial"/>
            </w:rPr>
            <w:fldChar w:fldCharType="begin"/>
          </w:r>
          <w:r w:rsidRPr="00620B47">
            <w:rPr>
              <w:rFonts w:cs="Arial"/>
            </w:rPr>
            <w:instrText xml:space="preserve"> CITATION Μαλ00 \l 1032 </w:instrText>
          </w:r>
          <w:r w:rsidR="003E1014" w:rsidRPr="00620B47">
            <w:rPr>
              <w:rFonts w:cs="Arial"/>
            </w:rPr>
            <w:fldChar w:fldCharType="separate"/>
          </w:r>
          <w:r w:rsidRPr="00620B47">
            <w:rPr>
              <w:rFonts w:cs="Arial"/>
              <w:noProof/>
            </w:rPr>
            <w:t xml:space="preserve"> (Μαλλιαρός, 2000)</w:t>
          </w:r>
          <w:r w:rsidR="003E1014" w:rsidRPr="00620B47">
            <w:rPr>
              <w:rFonts w:cs="Arial"/>
            </w:rPr>
            <w:fldChar w:fldCharType="end"/>
          </w:r>
        </w:sdtContent>
      </w:sdt>
    </w:p>
    <w:p w14:paraId="31B79FFD" w14:textId="77777777" w:rsidR="00D35395" w:rsidRPr="00620B47" w:rsidRDefault="00D35395" w:rsidP="0018519D">
      <w:pPr>
        <w:ind w:firstLine="360"/>
        <w:rPr>
          <w:rFonts w:cs="Arial"/>
        </w:rPr>
      </w:pPr>
      <w:r w:rsidRPr="00620B47">
        <w:rPr>
          <w:rFonts w:cs="Arial"/>
        </w:rPr>
        <w:t xml:space="preserve">Η </w:t>
      </w:r>
      <w:r w:rsidR="0018519D" w:rsidRPr="00620B47">
        <w:rPr>
          <w:rFonts w:cs="Arial"/>
        </w:rPr>
        <w:t>ρύπανση</w:t>
      </w:r>
      <w:r w:rsidRPr="00620B47">
        <w:rPr>
          <w:rFonts w:cs="Arial"/>
        </w:rPr>
        <w:t xml:space="preserve"> μπορεί να είναι απαντηθεί με τις παρακάτω μορφές</w:t>
      </w:r>
    </w:p>
    <w:p w14:paraId="6C817BF5" w14:textId="77777777" w:rsidR="00D35395" w:rsidRPr="008D6A1B" w:rsidRDefault="00D35395" w:rsidP="009F0C44">
      <w:pPr>
        <w:pStyle w:val="ListParagraph"/>
        <w:numPr>
          <w:ilvl w:val="0"/>
          <w:numId w:val="8"/>
        </w:numPr>
        <w:rPr>
          <w:rFonts w:cs="Arial"/>
        </w:rPr>
      </w:pPr>
      <w:r w:rsidRPr="00620B47">
        <w:rPr>
          <w:rFonts w:cs="Arial"/>
        </w:rPr>
        <w:t>ρύπανση του νερού</w:t>
      </w:r>
    </w:p>
    <w:p w14:paraId="3E7D580C" w14:textId="77777777" w:rsidR="008D6A1B" w:rsidRPr="00620B47" w:rsidRDefault="008D6A1B" w:rsidP="009F0C44">
      <w:pPr>
        <w:pStyle w:val="ListParagraph"/>
        <w:numPr>
          <w:ilvl w:val="0"/>
          <w:numId w:val="8"/>
        </w:numPr>
        <w:rPr>
          <w:rFonts w:cs="Arial"/>
        </w:rPr>
      </w:pPr>
      <w:r>
        <w:rPr>
          <w:rFonts w:cs="Arial"/>
        </w:rPr>
        <w:t>θαλάσσια ρύπανση</w:t>
      </w:r>
    </w:p>
    <w:p w14:paraId="69A78984" w14:textId="77777777" w:rsidR="00D35395" w:rsidRPr="00620B47" w:rsidRDefault="00D35395" w:rsidP="009F0C44">
      <w:pPr>
        <w:pStyle w:val="ListParagraph"/>
        <w:numPr>
          <w:ilvl w:val="0"/>
          <w:numId w:val="8"/>
        </w:numPr>
        <w:rPr>
          <w:rFonts w:cs="Arial"/>
        </w:rPr>
      </w:pPr>
      <w:r w:rsidRPr="00620B47">
        <w:rPr>
          <w:rFonts w:cs="Arial"/>
        </w:rPr>
        <w:t>ατμοσφαιρική ρύπανση</w:t>
      </w:r>
    </w:p>
    <w:p w14:paraId="5B537FE4" w14:textId="77777777" w:rsidR="00D35395" w:rsidRPr="00620B47" w:rsidRDefault="00D35395" w:rsidP="009F0C44">
      <w:pPr>
        <w:pStyle w:val="ListParagraph"/>
        <w:numPr>
          <w:ilvl w:val="0"/>
          <w:numId w:val="8"/>
        </w:numPr>
        <w:rPr>
          <w:rFonts w:cs="Arial"/>
        </w:rPr>
      </w:pPr>
      <w:r w:rsidRPr="00620B47">
        <w:rPr>
          <w:rFonts w:cs="Arial"/>
        </w:rPr>
        <w:t xml:space="preserve">ρύπανση του εδάφους </w:t>
      </w:r>
    </w:p>
    <w:p w14:paraId="2D5E4018" w14:textId="77777777" w:rsidR="00D35395" w:rsidRPr="00434515" w:rsidRDefault="00D35395" w:rsidP="009F0C44">
      <w:pPr>
        <w:pStyle w:val="ListParagraph"/>
        <w:numPr>
          <w:ilvl w:val="0"/>
          <w:numId w:val="8"/>
        </w:numPr>
        <w:rPr>
          <w:rFonts w:cs="Arial"/>
        </w:rPr>
      </w:pPr>
      <w:r w:rsidRPr="00620B47">
        <w:rPr>
          <w:rFonts w:cs="Arial"/>
        </w:rPr>
        <w:t>ηχητική ρύπανση</w:t>
      </w:r>
    </w:p>
    <w:p w14:paraId="13CDB2A3" w14:textId="77777777" w:rsidR="00434515" w:rsidRPr="00434515" w:rsidRDefault="00434515" w:rsidP="00434515">
      <w:pPr>
        <w:ind w:left="360"/>
        <w:rPr>
          <w:rFonts w:cs="Arial"/>
        </w:rPr>
      </w:pPr>
      <w:r w:rsidRPr="00434515">
        <w:t>(</w:t>
      </w:r>
      <w:hyperlink r:id="rId12" w:history="1">
        <w:r>
          <w:rPr>
            <w:rStyle w:val="Hyperlink"/>
          </w:rPr>
          <w:t>https://el.wikipedia.org/wiki/%CE%A1%CF%8D%CF%80%CE%B1%CE%BD%CF%83%CE%B7</w:t>
        </w:r>
      </w:hyperlink>
      <w:r w:rsidRPr="00434515">
        <w:t>)</w:t>
      </w:r>
    </w:p>
    <w:p w14:paraId="554AC97E" w14:textId="77777777" w:rsidR="00904471" w:rsidRPr="00620B47" w:rsidRDefault="00E707B7" w:rsidP="004D0423">
      <w:pPr>
        <w:rPr>
          <w:rFonts w:cs="Arial"/>
        </w:rPr>
      </w:pPr>
      <w:r w:rsidRPr="00620B47">
        <w:rPr>
          <w:rFonts w:cs="Arial"/>
        </w:rPr>
        <w:t>Μερικοί</w:t>
      </w:r>
      <w:r w:rsidR="004A5E2D" w:rsidRPr="00620B47">
        <w:rPr>
          <w:rFonts w:cs="Arial"/>
        </w:rPr>
        <w:t xml:space="preserve"> από τους πιο σημαντικούς λόγους για τους οποίους συμβαίνει η ρύπανση </w:t>
      </w:r>
      <w:r w:rsidR="006D7136" w:rsidRPr="00620B47">
        <w:rPr>
          <w:rFonts w:cs="Arial"/>
        </w:rPr>
        <w:t>α</w:t>
      </w:r>
      <w:r w:rsidR="006D7136">
        <w:rPr>
          <w:rFonts w:cs="Arial"/>
        </w:rPr>
        <w:t>υτή</w:t>
      </w:r>
      <w:r w:rsidR="004A5E2D" w:rsidRPr="00620B47">
        <w:rPr>
          <w:rFonts w:cs="Arial"/>
        </w:rPr>
        <w:t>αναφέρονται στην συνέχεια:</w:t>
      </w:r>
    </w:p>
    <w:p w14:paraId="3120BC0B" w14:textId="77777777" w:rsidR="004A5E2D" w:rsidRPr="00620B47" w:rsidRDefault="004A5E2D" w:rsidP="009F0C44">
      <w:pPr>
        <w:pStyle w:val="ListParagraph"/>
        <w:numPr>
          <w:ilvl w:val="0"/>
          <w:numId w:val="7"/>
        </w:numPr>
        <w:rPr>
          <w:rFonts w:cs="Arial"/>
        </w:rPr>
      </w:pPr>
      <w:r w:rsidRPr="00620B47">
        <w:rPr>
          <w:rFonts w:cs="Arial"/>
        </w:rPr>
        <w:t xml:space="preserve">Η ανεξέλεγκτη χρήση </w:t>
      </w:r>
      <w:r w:rsidR="00E707B7" w:rsidRPr="00620B47">
        <w:rPr>
          <w:rFonts w:cs="Arial"/>
        </w:rPr>
        <w:t>φυτοφαρμάκων</w:t>
      </w:r>
      <w:r w:rsidR="00017CC5" w:rsidRPr="00620B47">
        <w:rPr>
          <w:rFonts w:cs="Arial"/>
        </w:rPr>
        <w:t xml:space="preserve"> και λιπασμάτων</w:t>
      </w:r>
    </w:p>
    <w:p w14:paraId="4FDAC098" w14:textId="77777777" w:rsidR="004A5E2D" w:rsidRPr="00620B47" w:rsidRDefault="004A5E2D" w:rsidP="004A5E2D">
      <w:pPr>
        <w:pStyle w:val="ListParagraph"/>
        <w:jc w:val="both"/>
        <w:rPr>
          <w:rFonts w:cs="Arial"/>
        </w:rPr>
      </w:pPr>
      <w:r w:rsidRPr="00620B47">
        <w:rPr>
          <w:rFonts w:cs="Arial"/>
        </w:rPr>
        <w:t xml:space="preserve">Σημαντικές πηγές ρύπανση αποτελούν τα οργανικά λιπάσματα από φάρμες </w:t>
      </w:r>
      <w:r w:rsidR="00017CC5" w:rsidRPr="00620B47">
        <w:rPr>
          <w:rFonts w:cs="Arial"/>
        </w:rPr>
        <w:t xml:space="preserve">, τα ζιζανιοκτόνα, εντομοκτόνα, μυκητοκτόνα αλλά και τα γεωργικά λιπάσματα. Αυτά τείνουν να καταλήγουν στον υδροφόρο ορίζοντα με αποτέλεσμα να τον ρυπαίνουν. Ιδιαίτερα </w:t>
      </w:r>
      <w:r w:rsidR="00E707B7" w:rsidRPr="00620B47">
        <w:rPr>
          <w:rFonts w:cs="Arial"/>
        </w:rPr>
        <w:t>επικίνδυνα</w:t>
      </w:r>
      <w:r w:rsidR="00017CC5" w:rsidRPr="00620B47">
        <w:rPr>
          <w:rFonts w:cs="Arial"/>
        </w:rPr>
        <w:t xml:space="preserve"> είναι τα γεωργικά φάρμακα που περιέχουν τοξικές οργανικές ενώσεις όπως </w:t>
      </w:r>
      <w:r w:rsidR="001A04DF">
        <w:rPr>
          <w:rFonts w:cs="Arial"/>
        </w:rPr>
        <w:t>βενζίνη,τουλοϊνη,αιθυλοβενζόλιο, ξυλόλιο,(</w:t>
      </w:r>
      <w:r w:rsidR="001A04DF">
        <w:rPr>
          <w:rFonts w:cs="Arial"/>
          <w:lang w:val="en-US"/>
        </w:rPr>
        <w:t>Benzene</w:t>
      </w:r>
      <w:r w:rsidR="001A04DF" w:rsidRPr="001A04DF">
        <w:rPr>
          <w:rFonts w:cs="Arial"/>
        </w:rPr>
        <w:t xml:space="preserve">, </w:t>
      </w:r>
      <w:r w:rsidR="001A04DF">
        <w:rPr>
          <w:rFonts w:cs="Arial"/>
          <w:lang w:val="en-US"/>
        </w:rPr>
        <w:t>toluene</w:t>
      </w:r>
      <w:r w:rsidR="001A04DF" w:rsidRPr="001A04DF">
        <w:rPr>
          <w:rFonts w:cs="Arial"/>
        </w:rPr>
        <w:t xml:space="preserve">, </w:t>
      </w:r>
      <w:r w:rsidR="001A04DF">
        <w:rPr>
          <w:rFonts w:cs="Arial"/>
          <w:lang w:val="en-US"/>
        </w:rPr>
        <w:t>ethylobenzene</w:t>
      </w:r>
      <w:r w:rsidR="001A04DF" w:rsidRPr="001A04DF">
        <w:rPr>
          <w:rFonts w:cs="Arial"/>
        </w:rPr>
        <w:t>,</w:t>
      </w:r>
      <w:r w:rsidR="001A04DF">
        <w:rPr>
          <w:rFonts w:cs="Arial"/>
          <w:lang w:val="en-US"/>
        </w:rPr>
        <w:t>xylene</w:t>
      </w:r>
      <w:r w:rsidR="001A04DF" w:rsidRPr="001A04DF">
        <w:rPr>
          <w:rFonts w:cs="Arial"/>
        </w:rPr>
        <w:t>-</w:t>
      </w:r>
      <w:r w:rsidR="001A04DF">
        <w:rPr>
          <w:rFonts w:cs="Arial"/>
          <w:lang w:val="en-US"/>
        </w:rPr>
        <w:t>BTEX</w:t>
      </w:r>
      <w:r w:rsidR="001A04DF" w:rsidRPr="001A04DF">
        <w:rPr>
          <w:rFonts w:cs="Arial"/>
        </w:rPr>
        <w:t xml:space="preserve">, </w:t>
      </w:r>
      <w:r w:rsidR="001A04DF">
        <w:rPr>
          <w:rFonts w:cs="Arial"/>
        </w:rPr>
        <w:t>πολυκυκλικοί αρωματικοί υδρογονάνθρακες(</w:t>
      </w:r>
      <w:r w:rsidR="001A04DF">
        <w:rPr>
          <w:rFonts w:cs="Arial"/>
          <w:lang w:val="en-US"/>
        </w:rPr>
        <w:t>PolycyclicAromaticHydrocarbon</w:t>
      </w:r>
      <w:r w:rsidR="001A04DF" w:rsidRPr="001A04DF">
        <w:rPr>
          <w:rFonts w:cs="Arial"/>
        </w:rPr>
        <w:t>-</w:t>
      </w:r>
      <w:r w:rsidR="001A04DF">
        <w:rPr>
          <w:rFonts w:cs="Arial"/>
          <w:lang w:val="en-US"/>
        </w:rPr>
        <w:t>PAHs</w:t>
      </w:r>
      <w:r w:rsidR="001A04DF" w:rsidRPr="001A04DF">
        <w:rPr>
          <w:rFonts w:cs="Arial"/>
        </w:rPr>
        <w:t>)</w:t>
      </w:r>
      <w:r w:rsidR="00321DC2" w:rsidRPr="00620B47">
        <w:rPr>
          <w:rFonts w:cs="Arial"/>
        </w:rPr>
        <w:t>διοξίνες, φουράνια, χλωροφαινόλες κ.α</w:t>
      </w:r>
    </w:p>
    <w:p w14:paraId="161B75D1" w14:textId="77777777" w:rsidR="004A5E2D" w:rsidRPr="00620B47" w:rsidRDefault="004A5E2D" w:rsidP="009F0C44">
      <w:pPr>
        <w:pStyle w:val="ListParagraph"/>
        <w:numPr>
          <w:ilvl w:val="0"/>
          <w:numId w:val="7"/>
        </w:numPr>
        <w:rPr>
          <w:rFonts w:cs="Arial"/>
        </w:rPr>
      </w:pPr>
      <w:r w:rsidRPr="00620B47">
        <w:rPr>
          <w:rFonts w:cs="Arial"/>
        </w:rPr>
        <w:t xml:space="preserve">Η εξόρυξη </w:t>
      </w:r>
      <w:r w:rsidR="00321DC2" w:rsidRPr="00620B47">
        <w:rPr>
          <w:rFonts w:cs="Arial"/>
        </w:rPr>
        <w:t>μεταλλευμάτων</w:t>
      </w:r>
    </w:p>
    <w:p w14:paraId="36838A4C" w14:textId="77777777" w:rsidR="004A5E2D" w:rsidRPr="00620B47" w:rsidRDefault="004A5E2D" w:rsidP="009F0C44">
      <w:pPr>
        <w:pStyle w:val="ListParagraph"/>
        <w:numPr>
          <w:ilvl w:val="0"/>
          <w:numId w:val="7"/>
        </w:numPr>
        <w:rPr>
          <w:rFonts w:cs="Arial"/>
        </w:rPr>
      </w:pPr>
      <w:r w:rsidRPr="00620B47">
        <w:rPr>
          <w:rFonts w:cs="Arial"/>
        </w:rPr>
        <w:t>η καύση ορυκτών καυσίμων</w:t>
      </w:r>
      <w:r w:rsidR="00321DC2" w:rsidRPr="00620B47">
        <w:rPr>
          <w:rFonts w:cs="Arial"/>
        </w:rPr>
        <w:t xml:space="preserve"> (πετρέλαιο, λιγνήτης) προκαλούν ρύπανση του εδάφους αλλά και της ατμόσφαιρας.</w:t>
      </w:r>
    </w:p>
    <w:p w14:paraId="6F5D685D" w14:textId="77777777" w:rsidR="004A5E2D" w:rsidRPr="00620B47" w:rsidRDefault="004A5E2D" w:rsidP="009F0C44">
      <w:pPr>
        <w:pStyle w:val="ListParagraph"/>
        <w:numPr>
          <w:ilvl w:val="0"/>
          <w:numId w:val="7"/>
        </w:numPr>
        <w:rPr>
          <w:rFonts w:cs="Arial"/>
        </w:rPr>
      </w:pPr>
      <w:r w:rsidRPr="00620B47">
        <w:rPr>
          <w:rFonts w:cs="Arial"/>
        </w:rPr>
        <w:lastRenderedPageBreak/>
        <w:t>ανεξέλεγκτη απόρριψη αποβλήτων από τις βιομηχανίες σε ευαίσθητους αποδέκτες.</w:t>
      </w:r>
      <w:r w:rsidR="00321DC2" w:rsidRPr="00620B47">
        <w:rPr>
          <w:rFonts w:cs="Arial"/>
        </w:rPr>
        <w:t xml:space="preserve"> Κυρίως  οι μεταλλουργικές βιομηχανίες παράγουν διοξίνες, φουράνια αλλά και σημαντικές ποσότητες ανόργανων στοιχείων και ενώσεων.</w:t>
      </w:r>
      <w:r w:rsidR="009B064A" w:rsidRPr="00620B47">
        <w:rPr>
          <w:rFonts w:cs="Arial"/>
        </w:rPr>
        <w:t xml:space="preserve"> Επίσης </w:t>
      </w:r>
      <w:r w:rsidR="00E707B7" w:rsidRPr="00620B47">
        <w:rPr>
          <w:rFonts w:cs="Arial"/>
        </w:rPr>
        <w:t>βιομηχανίεςπαράγωγης</w:t>
      </w:r>
      <w:r w:rsidR="00453943" w:rsidRPr="00620B47">
        <w:rPr>
          <w:rFonts w:cs="Arial"/>
        </w:rPr>
        <w:t xml:space="preserve"> μπαταριών , </w:t>
      </w:r>
      <w:r w:rsidR="00E707B7" w:rsidRPr="00620B47">
        <w:rPr>
          <w:rFonts w:cs="Arial"/>
        </w:rPr>
        <w:t>πλαστικών</w:t>
      </w:r>
      <w:r w:rsidR="00453943" w:rsidRPr="00620B47">
        <w:rPr>
          <w:rFonts w:cs="Arial"/>
        </w:rPr>
        <w:t xml:space="preserve"> , απορρυπαντικών κ.α παράγουν υψηλές ποσότητες οργανικών </w:t>
      </w:r>
      <w:r w:rsidR="00E707B7" w:rsidRPr="00620B47">
        <w:rPr>
          <w:rFonts w:cs="Arial"/>
        </w:rPr>
        <w:t>και</w:t>
      </w:r>
      <w:r w:rsidR="00453943" w:rsidRPr="00620B47">
        <w:rPr>
          <w:rFonts w:cs="Arial"/>
        </w:rPr>
        <w:t xml:space="preserve"> ανόργανων ενώσεων οι οποίες είναι  </w:t>
      </w:r>
      <w:r w:rsidR="006D7136" w:rsidRPr="00620B47">
        <w:rPr>
          <w:rFonts w:cs="Arial"/>
        </w:rPr>
        <w:t>επιβλαβ</w:t>
      </w:r>
      <w:r w:rsidR="006D7136">
        <w:rPr>
          <w:rFonts w:cs="Arial"/>
        </w:rPr>
        <w:t>εί</w:t>
      </w:r>
      <w:r w:rsidR="006D7136" w:rsidRPr="00620B47">
        <w:rPr>
          <w:rFonts w:cs="Arial"/>
        </w:rPr>
        <w:t xml:space="preserve">ς </w:t>
      </w:r>
      <w:r w:rsidR="00453943" w:rsidRPr="00620B47">
        <w:rPr>
          <w:rFonts w:cs="Arial"/>
        </w:rPr>
        <w:t>για το περιβάλλον.</w:t>
      </w:r>
    </w:p>
    <w:p w14:paraId="6D79A10F" w14:textId="77777777" w:rsidR="00453943" w:rsidRPr="00620B47" w:rsidRDefault="00453943" w:rsidP="00453943">
      <w:pPr>
        <w:rPr>
          <w:rFonts w:cs="Arial"/>
        </w:rPr>
      </w:pPr>
    </w:p>
    <w:p w14:paraId="6E249E3A" w14:textId="77777777" w:rsidR="00925D31" w:rsidRPr="00620B47" w:rsidRDefault="00925D31" w:rsidP="00A944F3">
      <w:pPr>
        <w:pStyle w:val="IntenseQuote"/>
      </w:pPr>
    </w:p>
    <w:p w14:paraId="0DD718ED" w14:textId="77777777" w:rsidR="00B40219" w:rsidRPr="00620B47" w:rsidRDefault="00B40219" w:rsidP="00A944F3">
      <w:pPr>
        <w:pStyle w:val="IntenseQuote"/>
        <w:rPr>
          <w:b w:val="0"/>
          <w:i w:val="0"/>
        </w:rPr>
      </w:pPr>
    </w:p>
    <w:p w14:paraId="0FE3E756" w14:textId="77777777" w:rsidR="00925D31" w:rsidRPr="00620B47" w:rsidRDefault="005A59D0" w:rsidP="007F1FB8">
      <w:pPr>
        <w:pStyle w:val="Heading1"/>
        <w:rPr>
          <w:i/>
        </w:rPr>
      </w:pPr>
      <w:bookmarkStart w:id="6" w:name="_Toc19829055"/>
      <w:r w:rsidRPr="00620B47">
        <w:t>ΕΔΑΦΟΣ</w:t>
      </w:r>
      <w:bookmarkEnd w:id="6"/>
    </w:p>
    <w:p w14:paraId="352E7A4D" w14:textId="77777777" w:rsidR="00ED20EA" w:rsidRPr="00620B47" w:rsidRDefault="00CD1304" w:rsidP="005A59D0">
      <w:pPr>
        <w:rPr>
          <w:rFonts w:cs="Arial"/>
        </w:rPr>
      </w:pPr>
      <w:r w:rsidRPr="00620B47">
        <w:rPr>
          <w:rFonts w:cs="Arial"/>
        </w:rPr>
        <w:t>Ως έδαφος ορίζεται το βιοενεργό , πορώδες υλικό το οποίο βρίσκεται στο ανώτατο τμήμα του φλοιού της Γης. Αποτελεί ένα ζωτικής σημασίας συστατικό του περιβάλλοντος καθώς είναι υλικό στήριξης για τα φυτά, λειτουργεί σαν φυσικό φίλτρο καθαρισμού</w:t>
      </w:r>
      <w:r w:rsidR="00DD1C52" w:rsidRPr="00620B47">
        <w:rPr>
          <w:rFonts w:cs="Arial"/>
        </w:rPr>
        <w:t xml:space="preserve"> αλλά και ως αποθήκη</w:t>
      </w:r>
      <w:r w:rsidRPr="00620B47">
        <w:rPr>
          <w:rFonts w:cs="Arial"/>
        </w:rPr>
        <w:t xml:space="preserve"> του νερού </w:t>
      </w:r>
      <w:r w:rsidR="00DD1C52" w:rsidRPr="00620B47">
        <w:rPr>
          <w:rFonts w:cs="Arial"/>
        </w:rPr>
        <w:t xml:space="preserve">. </w:t>
      </w:r>
      <w:r w:rsidRPr="00620B47">
        <w:rPr>
          <w:rFonts w:cs="Arial"/>
        </w:rPr>
        <w:t xml:space="preserve">Το έδαφος επίσης </w:t>
      </w:r>
      <w:r w:rsidR="009C5FCC" w:rsidRPr="00620B47">
        <w:rPr>
          <w:rFonts w:cs="Arial"/>
        </w:rPr>
        <w:t>έχει</w:t>
      </w:r>
      <w:r w:rsidRPr="00620B47">
        <w:rPr>
          <w:rFonts w:cs="Arial"/>
        </w:rPr>
        <w:t xml:space="preserve"> την δυνατότητα</w:t>
      </w:r>
      <w:r w:rsidR="00DD1C52" w:rsidRPr="00620B47">
        <w:rPr>
          <w:rFonts w:cs="Arial"/>
        </w:rPr>
        <w:t xml:space="preserve">να κατακρατεί επιβλαβείς ουσίες </w:t>
      </w:r>
      <w:r w:rsidRPr="00620B47">
        <w:rPr>
          <w:rFonts w:cs="Arial"/>
        </w:rPr>
        <w:t xml:space="preserve"> και ταυτόχρονα π</w:t>
      </w:r>
      <w:r w:rsidR="00DD1C52" w:rsidRPr="00620B47">
        <w:rPr>
          <w:rFonts w:cs="Arial"/>
        </w:rPr>
        <w:t>α</w:t>
      </w:r>
      <w:r w:rsidRPr="00620B47">
        <w:rPr>
          <w:rFonts w:cs="Arial"/>
        </w:rPr>
        <w:t>ίζει σημαντικό ρόλο στον κύκλο του άνθρακα και άλλων υλικών στην Γη.</w:t>
      </w:r>
      <w:sdt>
        <w:sdtPr>
          <w:rPr>
            <w:rFonts w:cs="Arial"/>
          </w:rPr>
          <w:id w:val="104418652"/>
          <w:citation/>
        </w:sdtPr>
        <w:sdtContent>
          <w:r w:rsidR="003E1014" w:rsidRPr="00620B47">
            <w:rPr>
              <w:rFonts w:cs="Arial"/>
            </w:rPr>
            <w:fldChar w:fldCharType="begin"/>
          </w:r>
          <w:r w:rsidR="00DD1C52" w:rsidRPr="00620B47">
            <w:rPr>
              <w:rFonts w:cs="Arial"/>
            </w:rPr>
            <w:instrText xml:space="preserve"> CITATION Αλλ08 \l 1032  </w:instrText>
          </w:r>
          <w:r w:rsidR="003E1014" w:rsidRPr="00620B47">
            <w:rPr>
              <w:rFonts w:cs="Arial"/>
            </w:rPr>
            <w:fldChar w:fldCharType="separate"/>
          </w:r>
          <w:r w:rsidR="00DD1C52" w:rsidRPr="00620B47">
            <w:rPr>
              <w:rFonts w:cs="Arial"/>
              <w:noProof/>
            </w:rPr>
            <w:t>(Αλιφραγκής, 2008)</w:t>
          </w:r>
          <w:r w:rsidR="003E1014" w:rsidRPr="00620B47">
            <w:rPr>
              <w:rFonts w:cs="Arial"/>
            </w:rPr>
            <w:fldChar w:fldCharType="end"/>
          </w:r>
        </w:sdtContent>
      </w:sdt>
    </w:p>
    <w:p w14:paraId="5316AE51" w14:textId="77777777" w:rsidR="000F5071" w:rsidRPr="00620B47" w:rsidRDefault="00591F2A" w:rsidP="005A59D0">
      <w:pPr>
        <w:rPr>
          <w:rFonts w:cs="Arial"/>
        </w:rPr>
      </w:pPr>
      <w:r w:rsidRPr="00620B47">
        <w:rPr>
          <w:rFonts w:cs="Arial"/>
        </w:rPr>
        <w:t>Για την διαμόρφωση των χαρακτηριστικών του εδάφους σημαντικό ρόλο έχουν παίξει το κλίμα, οι γεωμορφολογικές συνθήκες τις εκάστοτε περιοχής, το είδος της βλάστησης</w:t>
      </w:r>
      <w:r w:rsidR="00ED20EA" w:rsidRPr="00620B47">
        <w:rPr>
          <w:rFonts w:cs="Arial"/>
        </w:rPr>
        <w:t>.</w:t>
      </w:r>
      <w:sdt>
        <w:sdtPr>
          <w:rPr>
            <w:rFonts w:cs="Arial"/>
          </w:rPr>
          <w:id w:val="104418654"/>
          <w:citation/>
        </w:sdtPr>
        <w:sdtContent>
          <w:r w:rsidR="003E1014" w:rsidRPr="00620B47">
            <w:rPr>
              <w:rFonts w:cs="Arial"/>
            </w:rPr>
            <w:fldChar w:fldCharType="begin"/>
          </w:r>
          <w:r w:rsidR="00ED20EA" w:rsidRPr="00620B47">
            <w:rPr>
              <w:rFonts w:cs="Arial"/>
              <w:lang w:val="en-US"/>
            </w:rPr>
            <w:instrText>CITATIONKab</w:instrText>
          </w:r>
          <w:r w:rsidR="00ED20EA" w:rsidRPr="00620B47">
            <w:rPr>
              <w:rFonts w:cs="Arial"/>
            </w:rPr>
            <w:instrText>01 \</w:instrText>
          </w:r>
          <w:r w:rsidR="00ED20EA" w:rsidRPr="00620B47">
            <w:rPr>
              <w:rFonts w:cs="Arial"/>
              <w:lang w:val="en-US"/>
            </w:rPr>
            <w:instrText>l</w:instrText>
          </w:r>
          <w:r w:rsidR="00ED20EA" w:rsidRPr="00620B47">
            <w:rPr>
              <w:rFonts w:cs="Arial"/>
            </w:rPr>
            <w:instrText xml:space="preserve"> 1033 </w:instrText>
          </w:r>
          <w:r w:rsidR="003E1014" w:rsidRPr="00620B47">
            <w:rPr>
              <w:rFonts w:cs="Arial"/>
            </w:rPr>
            <w:fldChar w:fldCharType="separate"/>
          </w:r>
          <w:r w:rsidR="00ED20EA" w:rsidRPr="00620B47">
            <w:rPr>
              <w:rFonts w:cs="Arial"/>
              <w:noProof/>
            </w:rPr>
            <w:t xml:space="preserve"> (</w:t>
          </w:r>
          <w:r w:rsidR="00ED20EA" w:rsidRPr="00620B47">
            <w:rPr>
              <w:rFonts w:cs="Arial"/>
              <w:noProof/>
              <w:lang w:val="en-US"/>
            </w:rPr>
            <w:t>Pendias</w:t>
          </w:r>
          <w:r w:rsidR="00ED20EA" w:rsidRPr="00620B47">
            <w:rPr>
              <w:rFonts w:cs="Arial"/>
              <w:noProof/>
            </w:rPr>
            <w:t>, 2001)</w:t>
          </w:r>
          <w:r w:rsidR="003E1014" w:rsidRPr="00620B47">
            <w:rPr>
              <w:rFonts w:cs="Arial"/>
            </w:rPr>
            <w:fldChar w:fldCharType="end"/>
          </w:r>
        </w:sdtContent>
      </w:sdt>
    </w:p>
    <w:p w14:paraId="282A4B2B" w14:textId="77777777" w:rsidR="00ED20EA" w:rsidRPr="00620B47" w:rsidRDefault="00ED20EA" w:rsidP="005A59D0">
      <w:pPr>
        <w:rPr>
          <w:rFonts w:cs="Arial"/>
        </w:rPr>
      </w:pPr>
      <w:r w:rsidRPr="00620B47">
        <w:rPr>
          <w:rFonts w:cs="Arial"/>
        </w:rPr>
        <w:t>Τέλος η ποιότητα του εδάφους μπορεί να εκτιμηθεί από μερικούς δείκτες όπως φαίνονται παρακάτω:</w:t>
      </w:r>
    </w:p>
    <w:p w14:paraId="7992801E" w14:textId="77777777" w:rsidR="00ED20EA" w:rsidRPr="00620B47" w:rsidRDefault="00ED20EA" w:rsidP="009F0C44">
      <w:pPr>
        <w:pStyle w:val="ListParagraph"/>
        <w:numPr>
          <w:ilvl w:val="0"/>
          <w:numId w:val="9"/>
        </w:numPr>
        <w:rPr>
          <w:rFonts w:cs="Arial"/>
        </w:rPr>
      </w:pPr>
      <w:r w:rsidRPr="00620B47">
        <w:rPr>
          <w:rFonts w:cs="Arial"/>
        </w:rPr>
        <w:t>ο ρυθμός με τον οποίο ανακυκλώνονται  τα θρεπτικά υλικά</w:t>
      </w:r>
    </w:p>
    <w:p w14:paraId="0449F464" w14:textId="77777777" w:rsidR="00ED20EA" w:rsidRPr="00620B47" w:rsidRDefault="00ED20EA" w:rsidP="009F0C44">
      <w:pPr>
        <w:pStyle w:val="ListParagraph"/>
        <w:numPr>
          <w:ilvl w:val="0"/>
          <w:numId w:val="9"/>
        </w:numPr>
        <w:rPr>
          <w:rFonts w:cs="Arial"/>
        </w:rPr>
      </w:pPr>
      <w:r w:rsidRPr="00620B47">
        <w:rPr>
          <w:rFonts w:cs="Arial"/>
        </w:rPr>
        <w:t>η ταχύτητα ανοργανοποίησης του αζώτου</w:t>
      </w:r>
    </w:p>
    <w:p w14:paraId="24314C9D" w14:textId="77777777" w:rsidR="00ED20EA" w:rsidRPr="00620B47" w:rsidRDefault="00ED20EA" w:rsidP="009F0C44">
      <w:pPr>
        <w:pStyle w:val="ListParagraph"/>
        <w:numPr>
          <w:ilvl w:val="0"/>
          <w:numId w:val="9"/>
        </w:numPr>
        <w:rPr>
          <w:rFonts w:cs="Arial"/>
        </w:rPr>
      </w:pPr>
      <w:r w:rsidRPr="00620B47">
        <w:rPr>
          <w:rFonts w:cs="Arial"/>
        </w:rPr>
        <w:t xml:space="preserve">η παραγωγή </w:t>
      </w:r>
      <w:r w:rsidRPr="00620B47">
        <w:rPr>
          <w:rFonts w:cs="Arial"/>
          <w:lang w:val="en-US"/>
        </w:rPr>
        <w:t>CO</w:t>
      </w:r>
      <w:r w:rsidRPr="00620B47">
        <w:rPr>
          <w:rFonts w:cs="Arial"/>
          <w:vertAlign w:val="subscript"/>
        </w:rPr>
        <w:t>2</w:t>
      </w:r>
      <w:r w:rsidRPr="00620B47">
        <w:rPr>
          <w:rFonts w:cs="Arial"/>
        </w:rPr>
        <w:t xml:space="preserve"> από το έδαφος</w:t>
      </w:r>
    </w:p>
    <w:p w14:paraId="1254E3ED" w14:textId="77777777" w:rsidR="00A75311" w:rsidRPr="00620B47" w:rsidRDefault="0003576F" w:rsidP="00A75311">
      <w:pPr>
        <w:rPr>
          <w:rFonts w:cs="Arial"/>
        </w:rPr>
      </w:pPr>
      <w:sdt>
        <w:sdtPr>
          <w:rPr>
            <w:rFonts w:cs="Arial"/>
          </w:rPr>
          <w:id w:val="104418655"/>
          <w:citation/>
        </w:sdtPr>
        <w:sdtContent>
          <w:r w:rsidR="003E1014" w:rsidRPr="00620B47">
            <w:rPr>
              <w:rFonts w:cs="Arial"/>
            </w:rPr>
            <w:fldChar w:fldCharType="begin"/>
          </w:r>
          <w:r w:rsidR="00A0563B" w:rsidRPr="00620B47">
            <w:rPr>
              <w:rFonts w:cs="Arial"/>
            </w:rPr>
            <w:instrText xml:space="preserve"> CITATION Αλλ08 \l 1032 </w:instrText>
          </w:r>
          <w:r w:rsidR="003E1014" w:rsidRPr="00620B47">
            <w:rPr>
              <w:rFonts w:cs="Arial"/>
            </w:rPr>
            <w:fldChar w:fldCharType="separate"/>
          </w:r>
          <w:r w:rsidR="00A0563B" w:rsidRPr="00620B47">
            <w:rPr>
              <w:rFonts w:cs="Arial"/>
              <w:noProof/>
            </w:rPr>
            <w:t>(Αλιφραγκής, 2008)</w:t>
          </w:r>
          <w:r w:rsidR="003E1014" w:rsidRPr="00620B47">
            <w:rPr>
              <w:rFonts w:cs="Arial"/>
            </w:rPr>
            <w:fldChar w:fldCharType="end"/>
          </w:r>
        </w:sdtContent>
      </w:sdt>
    </w:p>
    <w:p w14:paraId="5DB8BA1C" w14:textId="77777777" w:rsidR="00A75311" w:rsidRPr="00620B47" w:rsidRDefault="00A75311" w:rsidP="00E7024E">
      <w:pPr>
        <w:pStyle w:val="Heading2"/>
        <w:rPr>
          <w:rFonts w:asciiTheme="minorHAnsi" w:hAnsiTheme="minorHAnsi"/>
          <w:sz w:val="22"/>
          <w:szCs w:val="22"/>
        </w:rPr>
      </w:pPr>
      <w:bookmarkStart w:id="7" w:name="_Toc19829056"/>
      <w:r w:rsidRPr="00620B47">
        <w:rPr>
          <w:rFonts w:asciiTheme="minorHAnsi" w:hAnsiTheme="minorHAnsi"/>
          <w:sz w:val="22"/>
          <w:szCs w:val="22"/>
        </w:rPr>
        <w:t>ΡΥΠΑΝΣΗ ΤΟΥ ΕΔΑΦΟΥΣ</w:t>
      </w:r>
      <w:bookmarkEnd w:id="7"/>
    </w:p>
    <w:p w14:paraId="12C8BB29" w14:textId="77777777" w:rsidR="00A75311" w:rsidRPr="00620B47" w:rsidRDefault="00E7024E" w:rsidP="00A75311">
      <w:pPr>
        <w:rPr>
          <w:rFonts w:cs="Arial"/>
        </w:rPr>
      </w:pPr>
      <w:r w:rsidRPr="00620B47">
        <w:rPr>
          <w:rFonts w:cs="Arial"/>
        </w:rPr>
        <w:t>Ω</w:t>
      </w:r>
      <w:r w:rsidR="00A75311" w:rsidRPr="00620B47">
        <w:rPr>
          <w:rFonts w:cs="Arial"/>
        </w:rPr>
        <w:t xml:space="preserve">ς ρύπανση του εδάφους εννοείται η υποβάθμιση της ποιότητας του εδάφους που έχει σαν αποτέλεσμα το έδαφος να μην μπορεί να </w:t>
      </w:r>
      <w:r w:rsidR="00F91F74" w:rsidRPr="00620B47">
        <w:rPr>
          <w:rFonts w:cs="Arial"/>
        </w:rPr>
        <w:t>επιτελέσει</w:t>
      </w:r>
      <w:r w:rsidR="00A75311" w:rsidRPr="00620B47">
        <w:rPr>
          <w:rFonts w:cs="Arial"/>
        </w:rPr>
        <w:t xml:space="preserve"> τις λειτουργίες του.</w:t>
      </w:r>
    </w:p>
    <w:p w14:paraId="39C0D874" w14:textId="77777777" w:rsidR="00A75311" w:rsidRPr="00620B47" w:rsidRDefault="00A75311" w:rsidP="00A75311">
      <w:pPr>
        <w:rPr>
          <w:rFonts w:cs="Arial"/>
        </w:rPr>
      </w:pPr>
      <w:r w:rsidRPr="00620B47">
        <w:rPr>
          <w:rFonts w:cs="Arial"/>
        </w:rPr>
        <w:t xml:space="preserve">Οι κύριες πηγές ρύπανσης του εδάφους μπορεί να είναι  είτε φυσικές είτε </w:t>
      </w:r>
      <w:r w:rsidR="006D7136" w:rsidRPr="00620B47">
        <w:rPr>
          <w:rFonts w:cs="Arial"/>
        </w:rPr>
        <w:t>ανθρωπογεν</w:t>
      </w:r>
      <w:r w:rsidR="006D7136">
        <w:rPr>
          <w:rFonts w:cs="Arial"/>
        </w:rPr>
        <w:t>είς</w:t>
      </w:r>
      <w:r w:rsidRPr="00620B47">
        <w:rPr>
          <w:rFonts w:cs="Arial"/>
        </w:rPr>
        <w:t>. Στις ανθρωπογενείς πηγές εντάσσονται οι βιομηχανίες, οι εξορύξεις μεταλλευμάτων, οι εταιρίες διαχείρηση</w:t>
      </w:r>
      <w:r w:rsidR="00434FEE">
        <w:rPr>
          <w:rFonts w:cs="Arial"/>
        </w:rPr>
        <w:t>ς</w:t>
      </w:r>
      <w:r w:rsidRPr="00620B47">
        <w:rPr>
          <w:rFonts w:cs="Arial"/>
        </w:rPr>
        <w:t xml:space="preserve"> αποβλήτων και η γεωργική παραγωγή.</w:t>
      </w:r>
    </w:p>
    <w:p w14:paraId="363CBBB3" w14:textId="77777777" w:rsidR="007601FB" w:rsidRPr="00620B47" w:rsidRDefault="00A75311" w:rsidP="00A75311">
      <w:pPr>
        <w:rPr>
          <w:rFonts w:cs="Arial"/>
        </w:rPr>
      </w:pPr>
      <w:r w:rsidRPr="00620B47">
        <w:rPr>
          <w:rFonts w:cs="Arial"/>
        </w:rPr>
        <w:t xml:space="preserve">Η ρύπανση του εδάφους επιφέρει αρνητικές επιπτώσεις όχι μόνο στην αισθητική, κοινωνική , οικονομική εικόνα τη περιοχής αλλά και στην χλωρίδα, την πανίδα , την ποιότητα των υπογείων υδάτων και γενικότερα στο ευρύτερο οικοσύστημα, </w:t>
      </w:r>
      <w:r w:rsidR="007601FB" w:rsidRPr="00620B47">
        <w:rPr>
          <w:rFonts w:cs="Arial"/>
        </w:rPr>
        <w:t>μ</w:t>
      </w:r>
      <w:r w:rsidRPr="00620B47">
        <w:rPr>
          <w:rFonts w:cs="Arial"/>
        </w:rPr>
        <w:t>ε κύριο αποδέκτη τον άνθρωπο στον οποίο μπορεί να προκαλέσει σοβαρά προβλήματα υγείας</w:t>
      </w:r>
      <w:sdt>
        <w:sdtPr>
          <w:rPr>
            <w:rFonts w:cs="Arial"/>
          </w:rPr>
          <w:id w:val="108264554"/>
          <w:citation/>
        </w:sdtPr>
        <w:sdtContent>
          <w:r w:rsidR="003E1014" w:rsidRPr="00620B47">
            <w:rPr>
              <w:rFonts w:cs="Arial"/>
            </w:rPr>
            <w:fldChar w:fldCharType="begin"/>
          </w:r>
          <w:r w:rsidR="007601FB" w:rsidRPr="00620B47">
            <w:rPr>
              <w:rFonts w:cs="Arial"/>
            </w:rPr>
            <w:instrText xml:space="preserve"> CITATION Kab01 \l 1032 </w:instrText>
          </w:r>
          <w:r w:rsidR="003E1014" w:rsidRPr="00620B47">
            <w:rPr>
              <w:rFonts w:cs="Arial"/>
            </w:rPr>
            <w:fldChar w:fldCharType="separate"/>
          </w:r>
          <w:r w:rsidR="007601FB" w:rsidRPr="00620B47">
            <w:rPr>
              <w:rFonts w:cs="Arial"/>
              <w:noProof/>
            </w:rPr>
            <w:t xml:space="preserve"> (Pendias, 2001)</w:t>
          </w:r>
          <w:r w:rsidR="003E1014" w:rsidRPr="00620B47">
            <w:rPr>
              <w:rFonts w:cs="Arial"/>
            </w:rPr>
            <w:fldChar w:fldCharType="end"/>
          </w:r>
        </w:sdtContent>
      </w:sdt>
    </w:p>
    <w:p w14:paraId="52F98889" w14:textId="77777777" w:rsidR="00A75311" w:rsidRPr="00620B47" w:rsidRDefault="00A75311" w:rsidP="00A75311">
      <w:pPr>
        <w:rPr>
          <w:rStyle w:val="BookTitle"/>
        </w:rPr>
      </w:pPr>
    </w:p>
    <w:p w14:paraId="49F7C6B0" w14:textId="77777777" w:rsidR="00A0563B" w:rsidRPr="00620B47" w:rsidRDefault="00E04214" w:rsidP="00253CAA">
      <w:pPr>
        <w:pStyle w:val="Heading2"/>
        <w:rPr>
          <w:rStyle w:val="SubtleReference"/>
          <w:rFonts w:asciiTheme="minorHAnsi" w:hAnsiTheme="minorHAnsi"/>
          <w:smallCaps w:val="0"/>
          <w:color w:val="F07F09" w:themeColor="accent1"/>
          <w:sz w:val="22"/>
          <w:szCs w:val="22"/>
          <w:u w:val="none"/>
        </w:rPr>
      </w:pPr>
      <w:bookmarkStart w:id="8" w:name="_Toc19829057"/>
      <w:r w:rsidRPr="00620B47">
        <w:rPr>
          <w:rStyle w:val="SubtleReference"/>
          <w:rFonts w:asciiTheme="minorHAnsi" w:hAnsiTheme="minorHAnsi"/>
          <w:smallCaps w:val="0"/>
          <w:color w:val="F07F09" w:themeColor="accent1"/>
          <w:sz w:val="22"/>
          <w:szCs w:val="22"/>
          <w:u w:val="none"/>
        </w:rPr>
        <w:lastRenderedPageBreak/>
        <w:t xml:space="preserve">Εδαφικοί </w:t>
      </w:r>
      <w:r w:rsidR="00F03FDE" w:rsidRPr="00620B47">
        <w:rPr>
          <w:rStyle w:val="SubtleReference"/>
          <w:rFonts w:asciiTheme="minorHAnsi" w:hAnsiTheme="minorHAnsi"/>
          <w:smallCaps w:val="0"/>
          <w:color w:val="F07F09" w:themeColor="accent1"/>
          <w:sz w:val="22"/>
          <w:szCs w:val="22"/>
          <w:u w:val="none"/>
        </w:rPr>
        <w:t>παράγοντες</w:t>
      </w:r>
      <w:r w:rsidRPr="00620B47">
        <w:rPr>
          <w:rStyle w:val="SubtleReference"/>
          <w:rFonts w:asciiTheme="minorHAnsi" w:hAnsiTheme="minorHAnsi"/>
          <w:smallCaps w:val="0"/>
          <w:color w:val="F07F09" w:themeColor="accent1"/>
          <w:sz w:val="22"/>
          <w:szCs w:val="22"/>
          <w:u w:val="none"/>
        </w:rPr>
        <w:t xml:space="preserve"> που </w:t>
      </w:r>
      <w:r w:rsidR="00F03FDE" w:rsidRPr="00620B47">
        <w:rPr>
          <w:rStyle w:val="SubtleReference"/>
          <w:rFonts w:asciiTheme="minorHAnsi" w:hAnsiTheme="minorHAnsi"/>
          <w:smallCaps w:val="0"/>
          <w:color w:val="F07F09" w:themeColor="accent1"/>
          <w:sz w:val="22"/>
          <w:szCs w:val="22"/>
          <w:u w:val="none"/>
        </w:rPr>
        <w:t>επηρεάζουν</w:t>
      </w:r>
      <w:r w:rsidRPr="00620B47">
        <w:rPr>
          <w:rStyle w:val="SubtleReference"/>
          <w:rFonts w:asciiTheme="minorHAnsi" w:hAnsiTheme="minorHAnsi"/>
          <w:smallCaps w:val="0"/>
          <w:color w:val="F07F09" w:themeColor="accent1"/>
          <w:sz w:val="22"/>
          <w:szCs w:val="22"/>
          <w:u w:val="none"/>
        </w:rPr>
        <w:t xml:space="preserve"> την </w:t>
      </w:r>
      <w:r w:rsidR="00F03FDE" w:rsidRPr="00620B47">
        <w:rPr>
          <w:rStyle w:val="SubtleReference"/>
          <w:rFonts w:asciiTheme="minorHAnsi" w:hAnsiTheme="minorHAnsi"/>
          <w:smallCaps w:val="0"/>
          <w:color w:val="F07F09" w:themeColor="accent1"/>
          <w:sz w:val="22"/>
          <w:szCs w:val="22"/>
          <w:u w:val="none"/>
        </w:rPr>
        <w:t>τοξικότητα</w:t>
      </w:r>
      <w:r w:rsidRPr="00620B47">
        <w:rPr>
          <w:rStyle w:val="SubtleReference"/>
          <w:rFonts w:asciiTheme="minorHAnsi" w:hAnsiTheme="minorHAnsi"/>
          <w:smallCaps w:val="0"/>
          <w:color w:val="F07F09" w:themeColor="accent1"/>
          <w:sz w:val="22"/>
          <w:szCs w:val="22"/>
          <w:u w:val="none"/>
        </w:rPr>
        <w:t xml:space="preserve"> των </w:t>
      </w:r>
      <w:r w:rsidR="00F03FDE" w:rsidRPr="00620B47">
        <w:rPr>
          <w:rStyle w:val="SubtleReference"/>
          <w:rFonts w:asciiTheme="minorHAnsi" w:hAnsiTheme="minorHAnsi"/>
          <w:smallCaps w:val="0"/>
          <w:color w:val="F07F09" w:themeColor="accent1"/>
          <w:sz w:val="22"/>
          <w:szCs w:val="22"/>
          <w:u w:val="none"/>
        </w:rPr>
        <w:t>βαρέωνμέταλλων</w:t>
      </w:r>
      <w:bookmarkEnd w:id="8"/>
    </w:p>
    <w:p w14:paraId="418E1C63" w14:textId="77777777" w:rsidR="00E04214" w:rsidRPr="00620B47" w:rsidRDefault="00F91F74" w:rsidP="00E04214">
      <w:pPr>
        <w:pStyle w:val="ListParagraph"/>
        <w:rPr>
          <w:rStyle w:val="BookTitle"/>
          <w:b w:val="0"/>
          <w:bCs w:val="0"/>
          <w:smallCaps w:val="0"/>
          <w:spacing w:val="0"/>
        </w:rPr>
      </w:pPr>
      <w:r w:rsidRPr="00620B47">
        <w:rPr>
          <w:rStyle w:val="BookTitle"/>
          <w:b w:val="0"/>
          <w:bCs w:val="0"/>
          <w:smallCaps w:val="0"/>
          <w:spacing w:val="0"/>
        </w:rPr>
        <w:t xml:space="preserve">Η τοξικότητα των μετάλλων, η δημιουργία </w:t>
      </w:r>
      <w:r w:rsidR="00F03FDE" w:rsidRPr="00620B47">
        <w:rPr>
          <w:rStyle w:val="BookTitle"/>
          <w:b w:val="0"/>
          <w:bCs w:val="0"/>
          <w:smallCaps w:val="0"/>
          <w:spacing w:val="0"/>
        </w:rPr>
        <w:t>συμπλοκών</w:t>
      </w:r>
      <w:r w:rsidRPr="00620B47">
        <w:rPr>
          <w:rStyle w:val="BookTitle"/>
          <w:b w:val="0"/>
          <w:bCs w:val="0"/>
          <w:smallCaps w:val="0"/>
          <w:spacing w:val="0"/>
        </w:rPr>
        <w:t xml:space="preserve"> οργανικών ενώσεων , η δυνατότητα ιονισμού αλλά και η τοξικότητα των μετάλλων εξαρτώνται από του παρακάτω παράγοντες του εδάφους</w:t>
      </w:r>
    </w:p>
    <w:p w14:paraId="03E3E2A0" w14:textId="77777777" w:rsidR="00F91F74" w:rsidRPr="00620B47" w:rsidRDefault="00F91F74" w:rsidP="009F0C44">
      <w:pPr>
        <w:pStyle w:val="ListParagraph"/>
        <w:numPr>
          <w:ilvl w:val="0"/>
          <w:numId w:val="10"/>
        </w:numPr>
        <w:rPr>
          <w:rStyle w:val="BookTitle"/>
          <w:b w:val="0"/>
          <w:bCs w:val="0"/>
          <w:smallCaps w:val="0"/>
          <w:spacing w:val="0"/>
        </w:rPr>
      </w:pPr>
      <w:r w:rsidRPr="00620B47">
        <w:rPr>
          <w:rStyle w:val="BookTitle"/>
          <w:b w:val="0"/>
          <w:bCs w:val="0"/>
          <w:smallCaps w:val="0"/>
          <w:spacing w:val="0"/>
        </w:rPr>
        <w:t xml:space="preserve">το </w:t>
      </w:r>
      <w:r w:rsidRPr="00620B47">
        <w:rPr>
          <w:rStyle w:val="BookTitle"/>
          <w:b w:val="0"/>
          <w:bCs w:val="0"/>
          <w:smallCaps w:val="0"/>
          <w:spacing w:val="0"/>
          <w:lang w:val="en-US"/>
        </w:rPr>
        <w:t>pH</w:t>
      </w:r>
    </w:p>
    <w:p w14:paraId="5879D3BD" w14:textId="77777777" w:rsidR="00F91F74" w:rsidRPr="00620B47" w:rsidRDefault="00F91F74" w:rsidP="009F0C44">
      <w:pPr>
        <w:pStyle w:val="ListParagraph"/>
        <w:numPr>
          <w:ilvl w:val="0"/>
          <w:numId w:val="10"/>
        </w:numPr>
        <w:rPr>
          <w:rStyle w:val="BookTitle"/>
          <w:b w:val="0"/>
          <w:bCs w:val="0"/>
          <w:smallCaps w:val="0"/>
          <w:spacing w:val="0"/>
        </w:rPr>
      </w:pPr>
      <w:r w:rsidRPr="00620B47">
        <w:rPr>
          <w:rStyle w:val="BookTitle"/>
          <w:b w:val="0"/>
          <w:bCs w:val="0"/>
          <w:smallCaps w:val="0"/>
          <w:spacing w:val="0"/>
        </w:rPr>
        <w:t>δυναμικό οξειδοαναγωγής</w:t>
      </w:r>
    </w:p>
    <w:p w14:paraId="54BCDBAA" w14:textId="77777777" w:rsidR="00F91F74" w:rsidRPr="00620B47" w:rsidRDefault="00434FEE" w:rsidP="009F0C44">
      <w:pPr>
        <w:pStyle w:val="ListParagraph"/>
        <w:numPr>
          <w:ilvl w:val="0"/>
          <w:numId w:val="10"/>
        </w:numPr>
        <w:rPr>
          <w:rStyle w:val="BookTitle"/>
          <w:b w:val="0"/>
          <w:bCs w:val="0"/>
          <w:smallCaps w:val="0"/>
          <w:spacing w:val="0"/>
        </w:rPr>
      </w:pPr>
      <w:r>
        <w:rPr>
          <w:rStyle w:val="BookTitle"/>
          <w:b w:val="0"/>
          <w:bCs w:val="0"/>
          <w:smallCaps w:val="0"/>
          <w:spacing w:val="0"/>
        </w:rPr>
        <w:t>π</w:t>
      </w:r>
      <w:r w:rsidRPr="00620B47">
        <w:rPr>
          <w:rStyle w:val="BookTitle"/>
          <w:b w:val="0"/>
          <w:bCs w:val="0"/>
          <w:smallCaps w:val="0"/>
          <w:spacing w:val="0"/>
        </w:rPr>
        <w:t xml:space="preserve">εριεκτικότητα </w:t>
      </w:r>
      <w:r w:rsidR="00F91F74" w:rsidRPr="00620B47">
        <w:rPr>
          <w:rStyle w:val="BookTitle"/>
          <w:b w:val="0"/>
          <w:bCs w:val="0"/>
          <w:smallCaps w:val="0"/>
          <w:spacing w:val="0"/>
        </w:rPr>
        <w:t>οξειδίων- υδροξειδίων αργιλίου, σιδήρου, μαγγανίου</w:t>
      </w:r>
    </w:p>
    <w:p w14:paraId="6C43F913" w14:textId="77777777" w:rsidR="00F91F74" w:rsidRPr="00620B47" w:rsidRDefault="00F91F74" w:rsidP="009F0C44">
      <w:pPr>
        <w:pStyle w:val="ListParagraph"/>
        <w:numPr>
          <w:ilvl w:val="0"/>
          <w:numId w:val="10"/>
        </w:numPr>
        <w:rPr>
          <w:rStyle w:val="BookTitle"/>
          <w:b w:val="0"/>
          <w:bCs w:val="0"/>
          <w:smallCaps w:val="0"/>
          <w:spacing w:val="0"/>
        </w:rPr>
      </w:pPr>
      <w:r w:rsidRPr="00620B47">
        <w:rPr>
          <w:rStyle w:val="BookTitle"/>
          <w:b w:val="0"/>
          <w:bCs w:val="0"/>
          <w:smallCaps w:val="0"/>
          <w:spacing w:val="0"/>
        </w:rPr>
        <w:t xml:space="preserve">ικανότητα ανταλλαγής κατιόντων </w:t>
      </w:r>
    </w:p>
    <w:p w14:paraId="06B73276" w14:textId="77777777" w:rsidR="00671CBF" w:rsidRPr="00620B47" w:rsidRDefault="00671CBF" w:rsidP="00671CBF">
      <w:pPr>
        <w:pStyle w:val="ListParagraph"/>
        <w:ind w:left="1440"/>
        <w:rPr>
          <w:rStyle w:val="BookTitle"/>
          <w:b w:val="0"/>
          <w:bCs w:val="0"/>
          <w:smallCaps w:val="0"/>
          <w:spacing w:val="0"/>
        </w:rPr>
      </w:pPr>
    </w:p>
    <w:p w14:paraId="3D17835A" w14:textId="77777777" w:rsidR="00FF718B" w:rsidRDefault="00FF718B" w:rsidP="00FF718B">
      <w:pPr>
        <w:rPr>
          <w:rStyle w:val="BookTitle"/>
          <w:b w:val="0"/>
          <w:bCs w:val="0"/>
          <w:smallCaps w:val="0"/>
          <w:spacing w:val="0"/>
          <w:lang w:val="en-US"/>
        </w:rPr>
      </w:pPr>
    </w:p>
    <w:p w14:paraId="4A16ED29" w14:textId="77777777" w:rsidR="009559B2" w:rsidRPr="009559B2" w:rsidRDefault="009559B2" w:rsidP="00FF718B">
      <w:pPr>
        <w:rPr>
          <w:rStyle w:val="BookTitle"/>
          <w:b w:val="0"/>
          <w:bCs w:val="0"/>
          <w:smallCaps w:val="0"/>
          <w:spacing w:val="0"/>
          <w:lang w:val="en-US"/>
        </w:rPr>
      </w:pPr>
    </w:p>
    <w:p w14:paraId="6C951316" w14:textId="77777777" w:rsidR="004370DD" w:rsidRPr="00620B47" w:rsidRDefault="004370DD" w:rsidP="00FF718B">
      <w:pPr>
        <w:pStyle w:val="Caption"/>
        <w:rPr>
          <w:sz w:val="22"/>
          <w:szCs w:val="22"/>
          <w:lang w:val="en-US"/>
        </w:rPr>
      </w:pPr>
    </w:p>
    <w:p w14:paraId="2E0A20FD" w14:textId="77777777" w:rsidR="00FF718B" w:rsidRPr="009559B2" w:rsidRDefault="00FF718B" w:rsidP="009559B2">
      <w:pPr>
        <w:pStyle w:val="Caption"/>
        <w:rPr>
          <w:rStyle w:val="BookTitle"/>
          <w:b/>
          <w:bCs/>
          <w:smallCaps w:val="0"/>
          <w:spacing w:val="0"/>
          <w:szCs w:val="22"/>
        </w:rPr>
      </w:pPr>
      <w:r w:rsidRPr="009559B2">
        <w:t>Πίνακας</w:t>
      </w:r>
      <w:r w:rsidR="006A35B0" w:rsidRPr="009559B2">
        <w:t xml:space="preserve"> 1</w:t>
      </w:r>
      <w:r w:rsidRPr="009559B2">
        <w:t xml:space="preserve">. Φυσιολογικές τιμές βαρέων μετάλλων σε εδαφικό </w:t>
      </w:r>
      <w:r w:rsidR="00671CBF" w:rsidRPr="009559B2">
        <w:t>διάλυμα</w:t>
      </w:r>
      <w:r w:rsidRPr="009559B2">
        <w:t>(Kabata-Pendias and Mukherjee, 2001)</w:t>
      </w:r>
    </w:p>
    <w:p w14:paraId="55A05643" w14:textId="77777777" w:rsidR="00FF718B" w:rsidRPr="00620B47" w:rsidRDefault="00FF718B" w:rsidP="00FF718B">
      <w:pPr>
        <w:keepNext/>
      </w:pPr>
      <w:r w:rsidRPr="00620B47">
        <w:rPr>
          <w:b/>
          <w:bCs/>
          <w:smallCaps/>
          <w:noProof/>
          <w:spacing w:val="5"/>
          <w:lang w:val="en-US" w:eastAsia="en-US"/>
        </w:rPr>
        <w:drawing>
          <wp:inline distT="0" distB="0" distL="0" distR="0" wp14:anchorId="7A8B6966" wp14:editId="5157680A">
            <wp:extent cx="5707380" cy="2240280"/>
            <wp:effectExtent l="19050" t="0" r="7620" b="0"/>
            <wp:docPr id="2"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707380" cy="2240280"/>
                    </a:xfrm>
                    <a:prstGeom prst="rect">
                      <a:avLst/>
                    </a:prstGeom>
                    <a:noFill/>
                    <a:ln w="9525">
                      <a:noFill/>
                      <a:miter lim="800000"/>
                      <a:headEnd/>
                      <a:tailEnd/>
                    </a:ln>
                  </pic:spPr>
                </pic:pic>
              </a:graphicData>
            </a:graphic>
          </wp:inline>
        </w:drawing>
      </w:r>
    </w:p>
    <w:p w14:paraId="031A25B4" w14:textId="77777777" w:rsidR="00FF718B" w:rsidRPr="00620B47" w:rsidRDefault="00FF718B" w:rsidP="00FF718B">
      <w:pPr>
        <w:rPr>
          <w:rStyle w:val="BookTitle"/>
          <w:b w:val="0"/>
          <w:bCs w:val="0"/>
          <w:smallCaps w:val="0"/>
          <w:spacing w:val="0"/>
        </w:rPr>
      </w:pPr>
    </w:p>
    <w:p w14:paraId="1D252A4F" w14:textId="77777777" w:rsidR="00FF718B" w:rsidRPr="00620B47" w:rsidRDefault="00FF718B" w:rsidP="00FF718B">
      <w:pPr>
        <w:rPr>
          <w:rStyle w:val="BookTitle"/>
          <w:b w:val="0"/>
          <w:bCs w:val="0"/>
          <w:smallCaps w:val="0"/>
          <w:spacing w:val="0"/>
        </w:rPr>
      </w:pPr>
    </w:p>
    <w:p w14:paraId="35D4C9DB" w14:textId="77777777" w:rsidR="004D0423" w:rsidRPr="00620B47" w:rsidRDefault="00017CC5" w:rsidP="003736C1">
      <w:pPr>
        <w:pStyle w:val="Heading1"/>
      </w:pPr>
      <w:bookmarkStart w:id="9" w:name="_Toc19829058"/>
      <w:r w:rsidRPr="00620B47">
        <w:t>Βαρέα μέταλ</w:t>
      </w:r>
      <w:r w:rsidR="00963725" w:rsidRPr="00620B47">
        <w:t>λα</w:t>
      </w:r>
      <w:bookmarkEnd w:id="9"/>
    </w:p>
    <w:p w14:paraId="3F50A708" w14:textId="77777777" w:rsidR="004D0423" w:rsidRPr="00732C58" w:rsidRDefault="00C132F7" w:rsidP="004D0423">
      <w:pPr>
        <w:rPr>
          <w:rFonts w:cs="Arial"/>
        </w:rPr>
      </w:pPr>
      <w:r w:rsidRPr="00620B47">
        <w:rPr>
          <w:rFonts w:cs="Arial"/>
        </w:rPr>
        <w:t xml:space="preserve">Βαρέα είναι εκείνα τα μέταλλα που η </w:t>
      </w:r>
      <w:r w:rsidR="00F03FDE" w:rsidRPr="00620B47">
        <w:rPr>
          <w:rFonts w:cs="Arial"/>
        </w:rPr>
        <w:t>πυκνότητα</w:t>
      </w:r>
      <w:r w:rsidRPr="00620B47">
        <w:rPr>
          <w:rFonts w:cs="Arial"/>
        </w:rPr>
        <w:t xml:space="preserve"> τους ξεπερνά τα 5,0 </w:t>
      </w:r>
      <w:r w:rsidRPr="00620B47">
        <w:rPr>
          <w:rFonts w:cs="Arial"/>
          <w:lang w:val="en-US"/>
        </w:rPr>
        <w:t>g</w:t>
      </w:r>
      <w:r w:rsidRPr="00620B47">
        <w:rPr>
          <w:rFonts w:cs="Arial"/>
        </w:rPr>
        <w:t>/</w:t>
      </w:r>
      <w:r w:rsidRPr="00620B47">
        <w:rPr>
          <w:rFonts w:cs="Arial"/>
          <w:lang w:val="en-US"/>
        </w:rPr>
        <w:t>cm</w:t>
      </w:r>
      <w:r w:rsidRPr="00620B47">
        <w:rPr>
          <w:rFonts w:cs="Arial"/>
          <w:vertAlign w:val="superscript"/>
        </w:rPr>
        <w:t>3</w:t>
      </w:r>
      <w:r w:rsidRPr="00620B47">
        <w:rPr>
          <w:rFonts w:cs="Arial"/>
        </w:rPr>
        <w:t>.Τα βαρέα μέταλλα στο περιβάλλον υπήρχαν από τις προγενέστερες εποχές δηλαδή από τότε που ο άνθρωπος άρχισε να ανακαλύπτει τ</w:t>
      </w:r>
      <w:r w:rsidR="004D0423" w:rsidRPr="00620B47">
        <w:rPr>
          <w:rFonts w:cs="Arial"/>
        </w:rPr>
        <w:t>ον χαλκό και τις ιδιότητές του</w:t>
      </w:r>
      <w:r w:rsidRPr="00620B47">
        <w:rPr>
          <w:rFonts w:cs="Arial"/>
        </w:rPr>
        <w:t>. Η Υπηρεσία περιβάλλοντος των ΗΠΑ έχει δημιουργήσει μια λίστα με βαρέα μέταλλα, πιο συγκεκριμένα 13 στον αριθμό (</w:t>
      </w:r>
      <w:r w:rsidRPr="00620B47">
        <w:rPr>
          <w:rFonts w:cs="Arial"/>
          <w:lang w:val="en-US"/>
        </w:rPr>
        <w:t>As</w:t>
      </w:r>
      <w:r w:rsidRPr="00620B47">
        <w:rPr>
          <w:rFonts w:cs="Arial"/>
        </w:rPr>
        <w:t>,</w:t>
      </w:r>
      <w:r w:rsidRPr="00620B47">
        <w:rPr>
          <w:rFonts w:cs="Arial"/>
          <w:lang w:val="en-US"/>
        </w:rPr>
        <w:t>Be</w:t>
      </w:r>
      <w:r w:rsidRPr="00620B47">
        <w:rPr>
          <w:rFonts w:cs="Arial"/>
        </w:rPr>
        <w:t>,</w:t>
      </w:r>
      <w:r w:rsidRPr="00620B47">
        <w:rPr>
          <w:rFonts w:cs="Arial"/>
          <w:lang w:val="en-US"/>
        </w:rPr>
        <w:t>Cd</w:t>
      </w:r>
      <w:r w:rsidRPr="00620B47">
        <w:rPr>
          <w:rFonts w:cs="Arial"/>
        </w:rPr>
        <w:t>,</w:t>
      </w:r>
      <w:r w:rsidRPr="00620B47">
        <w:rPr>
          <w:rFonts w:cs="Arial"/>
          <w:lang w:val="en-US"/>
        </w:rPr>
        <w:t>Cr</w:t>
      </w:r>
      <w:r w:rsidRPr="00620B47">
        <w:rPr>
          <w:rFonts w:cs="Arial"/>
        </w:rPr>
        <w:t>,</w:t>
      </w:r>
      <w:r w:rsidRPr="00620B47">
        <w:rPr>
          <w:rFonts w:cs="Arial"/>
          <w:lang w:val="en-US"/>
        </w:rPr>
        <w:t>Hg</w:t>
      </w:r>
      <w:r w:rsidRPr="00620B47">
        <w:rPr>
          <w:rFonts w:cs="Arial"/>
        </w:rPr>
        <w:t>,</w:t>
      </w:r>
      <w:r w:rsidRPr="00620B47">
        <w:rPr>
          <w:rFonts w:cs="Arial"/>
          <w:lang w:val="en-US"/>
        </w:rPr>
        <w:t>Ni</w:t>
      </w:r>
      <w:r w:rsidRPr="00620B47">
        <w:rPr>
          <w:rFonts w:cs="Arial"/>
        </w:rPr>
        <w:t>,</w:t>
      </w:r>
      <w:r w:rsidRPr="00620B47">
        <w:rPr>
          <w:rFonts w:cs="Arial"/>
          <w:lang w:val="en-US"/>
        </w:rPr>
        <w:t>Sb</w:t>
      </w:r>
      <w:r w:rsidRPr="00620B47">
        <w:rPr>
          <w:rFonts w:cs="Arial"/>
        </w:rPr>
        <w:t>,</w:t>
      </w:r>
      <w:r w:rsidRPr="00620B47">
        <w:rPr>
          <w:rFonts w:cs="Arial"/>
          <w:lang w:val="en-US"/>
        </w:rPr>
        <w:t>Zn</w:t>
      </w:r>
      <w:r w:rsidRPr="00620B47">
        <w:rPr>
          <w:rFonts w:cs="Arial"/>
        </w:rPr>
        <w:t>,</w:t>
      </w:r>
      <w:r w:rsidRPr="00620B47">
        <w:rPr>
          <w:rFonts w:cs="Arial"/>
          <w:lang w:val="en-US"/>
        </w:rPr>
        <w:t>TI</w:t>
      </w:r>
      <w:r w:rsidRPr="00620B47">
        <w:rPr>
          <w:rFonts w:cs="Arial"/>
        </w:rPr>
        <w:t>,</w:t>
      </w:r>
      <w:r w:rsidRPr="00620B47">
        <w:rPr>
          <w:rFonts w:cs="Arial"/>
          <w:lang w:val="en-US"/>
        </w:rPr>
        <w:t>Se</w:t>
      </w:r>
      <w:r w:rsidRPr="00620B47">
        <w:rPr>
          <w:rFonts w:cs="Arial"/>
        </w:rPr>
        <w:t>,</w:t>
      </w:r>
      <w:r w:rsidRPr="00620B47">
        <w:rPr>
          <w:rFonts w:cs="Arial"/>
          <w:lang w:val="en-US"/>
        </w:rPr>
        <w:t>Pb</w:t>
      </w:r>
      <w:r w:rsidRPr="00620B47">
        <w:rPr>
          <w:rFonts w:cs="Arial"/>
        </w:rPr>
        <w:t>,</w:t>
      </w:r>
      <w:r w:rsidRPr="00620B47">
        <w:rPr>
          <w:rFonts w:cs="Arial"/>
          <w:lang w:val="en-US"/>
        </w:rPr>
        <w:t>Ag</w:t>
      </w:r>
      <w:r w:rsidRPr="00620B47">
        <w:rPr>
          <w:rFonts w:cs="Arial"/>
        </w:rPr>
        <w:t>,</w:t>
      </w:r>
      <w:r w:rsidRPr="00620B47">
        <w:rPr>
          <w:rFonts w:cs="Arial"/>
          <w:lang w:val="en-US"/>
        </w:rPr>
        <w:t>Cu</w:t>
      </w:r>
      <w:r w:rsidRPr="00620B47">
        <w:rPr>
          <w:rFonts w:cs="Arial"/>
        </w:rPr>
        <w:t xml:space="preserve">). Τα </w:t>
      </w:r>
      <w:r w:rsidR="00434FEE" w:rsidRPr="00620B47">
        <w:rPr>
          <w:rFonts w:cs="Arial"/>
        </w:rPr>
        <w:t>μέταλλ</w:t>
      </w:r>
      <w:r w:rsidR="00434FEE">
        <w:rPr>
          <w:rFonts w:cs="Arial"/>
        </w:rPr>
        <w:t xml:space="preserve">α </w:t>
      </w:r>
      <w:r w:rsidRPr="00620B47">
        <w:rPr>
          <w:rFonts w:cs="Arial"/>
        </w:rPr>
        <w:t xml:space="preserve">αυτά έχουν φυσική και ανθρωπογενή προέλευση. Η φυσική τους προέλευση προκύπτει από το μητρικό υλικό της </w:t>
      </w:r>
      <w:r w:rsidR="00434FEE" w:rsidRPr="00620B47">
        <w:rPr>
          <w:rFonts w:cs="Arial"/>
        </w:rPr>
        <w:t>Γ</w:t>
      </w:r>
      <w:r w:rsidR="00434FEE">
        <w:rPr>
          <w:rFonts w:cs="Arial"/>
        </w:rPr>
        <w:t>η</w:t>
      </w:r>
      <w:r w:rsidR="00434FEE" w:rsidRPr="00620B47">
        <w:rPr>
          <w:rFonts w:cs="Arial"/>
        </w:rPr>
        <w:t>ς</w:t>
      </w:r>
      <w:r w:rsidRPr="00620B47">
        <w:rPr>
          <w:rFonts w:cs="Arial"/>
        </w:rPr>
        <w:t>, τα μεταλλικά ορυκτά, ηφαιστειακές εκρήξεις κ.α. Επίσης η ανθρωπογενής τους προέλευση πηγάζει κυρίως από βιομηχανικές δραστηριότητες,  μεταλλουργικές δραστηριότητες, την παραγωγή ενέργειας και από την διάθεση των αποβλήτων. Η μακροπρόθεσμη έκθεση σε βαρέα μέταλλα μπορεί να αποβεί τοξική τόσο στον άνθρωπο όσο και ευρύτερο φυσικό περιβάλλον(</w:t>
      </w:r>
      <w:r w:rsidRPr="00620B47">
        <w:rPr>
          <w:rFonts w:cs="Arial"/>
          <w:lang w:val="en-US"/>
        </w:rPr>
        <w:t>Andriano</w:t>
      </w:r>
      <w:r w:rsidRPr="00620B47">
        <w:rPr>
          <w:rFonts w:cs="Arial"/>
        </w:rPr>
        <w:t xml:space="preserve">,2001). Στον αντίποδα κάποια βαρέα μέταλλα θεωρούνται χρήσιμα για τον ανθρώπινο οργανισμό αρκεί να λαμβάνονται </w:t>
      </w:r>
      <w:r w:rsidRPr="00620B47">
        <w:rPr>
          <w:rFonts w:cs="Arial"/>
        </w:rPr>
        <w:lastRenderedPageBreak/>
        <w:t xml:space="preserve">σε μικροποσότητες. </w:t>
      </w:r>
      <w:r w:rsidR="00434FEE">
        <w:rPr>
          <w:rFonts w:cs="Arial"/>
        </w:rPr>
        <w:t>Για</w:t>
      </w:r>
      <w:r w:rsidR="00A944F3" w:rsidRPr="00620B47">
        <w:rPr>
          <w:rFonts w:cs="Arial"/>
        </w:rPr>
        <w:t>παράδειγμα μέταλλα οπώς</w:t>
      </w:r>
      <w:r w:rsidRPr="00620B47">
        <w:rPr>
          <w:rFonts w:cs="Arial"/>
        </w:rPr>
        <w:t xml:space="preserve"> ο </w:t>
      </w:r>
      <w:r w:rsidRPr="00620B47">
        <w:rPr>
          <w:rFonts w:cs="Arial"/>
          <w:lang w:val="en-US"/>
        </w:rPr>
        <w:t>Fe</w:t>
      </w:r>
      <w:r w:rsidRPr="00620B47">
        <w:rPr>
          <w:rFonts w:cs="Arial"/>
        </w:rPr>
        <w:t>,</w:t>
      </w:r>
      <w:r w:rsidRPr="00620B47">
        <w:rPr>
          <w:rFonts w:cs="Arial"/>
          <w:lang w:val="en-US"/>
        </w:rPr>
        <w:t>Mn</w:t>
      </w:r>
      <w:r w:rsidRPr="00620B47">
        <w:rPr>
          <w:rFonts w:cs="Arial"/>
        </w:rPr>
        <w:t>,</w:t>
      </w:r>
      <w:r w:rsidRPr="00620B47">
        <w:rPr>
          <w:rFonts w:cs="Arial"/>
          <w:lang w:val="en-US"/>
        </w:rPr>
        <w:t>Cu</w:t>
      </w:r>
      <w:r w:rsidRPr="00620B47">
        <w:rPr>
          <w:rFonts w:cs="Arial"/>
        </w:rPr>
        <w:t>,</w:t>
      </w:r>
      <w:r w:rsidRPr="00620B47">
        <w:rPr>
          <w:rFonts w:cs="Arial"/>
          <w:lang w:val="en-US"/>
        </w:rPr>
        <w:t>Zn</w:t>
      </w:r>
      <w:r w:rsidRPr="00620B47">
        <w:rPr>
          <w:rFonts w:cs="Arial"/>
        </w:rPr>
        <w:t>,</w:t>
      </w:r>
      <w:r w:rsidRPr="00620B47">
        <w:rPr>
          <w:rFonts w:cs="Arial"/>
          <w:lang w:val="en-US"/>
        </w:rPr>
        <w:t>Se</w:t>
      </w:r>
      <w:r w:rsidRPr="00620B47">
        <w:rPr>
          <w:rFonts w:cs="Arial"/>
        </w:rPr>
        <w:t>,</w:t>
      </w:r>
      <w:r w:rsidRPr="00620B47">
        <w:rPr>
          <w:rFonts w:cs="Arial"/>
          <w:lang w:val="en-US"/>
        </w:rPr>
        <w:t>Sr</w:t>
      </w:r>
      <w:r w:rsidR="00A944F3" w:rsidRPr="00620B47">
        <w:rPr>
          <w:rFonts w:cs="Arial"/>
        </w:rPr>
        <w:t xml:space="preserve"> θεωρούνται απαραίτητα για ένα πλήθος βιοχημικών και βιολογικών λειτουργιών του </w:t>
      </w:r>
      <w:r w:rsidR="00434FEE" w:rsidRPr="00620B47">
        <w:rPr>
          <w:rFonts w:cs="Arial"/>
        </w:rPr>
        <w:t>ανθρ</w:t>
      </w:r>
      <w:r w:rsidR="00434FEE">
        <w:rPr>
          <w:rFonts w:cs="Arial"/>
        </w:rPr>
        <w:t xml:space="preserve">ώπινου </w:t>
      </w:r>
      <w:r w:rsidR="00A944F3" w:rsidRPr="00620B47">
        <w:rPr>
          <w:rFonts w:cs="Arial"/>
        </w:rPr>
        <w:t>οργανισμού.</w:t>
      </w:r>
      <w:r w:rsidRPr="00620B47">
        <w:rPr>
          <w:rFonts w:cs="Arial"/>
          <w:lang w:val="en-US"/>
        </w:rPr>
        <w:t>H</w:t>
      </w:r>
      <w:r w:rsidRPr="00620B47">
        <w:rPr>
          <w:rFonts w:cs="Arial"/>
        </w:rPr>
        <w:t xml:space="preserve"> έλλειψη αυτών των μετάλλων από τον οργανισμό μπορεί να προκαλέσει </w:t>
      </w:r>
      <w:r w:rsidR="00A944F3" w:rsidRPr="00620B47">
        <w:rPr>
          <w:rFonts w:cs="Arial"/>
        </w:rPr>
        <w:t xml:space="preserve">ποικίλες ασθένειες αλλά και </w:t>
      </w:r>
      <w:r w:rsidRPr="00620B47">
        <w:rPr>
          <w:rFonts w:cs="Arial"/>
        </w:rPr>
        <w:t xml:space="preserve">ευαισθησία στην δηλητηρίαση </w:t>
      </w:r>
      <w:r w:rsidR="00A944F3" w:rsidRPr="00620B47">
        <w:rPr>
          <w:rFonts w:cs="Arial"/>
        </w:rPr>
        <w:t>από</w:t>
      </w:r>
      <w:r w:rsidRPr="00620B47">
        <w:rPr>
          <w:rFonts w:cs="Arial"/>
        </w:rPr>
        <w:t xml:space="preserve"> βαρέα μέταλλα.(</w:t>
      </w:r>
      <w:r w:rsidRPr="00620B47">
        <w:rPr>
          <w:rFonts w:cs="Arial"/>
          <w:lang w:val="en-US"/>
        </w:rPr>
        <w:t>wikipedia</w:t>
      </w:r>
      <w:r w:rsidRPr="00620B47">
        <w:rPr>
          <w:rFonts w:cs="Arial"/>
        </w:rPr>
        <w:t>)</w:t>
      </w:r>
    </w:p>
    <w:p w14:paraId="1424BAE5" w14:textId="77777777" w:rsidR="004D3221" w:rsidRPr="00620B47" w:rsidRDefault="004D3221" w:rsidP="004D3221">
      <w:pPr>
        <w:keepNext/>
      </w:pPr>
      <w:r w:rsidRPr="00620B47">
        <w:rPr>
          <w:rFonts w:cs="Arial"/>
        </w:rPr>
        <w:t>Πρόκειται για συντηριτικούς ρύπους καθώς η συνολική τους μάζα παραμένει σταθερή παρόλο που αλλάζει η χημική τους μορφή</w:t>
      </w:r>
      <w:r w:rsidRPr="004D3221">
        <w:rPr>
          <w:rFonts w:cs="Arial"/>
        </w:rPr>
        <w:t>(Γκέκας,2002)</w:t>
      </w:r>
      <w:r w:rsidR="00434FEE">
        <w:rPr>
          <w:rFonts w:cs="Arial"/>
        </w:rPr>
        <w:t>.</w:t>
      </w:r>
    </w:p>
    <w:p w14:paraId="6022A6A0" w14:textId="77777777" w:rsidR="004D3221" w:rsidRPr="004D3221" w:rsidRDefault="004D3221" w:rsidP="004D0423">
      <w:pPr>
        <w:rPr>
          <w:rFonts w:cs="Arial"/>
        </w:rPr>
      </w:pPr>
    </w:p>
    <w:p w14:paraId="2C5F3440" w14:textId="77777777" w:rsidR="00E707B7" w:rsidRPr="00620B47" w:rsidRDefault="00E707B7" w:rsidP="004D0423">
      <w:pPr>
        <w:rPr>
          <w:rFonts w:cs="Arial"/>
        </w:rPr>
      </w:pPr>
    </w:p>
    <w:p w14:paraId="5B6432D8" w14:textId="77777777" w:rsidR="00AC3308" w:rsidRDefault="00E707B7" w:rsidP="004D0423">
      <w:pPr>
        <w:rPr>
          <w:rFonts w:cs="Arial"/>
          <w:color w:val="FF0000"/>
        </w:rPr>
      </w:pPr>
      <w:r w:rsidRPr="00620B47">
        <w:rPr>
          <w:rFonts w:cs="Arial"/>
          <w:noProof/>
          <w:color w:val="FF0000"/>
          <w:lang w:val="en-US" w:eastAsia="en-US"/>
        </w:rPr>
        <w:drawing>
          <wp:inline distT="0" distB="0" distL="0" distR="0" wp14:anchorId="213F1662" wp14:editId="0C4A83C6">
            <wp:extent cx="2639483" cy="1851684"/>
            <wp:effectExtent l="19050" t="0" r="8467" b="0"/>
            <wp:docPr id="6" name="65 - Εικόνα" descr="toksika meta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ksika metala.jpg"/>
                    <pic:cNvPicPr/>
                  </pic:nvPicPr>
                  <pic:blipFill>
                    <a:blip r:embed="rId14" cstate="print"/>
                    <a:stretch>
                      <a:fillRect/>
                    </a:stretch>
                  </pic:blipFill>
                  <pic:spPr>
                    <a:xfrm>
                      <a:off x="0" y="0"/>
                      <a:ext cx="2644086" cy="1854913"/>
                    </a:xfrm>
                    <a:prstGeom prst="rect">
                      <a:avLst/>
                    </a:prstGeom>
                  </pic:spPr>
                </pic:pic>
              </a:graphicData>
            </a:graphic>
          </wp:inline>
        </w:drawing>
      </w:r>
    </w:p>
    <w:p w14:paraId="2DFF8021" w14:textId="77777777" w:rsidR="00E707B7" w:rsidRPr="00E707B7" w:rsidRDefault="00E707B7" w:rsidP="00E707B7">
      <w:pPr>
        <w:pStyle w:val="Caption"/>
      </w:pPr>
      <w:r w:rsidRPr="00E707B7">
        <w:t xml:space="preserve">Εικόνα </w:t>
      </w:r>
      <w:r w:rsidR="003E1014">
        <w:fldChar w:fldCharType="begin"/>
      </w:r>
      <w:r w:rsidR="006B7716">
        <w:instrText xml:space="preserve"> SEQ Εικόνα \* ARABIC </w:instrText>
      </w:r>
      <w:r w:rsidR="003E1014">
        <w:fldChar w:fldCharType="separate"/>
      </w:r>
      <w:r w:rsidR="002D5ED8">
        <w:rPr>
          <w:noProof/>
        </w:rPr>
        <w:t>1</w:t>
      </w:r>
      <w:r w:rsidR="003E1014">
        <w:fldChar w:fldCharType="end"/>
      </w:r>
      <w:r w:rsidRPr="00E707B7">
        <w:t>.  Πεδίο ρυπασμένο από βαρέα μέταλλα( Πηγή:www.biometaldemo.eu)</w:t>
      </w:r>
    </w:p>
    <w:p w14:paraId="3DE34EE6" w14:textId="77777777" w:rsidR="00E707B7" w:rsidRPr="00620B47" w:rsidRDefault="00E707B7" w:rsidP="004D0423">
      <w:pPr>
        <w:rPr>
          <w:rFonts w:cs="Arial"/>
          <w:color w:val="FF0000"/>
        </w:rPr>
      </w:pPr>
    </w:p>
    <w:p w14:paraId="5456B062" w14:textId="77777777" w:rsidR="002769E3" w:rsidRPr="00620B47" w:rsidRDefault="002769E3" w:rsidP="002769E3">
      <w:pPr>
        <w:rPr>
          <w:rFonts w:cs="Arial"/>
        </w:rPr>
      </w:pPr>
      <w:r w:rsidRPr="00620B47">
        <w:rPr>
          <w:rFonts w:cs="Arial"/>
        </w:rPr>
        <w:t>Πολλοί ορισμοί έχουν υπάρξει για τα βαρέα μέταλλα στην βιβλιογραφία και αυτοί διαφοροποιούνται με ανάλογα :</w:t>
      </w:r>
    </w:p>
    <w:p w14:paraId="1CB98FD9" w14:textId="77777777" w:rsidR="002769E3" w:rsidRPr="00620B47" w:rsidRDefault="002769E3" w:rsidP="009F0C44">
      <w:pPr>
        <w:pStyle w:val="ListParagraph"/>
        <w:numPr>
          <w:ilvl w:val="0"/>
          <w:numId w:val="11"/>
        </w:numPr>
        <w:rPr>
          <w:rFonts w:cs="Arial"/>
        </w:rPr>
      </w:pPr>
      <w:r w:rsidRPr="00620B47">
        <w:rPr>
          <w:rFonts w:cs="Arial"/>
        </w:rPr>
        <w:t>την πυκνότητα</w:t>
      </w:r>
    </w:p>
    <w:p w14:paraId="15D02F0F" w14:textId="77777777" w:rsidR="002769E3" w:rsidRPr="00620B47" w:rsidRDefault="002769E3" w:rsidP="009F0C44">
      <w:pPr>
        <w:pStyle w:val="ListParagraph"/>
        <w:numPr>
          <w:ilvl w:val="0"/>
          <w:numId w:val="11"/>
        </w:numPr>
        <w:rPr>
          <w:rFonts w:cs="Arial"/>
        </w:rPr>
      </w:pPr>
      <w:r w:rsidRPr="00620B47">
        <w:rPr>
          <w:rFonts w:cs="Arial"/>
        </w:rPr>
        <w:t>το ατομικό βάρος</w:t>
      </w:r>
    </w:p>
    <w:p w14:paraId="6EAA00E7" w14:textId="77777777" w:rsidR="002769E3" w:rsidRPr="00620B47" w:rsidRDefault="002769E3" w:rsidP="009F0C44">
      <w:pPr>
        <w:pStyle w:val="ListParagraph"/>
        <w:numPr>
          <w:ilvl w:val="0"/>
          <w:numId w:val="11"/>
        </w:numPr>
        <w:rPr>
          <w:rFonts w:cs="Arial"/>
        </w:rPr>
      </w:pPr>
      <w:r w:rsidRPr="00620B47">
        <w:rPr>
          <w:rFonts w:cs="Arial"/>
        </w:rPr>
        <w:t>την τοξικότητα</w:t>
      </w:r>
    </w:p>
    <w:p w14:paraId="0AF18F70" w14:textId="77777777" w:rsidR="002769E3" w:rsidRPr="00620B47" w:rsidRDefault="002769E3" w:rsidP="009F0C44">
      <w:pPr>
        <w:pStyle w:val="ListParagraph"/>
        <w:numPr>
          <w:ilvl w:val="0"/>
          <w:numId w:val="11"/>
        </w:numPr>
        <w:rPr>
          <w:rFonts w:cs="Arial"/>
        </w:rPr>
      </w:pPr>
      <w:r w:rsidRPr="00620B47">
        <w:rPr>
          <w:rFonts w:cs="Arial"/>
        </w:rPr>
        <w:t>άλλες χημικές ιδιότητες</w:t>
      </w:r>
    </w:p>
    <w:p w14:paraId="7018765B" w14:textId="77777777" w:rsidR="002769E3" w:rsidRPr="004D3221" w:rsidRDefault="002769E3" w:rsidP="009F0C44">
      <w:pPr>
        <w:pStyle w:val="ListParagraph"/>
        <w:numPr>
          <w:ilvl w:val="0"/>
          <w:numId w:val="11"/>
        </w:numPr>
        <w:rPr>
          <w:rFonts w:cs="Arial"/>
        </w:rPr>
      </w:pPr>
      <w:r w:rsidRPr="00620B47">
        <w:rPr>
          <w:rFonts w:cs="Arial"/>
        </w:rPr>
        <w:t>τον ατομικό αριθμό</w:t>
      </w:r>
      <w:r w:rsidRPr="00081DDA">
        <w:rPr>
          <w:rFonts w:cs="Arial"/>
        </w:rPr>
        <w:t>(Αλούπη,2004)</w:t>
      </w:r>
    </w:p>
    <w:p w14:paraId="75816383" w14:textId="77777777" w:rsidR="004D3221" w:rsidRPr="00620B47" w:rsidRDefault="004D3221" w:rsidP="004D3221">
      <w:pPr>
        <w:pStyle w:val="ListParagraph"/>
        <w:rPr>
          <w:rFonts w:cs="Arial"/>
        </w:rPr>
      </w:pPr>
    </w:p>
    <w:p w14:paraId="7FD38C80" w14:textId="77777777" w:rsidR="002769E3" w:rsidRPr="00620B47" w:rsidRDefault="002769E3" w:rsidP="00E7024E">
      <w:pPr>
        <w:pStyle w:val="Heading2"/>
        <w:rPr>
          <w:rFonts w:asciiTheme="minorHAnsi" w:hAnsiTheme="minorHAnsi"/>
          <w:sz w:val="22"/>
          <w:szCs w:val="22"/>
        </w:rPr>
      </w:pPr>
      <w:bookmarkStart w:id="10" w:name="_Toc19829059"/>
      <w:r w:rsidRPr="00620B47">
        <w:rPr>
          <w:rFonts w:asciiTheme="minorHAnsi" w:hAnsiTheme="minorHAnsi"/>
          <w:sz w:val="22"/>
          <w:szCs w:val="22"/>
        </w:rPr>
        <w:t>Τοξικότητα βαρέων μετάλλων</w:t>
      </w:r>
      <w:bookmarkEnd w:id="10"/>
    </w:p>
    <w:p w14:paraId="71C20AB3" w14:textId="77777777" w:rsidR="008B7EE2" w:rsidRPr="00620B47" w:rsidRDefault="008B7EE2" w:rsidP="002769E3">
      <w:pPr>
        <w:rPr>
          <w:rFonts w:cs="Arial"/>
        </w:rPr>
      </w:pPr>
      <w:r w:rsidRPr="00620B47">
        <w:rPr>
          <w:rFonts w:cs="Arial"/>
          <w:b/>
          <w:u w:val="single"/>
        </w:rPr>
        <w:t>Τοξικότητα:</w:t>
      </w:r>
      <w:r w:rsidRPr="00620B47">
        <w:rPr>
          <w:rFonts w:cs="Arial"/>
        </w:rPr>
        <w:t xml:space="preserve"> Είναι η ικανότητα μιας ουσίας να να επηρεάζει τις ζωτικές λειτουργίες ενός βιολογικού συστήματος ή ενός ζωντα</w:t>
      </w:r>
      <w:r w:rsidR="00434FEE">
        <w:rPr>
          <w:rFonts w:cs="Arial"/>
        </w:rPr>
        <w:t>νού οργανισμού</w:t>
      </w:r>
      <w:r w:rsidRPr="00620B47">
        <w:rPr>
          <w:rFonts w:cs="Arial"/>
        </w:rPr>
        <w:t>(Κυρανάς,2002)</w:t>
      </w:r>
    </w:p>
    <w:p w14:paraId="3C216D23" w14:textId="77777777" w:rsidR="00AC3308" w:rsidRPr="00620B47" w:rsidRDefault="00AC3308" w:rsidP="00AC3308">
      <w:pPr>
        <w:keepNext/>
      </w:pPr>
      <w:r w:rsidRPr="00620B47">
        <w:rPr>
          <w:rFonts w:cs="Arial"/>
          <w:noProof/>
          <w:lang w:val="en-US" w:eastAsia="en-US"/>
        </w:rPr>
        <w:lastRenderedPageBreak/>
        <w:drawing>
          <wp:inline distT="0" distB="0" distL="0" distR="0" wp14:anchorId="21ADF210" wp14:editId="292C0CF5">
            <wp:extent cx="3620005" cy="1629002"/>
            <wp:effectExtent l="19050" t="0" r="0" b="0"/>
            <wp:docPr id="62" name="61 - Εικόνα" descr="tojikoth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jikothta.png"/>
                    <pic:cNvPicPr/>
                  </pic:nvPicPr>
                  <pic:blipFill>
                    <a:blip r:embed="rId15" cstate="print"/>
                    <a:stretch>
                      <a:fillRect/>
                    </a:stretch>
                  </pic:blipFill>
                  <pic:spPr>
                    <a:xfrm>
                      <a:off x="0" y="0"/>
                      <a:ext cx="3620005" cy="1629002"/>
                    </a:xfrm>
                    <a:prstGeom prst="rect">
                      <a:avLst/>
                    </a:prstGeom>
                  </pic:spPr>
                </pic:pic>
              </a:graphicData>
            </a:graphic>
          </wp:inline>
        </w:drawing>
      </w:r>
    </w:p>
    <w:p w14:paraId="6964B825" w14:textId="77777777" w:rsidR="00AC3308" w:rsidRPr="00620B47" w:rsidRDefault="00AC3308" w:rsidP="00F03FDE">
      <w:pPr>
        <w:pStyle w:val="Caption"/>
      </w:pPr>
      <w:r w:rsidRPr="00620B47">
        <w:t xml:space="preserve">Εικόνα </w:t>
      </w:r>
      <w:r w:rsidR="003E1014" w:rsidRPr="00620B47">
        <w:fldChar w:fldCharType="begin"/>
      </w:r>
      <w:r w:rsidRPr="00620B47">
        <w:instrText xml:space="preserve"> SEQ Εικόνα \* ARABIC </w:instrText>
      </w:r>
      <w:r w:rsidR="003E1014" w:rsidRPr="00620B47">
        <w:fldChar w:fldCharType="separate"/>
      </w:r>
      <w:r w:rsidR="002D5ED8">
        <w:rPr>
          <w:noProof/>
        </w:rPr>
        <w:t>2</w:t>
      </w:r>
      <w:r w:rsidR="003E1014" w:rsidRPr="00620B47">
        <w:fldChar w:fldCharType="end"/>
      </w:r>
      <w:r w:rsidRPr="00620B47">
        <w:t>. Σειρά τοξικότητας ορισμένων βαρέων μετάλλων. (Πηγή:Νταράκας,2010)</w:t>
      </w:r>
    </w:p>
    <w:p w14:paraId="57F95AE0" w14:textId="77777777" w:rsidR="00FB50C7" w:rsidRPr="00620B47" w:rsidRDefault="00FB50C7" w:rsidP="002F1DAC"/>
    <w:p w14:paraId="142031BF" w14:textId="77777777" w:rsidR="002F1DAC" w:rsidRPr="00732C58" w:rsidRDefault="002F1DAC" w:rsidP="002F1DAC">
      <w:r w:rsidRPr="00620B47">
        <w:t xml:space="preserve">Από περιβαλλοντικής απόψεως , οι παράγοντες που έχουν ιδιαίτερη σημασία για την ταξινόμιση των μετάλλων είναι η τοξικότητα και η βιοδιαθεσιμότητα(η ευκολία πρόσληψης των ουσιών αυτών από τους οργανισμούς). </w:t>
      </w:r>
      <w:r w:rsidR="00434FEE">
        <w:t>Έ</w:t>
      </w:r>
      <w:r w:rsidR="004370DD" w:rsidRPr="00620B47">
        <w:t>τσι</w:t>
      </w:r>
      <w:r w:rsidRPr="00620B47">
        <w:t xml:space="preserve"> με βάση αυτές τις δύο παραμέτρους, </w:t>
      </w:r>
      <w:r w:rsidR="004370DD" w:rsidRPr="00620B47">
        <w:t xml:space="preserve"> τα στοιχεία</w:t>
      </w:r>
      <w:r w:rsidRPr="00620B47">
        <w:t xml:space="preserve"> μπορούν να ταξινομηθούν στις παρακάτω κατηγορίες:</w:t>
      </w:r>
    </w:p>
    <w:p w14:paraId="32213538" w14:textId="77777777" w:rsidR="00081DDA" w:rsidRPr="00732C58" w:rsidRDefault="00081DDA" w:rsidP="002F1DAC"/>
    <w:p w14:paraId="3F036E19" w14:textId="77777777" w:rsidR="002F1DAC" w:rsidRPr="00620B47" w:rsidRDefault="002F1DAC" w:rsidP="009F0C44">
      <w:pPr>
        <w:pStyle w:val="ListParagraph"/>
        <w:numPr>
          <w:ilvl w:val="0"/>
          <w:numId w:val="12"/>
        </w:numPr>
      </w:pPr>
      <w:r w:rsidRPr="00620B47">
        <w:t>μη επικίνδυνα</w:t>
      </w:r>
    </w:p>
    <w:p w14:paraId="01A39D3D" w14:textId="77777777" w:rsidR="002F1DAC" w:rsidRPr="00620B47" w:rsidRDefault="002F1DAC" w:rsidP="009F0C44">
      <w:pPr>
        <w:pStyle w:val="ListParagraph"/>
        <w:numPr>
          <w:ilvl w:val="0"/>
          <w:numId w:val="12"/>
        </w:numPr>
      </w:pPr>
      <w:r w:rsidRPr="00620B47">
        <w:t>τοξικά αλλά αρκετά δυσδιάλυτα</w:t>
      </w:r>
    </w:p>
    <w:p w14:paraId="7CD3CCB4" w14:textId="77777777" w:rsidR="002F1DAC" w:rsidRPr="00620B47" w:rsidRDefault="002F1DAC" w:rsidP="009F0C44">
      <w:pPr>
        <w:pStyle w:val="ListParagraph"/>
        <w:numPr>
          <w:ilvl w:val="0"/>
          <w:numId w:val="12"/>
        </w:numPr>
      </w:pPr>
      <w:r w:rsidRPr="00620B47">
        <w:t>πολύ τοξικά και διαθέσιμα(</w:t>
      </w:r>
      <w:r w:rsidRPr="00620B47">
        <w:rPr>
          <w:lang w:val="en-US"/>
        </w:rPr>
        <w:t>Wood</w:t>
      </w:r>
      <w:r w:rsidRPr="00620B47">
        <w:t>, 1974)</w:t>
      </w:r>
    </w:p>
    <w:p w14:paraId="64610149" w14:textId="77777777" w:rsidR="002F1DAC" w:rsidRPr="00620B47" w:rsidRDefault="002F1DAC" w:rsidP="002F1DAC">
      <w:pPr>
        <w:pStyle w:val="ListParagraph"/>
      </w:pPr>
    </w:p>
    <w:p w14:paraId="787B4879" w14:textId="77777777" w:rsidR="002F1DAC" w:rsidRDefault="002F1DAC" w:rsidP="002F1DAC">
      <w:pPr>
        <w:pStyle w:val="ListParagraph"/>
      </w:pPr>
      <w:r w:rsidRPr="00620B47">
        <w:t>Παρακάτω γίνεται μια επέκταση της παραπάνω λίστας και παρουσιάζονται κάποιες κατηγορίες ιόντων ταξινομημένες ανάλογα με την τοξικότητα τους</w:t>
      </w:r>
      <w:r w:rsidR="00C4536B">
        <w:t>.</w:t>
      </w:r>
    </w:p>
    <w:p w14:paraId="2C984CEF" w14:textId="77777777" w:rsidR="00D4148F" w:rsidRPr="00620B47" w:rsidRDefault="00D4148F" w:rsidP="00D4148F">
      <w:pPr>
        <w:pStyle w:val="Caption"/>
      </w:pPr>
      <w:r w:rsidRPr="00D4148F">
        <w:t xml:space="preserve">Πίνακας 2 </w:t>
      </w:r>
      <w:r>
        <w:t>:</w:t>
      </w:r>
      <w:r w:rsidRPr="00D4148F">
        <w:t>Κατηγορίες ιόντων σύμφωνα με την τοξικότητα τους(Πηγή: Αρβανίτης,2006)</w:t>
      </w:r>
    </w:p>
    <w:p w14:paraId="69CC33C7" w14:textId="77777777" w:rsidR="002F1DAC" w:rsidRPr="00620B47" w:rsidRDefault="002F1DAC" w:rsidP="002F1DAC">
      <w:pPr>
        <w:keepNext/>
      </w:pPr>
      <w:r w:rsidRPr="00620B47">
        <w:rPr>
          <w:noProof/>
          <w:lang w:val="en-US" w:eastAsia="en-US"/>
        </w:rPr>
        <w:drawing>
          <wp:inline distT="0" distB="0" distL="0" distR="0" wp14:anchorId="19F9CEE0" wp14:editId="1F821FE0">
            <wp:extent cx="4363059" cy="1190791"/>
            <wp:effectExtent l="19050" t="0" r="0" b="0"/>
            <wp:docPr id="63" name="62 - Εικόνα" descr="kathgori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thgories.png"/>
                    <pic:cNvPicPr/>
                  </pic:nvPicPr>
                  <pic:blipFill>
                    <a:blip r:embed="rId16" cstate="print"/>
                    <a:stretch>
                      <a:fillRect/>
                    </a:stretch>
                  </pic:blipFill>
                  <pic:spPr>
                    <a:xfrm>
                      <a:off x="0" y="0"/>
                      <a:ext cx="4363059" cy="1190791"/>
                    </a:xfrm>
                    <a:prstGeom prst="rect">
                      <a:avLst/>
                    </a:prstGeom>
                  </pic:spPr>
                </pic:pic>
              </a:graphicData>
            </a:graphic>
          </wp:inline>
        </w:drawing>
      </w:r>
    </w:p>
    <w:p w14:paraId="59EB5A05" w14:textId="77777777" w:rsidR="0018519D" w:rsidRPr="00732C58" w:rsidRDefault="0018519D" w:rsidP="004D0423">
      <w:pPr>
        <w:rPr>
          <w:rFonts w:cs="Arial"/>
        </w:rPr>
      </w:pPr>
    </w:p>
    <w:p w14:paraId="34E94DE7" w14:textId="77777777" w:rsidR="00EB5136" w:rsidRPr="00620B47" w:rsidRDefault="00C4536B" w:rsidP="004D0423">
      <w:pPr>
        <w:rPr>
          <w:rFonts w:cs="Arial"/>
        </w:rPr>
      </w:pPr>
      <w:r>
        <w:rPr>
          <w:rFonts w:cs="Arial"/>
        </w:rPr>
        <w:t>Ό</w:t>
      </w:r>
      <w:r w:rsidRPr="00620B47">
        <w:rPr>
          <w:rFonts w:cs="Arial"/>
        </w:rPr>
        <w:t xml:space="preserve">πως </w:t>
      </w:r>
      <w:r w:rsidR="004370DD" w:rsidRPr="00620B47">
        <w:rPr>
          <w:rFonts w:cs="Arial"/>
        </w:rPr>
        <w:t xml:space="preserve">έχει αναφερθεί και παραπάνω η ρύπανση από βαρέα μέταλλα μπορεί να διεισδύσει σε νερό, χώμα αλλά και αέρα.  Παρακάτω φαίνονται κάποια </w:t>
      </w:r>
      <w:r w:rsidR="002E4E27" w:rsidRPr="00620B47">
        <w:rPr>
          <w:rFonts w:cs="Arial"/>
        </w:rPr>
        <w:t>διάγραμμα</w:t>
      </w:r>
      <w:r w:rsidR="00434FEE">
        <w:rPr>
          <w:rFonts w:cs="Arial"/>
        </w:rPr>
        <w:t>τα,</w:t>
      </w:r>
      <w:r w:rsidR="004370DD" w:rsidRPr="00620B47">
        <w:rPr>
          <w:rFonts w:cs="Arial"/>
        </w:rPr>
        <w:t xml:space="preserve"> τα οποία απεικονίζουν την περιβαλλοντική πίεση που ασκεί η ρύπανση από βαρέα μέταλλα σε έδαφος, νερό και αέρα.</w:t>
      </w:r>
    </w:p>
    <w:p w14:paraId="755E79D2" w14:textId="77777777" w:rsidR="002E4E27" w:rsidRPr="00620B47" w:rsidRDefault="002E4E27" w:rsidP="004D0423">
      <w:pPr>
        <w:rPr>
          <w:rFonts w:cs="Arial"/>
        </w:rPr>
      </w:pPr>
      <w:r w:rsidRPr="00620B47">
        <w:rPr>
          <w:rFonts w:cs="Arial"/>
        </w:rPr>
        <w:t xml:space="preserve">Πιο συγκεκριμένα για τις συνολικές τοξικές </w:t>
      </w:r>
      <w:r w:rsidR="00BE7EAA" w:rsidRPr="00620B47">
        <w:rPr>
          <w:rFonts w:cs="Arial"/>
        </w:rPr>
        <w:t xml:space="preserve">εκπομπές στον αέρα, υπεύθυνες είναι είτε μεγάλης κλίμακας βιομηχανικές δραστηριότητες όπως βιομηχανίες επεξεργασίας μετάλλου, παραγωγής ενέργειας είτε μικρότερη κλίμακας βιομηχανίες με παρόμοια δραστηριότητα. Το 2016 καταμετρήθηκαν 978 εγκαταστάσεις οι οποίες απελευθερώνουν βαρέα μέταλλα στον αέρα.  Μόλις οι 18 από αυτές είναι υπεύθυνες για πάνω από την μισή ατμοσφαιρική ρύπανση στην Ευρώπη όπως υπολογίστηκε από την </w:t>
      </w:r>
      <w:r w:rsidR="00BE7EAA" w:rsidRPr="00620B47">
        <w:rPr>
          <w:rFonts w:cs="Arial"/>
        </w:rPr>
        <w:lastRenderedPageBreak/>
        <w:t>συνολική οικοτοξική προσέγγιση. Από το 2010 η περιβαλλοντικές πιέσεις στην ατμόσφαιρα έχουν αυξηθεί περίπου 39% και όλο και λιγότερες βιομηχανίες καταγράφουν υπεύθυνα τις εκπομπές αερίων που έχουν στην ατμόσφαιρα σε σχέση με προηγούμενες χρονιές</w:t>
      </w:r>
      <w:r w:rsidR="00114B92" w:rsidRPr="00620B47">
        <w:rPr>
          <w:rFonts w:cs="Arial"/>
        </w:rPr>
        <w:t>. Παρακάτω φαίνεται ένα σχετικό γράφημα που απεικονίζει τις περιβαλλοντικές πιέσεις στην ατμόσφαιρα στην Ευρώπη(</w:t>
      </w:r>
      <w:r w:rsidR="00114B92" w:rsidRPr="00620B47">
        <w:rPr>
          <w:rFonts w:cs="Arial"/>
          <w:lang w:val="en-US"/>
        </w:rPr>
        <w:t>www</w:t>
      </w:r>
      <w:r w:rsidR="00114B92" w:rsidRPr="00620B47">
        <w:rPr>
          <w:rFonts w:cs="Arial"/>
        </w:rPr>
        <w:t>.</w:t>
      </w:r>
      <w:r w:rsidR="00114B92" w:rsidRPr="00620B47">
        <w:rPr>
          <w:rFonts w:cs="Arial"/>
          <w:lang w:val="en-US"/>
        </w:rPr>
        <w:t>eea</w:t>
      </w:r>
      <w:r w:rsidR="00114B92" w:rsidRPr="00620B47">
        <w:rPr>
          <w:rFonts w:cs="Arial"/>
        </w:rPr>
        <w:t>.</w:t>
      </w:r>
      <w:r w:rsidR="00114B92" w:rsidRPr="00620B47">
        <w:rPr>
          <w:rFonts w:cs="Arial"/>
          <w:lang w:val="en-US"/>
        </w:rPr>
        <w:t>europa</w:t>
      </w:r>
      <w:r w:rsidR="00114B92" w:rsidRPr="00620B47">
        <w:rPr>
          <w:rFonts w:cs="Arial"/>
        </w:rPr>
        <w:t>.</w:t>
      </w:r>
      <w:r w:rsidR="00114B92" w:rsidRPr="00620B47">
        <w:rPr>
          <w:rFonts w:cs="Arial"/>
          <w:lang w:val="en-US"/>
        </w:rPr>
        <w:t>eu</w:t>
      </w:r>
      <w:r w:rsidR="00114B92" w:rsidRPr="00620B47">
        <w:rPr>
          <w:rFonts w:cs="Arial"/>
        </w:rPr>
        <w:t>)</w:t>
      </w:r>
    </w:p>
    <w:p w14:paraId="44746480" w14:textId="77777777" w:rsidR="002E4E27" w:rsidRPr="00620B47" w:rsidRDefault="002E4E27" w:rsidP="004D0423">
      <w:pPr>
        <w:rPr>
          <w:rFonts w:cs="Arial"/>
        </w:rPr>
      </w:pPr>
    </w:p>
    <w:p w14:paraId="40405C0A" w14:textId="77777777" w:rsidR="002E4E27" w:rsidRPr="00620B47" w:rsidRDefault="002E4E27" w:rsidP="002E4E27">
      <w:pPr>
        <w:keepNext/>
      </w:pPr>
      <w:r w:rsidRPr="00620B47">
        <w:rPr>
          <w:rFonts w:cs="Arial"/>
          <w:noProof/>
          <w:lang w:val="en-US" w:eastAsia="en-US"/>
        </w:rPr>
        <w:drawing>
          <wp:inline distT="0" distB="0" distL="0" distR="0" wp14:anchorId="5E0D8633" wp14:editId="47E24AB6">
            <wp:extent cx="5731510" cy="4091305"/>
            <wp:effectExtent l="19050" t="0" r="2540" b="0"/>
            <wp:docPr id="55" name="54 - Εικόνα" descr="air press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ir pressure.png"/>
                    <pic:cNvPicPr/>
                  </pic:nvPicPr>
                  <pic:blipFill>
                    <a:blip r:embed="rId17" cstate="print"/>
                    <a:stretch>
                      <a:fillRect/>
                    </a:stretch>
                  </pic:blipFill>
                  <pic:spPr>
                    <a:xfrm>
                      <a:off x="0" y="0"/>
                      <a:ext cx="5731510" cy="4091305"/>
                    </a:xfrm>
                    <a:prstGeom prst="rect">
                      <a:avLst/>
                    </a:prstGeom>
                  </pic:spPr>
                </pic:pic>
              </a:graphicData>
            </a:graphic>
          </wp:inline>
        </w:drawing>
      </w:r>
    </w:p>
    <w:p w14:paraId="0017C7CD" w14:textId="77777777" w:rsidR="002E4E27" w:rsidRPr="00620B47" w:rsidRDefault="002E4E27" w:rsidP="00F03FDE">
      <w:pPr>
        <w:pStyle w:val="Caption"/>
        <w:rPr>
          <w:rFonts w:cs="Arial"/>
        </w:rPr>
      </w:pPr>
      <w:r w:rsidRPr="00620B47">
        <w:t xml:space="preserve">Εικόνα </w:t>
      </w:r>
      <w:r w:rsidR="003E1014" w:rsidRPr="00620B47">
        <w:fldChar w:fldCharType="begin"/>
      </w:r>
      <w:r w:rsidR="009052FC" w:rsidRPr="00620B47">
        <w:instrText xml:space="preserve"> SEQ Εικόνα \* ARABIC </w:instrText>
      </w:r>
      <w:r w:rsidR="003E1014" w:rsidRPr="00620B47">
        <w:fldChar w:fldCharType="separate"/>
      </w:r>
      <w:r w:rsidR="002D5ED8">
        <w:rPr>
          <w:noProof/>
        </w:rPr>
        <w:t>4</w:t>
      </w:r>
      <w:r w:rsidR="003E1014" w:rsidRPr="00620B47">
        <w:fldChar w:fldCharType="end"/>
      </w:r>
      <w:r w:rsidRPr="00620B47">
        <w:t xml:space="preserve">. Ρύπανση του αέρα από βαρέα μέταλλα( Πηγή: </w:t>
      </w:r>
      <w:r w:rsidRPr="00620B47">
        <w:rPr>
          <w:lang w:val="en-US"/>
        </w:rPr>
        <w:t>www</w:t>
      </w:r>
      <w:r w:rsidRPr="00620B47">
        <w:t>.</w:t>
      </w:r>
      <w:r w:rsidRPr="00620B47">
        <w:rPr>
          <w:lang w:val="en-US"/>
        </w:rPr>
        <w:t>eea</w:t>
      </w:r>
      <w:r w:rsidRPr="00620B47">
        <w:t>.</w:t>
      </w:r>
      <w:r w:rsidRPr="00620B47">
        <w:rPr>
          <w:lang w:val="en-US"/>
        </w:rPr>
        <w:t>europa</w:t>
      </w:r>
      <w:r w:rsidRPr="00620B47">
        <w:t>.</w:t>
      </w:r>
      <w:r w:rsidRPr="00620B47">
        <w:rPr>
          <w:lang w:val="en-US"/>
        </w:rPr>
        <w:t>eu</w:t>
      </w:r>
      <w:r w:rsidRPr="00620B47">
        <w:t>)</w:t>
      </w:r>
    </w:p>
    <w:p w14:paraId="2B58A09F" w14:textId="77777777" w:rsidR="00EB5136" w:rsidRPr="00620B47" w:rsidRDefault="00F658F5" w:rsidP="00625FBF">
      <w:pPr>
        <w:rPr>
          <w:rFonts w:cs="Arial"/>
        </w:rPr>
      </w:pPr>
      <w:r w:rsidRPr="00620B47">
        <w:rPr>
          <w:rFonts w:cs="Arial"/>
        </w:rPr>
        <w:t xml:space="preserve">Οι </w:t>
      </w:r>
      <w:r w:rsidR="00625FBF" w:rsidRPr="00620B47">
        <w:rPr>
          <w:rFonts w:cs="Arial"/>
        </w:rPr>
        <w:t xml:space="preserve">εγκαταστάσεις παραγωγής θερμότητας φαίνεται να είναι υπεύθυνες για το 20% της ατμοσφαιρικής ρύπανσης το έτος 2016. </w:t>
      </w:r>
      <w:r w:rsidR="00434FEE">
        <w:rPr>
          <w:rFonts w:cs="Arial"/>
        </w:rPr>
        <w:t>Ά</w:t>
      </w:r>
      <w:r w:rsidR="00625FBF" w:rsidRPr="00620B47">
        <w:rPr>
          <w:rFonts w:cs="Arial"/>
        </w:rPr>
        <w:t>λλες δραστηριότητες που συνεισφέρουν στο φαινόμενο της ρύπανσης είναι :</w:t>
      </w:r>
    </w:p>
    <w:p w14:paraId="0216C07E" w14:textId="77777777" w:rsidR="00625FBF" w:rsidRPr="00620B47" w:rsidRDefault="00625FBF" w:rsidP="009F0C44">
      <w:pPr>
        <w:pStyle w:val="ListParagraph"/>
        <w:numPr>
          <w:ilvl w:val="0"/>
          <w:numId w:val="19"/>
        </w:numPr>
        <w:rPr>
          <w:rFonts w:cs="Arial"/>
        </w:rPr>
      </w:pPr>
      <w:r w:rsidRPr="00620B47">
        <w:rPr>
          <w:rFonts w:cs="Arial"/>
        </w:rPr>
        <w:t>υπόγειες δραστηριότητες εξόρυξης μετάλλων</w:t>
      </w:r>
    </w:p>
    <w:p w14:paraId="3DE362E3" w14:textId="77777777" w:rsidR="00625FBF" w:rsidRPr="00620B47" w:rsidRDefault="00625FBF" w:rsidP="009F0C44">
      <w:pPr>
        <w:pStyle w:val="ListParagraph"/>
        <w:numPr>
          <w:ilvl w:val="0"/>
          <w:numId w:val="19"/>
        </w:numPr>
        <w:rPr>
          <w:rFonts w:cs="Arial"/>
        </w:rPr>
      </w:pPr>
      <w:r w:rsidRPr="00620B47">
        <w:rPr>
          <w:rFonts w:cs="Arial"/>
        </w:rPr>
        <w:t xml:space="preserve">διυλιστήρια πετρελαίου </w:t>
      </w:r>
    </w:p>
    <w:p w14:paraId="57557263" w14:textId="77777777" w:rsidR="00625FBF" w:rsidRPr="00620B47" w:rsidRDefault="00625FBF" w:rsidP="009F0C44">
      <w:pPr>
        <w:pStyle w:val="ListParagraph"/>
        <w:numPr>
          <w:ilvl w:val="0"/>
          <w:numId w:val="19"/>
        </w:numPr>
        <w:rPr>
          <w:rFonts w:cs="Arial"/>
        </w:rPr>
      </w:pPr>
      <w:r w:rsidRPr="00620B47">
        <w:rPr>
          <w:rFonts w:cs="Arial"/>
        </w:rPr>
        <w:t>βιομηχανίες γυαλιού</w:t>
      </w:r>
    </w:p>
    <w:p w14:paraId="04121B3B" w14:textId="77777777" w:rsidR="00625FBF" w:rsidRPr="00620B47" w:rsidRDefault="00625FBF" w:rsidP="009F0C44">
      <w:pPr>
        <w:pStyle w:val="ListParagraph"/>
        <w:numPr>
          <w:ilvl w:val="0"/>
          <w:numId w:val="19"/>
        </w:numPr>
        <w:rPr>
          <w:rFonts w:cs="Arial"/>
        </w:rPr>
      </w:pPr>
      <w:r w:rsidRPr="00620B47">
        <w:rPr>
          <w:rFonts w:cs="Arial"/>
        </w:rPr>
        <w:t>βιομηχανίες παραγωγής χημικών</w:t>
      </w:r>
    </w:p>
    <w:p w14:paraId="45AB630D" w14:textId="77777777" w:rsidR="00625FBF" w:rsidRPr="00620B47" w:rsidRDefault="0094196B" w:rsidP="00625FBF">
      <w:pPr>
        <w:keepNext/>
      </w:pPr>
      <w:r w:rsidRPr="0094196B">
        <w:rPr>
          <w:rFonts w:cs="Arial"/>
          <w:noProof/>
          <w:lang w:val="en-US" w:eastAsia="en-US"/>
        </w:rPr>
        <w:lastRenderedPageBreak/>
        <w:drawing>
          <wp:inline distT="0" distB="0" distL="0" distR="0" wp14:anchorId="4F590F71" wp14:editId="26B24E66">
            <wp:extent cx="5328805" cy="3342063"/>
            <wp:effectExtent l="19050" t="0" r="24245" b="0"/>
            <wp:docPr id="30"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B03C18A" w14:textId="77777777" w:rsidR="00625FBF" w:rsidRPr="00620B47" w:rsidRDefault="00D4148F" w:rsidP="00F03FDE">
      <w:pPr>
        <w:pStyle w:val="Caption"/>
        <w:rPr>
          <w:noProof/>
        </w:rPr>
      </w:pPr>
      <w:r>
        <w:t>Διάγραμμα 1</w:t>
      </w:r>
      <w:r w:rsidR="00625FBF" w:rsidRPr="00620B47">
        <w:t>. Ποσοστά συμβολής των βιομηχανιών στην ατμοσφαιρική ρύπανση από βαρέα μέταλλα</w:t>
      </w:r>
      <w:r w:rsidR="00625FBF" w:rsidRPr="00620B47">
        <w:rPr>
          <w:noProof/>
        </w:rPr>
        <w:t xml:space="preserve"> (Πηγή: </w:t>
      </w:r>
      <w:r w:rsidR="00625FBF" w:rsidRPr="00620B47">
        <w:rPr>
          <w:noProof/>
          <w:lang w:val="en-US"/>
        </w:rPr>
        <w:t>www</w:t>
      </w:r>
      <w:r w:rsidR="00625FBF" w:rsidRPr="00620B47">
        <w:rPr>
          <w:noProof/>
        </w:rPr>
        <w:t>.</w:t>
      </w:r>
      <w:r w:rsidR="00625FBF" w:rsidRPr="00620B47">
        <w:rPr>
          <w:noProof/>
          <w:lang w:val="en-US"/>
        </w:rPr>
        <w:t>eea</w:t>
      </w:r>
      <w:r w:rsidR="00625FBF" w:rsidRPr="00620B47">
        <w:rPr>
          <w:noProof/>
        </w:rPr>
        <w:t>.</w:t>
      </w:r>
      <w:r w:rsidR="00625FBF" w:rsidRPr="00620B47">
        <w:rPr>
          <w:noProof/>
          <w:lang w:val="en-US"/>
        </w:rPr>
        <w:t>europa</w:t>
      </w:r>
      <w:r w:rsidR="00625FBF" w:rsidRPr="00620B47">
        <w:rPr>
          <w:noProof/>
        </w:rPr>
        <w:t>.</w:t>
      </w:r>
      <w:r w:rsidR="00625FBF" w:rsidRPr="00620B47">
        <w:rPr>
          <w:noProof/>
          <w:lang w:val="en-US"/>
        </w:rPr>
        <w:t>eu</w:t>
      </w:r>
      <w:r w:rsidR="00625FBF" w:rsidRPr="00620B47">
        <w:rPr>
          <w:noProof/>
        </w:rPr>
        <w:t>)</w:t>
      </w:r>
    </w:p>
    <w:p w14:paraId="3A24A07A" w14:textId="77777777" w:rsidR="005C16B1" w:rsidRPr="00620B47" w:rsidRDefault="005C16B1" w:rsidP="005C16B1"/>
    <w:p w14:paraId="2A2D3DE4" w14:textId="77777777" w:rsidR="005C16B1" w:rsidRPr="00620B47" w:rsidRDefault="005C16B1" w:rsidP="005C16B1">
      <w:r w:rsidRPr="00620B47">
        <w:t>Η ρύπανση από τις βιομηχανίες δεν σταματά στην ατμόσφαιρα αλλά εξαπλώνεται και στα επιφανειακά και υπόγεια ύδατα.</w:t>
      </w:r>
      <w:r w:rsidR="005A02C6" w:rsidRPr="00620B47">
        <w:t xml:space="preserve"> Οι βιομηχανικές εγκαταστάσεις που κατέγραψαν εκπομπές βαρέων μετάλλων σε υδάτινους αποδέκτες στην Ευρώπη το 2016 ανέρχονται στις 2.585. Το ευχάριστο γεγονός είναι ότι η περιβαλλοντικές πιέσεις στους υδάτινους αποδέκτες έχει μειωθεί κατά 34% από το 2010 ενώ οι βιιομηχανίες που καταγράφουν τις εκπομπές τους έχουν αυξηθεί κατά 5%.</w:t>
      </w:r>
    </w:p>
    <w:p w14:paraId="24AC17F1" w14:textId="77777777" w:rsidR="005A02C6" w:rsidRPr="00620B47" w:rsidRDefault="005A02C6" w:rsidP="005C16B1">
      <w:r w:rsidRPr="00620B47">
        <w:t>Οι παρακάτω δραστηριότητες είναι υπέθυνες για τις εκπομπές βαρέων μετάλλων απευθείας στους υδάτινους αποδέκτες.</w:t>
      </w:r>
    </w:p>
    <w:p w14:paraId="791F304B" w14:textId="77777777" w:rsidR="00D22923" w:rsidRPr="00620B47" w:rsidRDefault="00D22923" w:rsidP="009F0C44">
      <w:pPr>
        <w:pStyle w:val="ListParagraph"/>
        <w:numPr>
          <w:ilvl w:val="0"/>
          <w:numId w:val="20"/>
        </w:numPr>
      </w:pPr>
      <w:r w:rsidRPr="00620B47">
        <w:t xml:space="preserve">Μεταλλευτικές δραστηριότητες </w:t>
      </w:r>
    </w:p>
    <w:p w14:paraId="3C8CB2D8" w14:textId="77777777" w:rsidR="00D22923" w:rsidRPr="00620B47" w:rsidRDefault="00434FEE" w:rsidP="009F0C44">
      <w:pPr>
        <w:pStyle w:val="ListParagraph"/>
        <w:numPr>
          <w:ilvl w:val="0"/>
          <w:numId w:val="20"/>
        </w:numPr>
      </w:pPr>
      <w:r>
        <w:t>Έ</w:t>
      </w:r>
      <w:r w:rsidRPr="00620B47">
        <w:t xml:space="preserve">ντονη </w:t>
      </w:r>
      <w:r w:rsidR="00D22923" w:rsidRPr="00620B47">
        <w:t>αγροτική δραστηριότητα</w:t>
      </w:r>
    </w:p>
    <w:p w14:paraId="7CB5DD36" w14:textId="77777777" w:rsidR="00D22923" w:rsidRPr="00620B47" w:rsidRDefault="00D22923" w:rsidP="009F0C44">
      <w:pPr>
        <w:pStyle w:val="ListParagraph"/>
        <w:numPr>
          <w:ilvl w:val="0"/>
          <w:numId w:val="20"/>
        </w:numPr>
      </w:pPr>
      <w:r w:rsidRPr="00620B47">
        <w:t>Εγκαταστάσεις παραγωγής ενέργειας</w:t>
      </w:r>
    </w:p>
    <w:p w14:paraId="67F44B2A" w14:textId="77777777" w:rsidR="00D22923" w:rsidRPr="00620B47" w:rsidRDefault="00434FEE" w:rsidP="009F0C44">
      <w:pPr>
        <w:pStyle w:val="ListParagraph"/>
        <w:numPr>
          <w:ilvl w:val="0"/>
          <w:numId w:val="20"/>
        </w:numPr>
      </w:pPr>
      <w:r>
        <w:t>Ε</w:t>
      </w:r>
      <w:r w:rsidRPr="00620B47">
        <w:t xml:space="preserve">γκαταστάσεις </w:t>
      </w:r>
      <w:r w:rsidR="00D22923" w:rsidRPr="00620B47">
        <w:t>επεξεργασίας λυμάτων</w:t>
      </w:r>
    </w:p>
    <w:p w14:paraId="21F46F7D" w14:textId="77777777" w:rsidR="00D22923" w:rsidRPr="00620B47" w:rsidRDefault="00216F9B" w:rsidP="00D22923">
      <w:pPr>
        <w:keepNext/>
      </w:pPr>
      <w:r w:rsidRPr="00216F9B">
        <w:rPr>
          <w:noProof/>
          <w:lang w:val="en-US" w:eastAsia="en-US"/>
        </w:rPr>
        <w:lastRenderedPageBreak/>
        <w:drawing>
          <wp:inline distT="0" distB="0" distL="0" distR="0" wp14:anchorId="21766B8F" wp14:editId="570911E2">
            <wp:extent cx="5760720" cy="3192780"/>
            <wp:effectExtent l="19050" t="0" r="11430" b="7620"/>
            <wp:docPr id="32"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965D119" w14:textId="77777777" w:rsidR="00D22923" w:rsidRPr="00620B47" w:rsidRDefault="00D4148F" w:rsidP="00F03FDE">
      <w:pPr>
        <w:pStyle w:val="Caption"/>
      </w:pPr>
      <w:r>
        <w:t>Διάγραμμα 2</w:t>
      </w:r>
      <w:r w:rsidR="00D22923" w:rsidRPr="00620B47">
        <w:t xml:space="preserve">. Δραστηριότητες που συμβάλουν στην υδάτινη ρύπανση στην Ευρώπη(Πηγή: </w:t>
      </w:r>
      <w:r w:rsidR="00D22923" w:rsidRPr="00620B47">
        <w:rPr>
          <w:lang w:val="en-US"/>
        </w:rPr>
        <w:t>www</w:t>
      </w:r>
      <w:r w:rsidR="00D22923" w:rsidRPr="00620B47">
        <w:t>.</w:t>
      </w:r>
      <w:r w:rsidR="00D22923" w:rsidRPr="00620B47">
        <w:rPr>
          <w:lang w:val="en-US"/>
        </w:rPr>
        <w:t>eea</w:t>
      </w:r>
      <w:r w:rsidR="00D22923" w:rsidRPr="00620B47">
        <w:t>.</w:t>
      </w:r>
      <w:r w:rsidR="00D22923" w:rsidRPr="00620B47">
        <w:rPr>
          <w:lang w:val="en-US"/>
        </w:rPr>
        <w:t>europa</w:t>
      </w:r>
      <w:r w:rsidR="00D22923" w:rsidRPr="00620B47">
        <w:t>.</w:t>
      </w:r>
      <w:r w:rsidR="00D22923" w:rsidRPr="00620B47">
        <w:rPr>
          <w:lang w:val="en-US"/>
        </w:rPr>
        <w:t>eu</w:t>
      </w:r>
      <w:r w:rsidR="00D22923" w:rsidRPr="00620B47">
        <w:t>)</w:t>
      </w:r>
    </w:p>
    <w:p w14:paraId="121378E3" w14:textId="77777777" w:rsidR="00D22923" w:rsidRPr="00620B47" w:rsidRDefault="00D22923" w:rsidP="00D22923"/>
    <w:p w14:paraId="101156EA" w14:textId="77777777" w:rsidR="00F658F5" w:rsidRPr="00620B47" w:rsidRDefault="00F658F5" w:rsidP="004D0423">
      <w:pPr>
        <w:rPr>
          <w:rFonts w:cs="Arial"/>
          <w:b/>
          <w:u w:val="single"/>
        </w:rPr>
      </w:pPr>
    </w:p>
    <w:p w14:paraId="043FF633" w14:textId="77777777" w:rsidR="002F4B7A" w:rsidRDefault="00935856" w:rsidP="004D0423">
      <w:pPr>
        <w:rPr>
          <w:rFonts w:cs="Arial"/>
          <w:b/>
          <w:u w:val="single"/>
        </w:rPr>
      </w:pPr>
      <w:r>
        <w:rPr>
          <w:rFonts w:cs="Arial"/>
          <w:b/>
          <w:u w:val="single"/>
        </w:rPr>
        <w:t>Προσπάθειες δημιουργίας</w:t>
      </w:r>
      <w:r w:rsidR="00F345DE" w:rsidRPr="00ED46A4">
        <w:rPr>
          <w:rFonts w:cs="Arial"/>
          <w:b/>
          <w:u w:val="single"/>
        </w:rPr>
        <w:t xml:space="preserve"> </w:t>
      </w:r>
      <w:r w:rsidR="00231B5E">
        <w:rPr>
          <w:rFonts w:cs="Arial"/>
          <w:b/>
          <w:u w:val="single"/>
        </w:rPr>
        <w:t>μιας ενιαίας</w:t>
      </w:r>
      <w:r>
        <w:rPr>
          <w:rFonts w:cs="Arial"/>
          <w:b/>
          <w:u w:val="single"/>
        </w:rPr>
        <w:t xml:space="preserve"> βάσης δεδομένων(</w:t>
      </w:r>
      <w:r>
        <w:rPr>
          <w:rFonts w:cs="Arial"/>
          <w:b/>
          <w:u w:val="single"/>
          <w:lang w:val="en-US"/>
        </w:rPr>
        <w:t>LUCAS</w:t>
      </w:r>
      <w:r w:rsidR="001B5DE3" w:rsidRPr="001B5DE3">
        <w:rPr>
          <w:rFonts w:cs="Arial"/>
          <w:b/>
          <w:u w:val="single"/>
        </w:rPr>
        <w:t>&amp;</w:t>
      </w:r>
      <w:r>
        <w:rPr>
          <w:rFonts w:cs="Arial"/>
          <w:b/>
          <w:u w:val="single"/>
          <w:lang w:val="en-US"/>
        </w:rPr>
        <w:t>FOREGS</w:t>
      </w:r>
      <w:r w:rsidR="001B5DE3" w:rsidRPr="001B5DE3">
        <w:rPr>
          <w:rFonts w:cs="Arial"/>
          <w:b/>
          <w:u w:val="single"/>
        </w:rPr>
        <w:t>)</w:t>
      </w:r>
    </w:p>
    <w:p w14:paraId="24D4B5EE" w14:textId="77777777" w:rsidR="00A5235C" w:rsidRPr="00620B47" w:rsidRDefault="00E45C52" w:rsidP="004D0423">
      <w:pPr>
        <w:rPr>
          <w:rFonts w:cs="Arial"/>
        </w:rPr>
      </w:pPr>
      <w:r>
        <w:rPr>
          <w:rFonts w:cs="Arial"/>
        </w:rPr>
        <w:t>Ό</w:t>
      </w:r>
      <w:r w:rsidRPr="00620B47">
        <w:rPr>
          <w:rFonts w:cs="Arial"/>
        </w:rPr>
        <w:t>πως</w:t>
      </w:r>
      <w:r w:rsidR="00A5235C" w:rsidRPr="00620B47">
        <w:rPr>
          <w:rFonts w:cs="Arial"/>
        </w:rPr>
        <w:t xml:space="preserve"> είναι γνωστό η ρύπανση από βαρέα μέταλλα σε </w:t>
      </w:r>
      <w:r w:rsidRPr="00620B47">
        <w:rPr>
          <w:rFonts w:cs="Arial"/>
        </w:rPr>
        <w:t>γεωργικάεδάφη</w:t>
      </w:r>
      <w:r w:rsidR="00A5235C" w:rsidRPr="00620B47">
        <w:rPr>
          <w:rFonts w:cs="Arial"/>
        </w:rPr>
        <w:t xml:space="preserve"> είναι  ένα θέμα που προκαλεί αρκετή ανησυχία στις αρμόδιες αρχές διότι επηρεάσει </w:t>
      </w:r>
      <w:r w:rsidRPr="00620B47">
        <w:rPr>
          <w:rFonts w:cs="Arial"/>
        </w:rPr>
        <w:t>άμεσα</w:t>
      </w:r>
      <w:r w:rsidR="00A5235C" w:rsidRPr="00620B47">
        <w:rPr>
          <w:rFonts w:cs="Arial"/>
        </w:rPr>
        <w:t xml:space="preserve"> την τροφική αλυσίδα και κατ' επέκταση και τον άνθρωπο.</w:t>
      </w:r>
    </w:p>
    <w:p w14:paraId="0F54362B" w14:textId="77777777" w:rsidR="00935856" w:rsidRPr="00467B41" w:rsidRDefault="00A5235C" w:rsidP="004D0423">
      <w:pPr>
        <w:rPr>
          <w:rFonts w:cs="Arial"/>
        </w:rPr>
      </w:pPr>
      <w:r w:rsidRPr="00620B47">
        <w:rPr>
          <w:rFonts w:cs="Arial"/>
        </w:rPr>
        <w:t>Μπορεί να καταλάβει κανείς το μέγεθος του προβλήματος αν σκεφτεί ότι για να εξυγιανθούν οι ρυπασμένες περιοχές σε όλη την Ευρώπη χρειάζονται 17,3 δις ευρώ.</w:t>
      </w:r>
      <w:r w:rsidR="00467B41">
        <w:rPr>
          <w:rFonts w:cs="Arial"/>
        </w:rPr>
        <w:t>Έγιναν προσπαθειες δημιουργ</w:t>
      </w:r>
      <w:r w:rsidR="00935856">
        <w:rPr>
          <w:rFonts w:cs="Arial"/>
        </w:rPr>
        <w:t>ίας μιας ενιαίας βάσης δεδομένων μέσα από έρευνες που πραγματοποιήθηκαν. Ορισμένες απ</w:t>
      </w:r>
      <w:r w:rsidR="00CC57E4">
        <w:rPr>
          <w:rFonts w:cs="Arial"/>
        </w:rPr>
        <w:t>’</w:t>
      </w:r>
      <w:r w:rsidR="00935856">
        <w:rPr>
          <w:rFonts w:cs="Arial"/>
        </w:rPr>
        <w:t xml:space="preserve"> αυτές είναι η έρευνα</w:t>
      </w:r>
      <w:r w:rsidR="00935856">
        <w:rPr>
          <w:rFonts w:cs="Arial"/>
          <w:lang w:val="en-US"/>
        </w:rPr>
        <w:t>LUCAS</w:t>
      </w:r>
      <w:r w:rsidR="00935856">
        <w:rPr>
          <w:rFonts w:cs="Arial"/>
        </w:rPr>
        <w:t xml:space="preserve"> και η έρευνα </w:t>
      </w:r>
      <w:r w:rsidR="00935856">
        <w:rPr>
          <w:rFonts w:cs="Arial"/>
          <w:lang w:val="en-US"/>
        </w:rPr>
        <w:t>FOREGS</w:t>
      </w:r>
      <w:r w:rsidR="00467B41">
        <w:rPr>
          <w:rFonts w:cs="Arial"/>
        </w:rPr>
        <w:t>.</w:t>
      </w:r>
    </w:p>
    <w:p w14:paraId="2CAEC6C5" w14:textId="77777777" w:rsidR="00935856" w:rsidRPr="006153F3" w:rsidRDefault="00231B5E" w:rsidP="004D0423">
      <w:pPr>
        <w:rPr>
          <w:rFonts w:cs="Arial"/>
          <w:b/>
          <w:u w:val="single"/>
        </w:rPr>
      </w:pPr>
      <w:r>
        <w:rPr>
          <w:rFonts w:cs="Arial"/>
          <w:b/>
          <w:u w:val="single"/>
        </w:rPr>
        <w:t>ΕΡΕΥΝΑ</w:t>
      </w:r>
      <w:r w:rsidR="008F2089" w:rsidRPr="00F345DE">
        <w:rPr>
          <w:rFonts w:cs="Arial"/>
          <w:b/>
          <w:u w:val="single"/>
        </w:rPr>
        <w:t xml:space="preserve"> </w:t>
      </w:r>
      <w:r w:rsidR="00935856" w:rsidRPr="00A2133E">
        <w:rPr>
          <w:rFonts w:cs="Arial"/>
          <w:b/>
          <w:u w:val="single"/>
          <w:lang w:val="en-US"/>
        </w:rPr>
        <w:t>FOREGS</w:t>
      </w:r>
    </w:p>
    <w:p w14:paraId="480C416B" w14:textId="77777777" w:rsidR="00A2133E" w:rsidRPr="00467B41" w:rsidRDefault="00935856" w:rsidP="00467B41">
      <w:pPr>
        <w:shd w:val="clear" w:color="auto" w:fill="FFFFFF"/>
        <w:spacing w:line="253" w:lineRule="atLeast"/>
        <w:ind w:left="360"/>
        <w:rPr>
          <w:rFonts w:cstheme="minorHAnsi"/>
          <w:color w:val="000000"/>
        </w:rPr>
      </w:pPr>
      <w:r w:rsidRPr="00467B41">
        <w:rPr>
          <w:rFonts w:cs="Arial"/>
        </w:rPr>
        <w:t xml:space="preserve">Η έρευνα αυτή πραγματοποιήθηκε από την </w:t>
      </w:r>
      <w:r w:rsidRPr="00467B41">
        <w:rPr>
          <w:rFonts w:cs="Arial"/>
          <w:lang w:val="en-US"/>
        </w:rPr>
        <w:t>EuroGeoSurvey</w:t>
      </w:r>
      <w:r w:rsidR="00231B5E" w:rsidRPr="00467B41">
        <w:rPr>
          <w:rFonts w:cs="Arial"/>
        </w:rPr>
        <w:t xml:space="preserve">και χώριζε τους γεωγραφικούς  χάρτες σε αρκετά περιεκτικά τμήματα (1 περιοχή ανά 5000 </w:t>
      </w:r>
      <w:r w:rsidR="00231B5E" w:rsidRPr="00467B41">
        <w:rPr>
          <w:rFonts w:cs="Arial"/>
          <w:lang w:val="en-US"/>
        </w:rPr>
        <w:t>km</w:t>
      </w:r>
      <w:r w:rsidR="00231B5E" w:rsidRPr="00467B41">
        <w:rPr>
          <w:rFonts w:cs="Arial"/>
          <w:vertAlign w:val="superscript"/>
        </w:rPr>
        <w:t>2</w:t>
      </w:r>
      <w:r w:rsidR="00231B5E" w:rsidRPr="00467B41">
        <w:rPr>
          <w:rFonts w:cs="Arial"/>
        </w:rPr>
        <w:t>). Λόγω όμως της μικρής πυκνότητας της δειγματοληψείας αυτή  η βάση δεδομένων δεν παρείχε έναν ικανοποιητικό βαθμό στοιχείων έτσι ώστε να αποτυπωθούν τα δεδομένα σε ηπειρωτική κλίμακα</w:t>
      </w:r>
      <w:r w:rsidR="00A2133E" w:rsidRPr="00467B41">
        <w:rPr>
          <w:rFonts w:cs="Arial"/>
        </w:rPr>
        <w:t>(</w:t>
      </w:r>
      <w:r w:rsidR="00A2133E" w:rsidRPr="00467B41">
        <w:rPr>
          <w:rFonts w:cstheme="minorHAnsi"/>
          <w:shd w:val="clear" w:color="auto" w:fill="FFFFFF"/>
          <w:lang w:val="en-US"/>
        </w:rPr>
        <w:t>GergelyT</w:t>
      </w:r>
      <w:r w:rsidR="00A2133E" w:rsidRPr="00467B41">
        <w:rPr>
          <w:rFonts w:cstheme="minorHAnsi"/>
          <w:shd w:val="clear" w:color="auto" w:fill="FFFFFF"/>
        </w:rPr>
        <w:t>ó</w:t>
      </w:r>
      <w:r w:rsidR="00A2133E" w:rsidRPr="00467B41">
        <w:rPr>
          <w:rFonts w:cstheme="minorHAnsi"/>
          <w:shd w:val="clear" w:color="auto" w:fill="FFFFFF"/>
          <w:lang w:val="en-US"/>
        </w:rPr>
        <w:t>tha</w:t>
      </w:r>
      <w:r w:rsidR="00A2133E" w:rsidRPr="00467B41">
        <w:rPr>
          <w:rFonts w:cstheme="minorHAnsi"/>
          <w:shd w:val="clear" w:color="auto" w:fill="FFFFFF"/>
        </w:rPr>
        <w:t>, 2016).</w:t>
      </w:r>
    </w:p>
    <w:p w14:paraId="19367526" w14:textId="77777777" w:rsidR="00935856" w:rsidRDefault="00935856" w:rsidP="004D0423">
      <w:pPr>
        <w:rPr>
          <w:rFonts w:cs="Arial"/>
        </w:rPr>
      </w:pPr>
    </w:p>
    <w:p w14:paraId="5938ED06" w14:textId="77777777" w:rsidR="00A2133E" w:rsidRDefault="00A2133E" w:rsidP="004D0423">
      <w:pPr>
        <w:rPr>
          <w:rFonts w:cs="Arial"/>
        </w:rPr>
      </w:pPr>
    </w:p>
    <w:p w14:paraId="77E9DE30" w14:textId="77777777" w:rsidR="00A2133E" w:rsidRDefault="00A2133E" w:rsidP="004D0423">
      <w:pPr>
        <w:rPr>
          <w:rFonts w:cs="Arial"/>
        </w:rPr>
      </w:pPr>
    </w:p>
    <w:p w14:paraId="61FDBD90" w14:textId="77777777" w:rsidR="00467B41" w:rsidRPr="00A2133E" w:rsidRDefault="00467B41" w:rsidP="004D0423">
      <w:pPr>
        <w:rPr>
          <w:rFonts w:cs="Arial"/>
        </w:rPr>
      </w:pPr>
    </w:p>
    <w:p w14:paraId="5E5E2D54" w14:textId="77777777" w:rsidR="00231B5E" w:rsidRPr="00A2133E" w:rsidRDefault="00231B5E" w:rsidP="004D0423">
      <w:pPr>
        <w:rPr>
          <w:rFonts w:cs="Arial"/>
          <w:b/>
          <w:u w:val="single"/>
        </w:rPr>
      </w:pPr>
      <w:r w:rsidRPr="00A2133E">
        <w:rPr>
          <w:rFonts w:cs="Arial"/>
          <w:b/>
          <w:u w:val="single"/>
        </w:rPr>
        <w:lastRenderedPageBreak/>
        <w:t xml:space="preserve">ΕΡΕΥΝΑ </w:t>
      </w:r>
      <w:r w:rsidRPr="00A2133E">
        <w:rPr>
          <w:rFonts w:cs="Arial"/>
          <w:b/>
          <w:u w:val="single"/>
          <w:lang w:val="en-US"/>
        </w:rPr>
        <w:t>LUCAS</w:t>
      </w:r>
    </w:p>
    <w:p w14:paraId="5DFDDE8F" w14:textId="77777777" w:rsidR="00A2133E" w:rsidRPr="00467B41" w:rsidRDefault="00231B5E" w:rsidP="00467B41">
      <w:pPr>
        <w:shd w:val="clear" w:color="auto" w:fill="FFFFFF"/>
        <w:spacing w:line="253" w:lineRule="atLeast"/>
        <w:ind w:left="360"/>
        <w:rPr>
          <w:rFonts w:cstheme="minorHAnsi"/>
          <w:color w:val="000000"/>
        </w:rPr>
      </w:pPr>
      <w:r w:rsidRPr="00467B41">
        <w:rPr>
          <w:rFonts w:cs="Arial"/>
        </w:rPr>
        <w:t>Η</w:t>
      </w:r>
      <w:r w:rsidR="00842529" w:rsidRPr="00467B41">
        <w:rPr>
          <w:rFonts w:cs="Arial"/>
        </w:rPr>
        <w:t xml:space="preserve"> έρευνα </w:t>
      </w:r>
      <w:r w:rsidR="00842529" w:rsidRPr="00467B41">
        <w:rPr>
          <w:rFonts w:cs="Arial"/>
          <w:lang w:val="en-US"/>
        </w:rPr>
        <w:t>LUCAS</w:t>
      </w:r>
      <w:r w:rsidR="00842529" w:rsidRPr="00467B41">
        <w:rPr>
          <w:rFonts w:cs="Arial"/>
        </w:rPr>
        <w:t xml:space="preserve"> μείωσε την πυκνότητα της δειγματοληψίας σε 1 περιοχή ανά 200 </w:t>
      </w:r>
      <w:r w:rsidR="00842529" w:rsidRPr="00467B41">
        <w:rPr>
          <w:rFonts w:cs="Arial"/>
          <w:lang w:val="en-US"/>
        </w:rPr>
        <w:t>km</w:t>
      </w:r>
      <w:r w:rsidR="00842529" w:rsidRPr="00467B41">
        <w:rPr>
          <w:rFonts w:cs="Arial"/>
          <w:vertAlign w:val="superscript"/>
        </w:rPr>
        <w:t>2</w:t>
      </w:r>
      <w:r w:rsidR="00DF0F48" w:rsidRPr="00467B41">
        <w:rPr>
          <w:rFonts w:cs="Arial"/>
        </w:rPr>
        <w:t xml:space="preserve"> και έγινε μια αξιόλογη προσπάθεια για την καλύτερη συλλογή δεδομένων όσων αφορά την ρύπανση των γεωργικών εδαφών από βαρέα μέταλλα</w:t>
      </w:r>
      <w:r w:rsidR="0003750D" w:rsidRPr="00467B41">
        <w:rPr>
          <w:rFonts w:cs="Arial"/>
        </w:rPr>
        <w:t xml:space="preserve">. Η έρευνα αυτή αναφέρεται </w:t>
      </w:r>
      <w:r w:rsidR="00E45C52" w:rsidRPr="00467B41">
        <w:rPr>
          <w:rFonts w:cs="Arial"/>
        </w:rPr>
        <w:t>και</w:t>
      </w:r>
      <w:r w:rsidR="0003750D" w:rsidRPr="00467B41">
        <w:rPr>
          <w:rFonts w:cs="Arial"/>
        </w:rPr>
        <w:t xml:space="preserve"> βαρέα μέταλλα όπως είναι </w:t>
      </w:r>
      <w:r w:rsidR="0003750D" w:rsidRPr="00467B41">
        <w:rPr>
          <w:rFonts w:cs="Arial"/>
          <w:lang w:val="en-US"/>
        </w:rPr>
        <w:t>Sb</w:t>
      </w:r>
      <w:r w:rsidR="0003750D" w:rsidRPr="00467B41">
        <w:rPr>
          <w:rFonts w:cs="Arial"/>
        </w:rPr>
        <w:t xml:space="preserve">, </w:t>
      </w:r>
      <w:r w:rsidR="0003750D" w:rsidRPr="00467B41">
        <w:rPr>
          <w:rFonts w:cs="Arial"/>
          <w:lang w:val="en-US"/>
        </w:rPr>
        <w:t>As</w:t>
      </w:r>
      <w:r w:rsidR="0003750D" w:rsidRPr="00467B41">
        <w:rPr>
          <w:rFonts w:cs="Arial"/>
        </w:rPr>
        <w:t xml:space="preserve">, </w:t>
      </w:r>
      <w:r w:rsidR="0003750D" w:rsidRPr="00467B41">
        <w:rPr>
          <w:rFonts w:cs="Arial"/>
          <w:lang w:val="en-US"/>
        </w:rPr>
        <w:t>Hg</w:t>
      </w:r>
      <w:r w:rsidR="0003750D" w:rsidRPr="00467B41">
        <w:rPr>
          <w:rFonts w:cs="Arial"/>
        </w:rPr>
        <w:t xml:space="preserve">, </w:t>
      </w:r>
      <w:r w:rsidR="0003750D" w:rsidRPr="00467B41">
        <w:rPr>
          <w:rFonts w:cs="Arial"/>
          <w:lang w:val="en-US"/>
        </w:rPr>
        <w:t>Cd</w:t>
      </w:r>
      <w:r w:rsidR="0003750D" w:rsidRPr="00467B41">
        <w:rPr>
          <w:rFonts w:cs="Arial"/>
        </w:rPr>
        <w:t xml:space="preserve">, </w:t>
      </w:r>
      <w:r w:rsidR="0003750D" w:rsidRPr="00467B41">
        <w:rPr>
          <w:rFonts w:cs="Arial"/>
          <w:lang w:val="en-US"/>
        </w:rPr>
        <w:t>Co</w:t>
      </w:r>
      <w:r w:rsidR="0003750D" w:rsidRPr="00467B41">
        <w:rPr>
          <w:rFonts w:cs="Arial"/>
        </w:rPr>
        <w:t>,</w:t>
      </w:r>
      <w:r w:rsidR="0003750D" w:rsidRPr="00467B41">
        <w:rPr>
          <w:rFonts w:cs="Arial"/>
          <w:lang w:val="en-US"/>
        </w:rPr>
        <w:t>Cr</w:t>
      </w:r>
      <w:r w:rsidR="0003750D" w:rsidRPr="00467B41">
        <w:rPr>
          <w:rFonts w:cs="Arial"/>
        </w:rPr>
        <w:t xml:space="preserve">, </w:t>
      </w:r>
      <w:r w:rsidR="0003750D" w:rsidRPr="00467B41">
        <w:rPr>
          <w:rFonts w:cs="Arial"/>
          <w:lang w:val="en-US"/>
        </w:rPr>
        <w:t>Cu</w:t>
      </w:r>
      <w:r w:rsidR="0003750D" w:rsidRPr="00467B41">
        <w:rPr>
          <w:rFonts w:cs="Arial"/>
        </w:rPr>
        <w:t xml:space="preserve">, </w:t>
      </w:r>
      <w:r w:rsidR="0003750D" w:rsidRPr="00467B41">
        <w:rPr>
          <w:rFonts w:cs="Arial"/>
          <w:lang w:val="en-US"/>
        </w:rPr>
        <w:t>Pb</w:t>
      </w:r>
      <w:r w:rsidR="0003750D" w:rsidRPr="00467B41">
        <w:rPr>
          <w:rFonts w:cs="Arial"/>
        </w:rPr>
        <w:t xml:space="preserve">, </w:t>
      </w:r>
      <w:r w:rsidR="0003750D" w:rsidRPr="00467B41">
        <w:rPr>
          <w:rFonts w:cs="Arial"/>
          <w:lang w:val="en-US"/>
        </w:rPr>
        <w:t>Ni</w:t>
      </w:r>
      <w:r w:rsidR="0003750D" w:rsidRPr="00467B41">
        <w:rPr>
          <w:rFonts w:cs="Arial"/>
        </w:rPr>
        <w:t xml:space="preserve">, </w:t>
      </w:r>
      <w:r w:rsidR="0003750D" w:rsidRPr="00467B41">
        <w:rPr>
          <w:rFonts w:cs="Arial"/>
          <w:lang w:val="en-US"/>
        </w:rPr>
        <w:t>Zn</w:t>
      </w:r>
      <w:r w:rsidR="0003750D" w:rsidRPr="00467B41">
        <w:rPr>
          <w:rFonts w:cs="Arial"/>
        </w:rPr>
        <w:t xml:space="preserve">, </w:t>
      </w:r>
      <w:r w:rsidR="0003750D" w:rsidRPr="00467B41">
        <w:rPr>
          <w:rFonts w:cs="Arial"/>
          <w:lang w:val="en-US"/>
        </w:rPr>
        <w:t>V</w:t>
      </w:r>
      <w:r w:rsidR="00A2133E" w:rsidRPr="00467B41">
        <w:rPr>
          <w:rFonts w:cs="Arial"/>
        </w:rPr>
        <w:t>(</w:t>
      </w:r>
      <w:r w:rsidR="00A2133E" w:rsidRPr="00467B41">
        <w:rPr>
          <w:rFonts w:cstheme="minorHAnsi"/>
          <w:shd w:val="clear" w:color="auto" w:fill="FFFFFF"/>
          <w:lang w:val="en-US"/>
        </w:rPr>
        <w:t>Gergely</w:t>
      </w:r>
      <w:r w:rsidR="008F2089" w:rsidRPr="008F2089">
        <w:rPr>
          <w:rFonts w:cstheme="minorHAnsi"/>
          <w:shd w:val="clear" w:color="auto" w:fill="FFFFFF"/>
        </w:rPr>
        <w:t xml:space="preserve"> </w:t>
      </w:r>
      <w:r w:rsidR="00A2133E" w:rsidRPr="00467B41">
        <w:rPr>
          <w:rFonts w:cstheme="minorHAnsi"/>
          <w:shd w:val="clear" w:color="auto" w:fill="FFFFFF"/>
          <w:lang w:val="en-US"/>
        </w:rPr>
        <w:t>T</w:t>
      </w:r>
      <w:r w:rsidR="00A2133E" w:rsidRPr="00467B41">
        <w:rPr>
          <w:rFonts w:cstheme="minorHAnsi"/>
          <w:shd w:val="clear" w:color="auto" w:fill="FFFFFF"/>
        </w:rPr>
        <w:t>ó</w:t>
      </w:r>
      <w:r w:rsidR="00A2133E" w:rsidRPr="00467B41">
        <w:rPr>
          <w:rFonts w:cstheme="minorHAnsi"/>
          <w:shd w:val="clear" w:color="auto" w:fill="FFFFFF"/>
          <w:lang w:val="en-US"/>
        </w:rPr>
        <w:t>tha</w:t>
      </w:r>
      <w:r w:rsidR="002D5664" w:rsidRPr="00467B41">
        <w:rPr>
          <w:rFonts w:cstheme="minorHAnsi"/>
          <w:shd w:val="clear" w:color="auto" w:fill="FFFFFF"/>
        </w:rPr>
        <w:t>,</w:t>
      </w:r>
      <w:r w:rsidR="00A2133E" w:rsidRPr="00467B41">
        <w:rPr>
          <w:rFonts w:cstheme="minorHAnsi"/>
          <w:shd w:val="clear" w:color="auto" w:fill="FFFFFF"/>
        </w:rPr>
        <w:t>2016).</w:t>
      </w:r>
    </w:p>
    <w:p w14:paraId="6F4FF521" w14:textId="77777777" w:rsidR="00CC57E4" w:rsidRDefault="00CC57E4" w:rsidP="00081F0D">
      <w:pPr>
        <w:autoSpaceDE w:val="0"/>
        <w:autoSpaceDN w:val="0"/>
        <w:adjustRightInd w:val="0"/>
        <w:spacing w:after="0" w:line="240" w:lineRule="auto"/>
        <w:rPr>
          <w:rFonts w:cs="Arial"/>
        </w:rPr>
      </w:pPr>
    </w:p>
    <w:p w14:paraId="697BE361" w14:textId="77777777" w:rsidR="0003750D" w:rsidRDefault="0003750D" w:rsidP="00081F0D">
      <w:pPr>
        <w:autoSpaceDE w:val="0"/>
        <w:autoSpaceDN w:val="0"/>
        <w:adjustRightInd w:val="0"/>
        <w:spacing w:after="0" w:line="240" w:lineRule="auto"/>
        <w:rPr>
          <w:rFonts w:cs="Arial"/>
        </w:rPr>
      </w:pPr>
      <w:r w:rsidRPr="00620B47">
        <w:rPr>
          <w:rFonts w:cs="Arial"/>
        </w:rPr>
        <w:t xml:space="preserve">Για τα παραπάνω μέταλλα μετά από αναλύσεις έχουν </w:t>
      </w:r>
      <w:r w:rsidR="00E45C52" w:rsidRPr="00620B47">
        <w:rPr>
          <w:rFonts w:cs="Arial"/>
        </w:rPr>
        <w:t>θεσπιστεί</w:t>
      </w:r>
      <w:r w:rsidR="000B5009">
        <w:rPr>
          <w:rFonts w:cs="Arial"/>
        </w:rPr>
        <w:t xml:space="preserve"> κάποιες</w:t>
      </w:r>
      <w:r w:rsidR="000A12E7">
        <w:rPr>
          <w:rFonts w:cs="Arial"/>
        </w:rPr>
        <w:t xml:space="preserve"> κατώτερες τιμές</w:t>
      </w:r>
      <w:r w:rsidR="00940BB1">
        <w:rPr>
          <w:rFonts w:cs="Arial"/>
        </w:rPr>
        <w:t xml:space="preserve">. </w:t>
      </w:r>
      <w:r w:rsidR="00D27B12" w:rsidRPr="00620B47">
        <w:rPr>
          <w:rFonts w:cs="Arial"/>
          <w:lang w:val="en-US"/>
        </w:rPr>
        <w:t>H</w:t>
      </w:r>
      <w:r w:rsidR="00D27B12" w:rsidRPr="00620B47">
        <w:rPr>
          <w:rFonts w:cs="Arial"/>
        </w:rPr>
        <w:t xml:space="preserve"> μέθοδος που χρησιμοποιήθηκε για την ανάλυση των δειγμάτων είναι η φασματομετρία πλάσματος . Δύο διαφορετικά εγκεκριμένα όργανα  χρησιμοποιήθηκαν(BCR 141R, Calcareous Loam Soil, and NIST 2711, MontanaSoil) για να ελεγχθεί η ακρίβεια των δύο διαδικασιών χώνευσης. </w:t>
      </w:r>
    </w:p>
    <w:p w14:paraId="50CEEBC2" w14:textId="77777777" w:rsidR="00940BB1" w:rsidRDefault="00940BB1" w:rsidP="00081F0D">
      <w:pPr>
        <w:autoSpaceDE w:val="0"/>
        <w:autoSpaceDN w:val="0"/>
        <w:adjustRightInd w:val="0"/>
        <w:spacing w:after="0" w:line="240" w:lineRule="auto"/>
        <w:rPr>
          <w:rFonts w:cs="Arial"/>
        </w:rPr>
      </w:pPr>
    </w:p>
    <w:p w14:paraId="2D37646B" w14:textId="77777777" w:rsidR="00940BB1" w:rsidRDefault="00940BB1" w:rsidP="00940BB1"/>
    <w:p w14:paraId="411428C6" w14:textId="77777777" w:rsidR="00940BB1" w:rsidRDefault="002C0A40" w:rsidP="002C0A40">
      <w:pPr>
        <w:pStyle w:val="Caption"/>
      </w:pPr>
      <w:r>
        <w:t>Πίνακας</w:t>
      </w:r>
      <w:r w:rsidR="00C62ABC">
        <w:t xml:space="preserve"> 3</w:t>
      </w:r>
      <w:r w:rsidRPr="00620B47">
        <w:t>. Τιμές κατωφλιού και ενδεικτικές τιμές για βαρέα μέταλλα στο έδαφος(Πηγή:</w:t>
      </w:r>
      <w:r w:rsidRPr="00620B47">
        <w:rPr>
          <w:lang w:val="en-US"/>
        </w:rPr>
        <w:t>MEF</w:t>
      </w:r>
      <w:r w:rsidRPr="00620B47">
        <w:t>,2007)</w:t>
      </w:r>
    </w:p>
    <w:tbl>
      <w:tblPr>
        <w:tblStyle w:val="GridTable1Light-Accent21"/>
        <w:tblW w:w="9500" w:type="dxa"/>
        <w:tblLook w:val="04A0" w:firstRow="1" w:lastRow="0" w:firstColumn="1" w:lastColumn="0" w:noHBand="0" w:noVBand="1"/>
      </w:tblPr>
      <w:tblGrid>
        <w:gridCol w:w="2280"/>
        <w:gridCol w:w="2440"/>
        <w:gridCol w:w="2480"/>
        <w:gridCol w:w="2300"/>
      </w:tblGrid>
      <w:tr w:rsidR="003A29F9" w:rsidRPr="00467B41" w14:paraId="40A7A6E6" w14:textId="77777777" w:rsidTr="0077643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280" w:type="dxa"/>
            <w:noWrap/>
            <w:hideMark/>
          </w:tcPr>
          <w:p w14:paraId="3D6D0DD8" w14:textId="77777777" w:rsidR="003A29F9" w:rsidRPr="00467B41" w:rsidRDefault="003A29F9" w:rsidP="003A29F9">
            <w:pPr>
              <w:rPr>
                <w:rFonts w:ascii="Calibri" w:eastAsia="Times New Roman" w:hAnsi="Calibri" w:cs="Calibri"/>
              </w:rPr>
            </w:pPr>
            <w:r w:rsidRPr="00467B41">
              <w:rPr>
                <w:rFonts w:ascii="Calibri" w:eastAsia="Times New Roman" w:hAnsi="Calibri" w:cs="Calibri"/>
              </w:rPr>
              <w:t>Χημική ουσία(σύμβολο)</w:t>
            </w:r>
          </w:p>
        </w:tc>
        <w:tc>
          <w:tcPr>
            <w:tcW w:w="2440" w:type="dxa"/>
            <w:noWrap/>
            <w:hideMark/>
          </w:tcPr>
          <w:p w14:paraId="1BB8F01D" w14:textId="77777777" w:rsidR="003A29F9" w:rsidRPr="00467B41" w:rsidRDefault="003A29F9" w:rsidP="003A29F9">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Τιμή κατωφλιού(mg/kg)</w:t>
            </w:r>
          </w:p>
        </w:tc>
        <w:tc>
          <w:tcPr>
            <w:tcW w:w="2480" w:type="dxa"/>
            <w:noWrap/>
            <w:hideMark/>
          </w:tcPr>
          <w:p w14:paraId="20E03771" w14:textId="77777777" w:rsidR="003A29F9" w:rsidRPr="00467B41" w:rsidRDefault="003A29F9" w:rsidP="003A29F9">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Χαμηλώτερη</w:t>
            </w:r>
            <w:r w:rsidR="0077643B" w:rsidRPr="00467B41">
              <w:rPr>
                <w:rFonts w:ascii="Calibri" w:eastAsia="Times New Roman" w:hAnsi="Calibri" w:cs="Calibri"/>
              </w:rPr>
              <w:t xml:space="preserve"> αναφερόμενη</w:t>
            </w:r>
            <w:r w:rsidRPr="00467B41">
              <w:rPr>
                <w:rFonts w:ascii="Calibri" w:eastAsia="Times New Roman" w:hAnsi="Calibri" w:cs="Calibri"/>
              </w:rPr>
              <w:t xml:space="preserve"> τιμή(mg/kg)</w:t>
            </w:r>
          </w:p>
        </w:tc>
        <w:tc>
          <w:tcPr>
            <w:tcW w:w="2300" w:type="dxa"/>
            <w:noWrap/>
            <w:hideMark/>
          </w:tcPr>
          <w:p w14:paraId="54BBB8A6" w14:textId="77777777" w:rsidR="003A29F9" w:rsidRPr="00467B41" w:rsidRDefault="003A29F9" w:rsidP="003A29F9">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Υψηλότερη</w:t>
            </w:r>
            <w:r w:rsidR="0077643B" w:rsidRPr="00467B41">
              <w:rPr>
                <w:rFonts w:ascii="Calibri" w:eastAsia="Times New Roman" w:hAnsi="Calibri" w:cs="Calibri"/>
              </w:rPr>
              <w:t xml:space="preserve"> αναφερόμενη</w:t>
            </w:r>
            <w:r w:rsidRPr="00467B41">
              <w:rPr>
                <w:rFonts w:ascii="Calibri" w:eastAsia="Times New Roman" w:hAnsi="Calibri" w:cs="Calibri"/>
              </w:rPr>
              <w:t xml:space="preserve"> τιμή(mg/kg)</w:t>
            </w:r>
          </w:p>
        </w:tc>
      </w:tr>
      <w:tr w:rsidR="003A29F9" w:rsidRPr="00467B41" w14:paraId="352AA620" w14:textId="77777777" w:rsidTr="0077643B">
        <w:trPr>
          <w:trHeight w:val="300"/>
        </w:trPr>
        <w:tc>
          <w:tcPr>
            <w:cnfStyle w:val="001000000000" w:firstRow="0" w:lastRow="0" w:firstColumn="1" w:lastColumn="0" w:oddVBand="0" w:evenVBand="0" w:oddHBand="0" w:evenHBand="0" w:firstRowFirstColumn="0" w:firstRowLastColumn="0" w:lastRowFirstColumn="0" w:lastRowLastColumn="0"/>
            <w:tcW w:w="2280" w:type="dxa"/>
            <w:noWrap/>
            <w:hideMark/>
          </w:tcPr>
          <w:p w14:paraId="7ABAA349" w14:textId="77777777" w:rsidR="003A29F9" w:rsidRPr="00467B41" w:rsidRDefault="003A29F9" w:rsidP="003A29F9">
            <w:pPr>
              <w:rPr>
                <w:rFonts w:ascii="Calibri" w:eastAsia="Times New Roman" w:hAnsi="Calibri" w:cs="Calibri"/>
              </w:rPr>
            </w:pPr>
            <w:r w:rsidRPr="00467B41">
              <w:rPr>
                <w:rFonts w:ascii="Calibri" w:eastAsia="Times New Roman" w:hAnsi="Calibri" w:cs="Calibri"/>
              </w:rPr>
              <w:t>Αντιμόνιο(Sb)(p)</w:t>
            </w:r>
          </w:p>
        </w:tc>
        <w:tc>
          <w:tcPr>
            <w:tcW w:w="2440" w:type="dxa"/>
            <w:noWrap/>
            <w:hideMark/>
          </w:tcPr>
          <w:p w14:paraId="651730A3"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2</w:t>
            </w:r>
          </w:p>
        </w:tc>
        <w:tc>
          <w:tcPr>
            <w:tcW w:w="2480" w:type="dxa"/>
            <w:noWrap/>
            <w:hideMark/>
          </w:tcPr>
          <w:p w14:paraId="45B1C6A4" w14:textId="77777777" w:rsidR="003A29F9" w:rsidRPr="00467B41" w:rsidRDefault="003A29F9" w:rsidP="003A2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10(t)</w:t>
            </w:r>
          </w:p>
        </w:tc>
        <w:tc>
          <w:tcPr>
            <w:tcW w:w="2300" w:type="dxa"/>
            <w:noWrap/>
            <w:hideMark/>
          </w:tcPr>
          <w:p w14:paraId="501E4ADB"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50</w:t>
            </w:r>
            <w:r w:rsidR="0077643B" w:rsidRPr="00467B41">
              <w:rPr>
                <w:rFonts w:ascii="Calibri" w:eastAsia="Times New Roman" w:hAnsi="Calibri" w:cs="Calibri"/>
                <w:lang w:val="en-US"/>
              </w:rPr>
              <w:t>(e)</w:t>
            </w:r>
          </w:p>
        </w:tc>
      </w:tr>
      <w:tr w:rsidR="003A29F9" w:rsidRPr="00467B41" w14:paraId="2ABE0390" w14:textId="77777777" w:rsidTr="0077643B">
        <w:trPr>
          <w:trHeight w:val="300"/>
        </w:trPr>
        <w:tc>
          <w:tcPr>
            <w:cnfStyle w:val="001000000000" w:firstRow="0" w:lastRow="0" w:firstColumn="1" w:lastColumn="0" w:oddVBand="0" w:evenVBand="0" w:oddHBand="0" w:evenHBand="0" w:firstRowFirstColumn="0" w:firstRowLastColumn="0" w:lastRowFirstColumn="0" w:lastRowLastColumn="0"/>
            <w:tcW w:w="2280" w:type="dxa"/>
            <w:noWrap/>
            <w:hideMark/>
          </w:tcPr>
          <w:p w14:paraId="4033E90D" w14:textId="77777777" w:rsidR="003A29F9" w:rsidRPr="00467B41" w:rsidRDefault="003A29F9" w:rsidP="003A29F9">
            <w:pPr>
              <w:rPr>
                <w:rFonts w:ascii="Calibri" w:eastAsia="Times New Roman" w:hAnsi="Calibri" w:cs="Calibri"/>
              </w:rPr>
            </w:pPr>
            <w:r w:rsidRPr="00467B41">
              <w:rPr>
                <w:rFonts w:ascii="Calibri" w:eastAsia="Times New Roman" w:hAnsi="Calibri" w:cs="Calibri"/>
              </w:rPr>
              <w:t>Αρσενικό(As)(p)</w:t>
            </w:r>
          </w:p>
        </w:tc>
        <w:tc>
          <w:tcPr>
            <w:tcW w:w="2440" w:type="dxa"/>
            <w:noWrap/>
            <w:hideMark/>
          </w:tcPr>
          <w:p w14:paraId="22805FE1"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5</w:t>
            </w:r>
          </w:p>
        </w:tc>
        <w:tc>
          <w:tcPr>
            <w:tcW w:w="2480" w:type="dxa"/>
            <w:noWrap/>
            <w:hideMark/>
          </w:tcPr>
          <w:p w14:paraId="31EB1182"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467B41">
              <w:rPr>
                <w:rFonts w:ascii="Calibri" w:eastAsia="Times New Roman" w:hAnsi="Calibri" w:cs="Calibri"/>
              </w:rPr>
              <w:t xml:space="preserve">50 </w:t>
            </w:r>
            <w:r w:rsidR="0077643B" w:rsidRPr="00467B41">
              <w:rPr>
                <w:rFonts w:ascii="Calibri" w:eastAsia="Times New Roman" w:hAnsi="Calibri" w:cs="Calibri"/>
                <w:lang w:val="en-US"/>
              </w:rPr>
              <w:t>(e)</w:t>
            </w:r>
          </w:p>
        </w:tc>
        <w:tc>
          <w:tcPr>
            <w:tcW w:w="2300" w:type="dxa"/>
            <w:noWrap/>
            <w:hideMark/>
          </w:tcPr>
          <w:p w14:paraId="220B68BE"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100</w:t>
            </w:r>
            <w:r w:rsidR="0077643B" w:rsidRPr="00467B41">
              <w:rPr>
                <w:rFonts w:ascii="Calibri" w:eastAsia="Times New Roman" w:hAnsi="Calibri" w:cs="Calibri"/>
                <w:lang w:val="en-US"/>
              </w:rPr>
              <w:t>(e)</w:t>
            </w:r>
          </w:p>
        </w:tc>
      </w:tr>
      <w:tr w:rsidR="003A29F9" w:rsidRPr="00467B41" w14:paraId="760FD7B2" w14:textId="77777777" w:rsidTr="0077643B">
        <w:trPr>
          <w:trHeight w:val="300"/>
        </w:trPr>
        <w:tc>
          <w:tcPr>
            <w:cnfStyle w:val="001000000000" w:firstRow="0" w:lastRow="0" w:firstColumn="1" w:lastColumn="0" w:oddVBand="0" w:evenVBand="0" w:oddHBand="0" w:evenHBand="0" w:firstRowFirstColumn="0" w:firstRowLastColumn="0" w:lastRowFirstColumn="0" w:lastRowLastColumn="0"/>
            <w:tcW w:w="2280" w:type="dxa"/>
            <w:noWrap/>
            <w:hideMark/>
          </w:tcPr>
          <w:p w14:paraId="569B6A2D" w14:textId="77777777" w:rsidR="003A29F9" w:rsidRPr="00467B41" w:rsidRDefault="003A29F9" w:rsidP="003A29F9">
            <w:pPr>
              <w:rPr>
                <w:rFonts w:ascii="Calibri" w:eastAsia="Times New Roman" w:hAnsi="Calibri" w:cs="Calibri"/>
              </w:rPr>
            </w:pPr>
            <w:r w:rsidRPr="00467B41">
              <w:rPr>
                <w:rFonts w:ascii="Calibri" w:eastAsia="Times New Roman" w:hAnsi="Calibri" w:cs="Calibri"/>
              </w:rPr>
              <w:t>Υδράργυρος(Hg)</w:t>
            </w:r>
          </w:p>
        </w:tc>
        <w:tc>
          <w:tcPr>
            <w:tcW w:w="2440" w:type="dxa"/>
            <w:noWrap/>
            <w:hideMark/>
          </w:tcPr>
          <w:p w14:paraId="23452966"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0.5</w:t>
            </w:r>
          </w:p>
        </w:tc>
        <w:tc>
          <w:tcPr>
            <w:tcW w:w="2480" w:type="dxa"/>
            <w:noWrap/>
            <w:hideMark/>
          </w:tcPr>
          <w:p w14:paraId="2F51FADC" w14:textId="77777777" w:rsidR="003A29F9" w:rsidRPr="00467B41" w:rsidRDefault="0077643B"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467B41">
              <w:rPr>
                <w:rFonts w:ascii="Calibri" w:eastAsia="Times New Roman" w:hAnsi="Calibri" w:cs="Calibri"/>
              </w:rPr>
              <w:t xml:space="preserve">2 </w:t>
            </w:r>
            <w:r w:rsidRPr="00467B41">
              <w:rPr>
                <w:rFonts w:ascii="Calibri" w:eastAsia="Times New Roman" w:hAnsi="Calibri" w:cs="Calibri"/>
                <w:lang w:val="en-US"/>
              </w:rPr>
              <w:t>(e)</w:t>
            </w:r>
          </w:p>
        </w:tc>
        <w:tc>
          <w:tcPr>
            <w:tcW w:w="2300" w:type="dxa"/>
            <w:noWrap/>
            <w:hideMark/>
          </w:tcPr>
          <w:p w14:paraId="7711845D"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5</w:t>
            </w:r>
            <w:r w:rsidR="0077643B" w:rsidRPr="00467B41">
              <w:rPr>
                <w:rFonts w:ascii="Calibri" w:eastAsia="Times New Roman" w:hAnsi="Calibri" w:cs="Calibri"/>
                <w:lang w:val="en-US"/>
              </w:rPr>
              <w:t>(e)</w:t>
            </w:r>
          </w:p>
        </w:tc>
      </w:tr>
      <w:tr w:rsidR="003A29F9" w:rsidRPr="00467B41" w14:paraId="30E01D25" w14:textId="77777777" w:rsidTr="0077643B">
        <w:trPr>
          <w:trHeight w:val="300"/>
        </w:trPr>
        <w:tc>
          <w:tcPr>
            <w:cnfStyle w:val="001000000000" w:firstRow="0" w:lastRow="0" w:firstColumn="1" w:lastColumn="0" w:oddVBand="0" w:evenVBand="0" w:oddHBand="0" w:evenHBand="0" w:firstRowFirstColumn="0" w:firstRowLastColumn="0" w:lastRowFirstColumn="0" w:lastRowLastColumn="0"/>
            <w:tcW w:w="2280" w:type="dxa"/>
            <w:noWrap/>
            <w:hideMark/>
          </w:tcPr>
          <w:p w14:paraId="58D2C7DD" w14:textId="77777777" w:rsidR="003A29F9" w:rsidRPr="00467B41" w:rsidRDefault="003A29F9" w:rsidP="003A29F9">
            <w:pPr>
              <w:rPr>
                <w:rFonts w:ascii="Calibri" w:eastAsia="Times New Roman" w:hAnsi="Calibri" w:cs="Calibri"/>
              </w:rPr>
            </w:pPr>
            <w:r w:rsidRPr="00467B41">
              <w:rPr>
                <w:rFonts w:ascii="Calibri" w:eastAsia="Times New Roman" w:hAnsi="Calibri" w:cs="Calibri"/>
              </w:rPr>
              <w:t>Κάδμιο(Cd)</w:t>
            </w:r>
          </w:p>
        </w:tc>
        <w:tc>
          <w:tcPr>
            <w:tcW w:w="2440" w:type="dxa"/>
            <w:noWrap/>
            <w:hideMark/>
          </w:tcPr>
          <w:p w14:paraId="294A6166"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1</w:t>
            </w:r>
          </w:p>
        </w:tc>
        <w:tc>
          <w:tcPr>
            <w:tcW w:w="2480" w:type="dxa"/>
            <w:noWrap/>
            <w:hideMark/>
          </w:tcPr>
          <w:p w14:paraId="2587400D"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467B41">
              <w:rPr>
                <w:rFonts w:ascii="Calibri" w:eastAsia="Times New Roman" w:hAnsi="Calibri" w:cs="Calibri"/>
              </w:rPr>
              <w:t>10</w:t>
            </w:r>
            <w:r w:rsidR="0077643B" w:rsidRPr="00467B41">
              <w:rPr>
                <w:rFonts w:ascii="Calibri" w:eastAsia="Times New Roman" w:hAnsi="Calibri" w:cs="Calibri"/>
                <w:lang w:val="en-US"/>
              </w:rPr>
              <w:t>(e)</w:t>
            </w:r>
          </w:p>
        </w:tc>
        <w:tc>
          <w:tcPr>
            <w:tcW w:w="2300" w:type="dxa"/>
            <w:noWrap/>
            <w:hideMark/>
          </w:tcPr>
          <w:p w14:paraId="50B0FCD3"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20</w:t>
            </w:r>
            <w:r w:rsidR="0077643B" w:rsidRPr="00467B41">
              <w:rPr>
                <w:rFonts w:ascii="Calibri" w:eastAsia="Times New Roman" w:hAnsi="Calibri" w:cs="Calibri"/>
                <w:lang w:val="en-US"/>
              </w:rPr>
              <w:t>(e)</w:t>
            </w:r>
          </w:p>
        </w:tc>
      </w:tr>
      <w:tr w:rsidR="003A29F9" w:rsidRPr="00467B41" w14:paraId="371CA1DF" w14:textId="77777777" w:rsidTr="0077643B">
        <w:trPr>
          <w:trHeight w:val="300"/>
        </w:trPr>
        <w:tc>
          <w:tcPr>
            <w:cnfStyle w:val="001000000000" w:firstRow="0" w:lastRow="0" w:firstColumn="1" w:lastColumn="0" w:oddVBand="0" w:evenVBand="0" w:oddHBand="0" w:evenHBand="0" w:firstRowFirstColumn="0" w:firstRowLastColumn="0" w:lastRowFirstColumn="0" w:lastRowLastColumn="0"/>
            <w:tcW w:w="2280" w:type="dxa"/>
            <w:noWrap/>
            <w:hideMark/>
          </w:tcPr>
          <w:p w14:paraId="20CADCE6" w14:textId="77777777" w:rsidR="003A29F9" w:rsidRPr="00467B41" w:rsidRDefault="003A29F9" w:rsidP="003A29F9">
            <w:pPr>
              <w:rPr>
                <w:rFonts w:ascii="Calibri" w:eastAsia="Times New Roman" w:hAnsi="Calibri" w:cs="Calibri"/>
              </w:rPr>
            </w:pPr>
            <w:r w:rsidRPr="00467B41">
              <w:rPr>
                <w:rFonts w:ascii="Calibri" w:eastAsia="Times New Roman" w:hAnsi="Calibri" w:cs="Calibri"/>
              </w:rPr>
              <w:t>Κοβάλτιο(Co)(p)</w:t>
            </w:r>
          </w:p>
        </w:tc>
        <w:tc>
          <w:tcPr>
            <w:tcW w:w="2440" w:type="dxa"/>
            <w:noWrap/>
            <w:hideMark/>
          </w:tcPr>
          <w:p w14:paraId="21892FD5"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20</w:t>
            </w:r>
          </w:p>
        </w:tc>
        <w:tc>
          <w:tcPr>
            <w:tcW w:w="2480" w:type="dxa"/>
            <w:noWrap/>
            <w:hideMark/>
          </w:tcPr>
          <w:p w14:paraId="26FCD4C6"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467B41">
              <w:rPr>
                <w:rFonts w:ascii="Calibri" w:eastAsia="Times New Roman" w:hAnsi="Calibri" w:cs="Calibri"/>
              </w:rPr>
              <w:t>100</w:t>
            </w:r>
            <w:r w:rsidR="0077643B" w:rsidRPr="00467B41">
              <w:rPr>
                <w:rFonts w:ascii="Calibri" w:eastAsia="Times New Roman" w:hAnsi="Calibri" w:cs="Calibri"/>
                <w:lang w:val="en-US"/>
              </w:rPr>
              <w:t>(e)</w:t>
            </w:r>
          </w:p>
        </w:tc>
        <w:tc>
          <w:tcPr>
            <w:tcW w:w="2300" w:type="dxa"/>
            <w:noWrap/>
            <w:hideMark/>
          </w:tcPr>
          <w:p w14:paraId="4C7B73F7"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250</w:t>
            </w:r>
            <w:r w:rsidR="0077643B" w:rsidRPr="00467B41">
              <w:rPr>
                <w:rFonts w:ascii="Calibri" w:eastAsia="Times New Roman" w:hAnsi="Calibri" w:cs="Calibri"/>
                <w:lang w:val="en-US"/>
              </w:rPr>
              <w:t>(e)</w:t>
            </w:r>
          </w:p>
        </w:tc>
      </w:tr>
      <w:tr w:rsidR="003A29F9" w:rsidRPr="00467B41" w14:paraId="2A961F8A" w14:textId="77777777" w:rsidTr="0077643B">
        <w:trPr>
          <w:trHeight w:val="300"/>
        </w:trPr>
        <w:tc>
          <w:tcPr>
            <w:cnfStyle w:val="001000000000" w:firstRow="0" w:lastRow="0" w:firstColumn="1" w:lastColumn="0" w:oddVBand="0" w:evenVBand="0" w:oddHBand="0" w:evenHBand="0" w:firstRowFirstColumn="0" w:firstRowLastColumn="0" w:lastRowFirstColumn="0" w:lastRowLastColumn="0"/>
            <w:tcW w:w="2280" w:type="dxa"/>
            <w:noWrap/>
            <w:hideMark/>
          </w:tcPr>
          <w:p w14:paraId="607ACB5D" w14:textId="77777777" w:rsidR="003A29F9" w:rsidRPr="00467B41" w:rsidRDefault="003A29F9" w:rsidP="003A29F9">
            <w:pPr>
              <w:rPr>
                <w:rFonts w:ascii="Calibri" w:eastAsia="Times New Roman" w:hAnsi="Calibri" w:cs="Calibri"/>
              </w:rPr>
            </w:pPr>
            <w:r w:rsidRPr="00467B41">
              <w:rPr>
                <w:rFonts w:ascii="Calibri" w:eastAsia="Times New Roman" w:hAnsi="Calibri" w:cs="Calibri"/>
              </w:rPr>
              <w:t>Χρώμιο(Cr)</w:t>
            </w:r>
          </w:p>
        </w:tc>
        <w:tc>
          <w:tcPr>
            <w:tcW w:w="2440" w:type="dxa"/>
            <w:noWrap/>
            <w:hideMark/>
          </w:tcPr>
          <w:p w14:paraId="61D8A971"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100</w:t>
            </w:r>
          </w:p>
        </w:tc>
        <w:tc>
          <w:tcPr>
            <w:tcW w:w="2480" w:type="dxa"/>
            <w:noWrap/>
            <w:hideMark/>
          </w:tcPr>
          <w:p w14:paraId="4FE93B27"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467B41">
              <w:rPr>
                <w:rFonts w:ascii="Calibri" w:eastAsia="Times New Roman" w:hAnsi="Calibri" w:cs="Calibri"/>
              </w:rPr>
              <w:t>200</w:t>
            </w:r>
            <w:r w:rsidR="0077643B" w:rsidRPr="00467B41">
              <w:rPr>
                <w:rFonts w:ascii="Calibri" w:eastAsia="Times New Roman" w:hAnsi="Calibri" w:cs="Calibri"/>
                <w:lang w:val="en-US"/>
              </w:rPr>
              <w:t>(e)</w:t>
            </w:r>
          </w:p>
        </w:tc>
        <w:tc>
          <w:tcPr>
            <w:tcW w:w="2300" w:type="dxa"/>
            <w:noWrap/>
            <w:hideMark/>
          </w:tcPr>
          <w:p w14:paraId="418F1E9C"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300</w:t>
            </w:r>
            <w:r w:rsidR="0077643B" w:rsidRPr="00467B41">
              <w:rPr>
                <w:rFonts w:ascii="Calibri" w:eastAsia="Times New Roman" w:hAnsi="Calibri" w:cs="Calibri"/>
                <w:lang w:val="en-US"/>
              </w:rPr>
              <w:t>(e)</w:t>
            </w:r>
          </w:p>
        </w:tc>
      </w:tr>
      <w:tr w:rsidR="003A29F9" w:rsidRPr="00467B41" w14:paraId="3910DC80" w14:textId="77777777" w:rsidTr="0077643B">
        <w:trPr>
          <w:trHeight w:val="300"/>
        </w:trPr>
        <w:tc>
          <w:tcPr>
            <w:cnfStyle w:val="001000000000" w:firstRow="0" w:lastRow="0" w:firstColumn="1" w:lastColumn="0" w:oddVBand="0" w:evenVBand="0" w:oddHBand="0" w:evenHBand="0" w:firstRowFirstColumn="0" w:firstRowLastColumn="0" w:lastRowFirstColumn="0" w:lastRowLastColumn="0"/>
            <w:tcW w:w="2280" w:type="dxa"/>
            <w:noWrap/>
            <w:hideMark/>
          </w:tcPr>
          <w:p w14:paraId="5C44B4F1" w14:textId="77777777" w:rsidR="003A29F9" w:rsidRPr="00467B41" w:rsidRDefault="003A29F9" w:rsidP="003A29F9">
            <w:pPr>
              <w:rPr>
                <w:rFonts w:ascii="Calibri" w:eastAsia="Times New Roman" w:hAnsi="Calibri" w:cs="Calibri"/>
              </w:rPr>
            </w:pPr>
            <w:r w:rsidRPr="00467B41">
              <w:rPr>
                <w:rFonts w:ascii="Calibri" w:eastAsia="Times New Roman" w:hAnsi="Calibri" w:cs="Calibri"/>
              </w:rPr>
              <w:t>Χαλκός(Cu)</w:t>
            </w:r>
          </w:p>
        </w:tc>
        <w:tc>
          <w:tcPr>
            <w:tcW w:w="2440" w:type="dxa"/>
            <w:noWrap/>
            <w:hideMark/>
          </w:tcPr>
          <w:p w14:paraId="52DE6A26"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100</w:t>
            </w:r>
          </w:p>
        </w:tc>
        <w:tc>
          <w:tcPr>
            <w:tcW w:w="2480" w:type="dxa"/>
            <w:noWrap/>
            <w:hideMark/>
          </w:tcPr>
          <w:p w14:paraId="399B2386"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467B41">
              <w:rPr>
                <w:rFonts w:ascii="Calibri" w:eastAsia="Times New Roman" w:hAnsi="Calibri" w:cs="Calibri"/>
              </w:rPr>
              <w:t>150</w:t>
            </w:r>
            <w:r w:rsidR="0077643B" w:rsidRPr="00467B41">
              <w:rPr>
                <w:rFonts w:ascii="Calibri" w:eastAsia="Times New Roman" w:hAnsi="Calibri" w:cs="Calibri"/>
                <w:lang w:val="en-US"/>
              </w:rPr>
              <w:t>(e)</w:t>
            </w:r>
          </w:p>
        </w:tc>
        <w:tc>
          <w:tcPr>
            <w:tcW w:w="2300" w:type="dxa"/>
            <w:noWrap/>
            <w:hideMark/>
          </w:tcPr>
          <w:p w14:paraId="0FAE9EDA"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200</w:t>
            </w:r>
            <w:r w:rsidR="0077643B" w:rsidRPr="00467B41">
              <w:rPr>
                <w:rFonts w:ascii="Calibri" w:eastAsia="Times New Roman" w:hAnsi="Calibri" w:cs="Calibri"/>
                <w:lang w:val="en-US"/>
              </w:rPr>
              <w:t>(e)</w:t>
            </w:r>
          </w:p>
        </w:tc>
      </w:tr>
      <w:tr w:rsidR="003A29F9" w:rsidRPr="00467B41" w14:paraId="4A3F747D" w14:textId="77777777" w:rsidTr="0077643B">
        <w:trPr>
          <w:trHeight w:val="300"/>
        </w:trPr>
        <w:tc>
          <w:tcPr>
            <w:cnfStyle w:val="001000000000" w:firstRow="0" w:lastRow="0" w:firstColumn="1" w:lastColumn="0" w:oddVBand="0" w:evenVBand="0" w:oddHBand="0" w:evenHBand="0" w:firstRowFirstColumn="0" w:firstRowLastColumn="0" w:lastRowFirstColumn="0" w:lastRowLastColumn="0"/>
            <w:tcW w:w="2280" w:type="dxa"/>
            <w:noWrap/>
            <w:hideMark/>
          </w:tcPr>
          <w:p w14:paraId="56E7E308" w14:textId="77777777" w:rsidR="003A29F9" w:rsidRPr="00467B41" w:rsidRDefault="003A29F9" w:rsidP="003A29F9">
            <w:pPr>
              <w:rPr>
                <w:rFonts w:ascii="Calibri" w:eastAsia="Times New Roman" w:hAnsi="Calibri" w:cs="Calibri"/>
              </w:rPr>
            </w:pPr>
            <w:r w:rsidRPr="00467B41">
              <w:rPr>
                <w:rFonts w:ascii="Calibri" w:eastAsia="Times New Roman" w:hAnsi="Calibri" w:cs="Calibri"/>
              </w:rPr>
              <w:t>Μόλυβδος(Pb)</w:t>
            </w:r>
          </w:p>
        </w:tc>
        <w:tc>
          <w:tcPr>
            <w:tcW w:w="2440" w:type="dxa"/>
            <w:noWrap/>
            <w:hideMark/>
          </w:tcPr>
          <w:p w14:paraId="18FD7D27"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60</w:t>
            </w:r>
          </w:p>
        </w:tc>
        <w:tc>
          <w:tcPr>
            <w:tcW w:w="2480" w:type="dxa"/>
            <w:noWrap/>
            <w:hideMark/>
          </w:tcPr>
          <w:p w14:paraId="4FB71370" w14:textId="77777777" w:rsidR="003A29F9" w:rsidRPr="00467B41" w:rsidRDefault="003A29F9" w:rsidP="003A2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200(t)</w:t>
            </w:r>
          </w:p>
        </w:tc>
        <w:tc>
          <w:tcPr>
            <w:tcW w:w="2300" w:type="dxa"/>
            <w:noWrap/>
            <w:hideMark/>
          </w:tcPr>
          <w:p w14:paraId="3D719A76"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750</w:t>
            </w:r>
            <w:r w:rsidR="0077643B" w:rsidRPr="00467B41">
              <w:rPr>
                <w:rFonts w:ascii="Calibri" w:eastAsia="Times New Roman" w:hAnsi="Calibri" w:cs="Calibri"/>
                <w:lang w:val="en-US"/>
              </w:rPr>
              <w:t>(e)</w:t>
            </w:r>
          </w:p>
        </w:tc>
      </w:tr>
      <w:tr w:rsidR="003A29F9" w:rsidRPr="00467B41" w14:paraId="77A89D44" w14:textId="77777777" w:rsidTr="0077643B">
        <w:trPr>
          <w:trHeight w:val="300"/>
        </w:trPr>
        <w:tc>
          <w:tcPr>
            <w:cnfStyle w:val="001000000000" w:firstRow="0" w:lastRow="0" w:firstColumn="1" w:lastColumn="0" w:oddVBand="0" w:evenVBand="0" w:oddHBand="0" w:evenHBand="0" w:firstRowFirstColumn="0" w:firstRowLastColumn="0" w:lastRowFirstColumn="0" w:lastRowLastColumn="0"/>
            <w:tcW w:w="2280" w:type="dxa"/>
            <w:noWrap/>
            <w:hideMark/>
          </w:tcPr>
          <w:p w14:paraId="7F64AE28" w14:textId="77777777" w:rsidR="003A29F9" w:rsidRPr="00467B41" w:rsidRDefault="003A29F9" w:rsidP="003A29F9">
            <w:pPr>
              <w:rPr>
                <w:rFonts w:ascii="Calibri" w:eastAsia="Times New Roman" w:hAnsi="Calibri" w:cs="Calibri"/>
              </w:rPr>
            </w:pPr>
            <w:r w:rsidRPr="00467B41">
              <w:rPr>
                <w:rFonts w:ascii="Calibri" w:eastAsia="Times New Roman" w:hAnsi="Calibri" w:cs="Calibri"/>
              </w:rPr>
              <w:t>Νικέλιο(Ni)</w:t>
            </w:r>
          </w:p>
        </w:tc>
        <w:tc>
          <w:tcPr>
            <w:tcW w:w="2440" w:type="dxa"/>
            <w:noWrap/>
            <w:hideMark/>
          </w:tcPr>
          <w:p w14:paraId="547A3110"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50</w:t>
            </w:r>
          </w:p>
        </w:tc>
        <w:tc>
          <w:tcPr>
            <w:tcW w:w="2480" w:type="dxa"/>
            <w:noWrap/>
            <w:hideMark/>
          </w:tcPr>
          <w:p w14:paraId="6EB90874" w14:textId="77777777" w:rsidR="003A29F9" w:rsidRPr="00467B41" w:rsidRDefault="003A29F9" w:rsidP="003A29F9">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100(e</w:t>
            </w:r>
          </w:p>
        </w:tc>
        <w:tc>
          <w:tcPr>
            <w:tcW w:w="2300" w:type="dxa"/>
            <w:noWrap/>
            <w:hideMark/>
          </w:tcPr>
          <w:p w14:paraId="4B863B95"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150</w:t>
            </w:r>
            <w:r w:rsidR="0077643B" w:rsidRPr="00467B41">
              <w:rPr>
                <w:rFonts w:ascii="Calibri" w:eastAsia="Times New Roman" w:hAnsi="Calibri" w:cs="Calibri"/>
                <w:lang w:val="en-US"/>
              </w:rPr>
              <w:t>(e)</w:t>
            </w:r>
          </w:p>
        </w:tc>
      </w:tr>
      <w:tr w:rsidR="003A29F9" w:rsidRPr="00467B41" w14:paraId="4882D272" w14:textId="77777777" w:rsidTr="0077643B">
        <w:trPr>
          <w:trHeight w:val="300"/>
        </w:trPr>
        <w:tc>
          <w:tcPr>
            <w:cnfStyle w:val="001000000000" w:firstRow="0" w:lastRow="0" w:firstColumn="1" w:lastColumn="0" w:oddVBand="0" w:evenVBand="0" w:oddHBand="0" w:evenHBand="0" w:firstRowFirstColumn="0" w:firstRowLastColumn="0" w:lastRowFirstColumn="0" w:lastRowLastColumn="0"/>
            <w:tcW w:w="2280" w:type="dxa"/>
            <w:noWrap/>
            <w:hideMark/>
          </w:tcPr>
          <w:p w14:paraId="1AA62740" w14:textId="77777777" w:rsidR="003A29F9" w:rsidRPr="00467B41" w:rsidRDefault="003A29F9" w:rsidP="003A29F9">
            <w:pPr>
              <w:rPr>
                <w:rFonts w:ascii="Calibri" w:eastAsia="Times New Roman" w:hAnsi="Calibri" w:cs="Calibri"/>
              </w:rPr>
            </w:pPr>
            <w:r w:rsidRPr="00467B41">
              <w:rPr>
                <w:rFonts w:ascii="Calibri" w:eastAsia="Times New Roman" w:hAnsi="Calibri" w:cs="Calibri"/>
              </w:rPr>
              <w:t>Ψευδάργυρος(Zn)</w:t>
            </w:r>
          </w:p>
        </w:tc>
        <w:tc>
          <w:tcPr>
            <w:tcW w:w="2440" w:type="dxa"/>
            <w:noWrap/>
            <w:hideMark/>
          </w:tcPr>
          <w:p w14:paraId="733C8B4D"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200</w:t>
            </w:r>
          </w:p>
        </w:tc>
        <w:tc>
          <w:tcPr>
            <w:tcW w:w="2480" w:type="dxa"/>
            <w:noWrap/>
            <w:hideMark/>
          </w:tcPr>
          <w:p w14:paraId="74B90CFE"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467B41">
              <w:rPr>
                <w:rFonts w:ascii="Calibri" w:eastAsia="Times New Roman" w:hAnsi="Calibri" w:cs="Calibri"/>
              </w:rPr>
              <w:t>250</w:t>
            </w:r>
            <w:r w:rsidR="0077643B" w:rsidRPr="00467B41">
              <w:rPr>
                <w:rFonts w:ascii="Calibri" w:eastAsia="Times New Roman" w:hAnsi="Calibri" w:cs="Calibri"/>
                <w:lang w:val="en-US"/>
              </w:rPr>
              <w:t>(e)</w:t>
            </w:r>
          </w:p>
        </w:tc>
        <w:tc>
          <w:tcPr>
            <w:tcW w:w="2300" w:type="dxa"/>
            <w:noWrap/>
            <w:hideMark/>
          </w:tcPr>
          <w:p w14:paraId="7A346E92"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400</w:t>
            </w:r>
            <w:r w:rsidR="0077643B" w:rsidRPr="00467B41">
              <w:rPr>
                <w:rFonts w:ascii="Calibri" w:eastAsia="Times New Roman" w:hAnsi="Calibri" w:cs="Calibri"/>
                <w:lang w:val="en-US"/>
              </w:rPr>
              <w:t>(e)</w:t>
            </w:r>
          </w:p>
        </w:tc>
      </w:tr>
      <w:tr w:rsidR="003A29F9" w:rsidRPr="00467B41" w14:paraId="0BC2DEC3" w14:textId="77777777" w:rsidTr="0077643B">
        <w:trPr>
          <w:trHeight w:val="300"/>
        </w:trPr>
        <w:tc>
          <w:tcPr>
            <w:cnfStyle w:val="001000000000" w:firstRow="0" w:lastRow="0" w:firstColumn="1" w:lastColumn="0" w:oddVBand="0" w:evenVBand="0" w:oddHBand="0" w:evenHBand="0" w:firstRowFirstColumn="0" w:firstRowLastColumn="0" w:lastRowFirstColumn="0" w:lastRowLastColumn="0"/>
            <w:tcW w:w="2280" w:type="dxa"/>
            <w:noWrap/>
            <w:hideMark/>
          </w:tcPr>
          <w:p w14:paraId="5DD03F8C" w14:textId="77777777" w:rsidR="003A29F9" w:rsidRPr="00467B41" w:rsidRDefault="003A29F9" w:rsidP="003A29F9">
            <w:pPr>
              <w:rPr>
                <w:rFonts w:ascii="Calibri" w:eastAsia="Times New Roman" w:hAnsi="Calibri" w:cs="Calibri"/>
              </w:rPr>
            </w:pPr>
            <w:r w:rsidRPr="00467B41">
              <w:rPr>
                <w:rFonts w:ascii="Calibri" w:eastAsia="Times New Roman" w:hAnsi="Calibri" w:cs="Calibri"/>
              </w:rPr>
              <w:t>Βανάδιο(V)</w:t>
            </w:r>
          </w:p>
        </w:tc>
        <w:tc>
          <w:tcPr>
            <w:tcW w:w="2440" w:type="dxa"/>
            <w:noWrap/>
            <w:hideMark/>
          </w:tcPr>
          <w:p w14:paraId="1922B96D"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100</w:t>
            </w:r>
          </w:p>
        </w:tc>
        <w:tc>
          <w:tcPr>
            <w:tcW w:w="2480" w:type="dxa"/>
            <w:noWrap/>
            <w:hideMark/>
          </w:tcPr>
          <w:p w14:paraId="64303CB9"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lang w:val="en-US"/>
              </w:rPr>
            </w:pPr>
            <w:r w:rsidRPr="00467B41">
              <w:rPr>
                <w:rFonts w:ascii="Calibri" w:eastAsia="Times New Roman" w:hAnsi="Calibri" w:cs="Calibri"/>
              </w:rPr>
              <w:t>150</w:t>
            </w:r>
            <w:r w:rsidR="0077643B" w:rsidRPr="00467B41">
              <w:rPr>
                <w:rFonts w:ascii="Calibri" w:eastAsia="Times New Roman" w:hAnsi="Calibri" w:cs="Calibri"/>
                <w:lang w:val="en-US"/>
              </w:rPr>
              <w:t>(e)</w:t>
            </w:r>
          </w:p>
        </w:tc>
        <w:tc>
          <w:tcPr>
            <w:tcW w:w="2300" w:type="dxa"/>
            <w:noWrap/>
            <w:hideMark/>
          </w:tcPr>
          <w:p w14:paraId="299672E7" w14:textId="77777777" w:rsidR="003A29F9" w:rsidRPr="00467B41" w:rsidRDefault="003A29F9" w:rsidP="0077643B">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Calibri"/>
              </w:rPr>
            </w:pPr>
            <w:r w:rsidRPr="00467B41">
              <w:rPr>
                <w:rFonts w:ascii="Calibri" w:eastAsia="Times New Roman" w:hAnsi="Calibri" w:cs="Calibri"/>
              </w:rPr>
              <w:t>250</w:t>
            </w:r>
            <w:r w:rsidR="0077643B" w:rsidRPr="00467B41">
              <w:rPr>
                <w:rFonts w:ascii="Calibri" w:eastAsia="Times New Roman" w:hAnsi="Calibri" w:cs="Calibri"/>
                <w:lang w:val="en-US"/>
              </w:rPr>
              <w:t>(e)</w:t>
            </w:r>
          </w:p>
        </w:tc>
      </w:tr>
    </w:tbl>
    <w:p w14:paraId="4DE8A652" w14:textId="77777777" w:rsidR="00940BB1" w:rsidRPr="00620B47" w:rsidRDefault="00940BB1" w:rsidP="00940BB1"/>
    <w:p w14:paraId="71417C91" w14:textId="77777777" w:rsidR="00940BB1" w:rsidRPr="00620B47" w:rsidRDefault="00940BB1" w:rsidP="00940BB1">
      <w:r w:rsidRPr="00620B47">
        <w:t>Οι τιμές αυτές έχουν οριστεί με βάση τους οικολογικούς κίνδυνους (</w:t>
      </w:r>
      <w:r w:rsidRPr="00620B47">
        <w:rPr>
          <w:lang w:val="en-US"/>
        </w:rPr>
        <w:t>e</w:t>
      </w:r>
      <w:r w:rsidRPr="00620B47">
        <w:t>) ή του κίνδυνος για την ανθρώπινη υγεία(</w:t>
      </w:r>
      <w:r w:rsidRPr="00620B47">
        <w:rPr>
          <w:lang w:val="en-US"/>
        </w:rPr>
        <w:t>t</w:t>
      </w:r>
      <w:r w:rsidRPr="00620B47">
        <w:t xml:space="preserve">). Ακόμη για τις ουσίες  που  υπόγεια ύδατα ξεπερνούν την ενδεικτική τιμή χρησιμοποιείται το γράμμα </w:t>
      </w:r>
      <w:r w:rsidRPr="00620B47">
        <w:rPr>
          <w:lang w:val="en-US"/>
        </w:rPr>
        <w:t>p</w:t>
      </w:r>
      <w:r w:rsidRPr="00620B47">
        <w:t>.</w:t>
      </w:r>
    </w:p>
    <w:p w14:paraId="7854AC47" w14:textId="77777777" w:rsidR="00940BB1" w:rsidRPr="00620B47" w:rsidRDefault="00940BB1" w:rsidP="00081F0D">
      <w:pPr>
        <w:autoSpaceDE w:val="0"/>
        <w:autoSpaceDN w:val="0"/>
        <w:adjustRightInd w:val="0"/>
        <w:spacing w:after="0" w:line="240" w:lineRule="auto"/>
        <w:rPr>
          <w:rFonts w:cs="Arial"/>
        </w:rPr>
      </w:pPr>
    </w:p>
    <w:p w14:paraId="63620552" w14:textId="77777777" w:rsidR="002B2C9E" w:rsidRPr="00620B47" w:rsidRDefault="002B2C9E" w:rsidP="002B2C9E">
      <w:pPr>
        <w:keepNext/>
      </w:pPr>
    </w:p>
    <w:p w14:paraId="4272F96C" w14:textId="77777777" w:rsidR="00B235BD" w:rsidRPr="00620B47" w:rsidRDefault="00B235BD" w:rsidP="002B2C9E"/>
    <w:p w14:paraId="4FD78DE2" w14:textId="77777777" w:rsidR="00B235BD" w:rsidRPr="00620B47" w:rsidRDefault="00B235BD" w:rsidP="00B235BD">
      <w:pPr>
        <w:keepNext/>
      </w:pPr>
      <w:r w:rsidRPr="00620B47">
        <w:rPr>
          <w:noProof/>
          <w:lang w:val="en-US" w:eastAsia="en-US"/>
        </w:rPr>
        <w:lastRenderedPageBreak/>
        <w:drawing>
          <wp:inline distT="0" distB="0" distL="0" distR="0" wp14:anchorId="11FFE924" wp14:editId="219FBBFC">
            <wp:extent cx="5731510" cy="4813244"/>
            <wp:effectExtent l="19050" t="0" r="2540" b="0"/>
            <wp:docPr id="18"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5731510" cy="4813244"/>
                    </a:xfrm>
                    <a:prstGeom prst="rect">
                      <a:avLst/>
                    </a:prstGeom>
                    <a:noFill/>
                    <a:ln w="9525">
                      <a:noFill/>
                      <a:miter lim="800000"/>
                      <a:headEnd/>
                      <a:tailEnd/>
                    </a:ln>
                  </pic:spPr>
                </pic:pic>
              </a:graphicData>
            </a:graphic>
          </wp:inline>
        </w:drawing>
      </w:r>
    </w:p>
    <w:p w14:paraId="1B6AF54A" w14:textId="77777777" w:rsidR="00B235BD" w:rsidRPr="00620B47" w:rsidRDefault="00B235BD" w:rsidP="00F03FDE">
      <w:pPr>
        <w:pStyle w:val="Caption"/>
        <w:rPr>
          <w:rFonts w:cs="Arial"/>
        </w:rPr>
      </w:pPr>
      <w:r w:rsidRPr="00620B47">
        <w:t xml:space="preserve">Εικόνα </w:t>
      </w:r>
      <w:r w:rsidR="003E1014" w:rsidRPr="00620B47">
        <w:fldChar w:fldCharType="begin"/>
      </w:r>
      <w:r w:rsidR="009052FC" w:rsidRPr="00620B47">
        <w:instrText xml:space="preserve"> SEQ Εικόνα \* ARABIC </w:instrText>
      </w:r>
      <w:r w:rsidR="003E1014" w:rsidRPr="00620B47">
        <w:fldChar w:fldCharType="separate"/>
      </w:r>
      <w:r w:rsidR="002D5ED8">
        <w:rPr>
          <w:noProof/>
        </w:rPr>
        <w:t>7</w:t>
      </w:r>
      <w:r w:rsidR="003E1014" w:rsidRPr="00620B47">
        <w:fldChar w:fldCharType="end"/>
      </w:r>
      <w:r w:rsidRPr="00620B47">
        <w:t>. Δείγματα τα οποία ξεπερνούν το κατώφλι τιμών</w:t>
      </w:r>
      <w:r w:rsidR="003A70D8" w:rsidRPr="00620B47">
        <w:t xml:space="preserve"> σύμφωνα με την έρευνα </w:t>
      </w:r>
      <w:r w:rsidR="003A70D8" w:rsidRPr="00620B47">
        <w:rPr>
          <w:lang w:val="en-US"/>
        </w:rPr>
        <w:t>LUCAS</w:t>
      </w:r>
      <w:r w:rsidRPr="00620B47">
        <w:t xml:space="preserve"> (Πηγή:</w:t>
      </w:r>
      <w:r w:rsidR="00CA4CFB" w:rsidRPr="00620B47">
        <w:rPr>
          <w:rFonts w:cs="Arial"/>
          <w:lang w:val="en-US"/>
        </w:rPr>
        <w:t>GergelyT</w:t>
      </w:r>
      <w:r w:rsidR="00CA4CFB" w:rsidRPr="00620B47">
        <w:rPr>
          <w:rFonts w:cs="Arial"/>
        </w:rPr>
        <w:t>ό</w:t>
      </w:r>
      <w:r w:rsidR="00CA4CFB" w:rsidRPr="00620B47">
        <w:rPr>
          <w:rFonts w:cs="Arial"/>
          <w:lang w:val="en-US"/>
        </w:rPr>
        <w:t>th</w:t>
      </w:r>
      <w:r w:rsidR="00CA4CFB" w:rsidRPr="00620B47">
        <w:rPr>
          <w:rFonts w:cs="Arial"/>
        </w:rPr>
        <w:t>,</w:t>
      </w:r>
      <w:r w:rsidR="00CA4CFB" w:rsidRPr="00620B47">
        <w:rPr>
          <w:rFonts w:cs="Arial"/>
          <w:lang w:val="en-US"/>
        </w:rPr>
        <w:t>et</w:t>
      </w:r>
      <w:r w:rsidR="00CA4CFB" w:rsidRPr="00620B47">
        <w:rPr>
          <w:rFonts w:cs="Arial"/>
        </w:rPr>
        <w:t xml:space="preserve">. </w:t>
      </w:r>
      <w:r w:rsidR="00CA4CFB" w:rsidRPr="00620B47">
        <w:rPr>
          <w:rFonts w:cs="Arial"/>
          <w:lang w:val="en-US"/>
        </w:rPr>
        <w:t>al</w:t>
      </w:r>
      <w:r w:rsidR="001E0929" w:rsidRPr="00620B47">
        <w:rPr>
          <w:rFonts w:cs="Arial"/>
        </w:rPr>
        <w:t>,2015)</w:t>
      </w:r>
    </w:p>
    <w:p w14:paraId="7150D7B8" w14:textId="77777777" w:rsidR="003A70D8" w:rsidRPr="00620B47" w:rsidRDefault="003A70D8" w:rsidP="003A70D8">
      <w:pPr>
        <w:rPr>
          <w:lang w:val="en-US"/>
        </w:rPr>
      </w:pPr>
      <w:r w:rsidRPr="00620B47">
        <w:rPr>
          <w:noProof/>
          <w:lang w:val="en-US" w:eastAsia="en-US"/>
        </w:rPr>
        <w:lastRenderedPageBreak/>
        <w:drawing>
          <wp:inline distT="0" distB="0" distL="0" distR="0" wp14:anchorId="07FB64FA" wp14:editId="525D87A9">
            <wp:extent cx="5731510" cy="5321793"/>
            <wp:effectExtent l="19050" t="0" r="2540" b="0"/>
            <wp:docPr id="25"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5731510" cy="5321793"/>
                    </a:xfrm>
                    <a:prstGeom prst="rect">
                      <a:avLst/>
                    </a:prstGeom>
                    <a:noFill/>
                    <a:ln w="9525">
                      <a:noFill/>
                      <a:miter lim="800000"/>
                      <a:headEnd/>
                      <a:tailEnd/>
                    </a:ln>
                  </pic:spPr>
                </pic:pic>
              </a:graphicData>
            </a:graphic>
          </wp:inline>
        </w:drawing>
      </w:r>
    </w:p>
    <w:p w14:paraId="4570A4C1" w14:textId="77777777" w:rsidR="00CA4CFB" w:rsidRPr="00620B47" w:rsidRDefault="003A70D8" w:rsidP="00F03FDE">
      <w:pPr>
        <w:pStyle w:val="Caption"/>
        <w:rPr>
          <w:rFonts w:cs="Arial"/>
        </w:rPr>
      </w:pPr>
      <w:r w:rsidRPr="00620B47">
        <w:t xml:space="preserve">Εικόνα 9. Δείγματα τα οποία ξεπερνούν το κατώφλι τιμών σε γεωργικά εδάφη, σύμφωνα με την έρευνα </w:t>
      </w:r>
      <w:r w:rsidRPr="00620B47">
        <w:rPr>
          <w:lang w:val="en-US"/>
        </w:rPr>
        <w:t>LUCAS</w:t>
      </w:r>
      <w:r w:rsidRPr="00620B47">
        <w:t xml:space="preserve"> (Πηγή:</w:t>
      </w:r>
      <w:r w:rsidR="00CA4CFB" w:rsidRPr="00620B47">
        <w:rPr>
          <w:rFonts w:cs="Arial"/>
          <w:lang w:val="en-US"/>
        </w:rPr>
        <w:t>GergelyT</w:t>
      </w:r>
      <w:r w:rsidR="00CA4CFB" w:rsidRPr="00620B47">
        <w:rPr>
          <w:rFonts w:cs="Arial"/>
        </w:rPr>
        <w:t>ό</w:t>
      </w:r>
      <w:r w:rsidR="00CA4CFB" w:rsidRPr="00620B47">
        <w:rPr>
          <w:rFonts w:cs="Arial"/>
          <w:lang w:val="en-US"/>
        </w:rPr>
        <w:t>th</w:t>
      </w:r>
      <w:r w:rsidR="00CA4CFB" w:rsidRPr="00620B47">
        <w:rPr>
          <w:rFonts w:cs="Arial"/>
        </w:rPr>
        <w:t>,</w:t>
      </w:r>
      <w:r w:rsidR="00CA4CFB" w:rsidRPr="00620B47">
        <w:rPr>
          <w:rFonts w:cs="Arial"/>
          <w:lang w:val="en-US"/>
        </w:rPr>
        <w:t>et</w:t>
      </w:r>
      <w:r w:rsidR="00CA4CFB" w:rsidRPr="00620B47">
        <w:rPr>
          <w:rFonts w:cs="Arial"/>
        </w:rPr>
        <w:t xml:space="preserve">. </w:t>
      </w:r>
      <w:r w:rsidR="00302706">
        <w:rPr>
          <w:rFonts w:cs="Arial"/>
          <w:lang w:val="en-US"/>
        </w:rPr>
        <w:t>a</w:t>
      </w:r>
      <w:r w:rsidR="00CA4CFB" w:rsidRPr="00620B47">
        <w:rPr>
          <w:rFonts w:cs="Arial"/>
          <w:lang w:val="en-US"/>
        </w:rPr>
        <w:t>l</w:t>
      </w:r>
      <w:r w:rsidR="00CA4CFB" w:rsidRPr="00620B47">
        <w:rPr>
          <w:rFonts w:cs="Arial"/>
        </w:rPr>
        <w:t>,2015)</w:t>
      </w:r>
    </w:p>
    <w:p w14:paraId="0D6D6425" w14:textId="77777777" w:rsidR="003A70D8" w:rsidRPr="00620B47" w:rsidRDefault="009E03BA" w:rsidP="003A70D8">
      <w:r w:rsidRPr="00620B47">
        <w:rPr>
          <w:noProof/>
          <w:lang w:val="en-US" w:eastAsia="en-US"/>
        </w:rPr>
        <w:lastRenderedPageBreak/>
        <w:drawing>
          <wp:inline distT="0" distB="0" distL="0" distR="0" wp14:anchorId="692A4B1D" wp14:editId="169086E2">
            <wp:extent cx="5731510" cy="4902424"/>
            <wp:effectExtent l="19050" t="0" r="2540" b="0"/>
            <wp:docPr id="4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srcRect/>
                    <a:stretch>
                      <a:fillRect/>
                    </a:stretch>
                  </pic:blipFill>
                  <pic:spPr bwMode="auto">
                    <a:xfrm>
                      <a:off x="0" y="0"/>
                      <a:ext cx="5731510" cy="4902424"/>
                    </a:xfrm>
                    <a:prstGeom prst="rect">
                      <a:avLst/>
                    </a:prstGeom>
                    <a:noFill/>
                    <a:ln w="9525">
                      <a:noFill/>
                      <a:miter lim="800000"/>
                      <a:headEnd/>
                      <a:tailEnd/>
                    </a:ln>
                  </pic:spPr>
                </pic:pic>
              </a:graphicData>
            </a:graphic>
          </wp:inline>
        </w:drawing>
      </w:r>
    </w:p>
    <w:p w14:paraId="38A7A5BA" w14:textId="77777777" w:rsidR="00CA4CFB" w:rsidRPr="00620B47" w:rsidRDefault="009E03BA" w:rsidP="00F03FDE">
      <w:pPr>
        <w:pStyle w:val="Caption"/>
        <w:rPr>
          <w:rFonts w:cs="Arial"/>
        </w:rPr>
      </w:pPr>
      <w:r w:rsidRPr="00620B47">
        <w:t xml:space="preserve">Εικόνα 10. Δείγματα τα οποία βρίσκονται κάτω από  το κατώφλι τιμών σε γεωργικά εδάφη, σύμφωνα με την έρευνα </w:t>
      </w:r>
      <w:r w:rsidRPr="00620B47">
        <w:rPr>
          <w:lang w:val="en-US"/>
        </w:rPr>
        <w:t>LUCAS</w:t>
      </w:r>
      <w:r w:rsidRPr="00620B47">
        <w:t xml:space="preserve"> (Πηγή:</w:t>
      </w:r>
      <w:r w:rsidR="00CA4CFB" w:rsidRPr="00620B47">
        <w:rPr>
          <w:rFonts w:cs="Arial"/>
          <w:lang w:val="en-US"/>
        </w:rPr>
        <w:t>GergelyT</w:t>
      </w:r>
      <w:r w:rsidR="00CA4CFB" w:rsidRPr="00620B47">
        <w:rPr>
          <w:rFonts w:cs="Arial"/>
        </w:rPr>
        <w:t>ό</w:t>
      </w:r>
      <w:r w:rsidR="00CA4CFB" w:rsidRPr="00620B47">
        <w:rPr>
          <w:rFonts w:cs="Arial"/>
          <w:lang w:val="en-US"/>
        </w:rPr>
        <w:t>th</w:t>
      </w:r>
      <w:r w:rsidR="00CA4CFB" w:rsidRPr="00620B47">
        <w:rPr>
          <w:rFonts w:cs="Arial"/>
        </w:rPr>
        <w:t>,</w:t>
      </w:r>
      <w:r w:rsidR="00CA4CFB" w:rsidRPr="00620B47">
        <w:rPr>
          <w:rFonts w:cs="Arial"/>
          <w:lang w:val="en-US"/>
        </w:rPr>
        <w:t>et</w:t>
      </w:r>
      <w:r w:rsidR="00CA4CFB" w:rsidRPr="00620B47">
        <w:rPr>
          <w:rFonts w:cs="Arial"/>
        </w:rPr>
        <w:t xml:space="preserve">. </w:t>
      </w:r>
      <w:r w:rsidR="00CA4CFB" w:rsidRPr="00620B47">
        <w:rPr>
          <w:rFonts w:cs="Arial"/>
          <w:lang w:val="en-US"/>
        </w:rPr>
        <w:t>al</w:t>
      </w:r>
      <w:r w:rsidR="00CA4CFB" w:rsidRPr="00620B47">
        <w:rPr>
          <w:rFonts w:cs="Arial"/>
        </w:rPr>
        <w:t>,2015)</w:t>
      </w:r>
    </w:p>
    <w:p w14:paraId="128D9296" w14:textId="3415BAF7" w:rsidR="00ED49F9" w:rsidRPr="002D5664" w:rsidRDefault="00572299" w:rsidP="00572299">
      <w:r w:rsidRPr="00620B47">
        <w:t xml:space="preserve">Τα τελικά αποτελέσματα της έρευνας </w:t>
      </w:r>
      <w:r w:rsidRPr="00620B47">
        <w:rPr>
          <w:lang w:val="en-US"/>
        </w:rPr>
        <w:t>LUCAS</w:t>
      </w:r>
      <w:r w:rsidRPr="00620B47">
        <w:t xml:space="preserve"> έδειξαν ότι το μεγαλύτερο μέρος των εδαφών της Ευρώπης είναι ασφαλή για καλλιέργεια αλλά σε κάποια από αυτά θα ήταν σώφρων να ληφθούν προληπτικά μέτρα αντιμετώπισης της ρύπανσης τους. </w:t>
      </w:r>
      <w:r w:rsidR="002D5664">
        <w:t xml:space="preserve">Μιλώντας με νούμερα θα λέγαμε ότι το 6,24% των δειγμάτων που πάρθηκαν ξεπερνούν τις ανώτερες ενδεικτικες τιμές κατωφλιού για κάποιο τοξικό μέταλλο, δηλαδή 137.000 </w:t>
      </w:r>
      <w:r w:rsidR="002D5664">
        <w:rPr>
          <w:lang w:val="en-US"/>
        </w:rPr>
        <w:t>km</w:t>
      </w:r>
      <w:r w:rsidR="002D5664" w:rsidRPr="002D5664">
        <w:rPr>
          <w:vertAlign w:val="superscript"/>
        </w:rPr>
        <w:t>2</w:t>
      </w:r>
      <w:r w:rsidR="00117075">
        <w:rPr>
          <w:vertAlign w:val="superscript"/>
        </w:rPr>
        <w:t xml:space="preserve"> </w:t>
      </w:r>
      <w:r w:rsidR="002D5664">
        <w:t>γεωργικής γης έχουν επηρεαστεί σε κάποιο βαθμό( Χατζηβγέρη,2016).</w:t>
      </w:r>
    </w:p>
    <w:p w14:paraId="5C3D38F1" w14:textId="77777777" w:rsidR="00ED49F9" w:rsidRDefault="00ED49F9" w:rsidP="00572299"/>
    <w:p w14:paraId="33BE5516" w14:textId="77777777" w:rsidR="009E03BA" w:rsidRPr="00620B47" w:rsidRDefault="009E03BA" w:rsidP="003A70D8"/>
    <w:p w14:paraId="27D2F72C" w14:textId="77777777" w:rsidR="002B2C9E" w:rsidRPr="00620B47" w:rsidRDefault="002B2C9E" w:rsidP="002B2C9E"/>
    <w:p w14:paraId="63612614" w14:textId="77777777" w:rsidR="00EB5136" w:rsidRPr="00620B47" w:rsidRDefault="00EB5136" w:rsidP="004D0423">
      <w:pPr>
        <w:rPr>
          <w:rFonts w:cs="Arial"/>
          <w:b/>
          <w:u w:val="single"/>
        </w:rPr>
      </w:pPr>
    </w:p>
    <w:p w14:paraId="20FEB7F7" w14:textId="77777777" w:rsidR="00EF1102" w:rsidRPr="00620B47" w:rsidRDefault="00EF1102" w:rsidP="004D0423">
      <w:pPr>
        <w:rPr>
          <w:rFonts w:cs="Arial"/>
          <w:b/>
          <w:u w:val="single"/>
        </w:rPr>
      </w:pPr>
    </w:p>
    <w:p w14:paraId="66E44B61" w14:textId="77777777" w:rsidR="00887E2A" w:rsidRPr="00620B47" w:rsidRDefault="00887E2A" w:rsidP="004A3B86">
      <w:pPr>
        <w:pStyle w:val="Heading2"/>
        <w:numPr>
          <w:ilvl w:val="0"/>
          <w:numId w:val="0"/>
        </w:numPr>
        <w:ind w:left="576"/>
        <w:rPr>
          <w:rFonts w:asciiTheme="minorHAnsi" w:hAnsiTheme="minorHAnsi"/>
          <w:sz w:val="22"/>
          <w:szCs w:val="22"/>
        </w:rPr>
      </w:pPr>
      <w:bookmarkStart w:id="11" w:name="_Toc19829060"/>
      <w:r w:rsidRPr="00620B47">
        <w:rPr>
          <w:rFonts w:asciiTheme="minorHAnsi" w:hAnsiTheme="minorHAnsi"/>
          <w:sz w:val="22"/>
          <w:szCs w:val="22"/>
        </w:rPr>
        <w:lastRenderedPageBreak/>
        <w:t>Επιπτώσεις των βαρέων μετάλλων στην ανθρώπινη υγεία</w:t>
      </w:r>
      <w:bookmarkEnd w:id="11"/>
    </w:p>
    <w:p w14:paraId="5F2CC178" w14:textId="40B269BA" w:rsidR="00887E2A" w:rsidRPr="00620B47" w:rsidRDefault="00887E2A" w:rsidP="004D0423">
      <w:pPr>
        <w:rPr>
          <w:rFonts w:cs="Arial"/>
        </w:rPr>
      </w:pPr>
      <w:r w:rsidRPr="00620B47">
        <w:rPr>
          <w:rFonts w:cs="Arial"/>
        </w:rPr>
        <w:t>Τα μέταλλα θεωρούνται απαραίτητα συστατικά για την λειτουργία τον οργανισμών.</w:t>
      </w:r>
      <w:r w:rsidR="00117075">
        <w:rPr>
          <w:rFonts w:cs="Arial"/>
        </w:rPr>
        <w:t xml:space="preserve"> </w:t>
      </w:r>
      <w:r w:rsidR="00C877AA" w:rsidRPr="000B5009">
        <w:rPr>
          <w:rFonts w:cs="Arial"/>
        </w:rPr>
        <w:t>Όταν</w:t>
      </w:r>
      <w:r w:rsidRPr="00620B47">
        <w:rPr>
          <w:rFonts w:cs="Arial"/>
        </w:rPr>
        <w:t xml:space="preserve"> όμως αυτά βρίσκονται σε μεγάλες ποσότητες </w:t>
      </w:r>
      <w:r w:rsidR="002E64C7" w:rsidRPr="00620B47">
        <w:rPr>
          <w:rFonts w:cs="Arial"/>
        </w:rPr>
        <w:t>γίνονται</w:t>
      </w:r>
      <w:r w:rsidRPr="00620B47">
        <w:rPr>
          <w:rFonts w:cs="Arial"/>
        </w:rPr>
        <w:t xml:space="preserve"> τοξικά και έχουν αρνητικές επιπτώσεις στους ζώντες οργανισμούς. Η ρύπανση από </w:t>
      </w:r>
      <w:r w:rsidR="002E64C7" w:rsidRPr="00620B47">
        <w:rPr>
          <w:rFonts w:cs="Arial"/>
        </w:rPr>
        <w:t>βαρέα</w:t>
      </w:r>
      <w:r w:rsidRPr="00620B47">
        <w:rPr>
          <w:rFonts w:cs="Arial"/>
        </w:rPr>
        <w:t xml:space="preserve"> μέταλλα μπορεί να εντοπιστεί τόσο στο χώμα και το νερό αλλά επίσης στον αέρα και στα φυτά-λαχανικά. </w:t>
      </w:r>
      <w:r w:rsidR="002E64C7" w:rsidRPr="00620B47">
        <w:rPr>
          <w:rFonts w:cs="Arial"/>
        </w:rPr>
        <w:t>Άρα</w:t>
      </w:r>
      <w:r w:rsidRPr="00620B47">
        <w:rPr>
          <w:rFonts w:cs="Arial"/>
        </w:rPr>
        <w:t xml:space="preserve"> συμπεραίνει κανείς ότι η ρύπανση αυτή περνά και στην τροφική αλυσίδα μέσω της κατανάλωσης ζώων ή λαχανικών που έχουν δεχθεί ρύπανση πράγμα που έχει άμεσες επιπτώσεις προς τον άνθρωπο.</w:t>
      </w:r>
    </w:p>
    <w:p w14:paraId="530714C0" w14:textId="77777777" w:rsidR="0018519D" w:rsidRPr="004A3B86" w:rsidRDefault="0018519D" w:rsidP="004D0423">
      <w:pPr>
        <w:rPr>
          <w:rFonts w:cs="Arial"/>
        </w:rPr>
      </w:pPr>
      <w:r w:rsidRPr="00620B47">
        <w:rPr>
          <w:rFonts w:cs="Arial"/>
        </w:rPr>
        <w:t>Τα πιο συνήθη μέταλλα που εντοπίζονται σε υγρά απόβλητα είναι το αρσενικό, το κάδμιο, το χρώμιο, το μόλυβδος, το νικέλιο και ο ψευδάργυρος τα οποία προκαλούν διαταραχές τόσο στον άνθρωπο όσο και στο</w:t>
      </w:r>
      <w:r w:rsidR="001E4FBC">
        <w:rPr>
          <w:rFonts w:cs="Arial"/>
        </w:rPr>
        <w:t xml:space="preserve"> περιβάλλον</w:t>
      </w:r>
      <w:r w:rsidR="004A3B86" w:rsidRPr="004A3B86">
        <w:rPr>
          <w:rFonts w:cs="Arial"/>
        </w:rPr>
        <w:t>(</w:t>
      </w:r>
      <w:r w:rsidR="004A3B86">
        <w:rPr>
          <w:lang w:val="en-US"/>
        </w:rPr>
        <w:t>Pawan</w:t>
      </w:r>
      <w:r w:rsidR="004A3B86" w:rsidRPr="004A3B86">
        <w:t xml:space="preserve"> </w:t>
      </w:r>
      <w:r w:rsidR="004A3B86">
        <w:rPr>
          <w:lang w:val="en-US"/>
        </w:rPr>
        <w:t>Kumar</w:t>
      </w:r>
      <w:r w:rsidR="004A3B86" w:rsidRPr="004A3B86">
        <w:t xml:space="preserve"> '</w:t>
      </w:r>
      <w:r w:rsidR="004A3B86">
        <w:rPr>
          <w:lang w:val="en-US"/>
        </w:rPr>
        <w:t>Bharti</w:t>
      </w:r>
      <w:r w:rsidR="004A3B86" w:rsidRPr="004A3B86">
        <w:t>',2012)</w:t>
      </w:r>
    </w:p>
    <w:p w14:paraId="51B3E2C4" w14:textId="77777777" w:rsidR="0018519D" w:rsidRPr="00620B47" w:rsidRDefault="0018519D" w:rsidP="00E7024E">
      <w:pPr>
        <w:pStyle w:val="Heading2"/>
        <w:rPr>
          <w:rFonts w:asciiTheme="minorHAnsi" w:hAnsiTheme="minorHAnsi"/>
          <w:sz w:val="22"/>
          <w:szCs w:val="22"/>
        </w:rPr>
      </w:pPr>
      <w:bookmarkStart w:id="12" w:name="_Toc19829061"/>
      <w:r w:rsidRPr="00620B47">
        <w:rPr>
          <w:rFonts w:asciiTheme="minorHAnsi" w:hAnsiTheme="minorHAnsi"/>
          <w:sz w:val="22"/>
          <w:szCs w:val="22"/>
        </w:rPr>
        <w:t>Μηχανισμοί τοξικότητας των μετάλλων</w:t>
      </w:r>
      <w:bookmarkEnd w:id="12"/>
    </w:p>
    <w:p w14:paraId="7D0F4AF2" w14:textId="178ECFCD" w:rsidR="009468F6" w:rsidRPr="00620B47" w:rsidRDefault="00A14B9C" w:rsidP="004D0423">
      <w:pPr>
        <w:rPr>
          <w:rFonts w:cs="Arial"/>
        </w:rPr>
      </w:pPr>
      <w:r w:rsidRPr="00620B47">
        <w:rPr>
          <w:rFonts w:cs="Arial"/>
        </w:rPr>
        <w:t xml:space="preserve">Η αναστολή των ενζυμικών συστημάτων κατά τον σχηματισμό </w:t>
      </w:r>
      <w:r w:rsidR="00E45C52" w:rsidRPr="00620B47">
        <w:rPr>
          <w:rFonts w:cs="Arial"/>
        </w:rPr>
        <w:t>συμπλοκών</w:t>
      </w:r>
      <w:r w:rsidR="00117075">
        <w:rPr>
          <w:rFonts w:cs="Arial"/>
        </w:rPr>
        <w:t xml:space="preserve"> </w:t>
      </w:r>
      <w:r w:rsidR="00E45C52" w:rsidRPr="00620B47">
        <w:rPr>
          <w:rFonts w:cs="Arial"/>
        </w:rPr>
        <w:t>μεταξύ</w:t>
      </w:r>
      <w:r w:rsidRPr="00620B47">
        <w:rPr>
          <w:rFonts w:cs="Arial"/>
        </w:rPr>
        <w:t xml:space="preserve"> των </w:t>
      </w:r>
      <w:r w:rsidR="00C877AA" w:rsidRPr="000B5009">
        <w:rPr>
          <w:rFonts w:cs="Arial"/>
        </w:rPr>
        <w:t>μεταλλο</w:t>
      </w:r>
      <w:r w:rsidR="000B5009" w:rsidRPr="000B5009">
        <w:rPr>
          <w:rFonts w:cs="Arial"/>
        </w:rPr>
        <w:t>ϊοντων</w:t>
      </w:r>
      <w:r w:rsidRPr="00620B47">
        <w:rPr>
          <w:rFonts w:cs="Arial"/>
        </w:rPr>
        <w:t xml:space="preserve"> και των ενεργών ομάδων των ενζύμων , </w:t>
      </w:r>
      <w:r w:rsidR="00E45C52" w:rsidRPr="00620B47">
        <w:rPr>
          <w:rFonts w:cs="Arial"/>
        </w:rPr>
        <w:t>αποτελεί</w:t>
      </w:r>
      <w:r w:rsidRPr="00620B47">
        <w:rPr>
          <w:rFonts w:cs="Arial"/>
        </w:rPr>
        <w:t xml:space="preserve"> τον κύριο μηχανισμό της τοξικής δράσης των μετάλλων. Εάν λάβει κανείς υπόψη τον μεγάλο αριθ</w:t>
      </w:r>
      <w:r w:rsidR="00AD73A9" w:rsidRPr="00620B47">
        <w:rPr>
          <w:rFonts w:cs="Arial"/>
        </w:rPr>
        <w:t>μό των ενζύμων στα ζωντανά κύτταρα</w:t>
      </w:r>
      <w:r w:rsidRPr="00620B47">
        <w:rPr>
          <w:rFonts w:cs="Arial"/>
        </w:rPr>
        <w:t xml:space="preserve"> τότε συμπεραίνεται ότι η τοξική δράση είναι πολύ μεγάλη.</w:t>
      </w:r>
      <w:r w:rsidR="00AD73A9" w:rsidRPr="00620B47">
        <w:rPr>
          <w:rFonts w:cs="Arial"/>
        </w:rPr>
        <w:t xml:space="preserve"> Τα μέταλλα αυτά μπορούν να έχουν αρνητικές επιδράσεις σε </w:t>
      </w:r>
      <w:r w:rsidR="000B5009">
        <w:rPr>
          <w:rFonts w:cs="Arial"/>
        </w:rPr>
        <w:t>ένα</w:t>
      </w:r>
      <w:r w:rsidR="00AD73A9" w:rsidRPr="00620B47">
        <w:rPr>
          <w:rFonts w:cs="Arial"/>
        </w:rPr>
        <w:t xml:space="preserve"> ευρύ φάσμα ενεργών ενζύμων.</w:t>
      </w:r>
      <w:r w:rsidR="00E95FFD" w:rsidRPr="00620B47">
        <w:rPr>
          <w:rFonts w:cs="Arial"/>
        </w:rPr>
        <w:t xml:space="preserve"> Στοιχεία που θεωρούνται τοξικά και εμφανίζονται σε μορφή ανιόντων όπως για παρ</w:t>
      </w:r>
      <w:r w:rsidR="001E4FBC">
        <w:rPr>
          <w:rFonts w:cs="Arial"/>
        </w:rPr>
        <w:t>άδειγμα τα αρσενικά, αντιμονιακά</w:t>
      </w:r>
      <w:r w:rsidR="00E95FFD" w:rsidRPr="00620B47">
        <w:rPr>
          <w:rFonts w:cs="Arial"/>
        </w:rPr>
        <w:t>, σεληνιακά, βορικά ιόντα) έχουν την δυνατότητα να δράσουν ως &lt;&lt;</w:t>
      </w:r>
      <w:r w:rsidR="000A12E7" w:rsidRPr="00620B47">
        <w:rPr>
          <w:rFonts w:cs="Arial"/>
        </w:rPr>
        <w:t>αντιμεταβολ</w:t>
      </w:r>
      <w:r w:rsidR="000A12E7">
        <w:rPr>
          <w:rFonts w:cs="Arial"/>
        </w:rPr>
        <w:t>ίτες</w:t>
      </w:r>
      <w:r w:rsidR="00E95FFD" w:rsidRPr="00620B47">
        <w:rPr>
          <w:rFonts w:cs="Arial"/>
        </w:rPr>
        <w:t xml:space="preserve">&gt;&gt; παίρνοντας την θέση των φωσφορικών ή των νιτρικών ιόντων και να σχηματίσουν με τα κύρια </w:t>
      </w:r>
      <w:r w:rsidR="00E45C52" w:rsidRPr="00620B47">
        <w:rPr>
          <w:rFonts w:cs="Arial"/>
        </w:rPr>
        <w:t>προϊόντα</w:t>
      </w:r>
      <w:r w:rsidR="00E95FFD" w:rsidRPr="00620B47">
        <w:rPr>
          <w:rFonts w:cs="Arial"/>
        </w:rPr>
        <w:t xml:space="preserve"> του μεταβολισμού σταθερά ιζήματα ή σύμπλοκα</w:t>
      </w:r>
      <w:r w:rsidR="000A12E7">
        <w:rPr>
          <w:rFonts w:cs="Arial"/>
        </w:rPr>
        <w:t>.</w:t>
      </w:r>
    </w:p>
    <w:p w14:paraId="4EBB2CA2" w14:textId="5CC6AD09" w:rsidR="00A14B9C" w:rsidRPr="00620B47" w:rsidRDefault="009468F6" w:rsidP="004D0423">
      <w:pPr>
        <w:rPr>
          <w:rFonts w:cs="Arial"/>
        </w:rPr>
      </w:pPr>
      <w:r w:rsidRPr="00620B47">
        <w:rPr>
          <w:rFonts w:cs="Arial"/>
        </w:rPr>
        <w:t>Τέλος αντιδρούν με τις μεμβράνες των κυττάρων μειώνοντας έτσι την διαπερατότητα τους με αποτέλεσμα να διακόπτεται η μεταφορά οργανικών μορίων</w:t>
      </w:r>
      <w:r w:rsidR="00117075">
        <w:rPr>
          <w:rFonts w:cs="Arial"/>
        </w:rPr>
        <w:t xml:space="preserve"> </w:t>
      </w:r>
      <w:r w:rsidRPr="00620B47">
        <w:rPr>
          <w:rFonts w:cs="Arial"/>
        </w:rPr>
        <w:t xml:space="preserve">διαμέσου της μεμβράνης. Τέτοια μέταλλα είναι τα </w:t>
      </w:r>
      <w:r w:rsidRPr="00620B47">
        <w:rPr>
          <w:rFonts w:cs="Arial"/>
          <w:lang w:val="en-US"/>
        </w:rPr>
        <w:t>Cd</w:t>
      </w:r>
      <w:r w:rsidRPr="00620B47">
        <w:rPr>
          <w:rFonts w:cs="Arial"/>
        </w:rPr>
        <w:t xml:space="preserve">, </w:t>
      </w:r>
      <w:r w:rsidRPr="00620B47">
        <w:rPr>
          <w:rFonts w:cs="Arial"/>
          <w:lang w:val="en-US"/>
        </w:rPr>
        <w:t>Cu</w:t>
      </w:r>
      <w:r w:rsidRPr="00620B47">
        <w:rPr>
          <w:rFonts w:cs="Arial"/>
        </w:rPr>
        <w:t xml:space="preserve">, </w:t>
      </w:r>
      <w:r w:rsidRPr="00620B47">
        <w:rPr>
          <w:rFonts w:cs="Arial"/>
          <w:lang w:val="en-US"/>
        </w:rPr>
        <w:t>Hg</w:t>
      </w:r>
      <w:r w:rsidRPr="00620B47">
        <w:rPr>
          <w:rFonts w:cs="Arial"/>
        </w:rPr>
        <w:t xml:space="preserve">, </w:t>
      </w:r>
      <w:r w:rsidRPr="00620B47">
        <w:rPr>
          <w:rFonts w:cs="Arial"/>
          <w:lang w:val="en-US"/>
        </w:rPr>
        <w:t>Pb</w:t>
      </w:r>
      <w:r w:rsidRPr="00620B47">
        <w:rPr>
          <w:rFonts w:cs="Arial"/>
        </w:rPr>
        <w:t>.</w:t>
      </w:r>
    </w:p>
    <w:p w14:paraId="7DAC3377" w14:textId="77777777" w:rsidR="00167B56" w:rsidRPr="00620B47" w:rsidRDefault="00330A29" w:rsidP="004D0423">
      <w:pPr>
        <w:rPr>
          <w:rFonts w:cs="Arial"/>
        </w:rPr>
      </w:pPr>
      <w:r w:rsidRPr="00620B47">
        <w:rPr>
          <w:rFonts w:cs="Arial"/>
        </w:rPr>
        <w:t>Ιδιαίτερα τοξικά και επικίνδυνα ιόντα είναι τα μεθυλιωμένα παράγωγα</w:t>
      </w:r>
      <w:r w:rsidR="00167B56" w:rsidRPr="00620B47">
        <w:rPr>
          <w:rFonts w:cs="Arial"/>
        </w:rPr>
        <w:t xml:space="preserve">. Ως μεθυλίωση των μεταλλικών ιόντων είναι μια αρκετά πολύπλοκη διαδικασία η οποία </w:t>
      </w:r>
      <w:r w:rsidR="00E45C52" w:rsidRPr="00620B47">
        <w:rPr>
          <w:rFonts w:cs="Arial"/>
        </w:rPr>
        <w:t>συνδυάζει</w:t>
      </w:r>
      <w:r w:rsidR="00167B56" w:rsidRPr="00620B47">
        <w:rPr>
          <w:rFonts w:cs="Arial"/>
        </w:rPr>
        <w:t xml:space="preserve"> αρκετούς μηχανισμούς. Στους περισσότερους απ </w:t>
      </w:r>
      <w:r w:rsidR="00E45C52" w:rsidRPr="00620B47">
        <w:rPr>
          <w:rFonts w:cs="Arial"/>
        </w:rPr>
        <w:t>αυτούς</w:t>
      </w:r>
      <w:r w:rsidR="00167B56" w:rsidRPr="00620B47">
        <w:rPr>
          <w:rFonts w:cs="Arial"/>
        </w:rPr>
        <w:t xml:space="preserve"> τους μηχανισμούς παρατηρείται η συμμετοχή της μεθυλοκοβαλαμίνης( </w:t>
      </w:r>
      <w:r w:rsidR="00167B56" w:rsidRPr="00620B47">
        <w:rPr>
          <w:rFonts w:cs="Arial"/>
          <w:lang w:val="en-US"/>
        </w:rPr>
        <w:t>CH</w:t>
      </w:r>
      <w:r w:rsidR="00167B56" w:rsidRPr="00620B47">
        <w:rPr>
          <w:rFonts w:cs="Arial"/>
          <w:vertAlign w:val="subscript"/>
        </w:rPr>
        <w:t>3</w:t>
      </w:r>
      <w:r w:rsidR="00167B56" w:rsidRPr="00620B47">
        <w:rPr>
          <w:rFonts w:cs="Arial"/>
        </w:rPr>
        <w:t>-</w:t>
      </w:r>
      <w:r w:rsidR="00167B56" w:rsidRPr="00620B47">
        <w:rPr>
          <w:rFonts w:cs="Arial"/>
          <w:lang w:val="en-US"/>
        </w:rPr>
        <w:t>B</w:t>
      </w:r>
      <w:r w:rsidR="00167B56" w:rsidRPr="00620B47">
        <w:rPr>
          <w:rFonts w:cs="Arial"/>
          <w:vertAlign w:val="subscript"/>
        </w:rPr>
        <w:t>12</w:t>
      </w:r>
      <w:r w:rsidR="00167B56" w:rsidRPr="00620B47">
        <w:rPr>
          <w:rFonts w:cs="Arial"/>
        </w:rPr>
        <w:t xml:space="preserve">). </w:t>
      </w:r>
    </w:p>
    <w:p w14:paraId="523F5CA8" w14:textId="4CE909A3" w:rsidR="00167B56" w:rsidRPr="00620B47" w:rsidRDefault="00167B56" w:rsidP="004D0423">
      <w:pPr>
        <w:rPr>
          <w:rFonts w:cs="Arial"/>
        </w:rPr>
      </w:pPr>
      <w:r w:rsidRPr="00620B47">
        <w:rPr>
          <w:rFonts w:cs="Arial"/>
        </w:rPr>
        <w:t xml:space="preserve">Είναι γνωστό ότι εάν ένας οργανισμός εκτεθεί σε αρκετή </w:t>
      </w:r>
      <w:r w:rsidR="00E45C52" w:rsidRPr="00620B47">
        <w:rPr>
          <w:rFonts w:cs="Arial"/>
        </w:rPr>
        <w:t>δόση</w:t>
      </w:r>
      <w:r w:rsidR="00117075">
        <w:rPr>
          <w:rFonts w:cs="Arial"/>
        </w:rPr>
        <w:t xml:space="preserve"> </w:t>
      </w:r>
      <w:r w:rsidR="00E45C52" w:rsidRPr="00620B47">
        <w:rPr>
          <w:rFonts w:cs="Arial"/>
        </w:rPr>
        <w:t>τοξικών</w:t>
      </w:r>
      <w:r w:rsidRPr="00620B47">
        <w:rPr>
          <w:rFonts w:cs="Arial"/>
        </w:rPr>
        <w:t xml:space="preserve"> μετάλλων συγχρόνως τότε η δράση τους προστίθεται. Επίσης έχουν </w:t>
      </w:r>
      <w:r w:rsidR="00E45C52" w:rsidRPr="00620B47">
        <w:rPr>
          <w:rFonts w:cs="Arial"/>
        </w:rPr>
        <w:t>βρεθεί</w:t>
      </w:r>
      <w:r w:rsidRPr="00620B47">
        <w:rPr>
          <w:rFonts w:cs="Arial"/>
        </w:rPr>
        <w:t xml:space="preserve"> κάποιοι </w:t>
      </w:r>
      <w:r w:rsidR="00E45C52" w:rsidRPr="00620B47">
        <w:rPr>
          <w:rFonts w:cs="Arial"/>
        </w:rPr>
        <w:t>συνδυασμοί</w:t>
      </w:r>
      <w:r w:rsidRPr="00620B47">
        <w:rPr>
          <w:rFonts w:cs="Arial"/>
        </w:rPr>
        <w:t xml:space="preserve"> μετάλλων που εάν προστεθούν η τοξική  δράση τους αυξάνεται στην πενταπλάσια τιμή από εκείνη που προκύπτει από την άθροιση των επιμέρους δράσεων</w:t>
      </w:r>
      <w:r w:rsidR="006B0E79" w:rsidRPr="00620B47">
        <w:rPr>
          <w:rFonts w:cs="Arial"/>
        </w:rPr>
        <w:t>(Γκέκας,2002)</w:t>
      </w:r>
      <w:r w:rsidR="003B275F" w:rsidRPr="00620B47">
        <w:rPr>
          <w:rFonts w:cs="Arial"/>
        </w:rPr>
        <w:t>. Αυτοί οι συνδυασμοί είναι οι παρακάτω:</w:t>
      </w:r>
    </w:p>
    <w:p w14:paraId="63D27FC2" w14:textId="77777777" w:rsidR="003B275F" w:rsidRPr="00467B41" w:rsidRDefault="003B275F" w:rsidP="00467B41">
      <w:pPr>
        <w:pStyle w:val="ListParagraph"/>
        <w:numPr>
          <w:ilvl w:val="0"/>
          <w:numId w:val="31"/>
        </w:numPr>
        <w:rPr>
          <w:rFonts w:cs="Arial"/>
        </w:rPr>
      </w:pPr>
      <w:r w:rsidRPr="00467B41">
        <w:rPr>
          <w:rFonts w:cs="Arial"/>
          <w:lang w:val="en-US"/>
        </w:rPr>
        <w:t>Ni+Zn</w:t>
      </w:r>
    </w:p>
    <w:p w14:paraId="1D7C1071" w14:textId="77777777" w:rsidR="003B275F" w:rsidRPr="00467B41" w:rsidRDefault="003B275F" w:rsidP="00467B41">
      <w:pPr>
        <w:pStyle w:val="ListParagraph"/>
        <w:numPr>
          <w:ilvl w:val="0"/>
          <w:numId w:val="31"/>
        </w:numPr>
        <w:rPr>
          <w:rFonts w:cs="Arial"/>
        </w:rPr>
      </w:pPr>
      <w:r w:rsidRPr="00467B41">
        <w:rPr>
          <w:rFonts w:cs="Arial"/>
          <w:lang w:val="en-US"/>
        </w:rPr>
        <w:t>Cu+Zn</w:t>
      </w:r>
    </w:p>
    <w:p w14:paraId="3B8F8629" w14:textId="77777777" w:rsidR="00D46C9F" w:rsidRPr="00EB503E" w:rsidRDefault="00322001" w:rsidP="00467B41">
      <w:pPr>
        <w:pStyle w:val="ListParagraph"/>
        <w:keepNext/>
        <w:numPr>
          <w:ilvl w:val="0"/>
          <w:numId w:val="32"/>
        </w:numPr>
        <w:tabs>
          <w:tab w:val="left" w:pos="8662"/>
        </w:tabs>
      </w:pPr>
      <w:r w:rsidRPr="00467B41">
        <w:rPr>
          <w:rFonts w:cs="Arial"/>
          <w:lang w:val="en-US"/>
        </w:rPr>
        <w:t xml:space="preserve">Cu+Cd  </w:t>
      </w:r>
    </w:p>
    <w:p w14:paraId="0C1A94D6" w14:textId="77777777" w:rsidR="00EB503E" w:rsidRDefault="00EB503E" w:rsidP="00EB503E">
      <w:pPr>
        <w:pStyle w:val="ListParagraph"/>
        <w:keepNext/>
        <w:tabs>
          <w:tab w:val="left" w:pos="8662"/>
        </w:tabs>
        <w:ind w:left="1080"/>
      </w:pPr>
    </w:p>
    <w:p w14:paraId="72CC8339" w14:textId="77777777" w:rsidR="00D46C9F" w:rsidRDefault="00D46C9F" w:rsidP="00960ED1">
      <w:pPr>
        <w:keepNext/>
        <w:tabs>
          <w:tab w:val="left" w:pos="8662"/>
        </w:tabs>
        <w:ind w:left="360"/>
      </w:pPr>
    </w:p>
    <w:p w14:paraId="2AD3055D" w14:textId="77777777" w:rsidR="00D46C9F" w:rsidRDefault="00D46C9F" w:rsidP="00960ED1">
      <w:pPr>
        <w:keepNext/>
        <w:tabs>
          <w:tab w:val="left" w:pos="8662"/>
        </w:tabs>
        <w:ind w:left="360"/>
      </w:pPr>
    </w:p>
    <w:p w14:paraId="7C818ABC" w14:textId="77777777" w:rsidR="00467B41" w:rsidRDefault="00851C0E" w:rsidP="00960ED1">
      <w:pPr>
        <w:keepNext/>
        <w:tabs>
          <w:tab w:val="left" w:pos="8662"/>
        </w:tabs>
        <w:ind w:left="360"/>
      </w:pPr>
      <w:r>
        <w:rPr>
          <w:noProof/>
          <w:lang w:val="en-US" w:eastAsia="en-US"/>
        </w:rPr>
        <w:lastRenderedPageBreak/>
        <w:drawing>
          <wp:anchor distT="0" distB="0" distL="114300" distR="114300" simplePos="0" relativeHeight="251659264" behindDoc="0" locked="0" layoutInCell="1" allowOverlap="1" wp14:anchorId="41933C6E" wp14:editId="488227DE">
            <wp:simplePos x="0" y="0"/>
            <wp:positionH relativeFrom="column">
              <wp:posOffset>1200150</wp:posOffset>
            </wp:positionH>
            <wp:positionV relativeFrom="paragraph">
              <wp:posOffset>-328930</wp:posOffset>
            </wp:positionV>
            <wp:extent cx="3719830" cy="3269615"/>
            <wp:effectExtent l="0" t="0" r="0" b="6985"/>
            <wp:wrapSquare wrapText="bothSides"/>
            <wp:docPr id="39" name="63 - Εικόνα" descr="toxity mechanis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xity mechanisms.jpg"/>
                    <pic:cNvPicPr/>
                  </pic:nvPicPr>
                  <pic:blipFill>
                    <a:blip r:embed="rId23" cstate="print"/>
                    <a:srcRect l="3649" t="7179" r="5192" b="15809"/>
                    <a:stretch>
                      <a:fillRect/>
                    </a:stretch>
                  </pic:blipFill>
                  <pic:spPr>
                    <a:xfrm>
                      <a:off x="0" y="0"/>
                      <a:ext cx="3719830" cy="3269615"/>
                    </a:xfrm>
                    <a:prstGeom prst="rect">
                      <a:avLst/>
                    </a:prstGeom>
                  </pic:spPr>
                </pic:pic>
              </a:graphicData>
            </a:graphic>
          </wp:anchor>
        </w:drawing>
      </w:r>
    </w:p>
    <w:p w14:paraId="10B45938" w14:textId="77777777" w:rsidR="00467B41" w:rsidRDefault="00467B41" w:rsidP="00960ED1">
      <w:pPr>
        <w:keepNext/>
        <w:tabs>
          <w:tab w:val="left" w:pos="8662"/>
        </w:tabs>
        <w:ind w:left="360"/>
      </w:pPr>
    </w:p>
    <w:p w14:paraId="71CF63D3" w14:textId="77777777" w:rsidR="00467B41" w:rsidRDefault="00467B41" w:rsidP="00960ED1">
      <w:pPr>
        <w:keepNext/>
        <w:tabs>
          <w:tab w:val="left" w:pos="8662"/>
        </w:tabs>
        <w:ind w:left="360"/>
      </w:pPr>
    </w:p>
    <w:p w14:paraId="3C35957B" w14:textId="77777777" w:rsidR="00467B41" w:rsidRDefault="00467B41" w:rsidP="00960ED1">
      <w:pPr>
        <w:keepNext/>
        <w:tabs>
          <w:tab w:val="left" w:pos="8662"/>
        </w:tabs>
        <w:ind w:left="360"/>
      </w:pPr>
    </w:p>
    <w:p w14:paraId="6EB46506" w14:textId="77777777" w:rsidR="00467B41" w:rsidRDefault="00467B41" w:rsidP="00960ED1">
      <w:pPr>
        <w:keepNext/>
        <w:tabs>
          <w:tab w:val="left" w:pos="8662"/>
        </w:tabs>
        <w:ind w:left="360"/>
      </w:pPr>
    </w:p>
    <w:p w14:paraId="1994931D" w14:textId="77777777" w:rsidR="00467B41" w:rsidRDefault="00467B41" w:rsidP="00960ED1">
      <w:pPr>
        <w:keepNext/>
        <w:tabs>
          <w:tab w:val="left" w:pos="8662"/>
        </w:tabs>
        <w:ind w:left="360"/>
      </w:pPr>
    </w:p>
    <w:p w14:paraId="73DC83CB" w14:textId="77777777" w:rsidR="00467B41" w:rsidRDefault="00467B41" w:rsidP="00960ED1">
      <w:pPr>
        <w:keepNext/>
        <w:tabs>
          <w:tab w:val="left" w:pos="8662"/>
        </w:tabs>
        <w:ind w:left="360"/>
      </w:pPr>
    </w:p>
    <w:p w14:paraId="6DB8EECA" w14:textId="77777777" w:rsidR="00467B41" w:rsidRDefault="00467B41" w:rsidP="00960ED1">
      <w:pPr>
        <w:keepNext/>
        <w:tabs>
          <w:tab w:val="left" w:pos="8662"/>
        </w:tabs>
        <w:ind w:left="360"/>
      </w:pPr>
    </w:p>
    <w:p w14:paraId="6AADB8E3" w14:textId="77777777" w:rsidR="00322001" w:rsidRPr="00620B47" w:rsidRDefault="00960ED1" w:rsidP="00960ED1">
      <w:pPr>
        <w:keepNext/>
        <w:tabs>
          <w:tab w:val="left" w:pos="8662"/>
        </w:tabs>
        <w:ind w:left="360"/>
      </w:pPr>
      <w:r>
        <w:tab/>
      </w:r>
    </w:p>
    <w:p w14:paraId="259ABFE6" w14:textId="77777777" w:rsidR="00851C0E" w:rsidRDefault="00851C0E" w:rsidP="00F03FDE">
      <w:pPr>
        <w:pStyle w:val="Caption"/>
        <w:rPr>
          <w:lang w:val="en-US"/>
        </w:rPr>
      </w:pPr>
    </w:p>
    <w:p w14:paraId="3CC08F74" w14:textId="77777777" w:rsidR="003B275F" w:rsidRPr="00302706" w:rsidRDefault="00322001" w:rsidP="00F03FDE">
      <w:pPr>
        <w:pStyle w:val="Caption"/>
        <w:rPr>
          <w:noProof/>
          <w:lang w:val="en-US"/>
        </w:rPr>
      </w:pPr>
      <w:r w:rsidRPr="00620B47">
        <w:t>Εικόνα</w:t>
      </w:r>
      <w:r w:rsidR="003E1014" w:rsidRPr="00620B47">
        <w:fldChar w:fldCharType="begin"/>
      </w:r>
      <w:r w:rsidR="00C877AA" w:rsidRPr="00C877AA">
        <w:rPr>
          <w:lang w:val="en-US"/>
        </w:rPr>
        <w:instrText>SEQ</w:instrText>
      </w:r>
      <w:r w:rsidR="00C877AA" w:rsidRPr="00C877AA">
        <w:instrText>Εικόνα</w:instrText>
      </w:r>
      <w:r w:rsidR="00C877AA" w:rsidRPr="00302706">
        <w:rPr>
          <w:lang w:val="en-US"/>
        </w:rPr>
        <w:instrText xml:space="preserve"> \* </w:instrText>
      </w:r>
      <w:r w:rsidR="00C877AA" w:rsidRPr="00C877AA">
        <w:rPr>
          <w:lang w:val="en-US"/>
        </w:rPr>
        <w:instrText>ARABIC</w:instrText>
      </w:r>
      <w:r w:rsidR="003E1014" w:rsidRPr="00620B47">
        <w:fldChar w:fldCharType="separate"/>
      </w:r>
      <w:r w:rsidR="002D5ED8" w:rsidRPr="00302706">
        <w:rPr>
          <w:noProof/>
          <w:lang w:val="en-US"/>
        </w:rPr>
        <w:t>8</w:t>
      </w:r>
      <w:r w:rsidR="003E1014" w:rsidRPr="00620B47">
        <w:fldChar w:fldCharType="end"/>
      </w:r>
      <w:r w:rsidR="008214CB">
        <w:rPr>
          <w:lang w:val="en-US"/>
        </w:rPr>
        <w:t>.:</w:t>
      </w:r>
      <w:r w:rsidR="003A146D">
        <w:t>Η</w:t>
      </w:r>
      <w:r w:rsidR="008214CB">
        <w:rPr>
          <w:lang w:val="en-US"/>
        </w:rPr>
        <w:t xml:space="preserve"> </w:t>
      </w:r>
      <w:r w:rsidR="003A146D">
        <w:t>προσβολή</w:t>
      </w:r>
      <w:r w:rsidR="008214CB">
        <w:rPr>
          <w:lang w:val="en-US"/>
        </w:rPr>
        <w:t xml:space="preserve"> </w:t>
      </w:r>
      <w:r w:rsidR="003A146D">
        <w:t>του</w:t>
      </w:r>
      <w:r w:rsidR="008214CB">
        <w:rPr>
          <w:lang w:val="en-US"/>
        </w:rPr>
        <w:t xml:space="preserve"> </w:t>
      </w:r>
      <w:r w:rsidR="003A146D">
        <w:t>κυττάρου</w:t>
      </w:r>
      <w:r w:rsidR="008214CB">
        <w:rPr>
          <w:lang w:val="en-US"/>
        </w:rPr>
        <w:t xml:space="preserve"> </w:t>
      </w:r>
      <w:r w:rsidR="003A146D">
        <w:t>από</w:t>
      </w:r>
      <w:r w:rsidR="008214CB">
        <w:rPr>
          <w:lang w:val="en-US"/>
        </w:rPr>
        <w:t xml:space="preserve"> </w:t>
      </w:r>
      <w:r w:rsidR="003A146D">
        <w:t>βαρέα</w:t>
      </w:r>
      <w:r w:rsidR="008214CB">
        <w:rPr>
          <w:lang w:val="en-US"/>
        </w:rPr>
        <w:t xml:space="preserve"> </w:t>
      </w:r>
      <w:r w:rsidR="003A146D">
        <w:t>μέταλλα</w:t>
      </w:r>
      <w:r w:rsidR="008214CB">
        <w:rPr>
          <w:lang w:val="en-US"/>
        </w:rPr>
        <w:t xml:space="preserve"> </w:t>
      </w:r>
      <w:r w:rsidR="003A146D">
        <w:t>και</w:t>
      </w:r>
      <w:r w:rsidR="008214CB">
        <w:rPr>
          <w:lang w:val="en-US"/>
        </w:rPr>
        <w:t xml:space="preserve"> </w:t>
      </w:r>
      <w:r w:rsidR="003A146D">
        <w:t>η</w:t>
      </w:r>
      <w:r w:rsidR="008214CB">
        <w:rPr>
          <w:lang w:val="en-US"/>
        </w:rPr>
        <w:t xml:space="preserve"> </w:t>
      </w:r>
      <w:r w:rsidR="003A146D">
        <w:t>ισορροπία</w:t>
      </w:r>
      <w:r w:rsidR="008214CB">
        <w:rPr>
          <w:lang w:val="en-US"/>
        </w:rPr>
        <w:t xml:space="preserve"> </w:t>
      </w:r>
      <w:r w:rsidR="003A146D">
        <w:t>μεταξύ</w:t>
      </w:r>
      <w:r w:rsidR="008214CB">
        <w:rPr>
          <w:lang w:val="en-US"/>
        </w:rPr>
        <w:t xml:space="preserve"> </w:t>
      </w:r>
      <w:r w:rsidR="003A146D">
        <w:t>των</w:t>
      </w:r>
      <w:r w:rsidR="008214CB">
        <w:rPr>
          <w:lang w:val="en-US"/>
        </w:rPr>
        <w:t xml:space="preserve"> </w:t>
      </w:r>
      <w:r w:rsidR="003A146D">
        <w:t>αποτελεσμάτων</w:t>
      </w:r>
      <w:r w:rsidR="008214CB">
        <w:rPr>
          <w:lang w:val="en-US"/>
        </w:rPr>
        <w:t xml:space="preserve"> </w:t>
      </w:r>
      <w:r w:rsidR="003A146D">
        <w:t>σε</w:t>
      </w:r>
      <w:r w:rsidR="008214CB">
        <w:rPr>
          <w:lang w:val="en-US"/>
        </w:rPr>
        <w:t xml:space="preserve"> </w:t>
      </w:r>
      <w:r w:rsidR="003A146D">
        <w:t>οξειδωτικό</w:t>
      </w:r>
      <w:r w:rsidR="008214CB">
        <w:rPr>
          <w:lang w:val="en-US"/>
        </w:rPr>
        <w:t xml:space="preserve"> </w:t>
      </w:r>
      <w:r w:rsidR="003A146D">
        <w:t>στρες</w:t>
      </w:r>
      <w:r w:rsidR="008214CB">
        <w:rPr>
          <w:lang w:val="en-US"/>
        </w:rPr>
        <w:t xml:space="preserve"> </w:t>
      </w:r>
      <w:r w:rsidR="003A146D">
        <w:t>και</w:t>
      </w:r>
      <w:r w:rsidR="008214CB">
        <w:rPr>
          <w:lang w:val="en-US"/>
        </w:rPr>
        <w:t xml:space="preserve"> </w:t>
      </w:r>
      <w:r w:rsidR="003A146D">
        <w:t>της</w:t>
      </w:r>
      <w:r w:rsidR="008214CB">
        <w:rPr>
          <w:lang w:val="en-US"/>
        </w:rPr>
        <w:t xml:space="preserve"> </w:t>
      </w:r>
      <w:r w:rsidR="003A146D">
        <w:t>επακόλουθης</w:t>
      </w:r>
      <w:r w:rsidR="008214CB">
        <w:rPr>
          <w:lang w:val="en-US"/>
        </w:rPr>
        <w:t xml:space="preserve"> </w:t>
      </w:r>
      <w:r w:rsidR="003A146D">
        <w:t>αντίστασης</w:t>
      </w:r>
      <w:r w:rsidR="008214CB">
        <w:rPr>
          <w:lang w:val="en-US"/>
        </w:rPr>
        <w:t xml:space="preserve"> </w:t>
      </w:r>
      <w:r w:rsidR="003A146D">
        <w:t>που</w:t>
      </w:r>
      <w:r w:rsidR="008214CB">
        <w:rPr>
          <w:lang w:val="en-US"/>
        </w:rPr>
        <w:t xml:space="preserve"> </w:t>
      </w:r>
      <w:r w:rsidR="003A146D">
        <w:t>παρουσιάζεται</w:t>
      </w:r>
      <w:r w:rsidR="008214CB">
        <w:rPr>
          <w:lang w:val="en-US"/>
        </w:rPr>
        <w:t xml:space="preserve"> </w:t>
      </w:r>
      <w:r w:rsidR="003A146D">
        <w:t>από</w:t>
      </w:r>
      <w:r w:rsidR="008214CB">
        <w:rPr>
          <w:lang w:val="en-US"/>
        </w:rPr>
        <w:t xml:space="preserve"> </w:t>
      </w:r>
      <w:r w:rsidR="003A146D">
        <w:t>τα</w:t>
      </w:r>
      <w:r w:rsidR="008214CB">
        <w:rPr>
          <w:lang w:val="en-US"/>
        </w:rPr>
        <w:t xml:space="preserve">   </w:t>
      </w:r>
      <w:r w:rsidR="003A146D">
        <w:t>αντιοξειδωτικά</w:t>
      </w:r>
      <w:r w:rsidRPr="00302706">
        <w:rPr>
          <w:lang w:val="en-US"/>
        </w:rPr>
        <w:t>(</w:t>
      </w:r>
      <w:r w:rsidRPr="00620B47">
        <w:t>Πηγή</w:t>
      </w:r>
      <w:r w:rsidRPr="00302706">
        <w:rPr>
          <w:lang w:val="en-US"/>
        </w:rPr>
        <w:t>:</w:t>
      </w:r>
      <w:r w:rsidRPr="00620B47">
        <w:rPr>
          <w:lang w:val="en-US"/>
        </w:rPr>
        <w:t>Toxity</w:t>
      </w:r>
      <w:r w:rsidR="008214CB">
        <w:rPr>
          <w:lang w:val="en-US"/>
        </w:rPr>
        <w:t xml:space="preserve"> </w:t>
      </w:r>
      <w:r w:rsidRPr="00620B47">
        <w:rPr>
          <w:lang w:val="en-US"/>
        </w:rPr>
        <w:t>mechanism</w:t>
      </w:r>
      <w:r w:rsidR="008214CB">
        <w:rPr>
          <w:lang w:val="en-US"/>
        </w:rPr>
        <w:t xml:space="preserve"> </w:t>
      </w:r>
      <w:r w:rsidRPr="00620B47">
        <w:rPr>
          <w:lang w:val="en-US"/>
        </w:rPr>
        <w:t>and</w:t>
      </w:r>
      <w:r w:rsidR="008214CB">
        <w:rPr>
          <w:lang w:val="en-US"/>
        </w:rPr>
        <w:t xml:space="preserve"> </w:t>
      </w:r>
      <w:r w:rsidRPr="00620B47">
        <w:rPr>
          <w:lang w:val="en-US"/>
        </w:rPr>
        <w:t>health</w:t>
      </w:r>
      <w:r w:rsidR="008214CB">
        <w:rPr>
          <w:lang w:val="en-US"/>
        </w:rPr>
        <w:t xml:space="preserve"> </w:t>
      </w:r>
      <w:r w:rsidRPr="00620B47">
        <w:rPr>
          <w:lang w:val="en-US"/>
        </w:rPr>
        <w:t>effects</w:t>
      </w:r>
      <w:r w:rsidR="008214CB">
        <w:rPr>
          <w:lang w:val="en-US"/>
        </w:rPr>
        <w:t xml:space="preserve"> </w:t>
      </w:r>
      <w:r w:rsidRPr="00620B47">
        <w:rPr>
          <w:lang w:val="en-US"/>
        </w:rPr>
        <w:t>of</w:t>
      </w:r>
      <w:r w:rsidR="008214CB">
        <w:rPr>
          <w:lang w:val="en-US"/>
        </w:rPr>
        <w:t xml:space="preserve"> </w:t>
      </w:r>
      <w:r w:rsidRPr="00620B47">
        <w:rPr>
          <w:lang w:val="en-US"/>
        </w:rPr>
        <w:t>some</w:t>
      </w:r>
      <w:r w:rsidR="008214CB">
        <w:rPr>
          <w:lang w:val="en-US"/>
        </w:rPr>
        <w:t xml:space="preserve"> </w:t>
      </w:r>
      <w:r w:rsidRPr="00620B47">
        <w:rPr>
          <w:lang w:val="en-US"/>
        </w:rPr>
        <w:t>heavy</w:t>
      </w:r>
      <w:r w:rsidR="008214CB">
        <w:rPr>
          <w:lang w:val="en-US"/>
        </w:rPr>
        <w:t xml:space="preserve"> </w:t>
      </w:r>
      <w:r w:rsidRPr="00620B47">
        <w:rPr>
          <w:lang w:val="en-US"/>
        </w:rPr>
        <w:t>metals</w:t>
      </w:r>
      <w:r w:rsidRPr="00302706">
        <w:rPr>
          <w:lang w:val="en-US"/>
        </w:rPr>
        <w:t xml:space="preserve">, </w:t>
      </w:r>
      <w:r w:rsidRPr="00620B47">
        <w:rPr>
          <w:lang w:val="en-US"/>
        </w:rPr>
        <w:t>MonishaJAISHNKAR</w:t>
      </w:r>
      <w:r w:rsidRPr="00302706">
        <w:rPr>
          <w:lang w:val="en-US"/>
        </w:rPr>
        <w:t xml:space="preserve">, </w:t>
      </w:r>
      <w:r w:rsidRPr="00620B47">
        <w:rPr>
          <w:lang w:val="en-US"/>
        </w:rPr>
        <w:t>TenzinTSETEN</w:t>
      </w:r>
      <w:r w:rsidRPr="00302706">
        <w:rPr>
          <w:lang w:val="en-US"/>
        </w:rPr>
        <w:t xml:space="preserve">, </w:t>
      </w:r>
      <w:r w:rsidRPr="00620B47">
        <w:rPr>
          <w:lang w:val="en-US"/>
        </w:rPr>
        <w:t>NareshANBALAGAN</w:t>
      </w:r>
      <w:r w:rsidRPr="00302706">
        <w:rPr>
          <w:lang w:val="en-US"/>
        </w:rPr>
        <w:t xml:space="preserve">, </w:t>
      </w:r>
      <w:r w:rsidRPr="00620B47">
        <w:rPr>
          <w:lang w:val="en-US"/>
        </w:rPr>
        <w:t>Blessy</w:t>
      </w:r>
      <w:r w:rsidRPr="00620B47">
        <w:t>Β</w:t>
      </w:r>
      <w:r w:rsidRPr="00302706">
        <w:rPr>
          <w:lang w:val="en-US"/>
        </w:rPr>
        <w:t>.</w:t>
      </w:r>
      <w:r w:rsidRPr="00620B47">
        <w:rPr>
          <w:noProof/>
        </w:rPr>
        <w:t>Μ</w:t>
      </w:r>
      <w:r w:rsidRPr="00620B47">
        <w:rPr>
          <w:noProof/>
          <w:lang w:val="en-US"/>
        </w:rPr>
        <w:t>ATHEW</w:t>
      </w:r>
      <w:r w:rsidRPr="00302706">
        <w:rPr>
          <w:noProof/>
          <w:lang w:val="en-US"/>
        </w:rPr>
        <w:t xml:space="preserve">, </w:t>
      </w:r>
      <w:r w:rsidRPr="00620B47">
        <w:rPr>
          <w:noProof/>
          <w:lang w:val="en-US"/>
        </w:rPr>
        <w:t>KrishnamurthyN</w:t>
      </w:r>
      <w:r w:rsidRPr="00302706">
        <w:rPr>
          <w:noProof/>
          <w:lang w:val="en-US"/>
        </w:rPr>
        <w:t>.</w:t>
      </w:r>
      <w:r w:rsidRPr="00620B47">
        <w:rPr>
          <w:noProof/>
          <w:lang w:val="en-US"/>
        </w:rPr>
        <w:t>BEEREGOWDA</w:t>
      </w:r>
      <w:r w:rsidRPr="00302706">
        <w:rPr>
          <w:noProof/>
          <w:lang w:val="en-US"/>
        </w:rPr>
        <w:t>,2014)</w:t>
      </w:r>
    </w:p>
    <w:p w14:paraId="424C381F" w14:textId="77777777" w:rsidR="00322001" w:rsidRPr="00302706" w:rsidRDefault="00322001" w:rsidP="00322001">
      <w:pPr>
        <w:rPr>
          <w:lang w:val="en-US"/>
        </w:rPr>
      </w:pPr>
    </w:p>
    <w:p w14:paraId="0111D515" w14:textId="77777777" w:rsidR="00D46C9F" w:rsidRPr="00302706" w:rsidRDefault="00D46C9F" w:rsidP="00AF71B8">
      <w:pPr>
        <w:rPr>
          <w:rFonts w:cs="Arial"/>
          <w:lang w:val="en-US"/>
        </w:rPr>
      </w:pPr>
    </w:p>
    <w:p w14:paraId="2428359C" w14:textId="77777777" w:rsidR="00322001" w:rsidRPr="00302706" w:rsidRDefault="00322001" w:rsidP="004D0423">
      <w:pPr>
        <w:rPr>
          <w:rFonts w:cs="Arial"/>
          <w:b/>
          <w:u w:val="single"/>
          <w:lang w:val="en-US"/>
        </w:rPr>
      </w:pPr>
    </w:p>
    <w:p w14:paraId="359D773E" w14:textId="77777777" w:rsidR="00A14B9C" w:rsidRPr="00620B47" w:rsidRDefault="00A14B9C" w:rsidP="00E7024E">
      <w:pPr>
        <w:pStyle w:val="Heading2"/>
        <w:rPr>
          <w:rFonts w:asciiTheme="minorHAnsi" w:hAnsiTheme="minorHAnsi"/>
          <w:sz w:val="22"/>
          <w:szCs w:val="22"/>
        </w:rPr>
      </w:pPr>
      <w:bookmarkStart w:id="13" w:name="_Toc19829062"/>
      <w:r w:rsidRPr="00620B47">
        <w:rPr>
          <w:rFonts w:asciiTheme="minorHAnsi" w:hAnsiTheme="minorHAnsi"/>
          <w:sz w:val="22"/>
          <w:szCs w:val="22"/>
        </w:rPr>
        <w:t>Δείκτες τοξικότητας</w:t>
      </w:r>
      <w:bookmarkEnd w:id="13"/>
    </w:p>
    <w:p w14:paraId="74F45522" w14:textId="77777777" w:rsidR="001E73B3" w:rsidRPr="00620B47" w:rsidRDefault="001E73B3" w:rsidP="004D0423">
      <w:pPr>
        <w:rPr>
          <w:rFonts w:cs="Arial"/>
        </w:rPr>
      </w:pPr>
      <w:r w:rsidRPr="00620B47">
        <w:rPr>
          <w:rFonts w:cs="Arial"/>
        </w:rPr>
        <w:t>Για την μέτρηση της τοξικότητας μια ουσίας , στην προκειμένη περίπτωση τα βαρέα μέταλλα υπάρχουν κάποιοι δείκτες τοξικότητας. Οι σημαντικότεροι αναφέρονται παρακάτω</w:t>
      </w:r>
    </w:p>
    <w:p w14:paraId="5C72E625" w14:textId="77777777" w:rsidR="001E73B3" w:rsidRPr="00620B47" w:rsidRDefault="001E73B3" w:rsidP="009F0C44">
      <w:pPr>
        <w:pStyle w:val="ListParagraph"/>
        <w:numPr>
          <w:ilvl w:val="0"/>
          <w:numId w:val="15"/>
        </w:numPr>
        <w:rPr>
          <w:rFonts w:cs="Arial"/>
        </w:rPr>
      </w:pPr>
      <w:r w:rsidRPr="00620B47">
        <w:rPr>
          <w:rFonts w:cs="Arial"/>
          <w:b/>
          <w:lang w:val="en-US"/>
        </w:rPr>
        <w:t>LD</w:t>
      </w:r>
      <w:r w:rsidRPr="00620B47">
        <w:rPr>
          <w:rFonts w:cs="Arial"/>
          <w:b/>
          <w:vertAlign w:val="subscript"/>
        </w:rPr>
        <w:t>50</w:t>
      </w:r>
      <w:r w:rsidRPr="00620B47">
        <w:rPr>
          <w:rFonts w:cs="Arial"/>
        </w:rPr>
        <w:t>(</w:t>
      </w:r>
      <w:r w:rsidRPr="00620B47">
        <w:rPr>
          <w:rFonts w:cs="Arial"/>
          <w:lang w:val="en-US"/>
        </w:rPr>
        <w:t>LethalDose</w:t>
      </w:r>
      <w:r w:rsidRPr="00620B47">
        <w:rPr>
          <w:rFonts w:cs="Arial"/>
        </w:rPr>
        <w:t xml:space="preserve"> 50%): πρόκειται για την δόση της ουσίας η οποία προκαλεί θάνατο στο 50% του </w:t>
      </w:r>
      <w:r w:rsidR="00AE03E3" w:rsidRPr="00620B47">
        <w:rPr>
          <w:rFonts w:cs="Arial"/>
        </w:rPr>
        <w:t>εκτιθέμενου</w:t>
      </w:r>
      <w:r w:rsidRPr="00620B47">
        <w:rPr>
          <w:rFonts w:cs="Arial"/>
        </w:rPr>
        <w:t xml:space="preserve"> πληθυσμού. Αυτός ο δείκτης χρησιμοποιείται για </w:t>
      </w:r>
      <w:r w:rsidR="00AE03E3" w:rsidRPr="00620B47">
        <w:rPr>
          <w:rFonts w:cs="Arial"/>
        </w:rPr>
        <w:t>ταξινόμηση</w:t>
      </w:r>
      <w:r w:rsidRPr="00620B47">
        <w:rPr>
          <w:rFonts w:cs="Arial"/>
        </w:rPr>
        <w:t xml:space="preserve"> της οξείας</w:t>
      </w:r>
      <w:r w:rsidR="00FB65D0" w:rsidRPr="00620B47">
        <w:rPr>
          <w:rStyle w:val="FootnoteReference"/>
          <w:rFonts w:cs="Arial"/>
        </w:rPr>
        <w:footnoteReference w:id="1"/>
      </w:r>
      <w:r w:rsidRPr="00620B47">
        <w:rPr>
          <w:rFonts w:cs="Arial"/>
        </w:rPr>
        <w:t xml:space="preserve"> τοξικότητας από την νομοθεσία( Κανονισμός ΕΚ 1272/2008)</w:t>
      </w:r>
      <w:r w:rsidR="00F55D0E">
        <w:rPr>
          <w:rFonts w:cs="Arial"/>
        </w:rPr>
        <w:t>.</w:t>
      </w:r>
    </w:p>
    <w:p w14:paraId="3EF40FC1" w14:textId="77777777" w:rsidR="001E73B3" w:rsidRPr="00620B47" w:rsidRDefault="001E73B3" w:rsidP="009F0C44">
      <w:pPr>
        <w:pStyle w:val="ListParagraph"/>
        <w:numPr>
          <w:ilvl w:val="0"/>
          <w:numId w:val="15"/>
        </w:numPr>
        <w:rPr>
          <w:rFonts w:cs="Arial"/>
        </w:rPr>
      </w:pPr>
      <w:r w:rsidRPr="00620B47">
        <w:rPr>
          <w:rFonts w:cs="Arial"/>
          <w:b/>
          <w:lang w:val="en-US"/>
        </w:rPr>
        <w:t>LC</w:t>
      </w:r>
      <w:r w:rsidRPr="00620B47">
        <w:rPr>
          <w:rFonts w:cs="Arial"/>
          <w:b/>
          <w:vertAlign w:val="subscript"/>
        </w:rPr>
        <w:t>50</w:t>
      </w:r>
      <w:r w:rsidRPr="00620B47">
        <w:rPr>
          <w:rFonts w:cs="Arial"/>
        </w:rPr>
        <w:t xml:space="preserve"> (</w:t>
      </w:r>
      <w:r w:rsidRPr="00620B47">
        <w:rPr>
          <w:rFonts w:cs="Arial"/>
          <w:lang w:val="en-US"/>
        </w:rPr>
        <w:t>LethalConcentration</w:t>
      </w:r>
      <w:r w:rsidRPr="00620B47">
        <w:rPr>
          <w:rFonts w:cs="Arial"/>
        </w:rPr>
        <w:t xml:space="preserve"> 50%): Η συγκέντρωση στην οποία το 50% του </w:t>
      </w:r>
      <w:r w:rsidR="00AE03E3" w:rsidRPr="00620B47">
        <w:rPr>
          <w:rFonts w:cs="Arial"/>
        </w:rPr>
        <w:t>εκτιθέμενου</w:t>
      </w:r>
      <w:r w:rsidRPr="00620B47">
        <w:rPr>
          <w:rFonts w:cs="Arial"/>
        </w:rPr>
        <w:t xml:space="preserve"> πληθυσμού θανατώνεται εάν η εξεταζόμενη δόση λαμβάνεται μέσω στην αναπνοής ή εάν πρόκειται για υδρόβιο οργανισμό</w:t>
      </w:r>
      <w:r w:rsidR="00F55D0E">
        <w:rPr>
          <w:rFonts w:cs="Arial"/>
        </w:rPr>
        <w:t>.</w:t>
      </w:r>
    </w:p>
    <w:p w14:paraId="340D31AF" w14:textId="77777777" w:rsidR="001E73B3" w:rsidRDefault="00AE03E3" w:rsidP="009F0C44">
      <w:pPr>
        <w:pStyle w:val="ListParagraph"/>
        <w:numPr>
          <w:ilvl w:val="0"/>
          <w:numId w:val="15"/>
        </w:numPr>
        <w:rPr>
          <w:rFonts w:cs="Arial"/>
        </w:rPr>
      </w:pPr>
      <w:r w:rsidRPr="00620B47">
        <w:rPr>
          <w:rFonts w:cs="Arial"/>
          <w:b/>
          <w:lang w:val="en-US"/>
        </w:rPr>
        <w:t>ED</w:t>
      </w:r>
      <w:r w:rsidRPr="00620B47">
        <w:rPr>
          <w:rFonts w:cs="Arial"/>
          <w:b/>
          <w:vertAlign w:val="subscript"/>
        </w:rPr>
        <w:t>50</w:t>
      </w:r>
      <w:r w:rsidRPr="00620B47">
        <w:rPr>
          <w:rFonts w:cs="Arial"/>
        </w:rPr>
        <w:t>(</w:t>
      </w:r>
      <w:r w:rsidRPr="00620B47">
        <w:rPr>
          <w:rFonts w:cs="Arial"/>
          <w:lang w:val="en-US"/>
        </w:rPr>
        <w:t>Effectivedose</w:t>
      </w:r>
      <w:r w:rsidRPr="00620B47">
        <w:rPr>
          <w:rFonts w:cs="Arial"/>
        </w:rPr>
        <w:t xml:space="preserve"> 50%): Η δόση που επιφέρει την μελετώμενη επίδραση στο 50% του εκτιθέμενου πληθυσμού</w:t>
      </w:r>
      <w:r w:rsidR="00F55D0E">
        <w:rPr>
          <w:rFonts w:cs="Arial"/>
        </w:rPr>
        <w:t>.</w:t>
      </w:r>
    </w:p>
    <w:p w14:paraId="7937E6DB" w14:textId="77777777" w:rsidR="00F55D0E" w:rsidRPr="00F55D0E" w:rsidRDefault="00F55D0E" w:rsidP="00F55D0E">
      <w:pPr>
        <w:pStyle w:val="ListParagraph"/>
        <w:numPr>
          <w:ilvl w:val="0"/>
          <w:numId w:val="15"/>
        </w:numPr>
        <w:rPr>
          <w:rFonts w:cs="Arial"/>
        </w:rPr>
      </w:pPr>
      <w:r w:rsidRPr="00F55D0E">
        <w:rPr>
          <w:rFonts w:cs="Arial"/>
          <w:b/>
          <w:lang w:val="en-US"/>
        </w:rPr>
        <w:t>EC</w:t>
      </w:r>
      <w:r w:rsidRPr="00F55D0E">
        <w:rPr>
          <w:rFonts w:cs="Arial"/>
          <w:b/>
          <w:vertAlign w:val="subscript"/>
        </w:rPr>
        <w:t>50</w:t>
      </w:r>
      <w:r w:rsidRPr="00F55D0E">
        <w:rPr>
          <w:rFonts w:cs="Arial"/>
        </w:rPr>
        <w:t>(</w:t>
      </w:r>
      <w:r w:rsidRPr="00F55D0E">
        <w:rPr>
          <w:rFonts w:cs="Arial"/>
          <w:lang w:val="en-US"/>
        </w:rPr>
        <w:t>EffectiveConcentration</w:t>
      </w:r>
      <w:r w:rsidRPr="00F55D0E">
        <w:rPr>
          <w:rFonts w:cs="Arial"/>
        </w:rPr>
        <w:t xml:space="preserve"> 50%): Η συγκέντρωση που επιφέρει την μελετώμενη επίδραση στο 50% του εκτιθέμενου πληθυσμού</w:t>
      </w:r>
      <w:sdt>
        <w:sdtPr>
          <w:id w:val="36360596"/>
          <w:citation/>
        </w:sdtPr>
        <w:sdtContent>
          <w:r w:rsidR="003E1014" w:rsidRPr="00F55D0E">
            <w:rPr>
              <w:rFonts w:cs="Arial"/>
            </w:rPr>
            <w:fldChar w:fldCharType="begin"/>
          </w:r>
          <w:r w:rsidRPr="00F55D0E">
            <w:rPr>
              <w:rFonts w:cs="Arial"/>
            </w:rPr>
            <w:instrText xml:space="preserve"> CITATION Γιδ16 \l 1032 </w:instrText>
          </w:r>
          <w:r w:rsidR="003E1014" w:rsidRPr="00F55D0E">
            <w:rPr>
              <w:rFonts w:cs="Arial"/>
            </w:rPr>
            <w:fldChar w:fldCharType="separate"/>
          </w:r>
          <w:r w:rsidRPr="00F55D0E">
            <w:rPr>
              <w:rFonts w:cs="Arial"/>
              <w:noProof/>
            </w:rPr>
            <w:t xml:space="preserve"> (Γιδαράκος, 2016)</w:t>
          </w:r>
          <w:r w:rsidR="003E1014" w:rsidRPr="00F55D0E">
            <w:rPr>
              <w:rFonts w:cs="Arial"/>
            </w:rPr>
            <w:fldChar w:fldCharType="end"/>
          </w:r>
        </w:sdtContent>
      </w:sdt>
      <w:r>
        <w:t>.</w:t>
      </w:r>
    </w:p>
    <w:p w14:paraId="70A0490E" w14:textId="77777777" w:rsidR="00F55D0E" w:rsidRPr="00F55D0E" w:rsidRDefault="00F55D0E" w:rsidP="00F55D0E">
      <w:pPr>
        <w:ind w:left="360"/>
        <w:rPr>
          <w:rFonts w:cs="Arial"/>
        </w:rPr>
      </w:pPr>
    </w:p>
    <w:p w14:paraId="501F94B2" w14:textId="77777777" w:rsidR="00CC57E4" w:rsidRDefault="00CC57E4" w:rsidP="00CC57E4">
      <w:pPr>
        <w:ind w:left="360"/>
        <w:rPr>
          <w:rFonts w:cs="Arial"/>
        </w:rPr>
      </w:pPr>
    </w:p>
    <w:p w14:paraId="66985F2E" w14:textId="77777777" w:rsidR="00F55D0E" w:rsidRPr="00CC57E4" w:rsidRDefault="00F55D0E" w:rsidP="00CC57E4">
      <w:pPr>
        <w:ind w:left="360"/>
        <w:rPr>
          <w:rFonts w:cs="Arial"/>
        </w:rPr>
      </w:pPr>
    </w:p>
    <w:p w14:paraId="7E8864D6" w14:textId="77777777" w:rsidR="00D65D51" w:rsidRPr="00620B47" w:rsidRDefault="00D65D51" w:rsidP="00F03FDE">
      <w:pPr>
        <w:pStyle w:val="Caption"/>
      </w:pPr>
      <w:r w:rsidRPr="00620B47">
        <w:t xml:space="preserve">Πίνακας </w:t>
      </w:r>
      <w:r w:rsidR="00C62ABC">
        <w:t>4</w:t>
      </w:r>
      <w:r w:rsidR="000D0FB6">
        <w:t>:</w:t>
      </w:r>
      <w:r w:rsidRPr="00620B47">
        <w:t>Κριτήρια ταξινόμησης ουσιών ως προς την οξεία τοξικότητα τους , με βάση τον Κανονισμό ΕΚ 1272/2008( Πηγή: Γιδαράκος 2016)</w:t>
      </w:r>
    </w:p>
    <w:p w14:paraId="519172FB" w14:textId="77777777" w:rsidR="00D65D51" w:rsidRPr="00620B47" w:rsidRDefault="00D65D51" w:rsidP="00D65D51">
      <w:pPr>
        <w:rPr>
          <w:rFonts w:cs="Arial"/>
        </w:rPr>
      </w:pPr>
      <w:r w:rsidRPr="00620B47">
        <w:rPr>
          <w:rFonts w:cs="Arial"/>
          <w:noProof/>
          <w:lang w:val="en-US" w:eastAsia="en-US"/>
        </w:rPr>
        <w:drawing>
          <wp:inline distT="0" distB="0" distL="0" distR="0" wp14:anchorId="44405CAB" wp14:editId="742FF0F9">
            <wp:extent cx="5448300" cy="2676525"/>
            <wp:effectExtent l="19050" t="0" r="0" b="0"/>
            <wp:docPr id="68" name="67 - Εικόνα" descr="pinak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nakas.jpg"/>
                    <pic:cNvPicPr/>
                  </pic:nvPicPr>
                  <pic:blipFill>
                    <a:blip r:embed="rId24" cstate="print"/>
                    <a:stretch>
                      <a:fillRect/>
                    </a:stretch>
                  </pic:blipFill>
                  <pic:spPr>
                    <a:xfrm>
                      <a:off x="0" y="0"/>
                      <a:ext cx="5448300" cy="2676525"/>
                    </a:xfrm>
                    <a:prstGeom prst="rect">
                      <a:avLst/>
                    </a:prstGeom>
                  </pic:spPr>
                </pic:pic>
              </a:graphicData>
            </a:graphic>
          </wp:inline>
        </w:drawing>
      </w:r>
    </w:p>
    <w:p w14:paraId="53F4F028" w14:textId="77777777" w:rsidR="00FB65D0" w:rsidRDefault="00FB65D0" w:rsidP="00FB65D0">
      <w:pPr>
        <w:rPr>
          <w:rFonts w:cs="Arial"/>
        </w:rPr>
      </w:pPr>
    </w:p>
    <w:p w14:paraId="76AE1ABA" w14:textId="77777777" w:rsidR="00FC4D9C" w:rsidRPr="00620B47" w:rsidRDefault="00FC4D9C" w:rsidP="00FB65D0">
      <w:pPr>
        <w:rPr>
          <w:rFonts w:cs="Arial"/>
        </w:rPr>
      </w:pPr>
    </w:p>
    <w:p w14:paraId="10443681" w14:textId="77777777" w:rsidR="00007ECB" w:rsidRPr="00620B47" w:rsidRDefault="00007ECB" w:rsidP="00F03FDE">
      <w:pPr>
        <w:pStyle w:val="Caption"/>
      </w:pPr>
      <w:r w:rsidRPr="00620B47">
        <w:t xml:space="preserve">Πίνακας </w:t>
      </w:r>
      <w:r w:rsidR="00C62ABC">
        <w:t>5</w:t>
      </w:r>
      <w:r w:rsidRPr="00620B47">
        <w:t xml:space="preserve">. Τιμές του δείκτη </w:t>
      </w:r>
      <w:r w:rsidRPr="00620B47">
        <w:rPr>
          <w:lang w:val="en-US"/>
        </w:rPr>
        <w:t>LD</w:t>
      </w:r>
      <w:r w:rsidRPr="00620B47">
        <w:t xml:space="preserve">50 για κάποιες κοινές χημικές ουσίες, σύμφωνα με πειράματα σε επίμυες και οδό έκθεσης την εισπνοή( Πηγή: </w:t>
      </w:r>
      <w:r w:rsidRPr="00620B47">
        <w:rPr>
          <w:lang w:val="en-US"/>
        </w:rPr>
        <w:t>WattsR</w:t>
      </w:r>
      <w:r w:rsidRPr="00620B47">
        <w:t>., 1997)</w:t>
      </w:r>
    </w:p>
    <w:p w14:paraId="23EB99C1" w14:textId="77777777" w:rsidR="00007ECB" w:rsidRPr="00620B47" w:rsidRDefault="00007ECB" w:rsidP="00007ECB">
      <w:pPr>
        <w:rPr>
          <w:rFonts w:cs="Arial"/>
        </w:rPr>
      </w:pPr>
      <w:r w:rsidRPr="00620B47">
        <w:rPr>
          <w:rFonts w:cs="Arial"/>
          <w:noProof/>
          <w:lang w:val="en-US" w:eastAsia="en-US"/>
        </w:rPr>
        <w:drawing>
          <wp:inline distT="0" distB="0" distL="0" distR="0" wp14:anchorId="6E3C6D07" wp14:editId="1F2F8707">
            <wp:extent cx="3610479" cy="1171739"/>
            <wp:effectExtent l="19050" t="0" r="9021" b="0"/>
            <wp:docPr id="67" name="66 - Εικόνα" descr="ld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d50.png"/>
                    <pic:cNvPicPr/>
                  </pic:nvPicPr>
                  <pic:blipFill>
                    <a:blip r:embed="rId25" cstate="print"/>
                    <a:stretch>
                      <a:fillRect/>
                    </a:stretch>
                  </pic:blipFill>
                  <pic:spPr>
                    <a:xfrm>
                      <a:off x="0" y="0"/>
                      <a:ext cx="3610479" cy="1171739"/>
                    </a:xfrm>
                    <a:prstGeom prst="rect">
                      <a:avLst/>
                    </a:prstGeom>
                  </pic:spPr>
                </pic:pic>
              </a:graphicData>
            </a:graphic>
          </wp:inline>
        </w:drawing>
      </w:r>
    </w:p>
    <w:p w14:paraId="20763F02" w14:textId="77777777" w:rsidR="00A14B9C" w:rsidRPr="00620B47" w:rsidRDefault="00A14B9C" w:rsidP="004D0423">
      <w:pPr>
        <w:rPr>
          <w:rFonts w:cs="Arial"/>
          <w:b/>
          <w:u w:val="single"/>
        </w:rPr>
      </w:pPr>
    </w:p>
    <w:p w14:paraId="735BE48C" w14:textId="77777777" w:rsidR="00A14B9C" w:rsidRPr="00620B47" w:rsidRDefault="00A14B9C" w:rsidP="004D0423">
      <w:pPr>
        <w:rPr>
          <w:rFonts w:cs="Arial"/>
          <w:b/>
          <w:u w:val="single"/>
        </w:rPr>
      </w:pPr>
    </w:p>
    <w:p w14:paraId="275BD13D" w14:textId="77777777" w:rsidR="0018519D" w:rsidRPr="00620B47" w:rsidRDefault="0018519D" w:rsidP="004D0423">
      <w:pPr>
        <w:rPr>
          <w:rFonts w:cs="Arial"/>
          <w:b/>
          <w:u w:val="single"/>
        </w:rPr>
      </w:pPr>
    </w:p>
    <w:p w14:paraId="0876C6BD" w14:textId="77777777" w:rsidR="006B0E79" w:rsidRPr="00620B47" w:rsidRDefault="006B0E79" w:rsidP="004D0423">
      <w:pPr>
        <w:rPr>
          <w:rFonts w:cs="Arial"/>
        </w:rPr>
      </w:pPr>
    </w:p>
    <w:p w14:paraId="4FB2EF44" w14:textId="77777777" w:rsidR="006B0E79" w:rsidRPr="00620B47" w:rsidRDefault="006B0E79" w:rsidP="004D0423">
      <w:pPr>
        <w:rPr>
          <w:rFonts w:cs="Arial"/>
        </w:rPr>
      </w:pPr>
    </w:p>
    <w:p w14:paraId="1E91DCCC" w14:textId="77777777" w:rsidR="006B0E79" w:rsidRPr="00620B47" w:rsidRDefault="006B0E79" w:rsidP="004D0423">
      <w:pPr>
        <w:rPr>
          <w:rFonts w:cs="Arial"/>
        </w:rPr>
      </w:pPr>
    </w:p>
    <w:p w14:paraId="5CD03076" w14:textId="77777777" w:rsidR="006B0E79" w:rsidRPr="00620B47" w:rsidRDefault="006B0E79" w:rsidP="004D0423">
      <w:pPr>
        <w:rPr>
          <w:rFonts w:cs="Arial"/>
        </w:rPr>
      </w:pPr>
    </w:p>
    <w:p w14:paraId="39DFFB1B" w14:textId="77777777" w:rsidR="006B0E79" w:rsidRPr="00890FAB" w:rsidRDefault="006B0E79" w:rsidP="004D0423">
      <w:pPr>
        <w:rPr>
          <w:rFonts w:cs="Arial"/>
          <w:lang w:val="en-US"/>
        </w:rPr>
      </w:pPr>
    </w:p>
    <w:p w14:paraId="60B10549" w14:textId="77777777" w:rsidR="004370DD" w:rsidRPr="00620B47" w:rsidRDefault="004370DD" w:rsidP="004D0423">
      <w:pPr>
        <w:rPr>
          <w:rFonts w:cs="Arial"/>
        </w:rPr>
      </w:pPr>
    </w:p>
    <w:p w14:paraId="0224B07E" w14:textId="77777777" w:rsidR="0018519D" w:rsidRPr="00620B47" w:rsidRDefault="00C132F7" w:rsidP="007F1FB8">
      <w:pPr>
        <w:pStyle w:val="Heading1"/>
      </w:pPr>
      <w:bookmarkStart w:id="14" w:name="_Toc19829063"/>
      <w:r w:rsidRPr="00620B47">
        <w:t>Βαρέα μέταλλα στο χώμα</w:t>
      </w:r>
      <w:bookmarkEnd w:id="14"/>
    </w:p>
    <w:p w14:paraId="5493859F" w14:textId="77777777" w:rsidR="004D0423" w:rsidRPr="00620B47" w:rsidRDefault="00C132F7" w:rsidP="004D0423">
      <w:pPr>
        <w:rPr>
          <w:rFonts w:cs="Arial"/>
        </w:rPr>
      </w:pPr>
      <w:r w:rsidRPr="00620B47">
        <w:rPr>
          <w:rFonts w:cs="Arial"/>
        </w:rPr>
        <w:t xml:space="preserve">Το χώμα είναι ο κύριος υποδοχέας των βαρέων μετάλλων μετά την απόρριψη τους στο περιβάλλον. </w:t>
      </w:r>
      <w:r w:rsidR="00960ED1">
        <w:rPr>
          <w:rFonts w:cs="Arial"/>
        </w:rPr>
        <w:t>Τ</w:t>
      </w:r>
      <w:r w:rsidRPr="00620B47">
        <w:rPr>
          <w:rFonts w:cs="Arial"/>
        </w:rPr>
        <w:t>α βαρέα μέταλλά δεν είναι οργανικά ώστε να βιοαποδομηθούν από τους μικροοργανισμούς του χώματος με αποτέλεσμα να παραμένουν σ</w:t>
      </w:r>
      <w:r w:rsidR="00F67FB5">
        <w:rPr>
          <w:rFonts w:cs="Arial"/>
        </w:rPr>
        <w:t>’</w:t>
      </w:r>
      <w:r w:rsidRPr="00620B47">
        <w:rPr>
          <w:rFonts w:cs="Arial"/>
        </w:rPr>
        <w:t xml:space="preserve"> αυτό για μεγάλο χρονικό διάστημα. Παρόλα αυτά είναι πιθανόν να αλλάξουν την χημική τους σύσταση και να γίνουν βιοδιαθέσιμα </w:t>
      </w:r>
      <w:r w:rsidR="00C877AA" w:rsidRPr="00056EB4">
        <w:rPr>
          <w:rFonts w:cs="Arial"/>
        </w:rPr>
        <w:t xml:space="preserve">αλλά ορισμένες φορές η </w:t>
      </w:r>
      <w:r w:rsidR="00960ED1" w:rsidRPr="00056EB4">
        <w:rPr>
          <w:rFonts w:cs="Arial"/>
        </w:rPr>
        <w:t>προσλ</w:t>
      </w:r>
      <w:r w:rsidR="00851C0E" w:rsidRPr="00056EB4">
        <w:rPr>
          <w:rFonts w:cs="Arial"/>
        </w:rPr>
        <w:t>η</w:t>
      </w:r>
      <w:r w:rsidR="00960ED1" w:rsidRPr="00056EB4">
        <w:rPr>
          <w:rFonts w:cs="Arial"/>
        </w:rPr>
        <w:t>ψή τους από τους μικροοργανισμούς να</w:t>
      </w:r>
      <w:r w:rsidR="00C877AA" w:rsidRPr="00056EB4">
        <w:rPr>
          <w:rFonts w:cs="Arial"/>
        </w:rPr>
        <w:t xml:space="preserve"> παρεμποδίζεται</w:t>
      </w:r>
      <w:r w:rsidR="00960ED1" w:rsidRPr="00056EB4">
        <w:rPr>
          <w:rFonts w:cs="Arial"/>
        </w:rPr>
        <w:t xml:space="preserve"> λόγω της</w:t>
      </w:r>
      <w:r w:rsidR="00C877AA" w:rsidRPr="00056EB4">
        <w:rPr>
          <w:rFonts w:cs="Arial"/>
        </w:rPr>
        <w:t xml:space="preserve"> υψηλή τους συγκέντρωση</w:t>
      </w:r>
      <w:r w:rsidR="00960ED1" w:rsidRPr="00056EB4">
        <w:rPr>
          <w:rFonts w:cs="Arial"/>
        </w:rPr>
        <w:t>ς</w:t>
      </w:r>
      <w:r w:rsidRPr="00056EB4">
        <w:rPr>
          <w:rFonts w:cs="Arial"/>
          <w:noProof/>
        </w:rPr>
        <w:t>(Raymond A. Wuana</w:t>
      </w:r>
      <w:r w:rsidR="00056EB4" w:rsidRPr="00056EB4">
        <w:rPr>
          <w:rFonts w:cs="Arial"/>
          <w:noProof/>
        </w:rPr>
        <w:t>,2011</w:t>
      </w:r>
      <w:r w:rsidRPr="00056EB4">
        <w:rPr>
          <w:rFonts w:cs="Arial"/>
          <w:noProof/>
        </w:rPr>
        <w:t>)</w:t>
      </w:r>
      <w:r w:rsidR="00F55D0E" w:rsidRPr="00056EB4">
        <w:rPr>
          <w:rFonts w:cs="Arial"/>
          <w:sz w:val="16"/>
          <w:szCs w:val="16"/>
        </w:rPr>
        <w:t>.</w:t>
      </w:r>
    </w:p>
    <w:p w14:paraId="3A7A1947" w14:textId="77777777" w:rsidR="00887E2A" w:rsidRPr="00620B47" w:rsidRDefault="00887E2A" w:rsidP="004D0423">
      <w:pPr>
        <w:rPr>
          <w:rFonts w:cs="Arial"/>
          <w:b/>
          <w:u w:val="single"/>
        </w:rPr>
      </w:pPr>
    </w:p>
    <w:p w14:paraId="79289494" w14:textId="77777777" w:rsidR="0018519D" w:rsidRPr="00620B47" w:rsidRDefault="0018519D" w:rsidP="004D0423">
      <w:pPr>
        <w:rPr>
          <w:rFonts w:cs="Arial"/>
          <w:b/>
          <w:u w:val="single"/>
        </w:rPr>
      </w:pPr>
    </w:p>
    <w:p w14:paraId="24D8DF2A" w14:textId="77777777" w:rsidR="0018519D" w:rsidRPr="00620B47" w:rsidRDefault="0018519D" w:rsidP="004D0423">
      <w:pPr>
        <w:rPr>
          <w:rFonts w:cs="Arial"/>
          <w:b/>
          <w:u w:val="single"/>
        </w:rPr>
      </w:pPr>
    </w:p>
    <w:p w14:paraId="2EF6093A" w14:textId="77777777" w:rsidR="004D0423" w:rsidRPr="00620B47" w:rsidRDefault="00FE12DE" w:rsidP="00D73A40">
      <w:pPr>
        <w:pStyle w:val="Heading2"/>
        <w:rPr>
          <w:rFonts w:asciiTheme="minorHAnsi" w:hAnsiTheme="minorHAnsi"/>
          <w:sz w:val="22"/>
          <w:szCs w:val="22"/>
        </w:rPr>
      </w:pPr>
      <w:bookmarkStart w:id="15" w:name="_Toc19829064"/>
      <w:r>
        <w:rPr>
          <w:rFonts w:asciiTheme="minorHAnsi" w:hAnsiTheme="minorHAnsi"/>
          <w:sz w:val="22"/>
          <w:szCs w:val="22"/>
        </w:rPr>
        <w:t>Απομάκρυνση των βαρέων</w:t>
      </w:r>
      <w:r w:rsidR="00F345DE" w:rsidRPr="00F345DE">
        <w:rPr>
          <w:rFonts w:asciiTheme="minorHAnsi" w:hAnsiTheme="minorHAnsi"/>
          <w:sz w:val="22"/>
          <w:szCs w:val="22"/>
        </w:rPr>
        <w:t xml:space="preserve"> </w:t>
      </w:r>
      <w:r w:rsidR="00C132F7" w:rsidRPr="00620B47">
        <w:rPr>
          <w:rFonts w:asciiTheme="minorHAnsi" w:hAnsiTheme="minorHAnsi"/>
          <w:sz w:val="22"/>
          <w:szCs w:val="22"/>
        </w:rPr>
        <w:t>μετάλλων από μικροοργανισμούς</w:t>
      </w:r>
      <w:bookmarkEnd w:id="15"/>
    </w:p>
    <w:p w14:paraId="2FCCCE0A" w14:textId="77777777" w:rsidR="002E64C7" w:rsidRPr="00890FAB" w:rsidRDefault="002E64C7" w:rsidP="002853E6">
      <w:pPr>
        <w:rPr>
          <w:rFonts w:cs="Arial"/>
        </w:rPr>
      </w:pPr>
      <w:r w:rsidRPr="00620B47">
        <w:rPr>
          <w:rFonts w:cs="Arial"/>
        </w:rPr>
        <w:t xml:space="preserve">Η </w:t>
      </w:r>
      <w:r w:rsidR="008924A8">
        <w:rPr>
          <w:rFonts w:cs="Arial"/>
        </w:rPr>
        <w:t>βιοαποκατάσταση του περιβάλλοντος</w:t>
      </w:r>
      <w:r w:rsidRPr="00620B47">
        <w:rPr>
          <w:rFonts w:cs="Arial"/>
        </w:rPr>
        <w:t xml:space="preserve"> αποτελεί μια οικονομική αλλά ταυτοχρόνως οικολογικά φιλική λύση για την </w:t>
      </w:r>
      <w:r w:rsidR="00786DA5">
        <w:rPr>
          <w:rFonts w:cs="Arial"/>
        </w:rPr>
        <w:t>απομάκρυνση</w:t>
      </w:r>
      <w:r w:rsidRPr="00620B47">
        <w:rPr>
          <w:rFonts w:cs="Arial"/>
        </w:rPr>
        <w:t xml:space="preserve">επικινδύνων τοξικών χημικών ενώσεων από το έδαφος και το νερό με την συμβολή μικροοργανισμών.  Μπορεί να επιτευχθεί μέσω της αλληλεπίδρασης των μικροοργανισμών με τις τοξικές ουσίες πράγμα που μπορεί να οδηγήσει στην αδρανοποίηση και την συσσώρευση τους στο περιβάλλον αντί να οδηγήσει στην απομάκρυνση τους από αυτό.  </w:t>
      </w:r>
      <w:r w:rsidR="0039404E" w:rsidRPr="00620B47">
        <w:rPr>
          <w:rFonts w:cs="Arial"/>
        </w:rPr>
        <w:t xml:space="preserve">Το μεγάλο πλεονέκτημα της </w:t>
      </w:r>
      <w:r w:rsidR="00C17F3B">
        <w:rPr>
          <w:rFonts w:cs="Arial"/>
        </w:rPr>
        <w:t>βιοαποκατάστασης του περιβάλλοντος</w:t>
      </w:r>
      <w:r w:rsidR="00F5332C">
        <w:rPr>
          <w:rFonts w:cs="Arial"/>
        </w:rPr>
        <w:t xml:space="preserve">  ε</w:t>
      </w:r>
      <w:r w:rsidR="0039404E" w:rsidRPr="00620B47">
        <w:rPr>
          <w:rFonts w:cs="Arial"/>
        </w:rPr>
        <w:t>ίναι ότι χρησιμοποιούνται βακτήρια τα οποία έχουν εγκλιματιστεί πλήρως στις συνθήκες του περιβάλλοντος το οποίο πρόκειται να εξυγιανθεί.  Μεταγονιδιακές προσεγγίσεις έχουν βοηθήσει στην κατανόηση της μεταβολικής δραστηριότητας των ενδογεν</w:t>
      </w:r>
      <w:r w:rsidR="00F55D0E">
        <w:rPr>
          <w:rFonts w:cs="Arial"/>
        </w:rPr>
        <w:t>ών βακτηρίων στα ρυπασμένα πεδία</w:t>
      </w:r>
      <w:r w:rsidR="00890FAB" w:rsidRPr="00890FAB">
        <w:t xml:space="preserve"> (</w:t>
      </w:r>
      <w:r w:rsidR="00890FAB" w:rsidRPr="00620B47">
        <w:rPr>
          <w:lang w:val="en-US"/>
        </w:rPr>
        <w:t>Muthuirulan</w:t>
      </w:r>
      <w:r w:rsidR="00890FAB" w:rsidRPr="00890FAB">
        <w:t xml:space="preserve"> </w:t>
      </w:r>
      <w:r w:rsidR="00890FAB" w:rsidRPr="00620B47">
        <w:rPr>
          <w:lang w:val="en-US"/>
        </w:rPr>
        <w:t>Pushpanathan</w:t>
      </w:r>
      <w:r w:rsidR="00890FAB" w:rsidRPr="00890FAB">
        <w:t>,2014)</w:t>
      </w:r>
    </w:p>
    <w:p w14:paraId="5F09128C" w14:textId="77777777" w:rsidR="002853E6" w:rsidRPr="00620B47" w:rsidRDefault="002853E6" w:rsidP="004370DD">
      <w:pPr>
        <w:pStyle w:val="Heading3"/>
        <w:rPr>
          <w:rFonts w:asciiTheme="minorHAnsi" w:hAnsiTheme="minorHAnsi"/>
        </w:rPr>
      </w:pPr>
      <w:bookmarkStart w:id="16" w:name="_Toc19829065"/>
      <w:r w:rsidRPr="00620B47">
        <w:rPr>
          <w:rFonts w:asciiTheme="minorHAnsi" w:hAnsiTheme="minorHAnsi"/>
        </w:rPr>
        <w:t>Ορισμός της Βιοδιαθεσιμότητας των μετάλλων</w:t>
      </w:r>
      <w:bookmarkEnd w:id="16"/>
    </w:p>
    <w:p w14:paraId="7A19788C" w14:textId="77777777" w:rsidR="002853E6" w:rsidRPr="00620B47" w:rsidRDefault="001E4FBC" w:rsidP="002853E6">
      <w:pPr>
        <w:rPr>
          <w:rFonts w:cs="Arial"/>
          <w:bCs/>
        </w:rPr>
      </w:pPr>
      <w:r>
        <w:rPr>
          <w:rFonts w:cs="Arial"/>
          <w:bCs/>
        </w:rPr>
        <w:t>Ο</w:t>
      </w:r>
      <w:r w:rsidR="002853E6" w:rsidRPr="00620B47">
        <w:rPr>
          <w:rFonts w:cs="Arial"/>
          <w:bCs/>
        </w:rPr>
        <w:t xml:space="preserve"> όρος βιοδιαθεσιμότητα είναι αρκετά σημαντικός για να κατανοήσει κανείς την τύχη των μετάλλων στο περιβάλλον. </w:t>
      </w:r>
      <w:r w:rsidR="00C17F3B">
        <w:rPr>
          <w:rFonts w:cs="Arial"/>
          <w:bCs/>
        </w:rPr>
        <w:t>Έτσι</w:t>
      </w:r>
      <w:r w:rsidR="00F5332C">
        <w:rPr>
          <w:rFonts w:cs="Arial"/>
          <w:bCs/>
        </w:rPr>
        <w:t xml:space="preserve"> </w:t>
      </w:r>
      <w:r w:rsidR="002853E6" w:rsidRPr="00620B47">
        <w:rPr>
          <w:rFonts w:cs="Arial"/>
          <w:bCs/>
        </w:rPr>
        <w:t>λοιπόν ως βιοδιαθεσιμότητα ορίζεται η δυνατότητα των ζωντανών οργανισμών(μικροοργανισμοί, ζώα, φυτά) να λαμβάνουν τις βιολογικά διαθέσιμες χημικές ουσίες από το περιβάλλον τους , σε βαθμό τέτοιο που αυτές να παρεμβαίνουν στον μεταβολισμό τους (</w:t>
      </w:r>
      <w:r w:rsidR="002853E6" w:rsidRPr="00620B47">
        <w:rPr>
          <w:rFonts w:cs="Arial"/>
          <w:bCs/>
          <w:lang w:val="en-US"/>
        </w:rPr>
        <w:t>Selinusetal</w:t>
      </w:r>
      <w:r w:rsidR="002853E6" w:rsidRPr="00620B47">
        <w:rPr>
          <w:rFonts w:cs="Arial"/>
          <w:bCs/>
        </w:rPr>
        <w:t>,2005)</w:t>
      </w:r>
      <w:r>
        <w:rPr>
          <w:rFonts w:cs="Arial"/>
          <w:bCs/>
        </w:rPr>
        <w:t>.</w:t>
      </w:r>
    </w:p>
    <w:p w14:paraId="3E327E15" w14:textId="77777777" w:rsidR="002853E6" w:rsidRPr="00C17F3B" w:rsidRDefault="002853E6" w:rsidP="00BE4A4D">
      <w:pPr>
        <w:ind w:firstLine="720"/>
        <w:rPr>
          <w:rFonts w:cs="Arial"/>
          <w:bCs/>
        </w:rPr>
      </w:pPr>
      <w:r w:rsidRPr="00620B47">
        <w:rPr>
          <w:rFonts w:cs="Arial"/>
          <w:bCs/>
        </w:rPr>
        <w:t xml:space="preserve">Τα μέταλλα βρίσκονται στο περιβάλλον είτε σε βιοδιαθέσιμη μορφή είτε σε μη βιοδιαθέσιμη μορφή, επομένως η ποσότητα που έχει ενδιαφέρον για τους </w:t>
      </w:r>
      <w:r w:rsidR="00BE4A4D" w:rsidRPr="00620B47">
        <w:rPr>
          <w:rFonts w:cs="Arial"/>
          <w:bCs/>
        </w:rPr>
        <w:t>οργανισμούς</w:t>
      </w:r>
      <w:r w:rsidRPr="00620B47">
        <w:rPr>
          <w:rFonts w:cs="Arial"/>
          <w:bCs/>
        </w:rPr>
        <w:t xml:space="preserve"> και η οποία μπορεί να αποβεί τοξική </w:t>
      </w:r>
      <w:r w:rsidR="00F51254" w:rsidRPr="005913FC">
        <w:rPr>
          <w:rFonts w:cs="Arial"/>
          <w:bCs/>
        </w:rPr>
        <w:t>είναι</w:t>
      </w:r>
      <w:r w:rsidRPr="00620B47">
        <w:rPr>
          <w:rFonts w:cs="Arial"/>
          <w:bCs/>
        </w:rPr>
        <w:t xml:space="preserve"> αυτή που μπορούν να αξιοποιήσουν, η βιοδιαθέσιμη. </w:t>
      </w:r>
      <w:r w:rsidR="00121618" w:rsidRPr="00620B47">
        <w:rPr>
          <w:rFonts w:cs="Arial"/>
          <w:bCs/>
        </w:rPr>
        <w:t>Έτσι</w:t>
      </w:r>
      <w:r w:rsidRPr="00620B47">
        <w:rPr>
          <w:rFonts w:cs="Arial"/>
          <w:bCs/>
        </w:rPr>
        <w:t xml:space="preserve"> είναι δύσκολη η αξιολόγηση του κινδύνου από βαρέα μέταλλα διότι σε ένα </w:t>
      </w:r>
      <w:r w:rsidR="00121618" w:rsidRPr="00620B47">
        <w:rPr>
          <w:rFonts w:cs="Arial"/>
          <w:bCs/>
        </w:rPr>
        <w:t>δείγμα</w:t>
      </w:r>
      <w:r w:rsidRPr="00620B47">
        <w:rPr>
          <w:rFonts w:cs="Arial"/>
          <w:bCs/>
        </w:rPr>
        <w:t xml:space="preserve"> δεν είναι εύκολο να διαπιστωθεί ο βαθμός της τοξικότητας(</w:t>
      </w:r>
      <w:r w:rsidRPr="00620B47">
        <w:rPr>
          <w:rFonts w:cs="Arial"/>
          <w:bCs/>
          <w:lang w:val="en-US"/>
        </w:rPr>
        <w:t>Maieretal</w:t>
      </w:r>
      <w:r w:rsidRPr="00620B47">
        <w:rPr>
          <w:rFonts w:cs="Arial"/>
          <w:bCs/>
        </w:rPr>
        <w:t>., 2009)</w:t>
      </w:r>
      <w:r w:rsidR="00BE4A4D" w:rsidRPr="00620B47">
        <w:rPr>
          <w:rFonts w:cs="Arial"/>
          <w:bCs/>
        </w:rPr>
        <w:t xml:space="preserve">. Ακόμη η χημική σύσταση των μετάλλων είναι δυνατόν να αλλάξει μέσω της οξείδωσης ή της αναγωγής. Τα μέταλλα δεν δύνανται να απομακρυνθούν από το έδαφος μέσω της </w:t>
      </w:r>
      <w:r w:rsidR="00FE12DE">
        <w:rPr>
          <w:rFonts w:cs="Arial"/>
          <w:bCs/>
        </w:rPr>
        <w:t>συμβολής των μικροοργανισμών</w:t>
      </w:r>
      <w:r w:rsidR="00BE4A4D" w:rsidRPr="00620B47">
        <w:rPr>
          <w:rFonts w:cs="Arial"/>
          <w:bCs/>
        </w:rPr>
        <w:t xml:space="preserve"> αλλά να μετατραπούν σε αβλαβή υποπροϊόντα.</w:t>
      </w:r>
      <w:r w:rsidR="00097044" w:rsidRPr="00620B47">
        <w:rPr>
          <w:rFonts w:cs="Arial"/>
          <w:bCs/>
        </w:rPr>
        <w:t xml:space="preserve">  Ο </w:t>
      </w:r>
      <w:r w:rsidR="00097044" w:rsidRPr="00620B47">
        <w:rPr>
          <w:rFonts w:cs="Arial"/>
          <w:bCs/>
          <w:lang w:val="en-US"/>
        </w:rPr>
        <w:t>Sposito</w:t>
      </w:r>
      <w:r w:rsidR="00097044" w:rsidRPr="00620B47">
        <w:rPr>
          <w:rFonts w:cs="Arial"/>
          <w:bCs/>
        </w:rPr>
        <w:t xml:space="preserve">(1989) υποστηρίζει ότι </w:t>
      </w:r>
      <w:r w:rsidR="00121618" w:rsidRPr="00620B47">
        <w:rPr>
          <w:rFonts w:cs="Arial"/>
          <w:bCs/>
        </w:rPr>
        <w:t>βιοδιαθέσιμα</w:t>
      </w:r>
      <w:r w:rsidR="00097044" w:rsidRPr="00620B47">
        <w:rPr>
          <w:rFonts w:cs="Arial"/>
          <w:bCs/>
        </w:rPr>
        <w:t xml:space="preserve"> είναι τα μέταλλα τα οποία μπορούν κάποια στιγμή να εμφανιστούν με την μορφή </w:t>
      </w:r>
      <w:r w:rsidR="00121618" w:rsidRPr="00620B47">
        <w:rPr>
          <w:rFonts w:cs="Arial"/>
          <w:bCs/>
        </w:rPr>
        <w:t>ιόντων</w:t>
      </w:r>
      <w:r w:rsidR="00097044" w:rsidRPr="00620B47">
        <w:rPr>
          <w:rFonts w:cs="Arial"/>
          <w:bCs/>
        </w:rPr>
        <w:t>(</w:t>
      </w:r>
      <w:r w:rsidR="00097044" w:rsidRPr="00620B47">
        <w:rPr>
          <w:rFonts w:cs="Arial"/>
          <w:bCs/>
          <w:lang w:val="en-US"/>
        </w:rPr>
        <w:t>Maier</w:t>
      </w:r>
      <w:r w:rsidR="00056EB4" w:rsidRPr="00056EB4">
        <w:rPr>
          <w:rFonts w:cs="Arial"/>
          <w:bCs/>
        </w:rPr>
        <w:t xml:space="preserve"> </w:t>
      </w:r>
      <w:r w:rsidR="00097044" w:rsidRPr="00620B47">
        <w:rPr>
          <w:rFonts w:cs="Arial"/>
          <w:bCs/>
          <w:lang w:val="en-US"/>
        </w:rPr>
        <w:t>Raina</w:t>
      </w:r>
      <w:r w:rsidR="00056EB4" w:rsidRPr="00056EB4">
        <w:rPr>
          <w:rFonts w:cs="Arial"/>
          <w:bCs/>
        </w:rPr>
        <w:t xml:space="preserve"> </w:t>
      </w:r>
      <w:r w:rsidR="00097044" w:rsidRPr="00620B47">
        <w:rPr>
          <w:rFonts w:cs="Arial"/>
          <w:bCs/>
        </w:rPr>
        <w:t>, 2006)</w:t>
      </w:r>
      <w:r w:rsidR="00F55D0E">
        <w:rPr>
          <w:rFonts w:cs="Arial"/>
          <w:bCs/>
        </w:rPr>
        <w:t>.</w:t>
      </w:r>
    </w:p>
    <w:p w14:paraId="321BC2C6" w14:textId="77777777" w:rsidR="00BE4A4D" w:rsidRDefault="00BE4A4D" w:rsidP="002853E6">
      <w:pPr>
        <w:rPr>
          <w:rFonts w:cs="Arial"/>
          <w:bCs/>
        </w:rPr>
      </w:pPr>
    </w:p>
    <w:p w14:paraId="6E0BE2EB" w14:textId="77777777" w:rsidR="00CC57E4" w:rsidRPr="00620B47" w:rsidRDefault="00CC57E4" w:rsidP="002853E6">
      <w:pPr>
        <w:rPr>
          <w:rFonts w:cs="Arial"/>
          <w:bCs/>
        </w:rPr>
      </w:pPr>
    </w:p>
    <w:p w14:paraId="590D4C07" w14:textId="77777777" w:rsidR="00341B33" w:rsidRPr="008924A8" w:rsidRDefault="00121618" w:rsidP="002853E6">
      <w:pPr>
        <w:rPr>
          <w:rFonts w:cs="Arial"/>
          <w:bCs/>
        </w:rPr>
      </w:pPr>
      <w:r w:rsidRPr="00620B47">
        <w:rPr>
          <w:rFonts w:cs="Arial"/>
          <w:bCs/>
        </w:rPr>
        <w:lastRenderedPageBreak/>
        <w:t>Ένας</w:t>
      </w:r>
      <w:r w:rsidR="00341B33" w:rsidRPr="00620B47">
        <w:rPr>
          <w:rFonts w:cs="Arial"/>
          <w:bCs/>
        </w:rPr>
        <w:t xml:space="preserve"> σημαντικός παράγοντας που πρέπει να εκτιμηθεί για την εκτίμηση πιθανών κινδύνων  σε κάθε ρυπασμένο πεδίο είναι η βιοδιαθεσιμότητα του μετάλλου. Ως βιοδιαθεσιμότητα του μετάλλου ορίζεται το κλάσμα της συνολικής ποσότητας του μετάλλου που είναι διαθέσιμο να ενσωματωθεί σε κάποιον ζωντανό οργανισμό. Δεν είναι απαραίτητο ότι η </w:t>
      </w:r>
      <w:r w:rsidR="00FF79C4" w:rsidRPr="00620B47">
        <w:rPr>
          <w:rFonts w:cs="Arial"/>
          <w:bCs/>
        </w:rPr>
        <w:t>συγκέντρωση</w:t>
      </w:r>
      <w:r w:rsidR="00341B33" w:rsidRPr="00620B47">
        <w:rPr>
          <w:rFonts w:cs="Arial"/>
          <w:bCs/>
        </w:rPr>
        <w:t xml:space="preserve"> του μετάλλου</w:t>
      </w:r>
      <w:r w:rsidR="00EB6430">
        <w:rPr>
          <w:rFonts w:cs="Arial"/>
          <w:bCs/>
        </w:rPr>
        <w:t xml:space="preserve"> να</w:t>
      </w:r>
      <w:r w:rsidR="00341B33" w:rsidRPr="00620B47">
        <w:rPr>
          <w:rFonts w:cs="Arial"/>
          <w:bCs/>
        </w:rPr>
        <w:t xml:space="preserve"> αντιστοιχεί και στην βιοδιαθεσιμότητα του. Για παράδειγμα </w:t>
      </w:r>
      <w:r w:rsidRPr="00620B47">
        <w:rPr>
          <w:rFonts w:cs="Arial"/>
          <w:bCs/>
        </w:rPr>
        <w:t>εάν</w:t>
      </w:r>
      <w:r w:rsidR="00EB6430">
        <w:rPr>
          <w:rFonts w:cs="Arial"/>
          <w:bCs/>
        </w:rPr>
        <w:t xml:space="preserve"> </w:t>
      </w:r>
      <w:r w:rsidRPr="00620B47">
        <w:rPr>
          <w:rFonts w:cs="Arial"/>
          <w:bCs/>
        </w:rPr>
        <w:t>κάποιο</w:t>
      </w:r>
      <w:r w:rsidR="00FF79C4" w:rsidRPr="00620B47">
        <w:rPr>
          <w:rFonts w:cs="Arial"/>
          <w:bCs/>
        </w:rPr>
        <w:t xml:space="preserve"> μέταλλο ενσωματωθεί σε ένα πέτρωμα παρά την υψηλή του συγκέντρωση υπάρχει περίπτωση να μην είναι διαθέσιμο για κάποιον ζωντανό οργανισμό </w:t>
      </w:r>
      <w:r w:rsidR="00C877AA" w:rsidRPr="008F2089">
        <w:rPr>
          <w:rFonts w:cs="Arial"/>
          <w:bCs/>
        </w:rPr>
        <w:t xml:space="preserve">( </w:t>
      </w:r>
      <w:r w:rsidR="00C877AA" w:rsidRPr="008F2089">
        <w:rPr>
          <w:rFonts w:cs="Arial"/>
          <w:bCs/>
          <w:lang w:val="en-US"/>
        </w:rPr>
        <w:t>David</w:t>
      </w:r>
      <w:r w:rsidR="00056EB4" w:rsidRPr="008F2089">
        <w:rPr>
          <w:rFonts w:cs="Arial"/>
          <w:bCs/>
        </w:rPr>
        <w:t xml:space="preserve"> </w:t>
      </w:r>
      <w:r w:rsidR="00C877AA" w:rsidRPr="008F2089">
        <w:rPr>
          <w:rFonts w:cs="Arial"/>
          <w:bCs/>
          <w:lang w:val="en-US"/>
        </w:rPr>
        <w:t>John</w:t>
      </w:r>
      <w:r w:rsidR="00056EB4" w:rsidRPr="008F2089">
        <w:rPr>
          <w:rFonts w:cs="Arial"/>
          <w:bCs/>
        </w:rPr>
        <w:t xml:space="preserve"> </w:t>
      </w:r>
      <w:r w:rsidR="00C877AA" w:rsidRPr="008F2089">
        <w:rPr>
          <w:rFonts w:cs="Arial"/>
          <w:bCs/>
          <w:lang w:val="en-US"/>
        </w:rPr>
        <w:t>and</w:t>
      </w:r>
      <w:r w:rsidR="00056EB4" w:rsidRPr="008F2089">
        <w:rPr>
          <w:rFonts w:cs="Arial"/>
          <w:bCs/>
        </w:rPr>
        <w:t xml:space="preserve"> </w:t>
      </w:r>
      <w:r w:rsidR="00C877AA" w:rsidRPr="008F2089">
        <w:rPr>
          <w:rFonts w:cs="Arial"/>
          <w:bCs/>
          <w:lang w:val="en-US"/>
        </w:rPr>
        <w:t>Leventhal</w:t>
      </w:r>
      <w:r w:rsidR="00056EB4" w:rsidRPr="008F2089">
        <w:rPr>
          <w:rFonts w:cs="Arial"/>
          <w:bCs/>
        </w:rPr>
        <w:t xml:space="preserve"> </w:t>
      </w:r>
      <w:r w:rsidR="00C877AA" w:rsidRPr="008F2089">
        <w:rPr>
          <w:rFonts w:cs="Arial"/>
          <w:bCs/>
          <w:lang w:val="en-US"/>
        </w:rPr>
        <w:t>Joel</w:t>
      </w:r>
      <w:r w:rsidR="0047578D" w:rsidRPr="008F2089">
        <w:rPr>
          <w:rFonts w:cs="Arial"/>
          <w:bCs/>
        </w:rPr>
        <w:t>,1995</w:t>
      </w:r>
      <w:r w:rsidR="00C877AA" w:rsidRPr="008F2089">
        <w:rPr>
          <w:rFonts w:cs="Arial"/>
          <w:bCs/>
        </w:rPr>
        <w:t>)</w:t>
      </w:r>
      <w:r w:rsidR="009C09CB" w:rsidRPr="008F2089">
        <w:rPr>
          <w:rFonts w:cs="Arial"/>
          <w:bCs/>
        </w:rPr>
        <w:t>.</w:t>
      </w:r>
    </w:p>
    <w:p w14:paraId="6E2A8FB7" w14:textId="77777777" w:rsidR="00AA46BD" w:rsidRPr="00620B47" w:rsidRDefault="00AA46BD" w:rsidP="00E7024E">
      <w:pPr>
        <w:pStyle w:val="Heading2"/>
        <w:rPr>
          <w:rFonts w:asciiTheme="minorHAnsi" w:hAnsiTheme="minorHAnsi"/>
          <w:sz w:val="22"/>
          <w:szCs w:val="22"/>
        </w:rPr>
      </w:pPr>
      <w:bookmarkStart w:id="17" w:name="_Toc19829066"/>
      <w:r w:rsidRPr="00620B47">
        <w:rPr>
          <w:rFonts w:asciiTheme="minorHAnsi" w:hAnsiTheme="minorHAnsi"/>
          <w:sz w:val="22"/>
          <w:szCs w:val="22"/>
        </w:rPr>
        <w:t>Παράγοντες που επηρεάζουν την βιοδιαθεσιμότητα των μετάλλων</w:t>
      </w:r>
      <w:bookmarkEnd w:id="17"/>
    </w:p>
    <w:p w14:paraId="71D86440" w14:textId="77777777" w:rsidR="00711FC2" w:rsidRPr="00620B47" w:rsidRDefault="00AA46BD" w:rsidP="00E7024E">
      <w:pPr>
        <w:pStyle w:val="Heading3"/>
        <w:rPr>
          <w:rFonts w:asciiTheme="minorHAnsi" w:hAnsiTheme="minorHAnsi"/>
        </w:rPr>
      </w:pPr>
      <w:bookmarkStart w:id="18" w:name="_Toc19829067"/>
      <w:r w:rsidRPr="00620B47">
        <w:rPr>
          <w:rFonts w:asciiTheme="minorHAnsi" w:hAnsiTheme="minorHAnsi"/>
        </w:rPr>
        <w:t>Η χημεία του μετάλλου</w:t>
      </w:r>
      <w:bookmarkEnd w:id="18"/>
    </w:p>
    <w:p w14:paraId="158AE65C" w14:textId="77777777" w:rsidR="00AA46BD" w:rsidRPr="00620B47" w:rsidRDefault="005E2E25" w:rsidP="00851C0E">
      <w:pPr>
        <w:rPr>
          <w:rFonts w:cs="Arial"/>
          <w:bCs/>
        </w:rPr>
      </w:pPr>
      <w:r w:rsidRPr="00620B47">
        <w:rPr>
          <w:rFonts w:cs="Arial"/>
          <w:bCs/>
        </w:rPr>
        <w:t>Ένας</w:t>
      </w:r>
      <w:r w:rsidR="007F4501" w:rsidRPr="00620B47">
        <w:rPr>
          <w:rFonts w:cs="Arial"/>
          <w:bCs/>
        </w:rPr>
        <w:t xml:space="preserve"> καθοριστικός παράγοντας που ορίζει την βιοδιαθεσιμότητα του μετάλλου είναι σε ποια μορφή βρίσκεται το μέταλλο στο έδαφος, δηλαδή εάν είναι ανιόν ή κατιόν.  Συνήθως τα </w:t>
      </w:r>
      <w:r w:rsidRPr="00620B47">
        <w:rPr>
          <w:rFonts w:cs="Arial"/>
          <w:bCs/>
        </w:rPr>
        <w:t>περισσότερα</w:t>
      </w:r>
      <w:r w:rsidR="007F4501" w:rsidRPr="00620B47">
        <w:rPr>
          <w:rFonts w:cs="Arial"/>
          <w:bCs/>
        </w:rPr>
        <w:t xml:space="preserve"> μέταλλα εμφανίζονται σε μορφή κατιόντων που τα κάνει περισσότερο δραστικά όταν έρχονται σε επαφή με αρνητικά ιόντα. Επίσης τα κατιόντα των μετάλλων έχουν την τάση να έλκονται από τα σωματίδια του εδάφους αλλά και από ανιόντα κυττάρων και να τους προκαλούν τοξικότητα.</w:t>
      </w:r>
      <w:r w:rsidRPr="00620B47">
        <w:rPr>
          <w:rFonts w:cs="Arial"/>
          <w:bCs/>
        </w:rPr>
        <w:t xml:space="preserve"> Τέλος τα τοξικά βαρέα μέταλλα έχουν συνήθως μεγάλο μέγεθος, είναι δισθενή και θετικά φορτισμένα πράγμα που έχει σαν αποτέλεσμα να μην είναι διαθέσιμα για ανταλλαγή.</w:t>
      </w:r>
    </w:p>
    <w:p w14:paraId="0CB41BAF" w14:textId="77777777" w:rsidR="00545306" w:rsidRPr="00620B47" w:rsidRDefault="00545306" w:rsidP="00545306">
      <w:pPr>
        <w:ind w:left="720"/>
        <w:rPr>
          <w:rFonts w:cs="Arial"/>
          <w:bCs/>
        </w:rPr>
      </w:pPr>
    </w:p>
    <w:p w14:paraId="7496CE41" w14:textId="77777777" w:rsidR="00545306" w:rsidRPr="00620B47" w:rsidRDefault="00545306" w:rsidP="00545306">
      <w:pPr>
        <w:ind w:left="1440"/>
        <w:rPr>
          <w:rFonts w:cs="Arial"/>
          <w:bCs/>
        </w:rPr>
      </w:pPr>
    </w:p>
    <w:p w14:paraId="587390F8" w14:textId="77777777" w:rsidR="00545306" w:rsidRPr="00620B47" w:rsidRDefault="00545306" w:rsidP="00545306">
      <w:pPr>
        <w:pStyle w:val="ListParagraph"/>
        <w:rPr>
          <w:rFonts w:cs="Arial"/>
          <w:bCs/>
        </w:rPr>
      </w:pPr>
    </w:p>
    <w:p w14:paraId="648D4F96" w14:textId="77777777" w:rsidR="00711FC2" w:rsidRPr="00620B47" w:rsidRDefault="00AA46BD" w:rsidP="00E7024E">
      <w:pPr>
        <w:pStyle w:val="Heading3"/>
        <w:rPr>
          <w:rFonts w:asciiTheme="minorHAnsi" w:hAnsiTheme="minorHAnsi"/>
        </w:rPr>
      </w:pPr>
      <w:bookmarkStart w:id="19" w:name="_Toc19829068"/>
      <w:r w:rsidRPr="00620B47">
        <w:rPr>
          <w:rFonts w:asciiTheme="minorHAnsi" w:hAnsiTheme="minorHAnsi"/>
        </w:rPr>
        <w:t>Ικανότητα ανταλλαγής κατιόντων</w:t>
      </w:r>
      <w:bookmarkEnd w:id="19"/>
    </w:p>
    <w:p w14:paraId="1C331100" w14:textId="66B3F8EC" w:rsidR="00C90B26" w:rsidRDefault="00026A71" w:rsidP="00851C0E">
      <w:pPr>
        <w:rPr>
          <w:rFonts w:cs="Arial"/>
          <w:b/>
          <w:bCs/>
          <w:u w:val="single"/>
        </w:rPr>
      </w:pPr>
      <w:r w:rsidRPr="00620B47">
        <w:rPr>
          <w:rFonts w:cs="Arial"/>
          <w:bCs/>
        </w:rPr>
        <w:t xml:space="preserve">Η ικανότητα ανταλλαγής κατιόντων είναι από τους σημαντικότερους παράγοντες που επηρεάζουν την βιοδιαθεσιμότητα του μετάλλου. Αυτή η ικανότητα εξαρτάται από το οργανικό περιεχόμενο του εδάφους καθώς και από το ποσοστό αργίλου που υπάρχει </w:t>
      </w:r>
      <w:r w:rsidR="00C877AA" w:rsidRPr="00FE12DE">
        <w:rPr>
          <w:rFonts w:cs="Arial"/>
          <w:bCs/>
        </w:rPr>
        <w:t>σ</w:t>
      </w:r>
      <w:r w:rsidR="004D2D3D" w:rsidRPr="004D2D3D">
        <w:rPr>
          <w:rFonts w:cs="Arial"/>
          <w:bCs/>
        </w:rPr>
        <w:t>' αυτό</w:t>
      </w:r>
      <w:r w:rsidR="008924A8">
        <w:rPr>
          <w:rFonts w:cs="Arial"/>
          <w:bCs/>
        </w:rPr>
        <w:t>,γεγονός</w:t>
      </w:r>
      <w:r w:rsidR="007516B2">
        <w:rPr>
          <w:rFonts w:cs="Arial"/>
          <w:bCs/>
        </w:rPr>
        <w:t xml:space="preserve"> </w:t>
      </w:r>
      <w:r w:rsidRPr="00620B47">
        <w:rPr>
          <w:rFonts w:cs="Arial"/>
          <w:bCs/>
        </w:rPr>
        <w:t xml:space="preserve">που αντανακλά την ικανότητα του εδάφους για την απορρόφηση του μετάλλου. </w:t>
      </w:r>
      <w:r w:rsidR="007D3C8F" w:rsidRPr="00620B47">
        <w:rPr>
          <w:rFonts w:cs="Arial"/>
          <w:bCs/>
        </w:rPr>
        <w:t>Η τοξικότητα των μετάλλων</w:t>
      </w:r>
      <w:r w:rsidR="008924A8">
        <w:rPr>
          <w:rFonts w:cs="Arial"/>
          <w:bCs/>
        </w:rPr>
        <w:t xml:space="preserve"> σε</w:t>
      </w:r>
      <w:r w:rsidR="007516B2">
        <w:rPr>
          <w:rFonts w:cs="Arial"/>
          <w:bCs/>
        </w:rPr>
        <w:t xml:space="preserve"> </w:t>
      </w:r>
      <w:r w:rsidR="007D3C8F" w:rsidRPr="00620B47">
        <w:rPr>
          <w:rFonts w:cs="Arial"/>
          <w:bCs/>
        </w:rPr>
        <w:t>οργανικά και αργιλώδη εδάφη, εδάφη που έχουν μεγάλη ικανότητα ανταλλαγής κατιόντων , είναι μικρή ακόμη και αν η συγκέντρωση των μετάλλων είναι υψηλή. Αντιθέτως σε αμμώδη εδάφη</w:t>
      </w:r>
      <w:r w:rsidR="008924A8">
        <w:rPr>
          <w:rFonts w:cs="Arial"/>
          <w:bCs/>
        </w:rPr>
        <w:t>,</w:t>
      </w:r>
      <w:r w:rsidR="007D3C8F" w:rsidRPr="00620B47">
        <w:rPr>
          <w:rFonts w:cs="Arial"/>
          <w:bCs/>
        </w:rPr>
        <w:t xml:space="preserve"> τα οποία έχουν χαμηλή ικανότητα ανταλλαγής κατιόντων</w:t>
      </w:r>
      <w:r w:rsidR="008924A8">
        <w:rPr>
          <w:rFonts w:cs="Arial"/>
          <w:bCs/>
        </w:rPr>
        <w:t>,</w:t>
      </w:r>
      <w:r w:rsidR="007D3C8F" w:rsidRPr="00620B47">
        <w:rPr>
          <w:rFonts w:cs="Arial"/>
          <w:bCs/>
        </w:rPr>
        <w:t xml:space="preserve"> τα μέταλλα παρουσιάζουν μεγάλη τοξικότητα, συμπέρασμα που προκύπτει από τον έλεγχο της μικροβιακής δραστηριότητας η οποία έχει χαμηλούς ρυθμούς.</w:t>
      </w:r>
    </w:p>
    <w:p w14:paraId="6E1FE8DD" w14:textId="77777777" w:rsidR="00C90B26" w:rsidRDefault="001E4FBC" w:rsidP="001E4FBC">
      <w:pPr>
        <w:rPr>
          <w:rFonts w:cs="Arial"/>
          <w:bCs/>
        </w:rPr>
      </w:pPr>
      <w:r>
        <w:rPr>
          <w:rFonts w:cs="Arial"/>
          <w:bCs/>
        </w:rPr>
        <w:tab/>
      </w:r>
      <w:r w:rsidR="00421903" w:rsidRPr="00620B47">
        <w:rPr>
          <w:rFonts w:cs="Arial"/>
          <w:bCs/>
        </w:rPr>
        <w:t>Αρχικά , οι φορτισμένες περιοχές σε αργιλώδη εδάφη αλληλεπιδρούν με τα ιόντα του μετάλλου λόγω των ηλεκτροστατικών δυνάμεων. Τα οξείδια και τα υδροξείδια των μετάλλων παρέχουν τις απαραίτητες επιφάνειες για την απορρόφηση τους. Τα οξείδια του σιδήρου, του αλουμινίου και του μαγγανίου μορφοποιούν κολλοειδή σωματίδια τα οποία  με την παρουσία του νερού δημιουργούν μορφές ικανές να συγκρατήσουν μέταλλα στα εδάφη</w:t>
      </w:r>
      <w:r w:rsidR="00057A8C" w:rsidRPr="00620B47">
        <w:rPr>
          <w:rFonts w:cs="Arial"/>
          <w:bCs/>
        </w:rPr>
        <w:t>.</w:t>
      </w:r>
    </w:p>
    <w:p w14:paraId="59356B82" w14:textId="77777777" w:rsidR="00057A8C" w:rsidRPr="00620B47" w:rsidRDefault="001E4FBC" w:rsidP="001E4FBC">
      <w:pPr>
        <w:rPr>
          <w:rFonts w:cs="Arial"/>
          <w:bCs/>
        </w:rPr>
      </w:pPr>
      <w:r>
        <w:rPr>
          <w:rFonts w:cs="Arial"/>
          <w:bCs/>
        </w:rPr>
        <w:tab/>
      </w:r>
      <w:r w:rsidR="00796CD6">
        <w:rPr>
          <w:rFonts w:cs="Arial"/>
          <w:bCs/>
        </w:rPr>
        <w:t xml:space="preserve"> Όταν </w:t>
      </w:r>
      <w:r w:rsidR="00057A8C" w:rsidRPr="00620B47">
        <w:rPr>
          <w:rFonts w:cs="Arial"/>
          <w:bCs/>
        </w:rPr>
        <w:t xml:space="preserve">αναφερόμαστε στο οργανικό περιεχόμενο του εδάφους μιλάμε για μη χουμικά συστατικά όπως είναι υδρογονάνθρακες, πρωτεΐνες και νουκλεικά οξέα, συστατικά που σε κανονικές συνθήκες είναι άμεσα αποικοδομήσιμα όπως επίσης και λιγότερο αποικοδομήσιμες ουσίες όπως η κυτταρίνη, η λιγνίνη και η ημικυτταρίνη.  Τα μη χουμικά οργανικά συστατικά του εδάφους δεν χαρακτηρίζονται ως σταθερές ενώσεις και έτσι δεν επηρεάζουν ιδιαίτερα την κατάληξη των μετάλλων. Ωστόσο τα οργανικά οξέα διασπώνται και το ανιόν απελευθερώνεται πιθανώς να δημιουργήσει παρουσία κατιόντων μετάλλου, </w:t>
      </w:r>
      <w:r w:rsidR="00057A8C" w:rsidRPr="00620B47">
        <w:rPr>
          <w:rFonts w:cs="Arial"/>
          <w:bCs/>
        </w:rPr>
        <w:lastRenderedPageBreak/>
        <w:t>διαλυτά σύμπλοκα μειώνοντας έτσι την βιοδιαθεσιμότητα του μετάλλου. Αντιθέτως τα χουμικά οξέα είναι σχετικά σταθερά και συνήθως επικαλύπτουν τις επιφάνειες των σωματιδίων του εδάφους. Κάποιες από τις λειτουργικές ομάδες που περιέχουν αυτά τα συστατικά και οι οποίες μπορούν να αλληλεπιδράσουν με το χώμα είναι τα καρβοξύλια, καρβονύλια, φαινόλες , υδροξύλια, αμίνες , ιμιδαζόλες, σουλφυδρύλια και οι σουλφονικές ομάδες</w:t>
      </w:r>
      <w:r w:rsidR="00784055" w:rsidRPr="00620B47">
        <w:rPr>
          <w:rFonts w:cs="Arial"/>
          <w:bCs/>
        </w:rPr>
        <w:t>. Τέλος μέταλλα που έχουν δημιουργήσει σύμπλοκα με χουμικά συστατικά δεν είναι βιοδιαθέσιμα και δεν προκαλούν σημαντικές επιπτώσεις στο βιολογικό σύστημα</w:t>
      </w:r>
      <w:r w:rsidR="00711FC2" w:rsidRPr="00620B47">
        <w:rPr>
          <w:rFonts w:cs="Arial"/>
          <w:bCs/>
        </w:rPr>
        <w:t>.</w:t>
      </w:r>
    </w:p>
    <w:p w14:paraId="716A3290" w14:textId="77777777" w:rsidR="00026A71" w:rsidRPr="00620B47" w:rsidRDefault="00026A71" w:rsidP="00026A71">
      <w:pPr>
        <w:ind w:left="360"/>
        <w:rPr>
          <w:rFonts w:cs="Arial"/>
          <w:b/>
          <w:bCs/>
          <w:u w:val="single"/>
        </w:rPr>
      </w:pPr>
    </w:p>
    <w:p w14:paraId="1222C470" w14:textId="77777777" w:rsidR="00711FC2" w:rsidRPr="00620B47" w:rsidRDefault="00711FC2" w:rsidP="00711FC2">
      <w:pPr>
        <w:ind w:left="360"/>
        <w:rPr>
          <w:rFonts w:cs="Arial"/>
          <w:b/>
          <w:bCs/>
          <w:u w:val="single"/>
        </w:rPr>
      </w:pPr>
    </w:p>
    <w:p w14:paraId="5AD6B58F" w14:textId="77777777" w:rsidR="00711FC2" w:rsidRPr="00620B47" w:rsidRDefault="00AA46BD" w:rsidP="00E7024E">
      <w:pPr>
        <w:pStyle w:val="Heading3"/>
        <w:rPr>
          <w:rFonts w:asciiTheme="minorHAnsi" w:hAnsiTheme="minorHAnsi"/>
        </w:rPr>
      </w:pPr>
      <w:bookmarkStart w:id="20" w:name="_Toc19829069"/>
      <w:r w:rsidRPr="00620B47">
        <w:rPr>
          <w:rFonts w:asciiTheme="minorHAnsi" w:hAnsiTheme="minorHAnsi"/>
        </w:rPr>
        <w:t>Οξειδοαναγωγικό δυναμικό</w:t>
      </w:r>
      <w:bookmarkEnd w:id="20"/>
    </w:p>
    <w:p w14:paraId="7A00039D" w14:textId="77777777" w:rsidR="00AA46BD" w:rsidRPr="00620B47" w:rsidRDefault="005E2E25" w:rsidP="00851C0E">
      <w:pPr>
        <w:rPr>
          <w:rFonts w:cs="Arial"/>
          <w:b/>
          <w:bCs/>
          <w:u w:val="single"/>
        </w:rPr>
      </w:pPr>
      <w:r w:rsidRPr="00620B47">
        <w:rPr>
          <w:rFonts w:cs="Arial"/>
          <w:bCs/>
        </w:rPr>
        <w:t xml:space="preserve"> Στις συνθήκες οξειδοαναγωγής η βιοδιαθεσιμότητα των μετάλλων μεταβάλλονται. Σε οξειδωτικές συνθήκες (+800 έως 0 </w:t>
      </w:r>
      <w:r w:rsidRPr="00620B47">
        <w:rPr>
          <w:rFonts w:cs="Arial"/>
          <w:bCs/>
          <w:lang w:val="en-US"/>
        </w:rPr>
        <w:t>mV</w:t>
      </w:r>
      <w:r w:rsidRPr="00620B47">
        <w:rPr>
          <w:rFonts w:cs="Arial"/>
          <w:bCs/>
        </w:rPr>
        <w:t xml:space="preserve">) τα μέταλλα </w:t>
      </w:r>
      <w:r w:rsidR="00711FC2" w:rsidRPr="00620B47">
        <w:rPr>
          <w:rFonts w:cs="Arial"/>
          <w:bCs/>
        </w:rPr>
        <w:t>συναντώνται</w:t>
      </w:r>
      <w:r w:rsidRPr="00620B47">
        <w:rPr>
          <w:rFonts w:cs="Arial"/>
          <w:bCs/>
        </w:rPr>
        <w:t xml:space="preserve"> σε μορφή κατιόντος ( </w:t>
      </w:r>
      <w:r w:rsidRPr="00620B47">
        <w:rPr>
          <w:rFonts w:cs="Arial"/>
          <w:bCs/>
          <w:lang w:val="en-US"/>
        </w:rPr>
        <w:t>Cu</w:t>
      </w:r>
      <w:r w:rsidRPr="00620B47">
        <w:rPr>
          <w:rFonts w:cs="Arial"/>
          <w:bCs/>
          <w:vertAlign w:val="superscript"/>
        </w:rPr>
        <w:t>2+</w:t>
      </w:r>
      <w:r w:rsidRPr="00620B47">
        <w:rPr>
          <w:rFonts w:cs="Arial"/>
          <w:bCs/>
        </w:rPr>
        <w:t xml:space="preserve">, </w:t>
      </w:r>
      <w:r w:rsidRPr="00620B47">
        <w:rPr>
          <w:rFonts w:cs="Arial"/>
          <w:bCs/>
          <w:lang w:val="en-US"/>
        </w:rPr>
        <w:t>Pb</w:t>
      </w:r>
      <w:r w:rsidRPr="00620B47">
        <w:rPr>
          <w:rFonts w:cs="Arial"/>
          <w:bCs/>
          <w:vertAlign w:val="superscript"/>
        </w:rPr>
        <w:t>2+</w:t>
      </w:r>
      <w:r w:rsidRPr="00620B47">
        <w:rPr>
          <w:rFonts w:cs="Arial"/>
          <w:bCs/>
        </w:rPr>
        <w:t xml:space="preserve">, </w:t>
      </w:r>
      <w:r w:rsidRPr="00620B47">
        <w:rPr>
          <w:rFonts w:cs="Arial"/>
          <w:bCs/>
          <w:lang w:val="en-US"/>
        </w:rPr>
        <w:t>Cd</w:t>
      </w:r>
      <w:r w:rsidRPr="00620B47">
        <w:rPr>
          <w:rFonts w:cs="Arial"/>
          <w:bCs/>
          <w:vertAlign w:val="superscript"/>
        </w:rPr>
        <w:t>2+</w:t>
      </w:r>
      <w:r w:rsidRPr="00620B47">
        <w:rPr>
          <w:rFonts w:cs="Arial"/>
          <w:bCs/>
        </w:rPr>
        <w:t xml:space="preserve">). Σε αναγωγικές συνθήκες αντιθέτως (0 έως -400 </w:t>
      </w:r>
      <w:r w:rsidRPr="00620B47">
        <w:rPr>
          <w:rFonts w:cs="Arial"/>
          <w:bCs/>
          <w:lang w:val="en-US"/>
        </w:rPr>
        <w:t>mV</w:t>
      </w:r>
      <w:r w:rsidRPr="00620B47">
        <w:rPr>
          <w:rFonts w:cs="Arial"/>
          <w:bCs/>
        </w:rPr>
        <w:t>), συνθήκες οι οποίες επικρατούν σε κορεσμένα εδάφη ή ιζήματα, συνήθως συναντάμε ιζηματοποίηση των μετάλλων.</w:t>
      </w:r>
    </w:p>
    <w:p w14:paraId="6D97A7FA" w14:textId="77777777" w:rsidR="00711FC2" w:rsidRPr="00620B47" w:rsidRDefault="002242D0" w:rsidP="00E7024E">
      <w:pPr>
        <w:pStyle w:val="Heading3"/>
        <w:rPr>
          <w:rFonts w:asciiTheme="minorHAnsi" w:hAnsiTheme="minorHAnsi"/>
        </w:rPr>
      </w:pPr>
      <w:bookmarkStart w:id="21" w:name="_Toc19829070"/>
      <w:r w:rsidRPr="00620B47">
        <w:rPr>
          <w:rFonts w:asciiTheme="minorHAnsi" w:hAnsiTheme="minorHAnsi"/>
        </w:rPr>
        <w:t xml:space="preserve">Το </w:t>
      </w:r>
      <w:r w:rsidR="00AA46BD" w:rsidRPr="00620B47">
        <w:rPr>
          <w:rFonts w:asciiTheme="minorHAnsi" w:hAnsiTheme="minorHAnsi"/>
          <w:lang w:val="en-US"/>
        </w:rPr>
        <w:t>pH</w:t>
      </w:r>
      <w:bookmarkEnd w:id="21"/>
    </w:p>
    <w:p w14:paraId="6E140B18" w14:textId="77777777" w:rsidR="00026A71" w:rsidRPr="00620B47" w:rsidRDefault="002242D0" w:rsidP="00851C0E">
      <w:pPr>
        <w:rPr>
          <w:rFonts w:cs="Arial"/>
          <w:b/>
          <w:bCs/>
          <w:u w:val="single"/>
        </w:rPr>
      </w:pPr>
      <w:r w:rsidRPr="00620B47">
        <w:rPr>
          <w:rFonts w:cs="Arial"/>
          <w:bCs/>
        </w:rPr>
        <w:t xml:space="preserve"> Το </w:t>
      </w:r>
      <w:r w:rsidRPr="00620B47">
        <w:rPr>
          <w:rFonts w:cs="Arial"/>
          <w:bCs/>
          <w:lang w:val="en-US"/>
        </w:rPr>
        <w:t>p</w:t>
      </w:r>
      <w:r w:rsidRPr="00620B47">
        <w:rPr>
          <w:rFonts w:cs="Arial"/>
          <w:bCs/>
        </w:rPr>
        <w:t xml:space="preserve">Η ενός συστήματος είναι ένας σημαντικός παράγοντας που επηρεάζει την διαλυτότητα του μετάλλου και συνεπώς την βιοδιαθεσιμότητα του. Σε εδάφη με υψηλά </w:t>
      </w:r>
      <w:r w:rsidRPr="00620B47">
        <w:rPr>
          <w:rFonts w:cs="Arial"/>
          <w:bCs/>
          <w:lang w:val="en-US"/>
        </w:rPr>
        <w:t>pH</w:t>
      </w:r>
      <w:r w:rsidRPr="00620B47">
        <w:rPr>
          <w:rFonts w:cs="Arial"/>
          <w:bCs/>
        </w:rPr>
        <w:t xml:space="preserve"> τα μέταλλα παρουσιάζουν χαμηλή διαλυτότητα και παρουσιάζονται κυρίως στην μορφή ορυκτών μετάλλων , φωσφορικών αλάτων ή αλάτων ανθρακικών οξέων. Σε χαμηλές τιμές </w:t>
      </w:r>
      <w:r w:rsidRPr="00620B47">
        <w:rPr>
          <w:rFonts w:cs="Arial"/>
          <w:bCs/>
          <w:lang w:val="en-US"/>
        </w:rPr>
        <w:t>pH</w:t>
      </w:r>
      <w:r w:rsidRPr="00620B47">
        <w:rPr>
          <w:rFonts w:cs="Arial"/>
          <w:bCs/>
        </w:rPr>
        <w:t xml:space="preserve"> έχουν την μορφή ελεύθερων ιόντων ή διαλυτών οργανικών αλάτων.  </w:t>
      </w:r>
      <w:r w:rsidR="00026A71" w:rsidRPr="00620B47">
        <w:rPr>
          <w:rFonts w:cs="Arial"/>
          <w:bCs/>
        </w:rPr>
        <w:t xml:space="preserve">Ακόμη το </w:t>
      </w:r>
      <w:r w:rsidR="00026A71" w:rsidRPr="00620B47">
        <w:rPr>
          <w:rFonts w:cs="Arial"/>
          <w:bCs/>
          <w:lang w:val="en-US"/>
        </w:rPr>
        <w:t>pH</w:t>
      </w:r>
      <w:r w:rsidR="00026A71" w:rsidRPr="00620B47">
        <w:rPr>
          <w:rFonts w:cs="Arial"/>
          <w:bCs/>
        </w:rPr>
        <w:t xml:space="preserve"> επηρεάζει την </w:t>
      </w:r>
      <w:r w:rsidR="00711FC2" w:rsidRPr="00620B47">
        <w:rPr>
          <w:rFonts w:cs="Arial"/>
          <w:bCs/>
        </w:rPr>
        <w:t>απορρόφηση</w:t>
      </w:r>
      <w:r w:rsidR="00026A71" w:rsidRPr="00620B47">
        <w:rPr>
          <w:rFonts w:cs="Arial"/>
          <w:bCs/>
        </w:rPr>
        <w:t xml:space="preserve"> του μετάλλου σε εδαφικές επιφάνειες καθώς η ικανότητα ιοντοανταλλαγής είναι άρρηκτα συνδεδεμένη με το </w:t>
      </w:r>
      <w:r w:rsidR="00026A71" w:rsidRPr="00620B47">
        <w:rPr>
          <w:rFonts w:cs="Arial"/>
          <w:bCs/>
          <w:lang w:val="en-US"/>
        </w:rPr>
        <w:t>pH</w:t>
      </w:r>
      <w:r w:rsidR="00026A71" w:rsidRPr="00620B47">
        <w:rPr>
          <w:rFonts w:cs="Arial"/>
          <w:bCs/>
        </w:rPr>
        <w:t xml:space="preserve">. </w:t>
      </w:r>
      <w:r w:rsidR="00796CD6">
        <w:rPr>
          <w:rFonts w:cs="Arial"/>
          <w:bCs/>
        </w:rPr>
        <w:t xml:space="preserve">Όσο </w:t>
      </w:r>
      <w:r w:rsidR="00026A71" w:rsidRPr="00620B47">
        <w:rPr>
          <w:rFonts w:cs="Arial"/>
          <w:bCs/>
        </w:rPr>
        <w:t xml:space="preserve">μειώνεται το </w:t>
      </w:r>
      <w:r w:rsidR="00026A71" w:rsidRPr="00620B47">
        <w:rPr>
          <w:rFonts w:cs="Arial"/>
          <w:bCs/>
          <w:lang w:val="en-US"/>
        </w:rPr>
        <w:t>pH</w:t>
      </w:r>
      <w:r w:rsidR="00026A71" w:rsidRPr="00620B47">
        <w:rPr>
          <w:rFonts w:cs="Arial"/>
          <w:bCs/>
        </w:rPr>
        <w:t xml:space="preserve"> η διαλυτότητα του </w:t>
      </w:r>
      <w:r w:rsidR="00711FC2" w:rsidRPr="00620B47">
        <w:rPr>
          <w:rFonts w:cs="Arial"/>
          <w:bCs/>
        </w:rPr>
        <w:t>μετάλλου</w:t>
      </w:r>
      <w:r w:rsidR="00026A71" w:rsidRPr="00620B47">
        <w:rPr>
          <w:rFonts w:cs="Arial"/>
          <w:bCs/>
        </w:rPr>
        <w:t xml:space="preserve"> αυξάνεται, το σθένος του μετάλλου μειώνεται αυξάνοντας έτσι την </w:t>
      </w:r>
      <w:r w:rsidR="00711FC2" w:rsidRPr="00620B47">
        <w:rPr>
          <w:rFonts w:cs="Arial"/>
          <w:bCs/>
        </w:rPr>
        <w:t>βιοδιαθεσιμότητα</w:t>
      </w:r>
      <w:r w:rsidR="00026A71" w:rsidRPr="00620B47">
        <w:rPr>
          <w:rFonts w:cs="Arial"/>
          <w:bCs/>
        </w:rPr>
        <w:t xml:space="preserve"> του. </w:t>
      </w:r>
    </w:p>
    <w:p w14:paraId="11FA7981" w14:textId="77777777" w:rsidR="00AA46BD" w:rsidRPr="00620B47" w:rsidRDefault="00711FC2" w:rsidP="00851C0E">
      <w:pPr>
        <w:rPr>
          <w:rFonts w:cs="Arial"/>
          <w:b/>
          <w:bCs/>
          <w:u w:val="single"/>
        </w:rPr>
      </w:pPr>
      <w:r w:rsidRPr="00620B47">
        <w:rPr>
          <w:rFonts w:cs="Arial"/>
          <w:bCs/>
        </w:rPr>
        <w:t>Έτσι</w:t>
      </w:r>
      <w:r w:rsidR="00026A71" w:rsidRPr="00620B47">
        <w:rPr>
          <w:rFonts w:cs="Arial"/>
          <w:bCs/>
        </w:rPr>
        <w:t xml:space="preserve"> καταλαβαίνει κανείς ότι το </w:t>
      </w:r>
      <w:r w:rsidR="00026A71" w:rsidRPr="00620B47">
        <w:rPr>
          <w:rFonts w:cs="Arial"/>
          <w:bCs/>
          <w:lang w:val="en-US"/>
        </w:rPr>
        <w:t>pH</w:t>
      </w:r>
      <w:r w:rsidR="00026A71" w:rsidRPr="00620B47">
        <w:rPr>
          <w:rFonts w:cs="Arial"/>
          <w:bCs/>
        </w:rPr>
        <w:t xml:space="preserve">, το δυναμικό οξειδοαναγωγής και η ύπαρξη οργανικών ουσιών όσον αφορά την χημική σύσταση και την φύση των μετάλλων </w:t>
      </w:r>
      <w:r w:rsidRPr="00620B47">
        <w:rPr>
          <w:rFonts w:cs="Arial"/>
          <w:bCs/>
        </w:rPr>
        <w:t>είναι</w:t>
      </w:r>
      <w:r w:rsidR="00026A71" w:rsidRPr="00620B47">
        <w:rPr>
          <w:rFonts w:cs="Arial"/>
          <w:bCs/>
        </w:rPr>
        <w:t xml:space="preserve"> παράγοντες που καθιστούν δύσκολο τον ακριβή προσδιορισμό της βιοδιαθεσιμότητας ενός μετάλλου</w:t>
      </w:r>
      <w:r w:rsidR="005A0659" w:rsidRPr="00620B47">
        <w:rPr>
          <w:rFonts w:cs="Arial"/>
          <w:bCs/>
        </w:rPr>
        <w:t>(</w:t>
      </w:r>
      <w:r w:rsidR="005A0659" w:rsidRPr="00620B47">
        <w:rPr>
          <w:rFonts w:cs="Arial"/>
          <w:bCs/>
          <w:lang w:val="en-US"/>
        </w:rPr>
        <w:t>Maier</w:t>
      </w:r>
      <w:r w:rsidR="008F2089" w:rsidRPr="008F2089">
        <w:rPr>
          <w:rFonts w:cs="Arial"/>
          <w:bCs/>
        </w:rPr>
        <w:t xml:space="preserve"> </w:t>
      </w:r>
      <w:r w:rsidR="005A0659" w:rsidRPr="00620B47">
        <w:rPr>
          <w:rFonts w:cs="Arial"/>
          <w:bCs/>
          <w:lang w:val="en-US"/>
        </w:rPr>
        <w:t>Raina</w:t>
      </w:r>
      <w:r w:rsidR="008F2089" w:rsidRPr="008F2089">
        <w:rPr>
          <w:rFonts w:cs="Arial"/>
          <w:bCs/>
        </w:rPr>
        <w:t>,</w:t>
      </w:r>
      <w:r w:rsidR="005A0659" w:rsidRPr="00620B47">
        <w:rPr>
          <w:rFonts w:cs="Arial"/>
          <w:bCs/>
        </w:rPr>
        <w:t>2006)</w:t>
      </w:r>
      <w:r w:rsidR="00F55D0E">
        <w:rPr>
          <w:rFonts w:cs="Arial"/>
          <w:bCs/>
        </w:rPr>
        <w:t>.</w:t>
      </w:r>
    </w:p>
    <w:p w14:paraId="5113FEFD" w14:textId="77777777" w:rsidR="00341B33" w:rsidRPr="00620B47" w:rsidRDefault="00341B33" w:rsidP="002853E6">
      <w:pPr>
        <w:rPr>
          <w:rFonts w:cs="Arial"/>
          <w:bCs/>
        </w:rPr>
      </w:pPr>
    </w:p>
    <w:p w14:paraId="072A0170" w14:textId="77777777" w:rsidR="00341E5B" w:rsidRPr="00620B47" w:rsidRDefault="00341E5B" w:rsidP="004D0423">
      <w:pPr>
        <w:rPr>
          <w:rFonts w:cs="Arial"/>
          <w:b/>
          <w:i/>
          <w:u w:val="single"/>
        </w:rPr>
      </w:pPr>
    </w:p>
    <w:p w14:paraId="7185CAC6" w14:textId="77777777" w:rsidR="00AA46BD" w:rsidRPr="00620B47" w:rsidRDefault="00AA46BD" w:rsidP="004D0423">
      <w:pPr>
        <w:rPr>
          <w:rFonts w:cs="Arial"/>
          <w:b/>
          <w:i/>
          <w:u w:val="single"/>
        </w:rPr>
      </w:pPr>
    </w:p>
    <w:p w14:paraId="34C10AC3" w14:textId="24901478" w:rsidR="004D0423" w:rsidRPr="00620B47" w:rsidRDefault="00C132F7" w:rsidP="007F1FB8">
      <w:pPr>
        <w:pStyle w:val="Heading1"/>
      </w:pPr>
      <w:bookmarkStart w:id="22" w:name="_Toc19829071"/>
      <w:r w:rsidRPr="00620B47">
        <w:t xml:space="preserve">Μηχανισμοί </w:t>
      </w:r>
      <w:r w:rsidR="00C4536B">
        <w:t>βιο</w:t>
      </w:r>
      <w:r w:rsidR="00117075">
        <w:t>-</w:t>
      </w:r>
      <w:r w:rsidR="00C4536B">
        <w:t>αποκατάστασης περιβάλλοντος που έχει υποστεί ρύπανση από μέταλλα</w:t>
      </w:r>
      <w:r w:rsidR="001E4FBC">
        <w:t>.</w:t>
      </w:r>
      <w:bookmarkEnd w:id="22"/>
    </w:p>
    <w:p w14:paraId="6CC6A5FE" w14:textId="77777777" w:rsidR="004D0423" w:rsidRPr="00620B47" w:rsidRDefault="00C132F7" w:rsidP="00E7024E">
      <w:pPr>
        <w:pStyle w:val="Heading2"/>
        <w:rPr>
          <w:rFonts w:asciiTheme="minorHAnsi" w:hAnsiTheme="minorHAnsi"/>
          <w:sz w:val="22"/>
          <w:szCs w:val="22"/>
        </w:rPr>
      </w:pPr>
      <w:bookmarkStart w:id="23" w:name="_Toc19829072"/>
      <w:r w:rsidRPr="00620B47">
        <w:rPr>
          <w:rFonts w:asciiTheme="minorHAnsi" w:hAnsiTheme="minorHAnsi"/>
          <w:sz w:val="22"/>
          <w:szCs w:val="22"/>
        </w:rPr>
        <w:t>Βιορόφιση</w:t>
      </w:r>
      <w:bookmarkEnd w:id="23"/>
    </w:p>
    <w:p w14:paraId="1BDAE23C" w14:textId="21615FC3" w:rsidR="004D0423" w:rsidRPr="008F2089" w:rsidRDefault="00C132F7" w:rsidP="004D0423">
      <w:pPr>
        <w:rPr>
          <w:rFonts w:cs="Arial"/>
        </w:rPr>
      </w:pPr>
      <w:r w:rsidRPr="00620B47">
        <w:rPr>
          <w:rFonts w:cs="Arial"/>
        </w:rPr>
        <w:t xml:space="preserve">Τα μικρόβια είναι ικανά να συσσωρεύσουν τα βαρέα μέταλλα είτε με </w:t>
      </w:r>
      <w:r w:rsidR="008924A8" w:rsidRPr="00620B47">
        <w:rPr>
          <w:rFonts w:cs="Arial"/>
        </w:rPr>
        <w:t>προσρόφ</w:t>
      </w:r>
      <w:r w:rsidR="008924A8">
        <w:rPr>
          <w:rFonts w:cs="Arial"/>
        </w:rPr>
        <w:t>η</w:t>
      </w:r>
      <w:r w:rsidR="008924A8" w:rsidRPr="00620B47">
        <w:rPr>
          <w:rFonts w:cs="Arial"/>
        </w:rPr>
        <w:t xml:space="preserve">ση </w:t>
      </w:r>
      <w:r w:rsidRPr="00620B47">
        <w:rPr>
          <w:rFonts w:cs="Arial"/>
        </w:rPr>
        <w:t xml:space="preserve">είτε με </w:t>
      </w:r>
      <w:r w:rsidR="008924A8" w:rsidRPr="00620B47">
        <w:rPr>
          <w:rFonts w:cs="Arial"/>
        </w:rPr>
        <w:t>εκρόφ</w:t>
      </w:r>
      <w:r w:rsidR="008924A8">
        <w:rPr>
          <w:rFonts w:cs="Arial"/>
        </w:rPr>
        <w:t>η</w:t>
      </w:r>
      <w:r w:rsidR="008924A8" w:rsidRPr="00620B47">
        <w:rPr>
          <w:rFonts w:cs="Arial"/>
        </w:rPr>
        <w:t>ση</w:t>
      </w:r>
      <w:r w:rsidRPr="00620B47">
        <w:rPr>
          <w:rFonts w:cs="Arial"/>
        </w:rPr>
        <w:t xml:space="preserve">, που είναι και οι δύο κυριότεροι τρόποι με τους οποίους αυξάνονται στα μεταλλικά ιόντα στο χώμα. Η </w:t>
      </w:r>
      <w:r w:rsidR="00C877AA" w:rsidRPr="009C09CB">
        <w:rPr>
          <w:rFonts w:cs="Arial"/>
        </w:rPr>
        <w:t>προσρόφ</w:t>
      </w:r>
      <w:r w:rsidR="00796CD6" w:rsidRPr="009C09CB">
        <w:rPr>
          <w:rFonts w:cs="Arial"/>
        </w:rPr>
        <w:t>η</w:t>
      </w:r>
      <w:r w:rsidR="00C877AA" w:rsidRPr="009C09CB">
        <w:rPr>
          <w:rFonts w:cs="Arial"/>
        </w:rPr>
        <w:t>ση</w:t>
      </w:r>
      <w:r w:rsidR="007516B2">
        <w:rPr>
          <w:rFonts w:cs="Arial"/>
        </w:rPr>
        <w:t xml:space="preserve"> </w:t>
      </w:r>
      <w:r w:rsidRPr="00620B47">
        <w:rPr>
          <w:rFonts w:cs="Arial"/>
        </w:rPr>
        <w:t xml:space="preserve">είναι ένα επιφανειακό φαινόμενο ενώ η εκρόφιση περιέχει έναν μεγάλο όγκο παραγόντων. Η </w:t>
      </w:r>
      <w:r w:rsidR="00C877AA" w:rsidRPr="00302706">
        <w:rPr>
          <w:rFonts w:cs="Arial"/>
        </w:rPr>
        <w:t>προσρόφ</w:t>
      </w:r>
      <w:r w:rsidR="00796CD6" w:rsidRPr="00302706">
        <w:rPr>
          <w:rFonts w:cs="Arial"/>
        </w:rPr>
        <w:t>η</w:t>
      </w:r>
      <w:r w:rsidR="00C877AA" w:rsidRPr="00302706">
        <w:rPr>
          <w:rFonts w:cs="Arial"/>
        </w:rPr>
        <w:t>ση</w:t>
      </w:r>
      <w:r w:rsidRPr="00620B47">
        <w:rPr>
          <w:rFonts w:cs="Arial"/>
        </w:rPr>
        <w:t xml:space="preserve"> περιλαμβάνει την </w:t>
      </w:r>
      <w:r w:rsidR="002C0A40">
        <w:rPr>
          <w:rFonts w:cs="Arial"/>
        </w:rPr>
        <w:t>συμπλοκοποίηση</w:t>
      </w:r>
      <w:r w:rsidRPr="00620B47">
        <w:rPr>
          <w:rFonts w:cs="Arial"/>
        </w:rPr>
        <w:t xml:space="preserve"> των βαρέων μετάλλων στην επιφάνεια του κυττάρου από την οποία τα βαρέα μέταλλα εισρέουν στο εσωτερικό του κυττάρου. Αρκετά ιόντα στην επιφάνεια του κυττάρου όπως άζωτο, οξυγόνο , θείο και φώσφορος μπορούν να δημιουργούν σύμπλοκα με τα μεταλλικά </w:t>
      </w:r>
      <w:r w:rsidRPr="00620B47">
        <w:rPr>
          <w:rFonts w:cs="Arial"/>
        </w:rPr>
        <w:lastRenderedPageBreak/>
        <w:t xml:space="preserve">ιόντα και να συμπεριφέρονται ως </w:t>
      </w:r>
      <w:r w:rsidR="00121618" w:rsidRPr="00620B47">
        <w:rPr>
          <w:rFonts w:cs="Arial"/>
        </w:rPr>
        <w:t>συντονισμένα</w:t>
      </w:r>
      <w:r w:rsidRPr="00620B47">
        <w:rPr>
          <w:rFonts w:cs="Arial"/>
        </w:rPr>
        <w:t xml:space="preserve"> άτομα. Επιπρόσθετα τα φωσφορικά ανιόντα και τα καρβοξυλικά ανιόντα που βρίσκονται στην επιφάνεια του κυττάρου είναι αρνητικά φορτισμένα ενώ τα περισσότερα βαρέα μέταλλα στην επιφάνεια τους έχουν κατιόντα και έτσι αλληλεπιδρούν  με το κυτταρικό τοίχωμα που επιτρέπει στα μεταλλικά ιόντα να δεσμευθούν </w:t>
      </w:r>
      <w:r w:rsidR="00121618" w:rsidRPr="00620B47">
        <w:rPr>
          <w:rFonts w:cs="Arial"/>
        </w:rPr>
        <w:t>είτε</w:t>
      </w:r>
      <w:r w:rsidRPr="00620B47">
        <w:rPr>
          <w:rFonts w:cs="Arial"/>
        </w:rPr>
        <w:t xml:space="preserve"> να εισχωρήσ</w:t>
      </w:r>
      <w:r w:rsidR="00F55D0E">
        <w:rPr>
          <w:rFonts w:cs="Arial"/>
        </w:rPr>
        <w:t>ουν στην επιφάνεια του κυττάρου</w:t>
      </w:r>
      <w:r w:rsidR="008F2089" w:rsidRPr="008F2089">
        <w:rPr>
          <w:rFonts w:cs="Arial"/>
        </w:rPr>
        <w:t>(</w:t>
      </w:r>
      <w:r w:rsidR="008F2089">
        <w:rPr>
          <w:rFonts w:cs="Arial"/>
          <w:lang w:val="en-US"/>
        </w:rPr>
        <w:t>Yayoo</w:t>
      </w:r>
      <w:r w:rsidR="008F2089" w:rsidRPr="008F2089">
        <w:rPr>
          <w:rFonts w:cs="Arial"/>
        </w:rPr>
        <w:t xml:space="preserve"> </w:t>
      </w:r>
      <w:r w:rsidR="008F2089">
        <w:rPr>
          <w:rFonts w:cs="Arial"/>
          <w:lang w:val="en-US"/>
        </w:rPr>
        <w:t>Jin</w:t>
      </w:r>
      <w:r w:rsidR="008F2089" w:rsidRPr="008F2089">
        <w:rPr>
          <w:rFonts w:cs="Arial"/>
        </w:rPr>
        <w:t>,2018)</w:t>
      </w:r>
    </w:p>
    <w:p w14:paraId="3725CD12" w14:textId="77777777" w:rsidR="006E128D" w:rsidRPr="00620B47" w:rsidRDefault="006E128D" w:rsidP="006E128D">
      <w:pPr>
        <w:keepNext/>
      </w:pPr>
      <w:r w:rsidRPr="00620B47">
        <w:rPr>
          <w:rFonts w:cs="Arial"/>
          <w:noProof/>
          <w:lang w:val="en-US" w:eastAsia="en-US"/>
        </w:rPr>
        <w:drawing>
          <wp:inline distT="0" distB="0" distL="0" distR="0" wp14:anchorId="7D5BD727" wp14:editId="4759FB8A">
            <wp:extent cx="5233434" cy="4667403"/>
            <wp:effectExtent l="19050" t="0" r="5316" b="0"/>
            <wp:docPr id="61" name="60 - Εικόνα" descr="biorofi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rofish.jpg"/>
                    <pic:cNvPicPr/>
                  </pic:nvPicPr>
                  <pic:blipFill>
                    <a:blip r:embed="rId26" cstate="print"/>
                    <a:stretch>
                      <a:fillRect/>
                    </a:stretch>
                  </pic:blipFill>
                  <pic:spPr>
                    <a:xfrm>
                      <a:off x="0" y="0"/>
                      <a:ext cx="5238161" cy="4671619"/>
                    </a:xfrm>
                    <a:prstGeom prst="rect">
                      <a:avLst/>
                    </a:prstGeom>
                  </pic:spPr>
                </pic:pic>
              </a:graphicData>
            </a:graphic>
          </wp:inline>
        </w:drawing>
      </w:r>
    </w:p>
    <w:p w14:paraId="40390AFF" w14:textId="77777777" w:rsidR="004D0423" w:rsidRPr="00620B47" w:rsidRDefault="006E128D" w:rsidP="00F03FDE">
      <w:pPr>
        <w:pStyle w:val="Caption"/>
        <w:rPr>
          <w:rFonts w:cs="Arial"/>
        </w:rPr>
      </w:pPr>
      <w:r w:rsidRPr="00620B47">
        <w:t xml:space="preserve">Εικόνα </w:t>
      </w:r>
      <w:r w:rsidR="003E1014" w:rsidRPr="00620B47">
        <w:fldChar w:fldCharType="begin"/>
      </w:r>
      <w:r w:rsidRPr="00620B47">
        <w:instrText xml:space="preserve"> SEQ Εικόνα \* ARABIC </w:instrText>
      </w:r>
      <w:r w:rsidR="003E1014" w:rsidRPr="00620B47">
        <w:fldChar w:fldCharType="separate"/>
      </w:r>
      <w:r w:rsidR="002D5ED8">
        <w:rPr>
          <w:noProof/>
        </w:rPr>
        <w:t>9</w:t>
      </w:r>
      <w:r w:rsidR="003E1014" w:rsidRPr="00620B47">
        <w:fldChar w:fldCharType="end"/>
      </w:r>
      <w:r w:rsidRPr="00620B47">
        <w:t xml:space="preserve">. Μηχανισμοί </w:t>
      </w:r>
      <w:r w:rsidR="00121618" w:rsidRPr="00620B47">
        <w:t>Βιορόφιση</w:t>
      </w:r>
      <w:r w:rsidR="00121618">
        <w:t>ς</w:t>
      </w:r>
      <w:r w:rsidRPr="00620B47">
        <w:t xml:space="preserve"> των μικροοργανισμών( Πηγή: </w:t>
      </w:r>
      <w:r w:rsidR="008214CB">
        <w:rPr>
          <w:lang w:val="en-US"/>
        </w:rPr>
        <w:t>Yayoo</w:t>
      </w:r>
      <w:r w:rsidR="008214CB" w:rsidRPr="008214CB">
        <w:t xml:space="preserve"> </w:t>
      </w:r>
      <w:r w:rsidR="008214CB">
        <w:rPr>
          <w:lang w:val="en-US"/>
        </w:rPr>
        <w:t>Jin</w:t>
      </w:r>
      <w:r w:rsidRPr="00620B47">
        <w:t>, 2018)</w:t>
      </w:r>
    </w:p>
    <w:p w14:paraId="6767C235" w14:textId="77777777" w:rsidR="004D0423" w:rsidRDefault="00C132F7" w:rsidP="004D0423">
      <w:pPr>
        <w:rPr>
          <w:rFonts w:cs="Arial"/>
        </w:rPr>
      </w:pPr>
      <w:r w:rsidRPr="00620B47">
        <w:rPr>
          <w:rFonts w:cs="Arial"/>
        </w:rPr>
        <w:t xml:space="preserve">Έχει βρεθεί ότι ο κύριος μηχανισμός με τον οποίο τα μικρόβια συσσωρεύουν τα βαρέα μεταλλικά ιόντα είναι η </w:t>
      </w:r>
      <w:r w:rsidR="00F51254" w:rsidRPr="005913FC">
        <w:rPr>
          <w:rFonts w:cs="Arial"/>
        </w:rPr>
        <w:t>προσρόφηση ,</w:t>
      </w:r>
      <w:r w:rsidRPr="00620B47">
        <w:rPr>
          <w:rFonts w:cs="Arial"/>
        </w:rPr>
        <w:t xml:space="preserve"> η οποία συνήθως δεν εξαρτάται από την ενέργεια που παράγεται από τον μεταβολισμό αντιθέτως από την </w:t>
      </w:r>
      <w:r w:rsidR="00F51254" w:rsidRPr="005913FC">
        <w:rPr>
          <w:rFonts w:cs="Arial"/>
        </w:rPr>
        <w:t>εκρόφηση</w:t>
      </w:r>
      <w:r w:rsidRPr="00620B47">
        <w:rPr>
          <w:rFonts w:cs="Arial"/>
        </w:rPr>
        <w:t xml:space="preserve"> η οποία εξαρτάται από μεταβολική ενέργεια και εμφανίζεται σχεδόν αποκλειστικά στα εν ζωή κύτταρα. Γενικά τα μικρόβια μπορούν να απορροφήσουν μεταλλικά ανιόντα με γρήγορους ρυθμούς. Έχει βρεθεί για παράδειγμα ότι σε </w:t>
      </w:r>
      <w:r w:rsidRPr="00620B47">
        <w:rPr>
          <w:rFonts w:cs="Arial"/>
          <w:lang w:val="en-US"/>
        </w:rPr>
        <w:t>pH</w:t>
      </w:r>
      <w:r w:rsidRPr="00620B47">
        <w:rPr>
          <w:rFonts w:cs="Arial"/>
        </w:rPr>
        <w:t xml:space="preserve"> 7,2 ο </w:t>
      </w:r>
      <w:r w:rsidRPr="00620B47">
        <w:rPr>
          <w:rFonts w:cs="Arial"/>
          <w:lang w:val="en-US"/>
        </w:rPr>
        <w:t>Bacillus</w:t>
      </w:r>
      <w:r w:rsidRPr="00620B47">
        <w:rPr>
          <w:rFonts w:cs="Arial"/>
        </w:rPr>
        <w:t xml:space="preserve"> μπορεί να απορροφήσει το 60% της ποσότητας του </w:t>
      </w:r>
      <w:r w:rsidRPr="00620B47">
        <w:rPr>
          <w:rFonts w:cs="Arial"/>
          <w:lang w:val="en-US"/>
        </w:rPr>
        <w:t>Cu</w:t>
      </w:r>
      <w:r w:rsidRPr="00620B47">
        <w:rPr>
          <w:rFonts w:cs="Arial"/>
          <w:vertAlign w:val="superscript"/>
        </w:rPr>
        <w:t xml:space="preserve">2+ </w:t>
      </w:r>
      <w:r w:rsidRPr="00620B47">
        <w:rPr>
          <w:rFonts w:cs="Arial"/>
        </w:rPr>
        <w:t xml:space="preserve"> στην οποία είναι εκτεθειμένος  μέσα σε λίγα λεπτά. Τέλος έρευνες έχουν δείξει ότι και η ιοντο-ανταλλαγή </w:t>
      </w:r>
      <w:r w:rsidR="00121618" w:rsidRPr="00620B47">
        <w:rPr>
          <w:rFonts w:cs="Arial"/>
        </w:rPr>
        <w:t>είναι</w:t>
      </w:r>
      <w:r w:rsidRPr="00620B47">
        <w:rPr>
          <w:rFonts w:cs="Arial"/>
        </w:rPr>
        <w:t xml:space="preserve"> ένας τρόπος με τον οποίο τα βαρέα μέταλλα δεσμεύονται στην επιφάνεια του κυττάρου αν και άλλες έρευνες έχουν δείξει το αντίθετο καθώς ο αριθμός τ</w:t>
      </w:r>
      <w:r w:rsidR="00BB0E9D">
        <w:rPr>
          <w:rFonts w:cs="Arial"/>
        </w:rPr>
        <w:t>ων ιόντων που απελευθερώνονται(</w:t>
      </w:r>
      <w:r w:rsidRPr="00620B47">
        <w:rPr>
          <w:rFonts w:cs="Arial"/>
          <w:lang w:val="en-US"/>
        </w:rPr>
        <w:t>Ca</w:t>
      </w:r>
      <w:r w:rsidRPr="00620B47">
        <w:rPr>
          <w:rFonts w:cs="Arial"/>
          <w:vertAlign w:val="superscript"/>
        </w:rPr>
        <w:t>2+</w:t>
      </w:r>
      <w:r w:rsidRPr="00620B47">
        <w:rPr>
          <w:rFonts w:cs="Arial"/>
          <w:lang w:val="en-US"/>
        </w:rPr>
        <w:t>andMg</w:t>
      </w:r>
      <w:r w:rsidRPr="00620B47">
        <w:rPr>
          <w:rFonts w:cs="Arial"/>
          <w:vertAlign w:val="superscript"/>
        </w:rPr>
        <w:t>2+</w:t>
      </w:r>
      <w:r w:rsidRPr="00620B47">
        <w:rPr>
          <w:rFonts w:cs="Arial"/>
        </w:rPr>
        <w:t>) είναι αρκετά λιγότερα από τα ιόντα των βαρέων μετάλλων</w:t>
      </w:r>
      <w:r w:rsidR="00056EB4">
        <w:rPr>
          <w:rFonts w:cs="Arial"/>
          <w:noProof/>
        </w:rPr>
        <w:t xml:space="preserve"> (Yayoo Jin, </w:t>
      </w:r>
      <w:r w:rsidRPr="00620B47">
        <w:rPr>
          <w:rFonts w:cs="Arial"/>
          <w:noProof/>
        </w:rPr>
        <w:t>2018)</w:t>
      </w:r>
      <w:r w:rsidR="001E4FBC">
        <w:rPr>
          <w:rFonts w:cs="Arial"/>
        </w:rPr>
        <w:t>.</w:t>
      </w:r>
    </w:p>
    <w:p w14:paraId="129268D6" w14:textId="77777777" w:rsidR="002309E1" w:rsidRPr="00620B47" w:rsidRDefault="002309E1" w:rsidP="004D0423">
      <w:pPr>
        <w:rPr>
          <w:rFonts w:cs="Arial"/>
        </w:rPr>
      </w:pPr>
    </w:p>
    <w:p w14:paraId="15CC9DB4" w14:textId="77777777" w:rsidR="004D0423" w:rsidRPr="00620B47" w:rsidRDefault="00C132F7" w:rsidP="00D73A40">
      <w:pPr>
        <w:pStyle w:val="Heading2"/>
        <w:rPr>
          <w:rFonts w:asciiTheme="minorHAnsi" w:hAnsiTheme="minorHAnsi"/>
          <w:sz w:val="22"/>
          <w:szCs w:val="22"/>
        </w:rPr>
      </w:pPr>
      <w:bookmarkStart w:id="24" w:name="_Toc19829073"/>
      <w:r w:rsidRPr="00620B47">
        <w:rPr>
          <w:rFonts w:asciiTheme="minorHAnsi" w:hAnsiTheme="minorHAnsi"/>
          <w:sz w:val="22"/>
          <w:szCs w:val="22"/>
        </w:rPr>
        <w:lastRenderedPageBreak/>
        <w:t>Βιοέκπλυση</w:t>
      </w:r>
      <w:bookmarkEnd w:id="24"/>
    </w:p>
    <w:p w14:paraId="65CAD290" w14:textId="77777777" w:rsidR="004D0423" w:rsidRPr="00BB0E9D" w:rsidRDefault="00C132F7" w:rsidP="004D0423">
      <w:pPr>
        <w:rPr>
          <w:rFonts w:cs="Arial"/>
        </w:rPr>
      </w:pPr>
      <w:r w:rsidRPr="00620B47">
        <w:rPr>
          <w:rFonts w:cs="Arial"/>
        </w:rPr>
        <w:t xml:space="preserve">Με τον όρο </w:t>
      </w:r>
      <w:r w:rsidRPr="00620B47">
        <w:rPr>
          <w:rFonts w:cs="Arial"/>
          <w:lang w:val="en-US"/>
        </w:rPr>
        <w:t>biomining</w:t>
      </w:r>
      <w:r w:rsidRPr="00620B47">
        <w:rPr>
          <w:rFonts w:cs="Arial"/>
        </w:rPr>
        <w:t xml:space="preserve"> περιλαμβάνει την βιοέκπλυση αλλά και την βιο-οξείδωση. Η βιοέκπλυση </w:t>
      </w:r>
      <w:r w:rsidR="00121618" w:rsidRPr="00620B47">
        <w:rPr>
          <w:rFonts w:cs="Arial"/>
        </w:rPr>
        <w:t>περιγράφεται</w:t>
      </w:r>
      <w:r w:rsidRPr="00620B47">
        <w:rPr>
          <w:rFonts w:cs="Arial"/>
        </w:rPr>
        <w:t xml:space="preserve"> ως η κινητοποίηση των θετικών ιόντων των βαρέων μετάλλων από το </w:t>
      </w:r>
      <w:r w:rsidR="004D2D3D" w:rsidRPr="00302706">
        <w:rPr>
          <w:rFonts w:cs="Arial"/>
        </w:rPr>
        <w:t>αδιάλυτα μεταλλεύματα</w:t>
      </w:r>
      <w:r w:rsidRPr="00056EB4">
        <w:rPr>
          <w:rFonts w:cs="Arial"/>
        </w:rPr>
        <w:t>,</w:t>
      </w:r>
      <w:r w:rsidR="00796CD6">
        <w:rPr>
          <w:rFonts w:cs="Arial"/>
        </w:rPr>
        <w:t xml:space="preserve"> π</w:t>
      </w:r>
      <w:r w:rsidRPr="00620B47">
        <w:rPr>
          <w:rFonts w:cs="Arial"/>
        </w:rPr>
        <w:t xml:space="preserve">ου γίνεται συχνά με βιολογική διάσπαση. Οι μικροοργανισμοί μέσω του μεταβολισμού τους μπορούν να παράγουν εκκρίματα , όπως χαμηλού μοριακού βάρους οργανικά οξέα, τα οποία μπορούν να διαλύσουν τα βαρέα μέταλλα και τα σωματίδια του χώματος που περιέχουν ανόργανες ουσίες. Επίσης έρευνες έχουν δείξει ότι κάποια μικρόβια είναι ικανά να παράγουν ανόργανο </w:t>
      </w:r>
      <w:r w:rsidR="00121618" w:rsidRPr="00620B47">
        <w:rPr>
          <w:rFonts w:cs="Arial"/>
        </w:rPr>
        <w:t>φωσφορικό</w:t>
      </w:r>
      <w:r w:rsidRPr="00620B47">
        <w:rPr>
          <w:rFonts w:cs="Arial"/>
        </w:rPr>
        <w:t xml:space="preserve"> άλας , το οποίο οδηγεί στην δημιουργία μια στρώσης από  αδιάλυτο μεταλλικό φωσφορικό άλας που έχει την ικανότητα να δεσμεύει έναν</w:t>
      </w:r>
      <w:r w:rsidR="00BB0E9D">
        <w:rPr>
          <w:rFonts w:cs="Arial"/>
        </w:rPr>
        <w:t xml:space="preserve"> μεγάλο όγκο από τοξικά μέταλλα</w:t>
      </w:r>
      <w:r w:rsidRPr="00620B47">
        <w:rPr>
          <w:rFonts w:cs="Arial"/>
          <w:noProof/>
        </w:rPr>
        <w:t xml:space="preserve"> (Yayoo Jin, </w:t>
      </w:r>
      <w:r w:rsidR="008F2089" w:rsidRPr="008F2089">
        <w:rPr>
          <w:rFonts w:cs="Arial"/>
          <w:noProof/>
        </w:rPr>
        <w:t>2018</w:t>
      </w:r>
      <w:r w:rsidRPr="00620B47">
        <w:rPr>
          <w:rFonts w:cs="Arial"/>
          <w:noProof/>
        </w:rPr>
        <w:t>)</w:t>
      </w:r>
      <w:r w:rsidR="00BB0E9D" w:rsidRPr="00BB0E9D">
        <w:rPr>
          <w:rFonts w:cs="Arial"/>
        </w:rPr>
        <w:t>.</w:t>
      </w:r>
    </w:p>
    <w:p w14:paraId="30FCC5CA" w14:textId="77777777" w:rsidR="006E128D" w:rsidRPr="00620B47" w:rsidRDefault="006E128D" w:rsidP="006E128D">
      <w:pPr>
        <w:keepNext/>
      </w:pPr>
      <w:r w:rsidRPr="00620B47">
        <w:rPr>
          <w:rFonts w:cs="Arial"/>
          <w:noProof/>
          <w:lang w:val="en-US" w:eastAsia="en-US"/>
        </w:rPr>
        <w:drawing>
          <wp:inline distT="0" distB="0" distL="0" distR="0" wp14:anchorId="6213A716" wp14:editId="26FDDB8C">
            <wp:extent cx="4895850" cy="2286000"/>
            <wp:effectExtent l="19050" t="0" r="0" b="0"/>
            <wp:docPr id="64" name="63 - Εικόνα" descr="bioekplys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ekplysh.jpg"/>
                    <pic:cNvPicPr/>
                  </pic:nvPicPr>
                  <pic:blipFill>
                    <a:blip r:embed="rId27" cstate="print"/>
                    <a:stretch>
                      <a:fillRect/>
                    </a:stretch>
                  </pic:blipFill>
                  <pic:spPr>
                    <a:xfrm>
                      <a:off x="0" y="0"/>
                      <a:ext cx="4895850" cy="2286000"/>
                    </a:xfrm>
                    <a:prstGeom prst="rect">
                      <a:avLst/>
                    </a:prstGeom>
                  </pic:spPr>
                </pic:pic>
              </a:graphicData>
            </a:graphic>
          </wp:inline>
        </w:drawing>
      </w:r>
    </w:p>
    <w:p w14:paraId="6C3CAA4D" w14:textId="77777777" w:rsidR="004D0423" w:rsidRPr="00620B47" w:rsidRDefault="006E128D" w:rsidP="00F03FDE">
      <w:pPr>
        <w:pStyle w:val="Caption"/>
        <w:rPr>
          <w:rFonts w:cs="Arial"/>
        </w:rPr>
      </w:pPr>
      <w:r w:rsidRPr="00620B47">
        <w:t xml:space="preserve">Εικόνα </w:t>
      </w:r>
      <w:r w:rsidR="003E1014" w:rsidRPr="00620B47">
        <w:fldChar w:fldCharType="begin"/>
      </w:r>
      <w:r w:rsidR="009052FC" w:rsidRPr="00620B47">
        <w:instrText xml:space="preserve"> SEQ Εικόνα \* ARABIC </w:instrText>
      </w:r>
      <w:r w:rsidR="003E1014" w:rsidRPr="00620B47">
        <w:fldChar w:fldCharType="separate"/>
      </w:r>
      <w:r w:rsidR="002D5ED8">
        <w:rPr>
          <w:noProof/>
        </w:rPr>
        <w:t>10</w:t>
      </w:r>
      <w:r w:rsidR="003E1014" w:rsidRPr="00620B47">
        <w:fldChar w:fldCharType="end"/>
      </w:r>
      <w:r w:rsidRPr="00620B47">
        <w:t xml:space="preserve">. Μηχανισμοί βιοέκπλυσης των μικροοργανισμών (Πηγή: </w:t>
      </w:r>
      <w:r w:rsidRPr="00620B47">
        <w:rPr>
          <w:lang w:val="en-US"/>
        </w:rPr>
        <w:t>Yayoo</w:t>
      </w:r>
      <w:r w:rsidR="00056EB4" w:rsidRPr="00056EB4">
        <w:t xml:space="preserve"> </w:t>
      </w:r>
      <w:r w:rsidRPr="00620B47">
        <w:rPr>
          <w:lang w:val="en-US"/>
        </w:rPr>
        <w:t>Jin</w:t>
      </w:r>
      <w:r w:rsidR="00056EB4" w:rsidRPr="00056EB4">
        <w:t xml:space="preserve"> </w:t>
      </w:r>
      <w:r w:rsidRPr="00620B47">
        <w:t>, 2018)</w:t>
      </w:r>
    </w:p>
    <w:p w14:paraId="6E5E3698" w14:textId="77777777" w:rsidR="004D0423" w:rsidRDefault="004D0423" w:rsidP="004D0423">
      <w:pPr>
        <w:rPr>
          <w:rFonts w:cs="Arial"/>
        </w:rPr>
      </w:pPr>
    </w:p>
    <w:p w14:paraId="2323841D" w14:textId="77777777" w:rsidR="00117075" w:rsidRPr="00620B47" w:rsidRDefault="00117075" w:rsidP="004D0423">
      <w:pPr>
        <w:rPr>
          <w:rFonts w:cs="Arial"/>
        </w:rPr>
      </w:pPr>
      <w:bookmarkStart w:id="25" w:name="_GoBack"/>
      <w:bookmarkEnd w:id="25"/>
    </w:p>
    <w:p w14:paraId="2F615157" w14:textId="77777777" w:rsidR="004D0423" w:rsidRPr="00620B47" w:rsidRDefault="004D0423" w:rsidP="004D0423">
      <w:pPr>
        <w:rPr>
          <w:rFonts w:cs="Arial"/>
        </w:rPr>
      </w:pPr>
    </w:p>
    <w:p w14:paraId="437A54A4" w14:textId="77777777" w:rsidR="004D0423" w:rsidRPr="00620B47" w:rsidRDefault="004D0423" w:rsidP="004D0423">
      <w:pPr>
        <w:rPr>
          <w:rFonts w:cs="Arial"/>
        </w:rPr>
      </w:pPr>
    </w:p>
    <w:p w14:paraId="470DEFD8" w14:textId="77777777" w:rsidR="004D0423" w:rsidRPr="00620B47" w:rsidRDefault="004D0423" w:rsidP="004D0423">
      <w:pPr>
        <w:rPr>
          <w:rFonts w:cs="Arial"/>
        </w:rPr>
      </w:pPr>
    </w:p>
    <w:p w14:paraId="7CB70A41" w14:textId="77777777" w:rsidR="004D0423" w:rsidRPr="00620B47" w:rsidRDefault="004D0423" w:rsidP="004D0423">
      <w:pPr>
        <w:rPr>
          <w:rFonts w:cs="Arial"/>
        </w:rPr>
      </w:pPr>
    </w:p>
    <w:p w14:paraId="1511692F" w14:textId="77777777" w:rsidR="005A0659" w:rsidRPr="00620B47" w:rsidRDefault="005A0659" w:rsidP="004D0423">
      <w:pPr>
        <w:rPr>
          <w:rFonts w:cs="Arial"/>
        </w:rPr>
      </w:pPr>
    </w:p>
    <w:p w14:paraId="57FCF66E" w14:textId="77777777" w:rsidR="005A0659" w:rsidRPr="00620B47" w:rsidRDefault="005A0659" w:rsidP="004D0423">
      <w:pPr>
        <w:rPr>
          <w:rFonts w:cs="Arial"/>
        </w:rPr>
      </w:pPr>
    </w:p>
    <w:p w14:paraId="1E86C94F" w14:textId="77777777" w:rsidR="005A0659" w:rsidRPr="00620B47" w:rsidRDefault="005A0659" w:rsidP="004D0423">
      <w:pPr>
        <w:rPr>
          <w:rFonts w:cs="Arial"/>
        </w:rPr>
      </w:pPr>
    </w:p>
    <w:p w14:paraId="33E58C07" w14:textId="77777777" w:rsidR="005A0659" w:rsidRPr="00620B47" w:rsidRDefault="005A0659" w:rsidP="004D0423">
      <w:pPr>
        <w:rPr>
          <w:rFonts w:cs="Arial"/>
        </w:rPr>
      </w:pPr>
    </w:p>
    <w:p w14:paraId="0839C874" w14:textId="77777777" w:rsidR="00FB50C7" w:rsidRPr="00620B47" w:rsidRDefault="00FB50C7" w:rsidP="004D0423">
      <w:pPr>
        <w:rPr>
          <w:rFonts w:cs="Arial"/>
        </w:rPr>
      </w:pPr>
    </w:p>
    <w:p w14:paraId="2BCBD0CD" w14:textId="77777777" w:rsidR="005A0659" w:rsidRPr="00620B47" w:rsidRDefault="005A0659" w:rsidP="004D0423">
      <w:pPr>
        <w:rPr>
          <w:rFonts w:cs="Arial"/>
          <w:b/>
          <w:u w:val="single"/>
        </w:rPr>
      </w:pPr>
    </w:p>
    <w:p w14:paraId="451606F6" w14:textId="77777777" w:rsidR="005A0659" w:rsidRDefault="005A0659" w:rsidP="004D0423">
      <w:pPr>
        <w:rPr>
          <w:rFonts w:cs="Arial"/>
          <w:b/>
          <w:u w:val="single"/>
        </w:rPr>
      </w:pPr>
    </w:p>
    <w:p w14:paraId="7915F7EF" w14:textId="77777777" w:rsidR="00121618" w:rsidRPr="00D4148F" w:rsidRDefault="00121618" w:rsidP="004D0423">
      <w:pPr>
        <w:rPr>
          <w:rFonts w:cs="Arial"/>
          <w:b/>
          <w:u w:val="single"/>
        </w:rPr>
      </w:pPr>
    </w:p>
    <w:p w14:paraId="5AD59398" w14:textId="77777777" w:rsidR="004D0423" w:rsidRPr="00620B47" w:rsidRDefault="00D974EA" w:rsidP="007F1FB8">
      <w:pPr>
        <w:pStyle w:val="Heading1"/>
      </w:pPr>
      <w:bookmarkStart w:id="26" w:name="_Toc19829074"/>
      <w:r w:rsidRPr="00620B47">
        <w:t>Μ</w:t>
      </w:r>
      <w:r w:rsidR="00C132F7" w:rsidRPr="00620B47">
        <w:t>έταλλα που χρησιμοποιήθηκαν στην εργασία</w:t>
      </w:r>
      <w:bookmarkEnd w:id="26"/>
    </w:p>
    <w:p w14:paraId="4E8C0D27" w14:textId="77777777" w:rsidR="004D0423" w:rsidRPr="00620B47" w:rsidRDefault="004D0423" w:rsidP="004D0423">
      <w:pPr>
        <w:rPr>
          <w:rFonts w:cs="Arial"/>
        </w:rPr>
      </w:pPr>
    </w:p>
    <w:p w14:paraId="6DE17053" w14:textId="77777777" w:rsidR="004D0423" w:rsidRPr="00620B47" w:rsidRDefault="00C132F7" w:rsidP="00E7024E">
      <w:pPr>
        <w:pStyle w:val="Heading2"/>
        <w:rPr>
          <w:rFonts w:asciiTheme="minorHAnsi" w:hAnsiTheme="minorHAnsi"/>
          <w:sz w:val="22"/>
          <w:szCs w:val="22"/>
        </w:rPr>
      </w:pPr>
      <w:bookmarkStart w:id="27" w:name="_Toc19829075"/>
      <w:r w:rsidRPr="00620B47">
        <w:rPr>
          <w:rFonts w:asciiTheme="minorHAnsi" w:hAnsiTheme="minorHAnsi"/>
          <w:sz w:val="22"/>
          <w:szCs w:val="22"/>
        </w:rPr>
        <w:t>ΧΡΩΜΙΟ</w:t>
      </w:r>
      <w:bookmarkEnd w:id="27"/>
    </w:p>
    <w:p w14:paraId="7C9F1437" w14:textId="77777777" w:rsidR="004D0423" w:rsidRPr="00620B47" w:rsidRDefault="00341E5B" w:rsidP="004D0423">
      <w:pPr>
        <w:keepNext/>
        <w:rPr>
          <w:rFonts w:cs="Arial"/>
        </w:rPr>
      </w:pPr>
      <w:r w:rsidRPr="00620B47">
        <w:rPr>
          <w:rFonts w:cs="Arial"/>
          <w:noProof/>
          <w:lang w:val="en-US" w:eastAsia="en-US"/>
        </w:rPr>
        <w:drawing>
          <wp:inline distT="0" distB="0" distL="0" distR="0" wp14:anchorId="73DC5A8E" wp14:editId="678AEB7A">
            <wp:extent cx="2984500" cy="2311400"/>
            <wp:effectExtent l="19050" t="0" r="6350" b="0"/>
            <wp:docPr id="12" name="11 - Εικόνα" descr="Cr6_K2Cr2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6_K2Cr2O7.jpg"/>
                    <pic:cNvPicPr/>
                  </pic:nvPicPr>
                  <pic:blipFill>
                    <a:blip r:embed="rId28" cstate="print"/>
                    <a:stretch>
                      <a:fillRect/>
                    </a:stretch>
                  </pic:blipFill>
                  <pic:spPr>
                    <a:xfrm>
                      <a:off x="0" y="0"/>
                      <a:ext cx="2984500" cy="2311400"/>
                    </a:xfrm>
                    <a:prstGeom prst="rect">
                      <a:avLst/>
                    </a:prstGeom>
                  </pic:spPr>
                </pic:pic>
              </a:graphicData>
            </a:graphic>
          </wp:inline>
        </w:drawing>
      </w:r>
    </w:p>
    <w:p w14:paraId="7DD769C1" w14:textId="77777777" w:rsidR="004D0423" w:rsidRPr="00291548" w:rsidRDefault="00C132F7" w:rsidP="00F03FDE">
      <w:pPr>
        <w:pStyle w:val="Caption"/>
        <w:rPr>
          <w:u w:val="single"/>
        </w:rPr>
      </w:pPr>
      <w:r w:rsidRPr="00620B47">
        <w:t xml:space="preserve">Εικόνα </w:t>
      </w:r>
      <w:r w:rsidR="003E1014" w:rsidRPr="00620B47">
        <w:fldChar w:fldCharType="begin"/>
      </w:r>
      <w:r w:rsidRPr="00620B47">
        <w:instrText xml:space="preserve"> SEQ Εικόνα \* ARABIC </w:instrText>
      </w:r>
      <w:r w:rsidR="003E1014" w:rsidRPr="00620B47">
        <w:fldChar w:fldCharType="separate"/>
      </w:r>
      <w:r w:rsidR="002D5ED8">
        <w:rPr>
          <w:noProof/>
        </w:rPr>
        <w:t>11</w:t>
      </w:r>
      <w:r w:rsidR="003E1014" w:rsidRPr="00620B47">
        <w:fldChar w:fldCharType="end"/>
      </w:r>
      <w:r w:rsidRPr="00620B47">
        <w:t xml:space="preserve">. </w:t>
      </w:r>
      <w:r w:rsidRPr="00291548">
        <w:t>Κ</w:t>
      </w:r>
      <w:r w:rsidRPr="00291548">
        <w:rPr>
          <w:vertAlign w:val="subscript"/>
        </w:rPr>
        <w:t>2</w:t>
      </w:r>
      <w:r w:rsidRPr="00291548">
        <w:rPr>
          <w:lang w:val="en-US"/>
        </w:rPr>
        <w:t>Cr</w:t>
      </w:r>
      <w:r w:rsidR="00291548" w:rsidRPr="00291548">
        <w:rPr>
          <w:vertAlign w:val="subscript"/>
        </w:rPr>
        <w:t>2</w:t>
      </w:r>
      <w:r w:rsidRPr="00291548">
        <w:rPr>
          <w:lang w:val="en-US"/>
        </w:rPr>
        <w:t>O</w:t>
      </w:r>
      <w:r w:rsidR="00291548" w:rsidRPr="00291548">
        <w:rPr>
          <w:vertAlign w:val="subscript"/>
        </w:rPr>
        <w:t>7</w:t>
      </w:r>
      <w:r w:rsidR="00291548">
        <w:t>(Πηγή:</w:t>
      </w:r>
      <w:hyperlink r:id="rId29" w:history="1">
        <w:r w:rsidR="00291548">
          <w:rPr>
            <w:rStyle w:val="Hyperlink"/>
          </w:rPr>
          <w:t>http://195.134.76.37/chemicals/chem_cr6.htm</w:t>
        </w:r>
      </w:hyperlink>
      <w:r w:rsidR="00291548" w:rsidRPr="00291548">
        <w:t>)</w:t>
      </w:r>
    </w:p>
    <w:p w14:paraId="4C0100FB" w14:textId="77777777" w:rsidR="004D0423" w:rsidRPr="00620B47" w:rsidRDefault="00C132F7" w:rsidP="004D0423">
      <w:pPr>
        <w:rPr>
          <w:rFonts w:cs="Arial"/>
        </w:rPr>
      </w:pPr>
      <w:r w:rsidRPr="00620B47">
        <w:rPr>
          <w:rFonts w:cs="Arial"/>
        </w:rPr>
        <w:t xml:space="preserve">Πρόκειται για ένα μέταλλο με ατομικό αριθμό 24, πυκνότητα 7,190 </w:t>
      </w:r>
      <w:r w:rsidRPr="00620B47">
        <w:rPr>
          <w:rFonts w:cs="Arial"/>
          <w:lang w:val="en-US"/>
        </w:rPr>
        <w:t>kg</w:t>
      </w:r>
      <w:r w:rsidRPr="00620B47">
        <w:rPr>
          <w:rFonts w:cs="Arial"/>
        </w:rPr>
        <w:t>/</w:t>
      </w:r>
      <w:r w:rsidRPr="00620B47">
        <w:rPr>
          <w:rFonts w:cs="Arial"/>
          <w:lang w:val="en-US"/>
        </w:rPr>
        <w:t>m</w:t>
      </w:r>
      <w:r w:rsidRPr="00620B47">
        <w:rPr>
          <w:rFonts w:cs="Arial"/>
          <w:vertAlign w:val="superscript"/>
        </w:rPr>
        <w:t>3</w:t>
      </w:r>
      <w:r w:rsidRPr="00620B47">
        <w:rPr>
          <w:rFonts w:cs="Arial"/>
        </w:rPr>
        <w:t xml:space="preserve"> και </w:t>
      </w:r>
      <w:r w:rsidR="00121618" w:rsidRPr="00620B47">
        <w:rPr>
          <w:rFonts w:cs="Arial"/>
        </w:rPr>
        <w:t>σημείο</w:t>
      </w:r>
      <w:r w:rsidRPr="00620B47">
        <w:rPr>
          <w:rFonts w:cs="Arial"/>
        </w:rPr>
        <w:t xml:space="preserve"> τήξης και βρασμού στους 1.907 </w:t>
      </w:r>
      <w:r w:rsidRPr="00620B47">
        <w:rPr>
          <w:rFonts w:cs="Arial"/>
          <w:vertAlign w:val="superscript"/>
          <w:lang w:val="en-US"/>
        </w:rPr>
        <w:t>o</w:t>
      </w:r>
      <w:r w:rsidRPr="00620B47">
        <w:rPr>
          <w:rFonts w:cs="Arial"/>
          <w:lang w:val="en-US"/>
        </w:rPr>
        <w:t>C</w:t>
      </w:r>
      <w:r w:rsidRPr="00620B47">
        <w:rPr>
          <w:rFonts w:cs="Arial"/>
        </w:rPr>
        <w:t xml:space="preserve"> και 2.671 </w:t>
      </w:r>
      <w:r w:rsidRPr="00620B47">
        <w:rPr>
          <w:rFonts w:cs="Arial"/>
          <w:vertAlign w:val="superscript"/>
          <w:lang w:val="en-US"/>
        </w:rPr>
        <w:t>o</w:t>
      </w:r>
      <w:r w:rsidRPr="00620B47">
        <w:rPr>
          <w:rFonts w:cs="Arial"/>
          <w:lang w:val="en-US"/>
        </w:rPr>
        <w:t>C</w:t>
      </w:r>
      <w:r w:rsidRPr="00620B47">
        <w:rPr>
          <w:rFonts w:cs="Arial"/>
        </w:rPr>
        <w:t xml:space="preserve"> αντίστοιχα. Ανακαλύφθηκε </w:t>
      </w:r>
      <w:r w:rsidR="00121618" w:rsidRPr="00620B47">
        <w:rPr>
          <w:rFonts w:cs="Arial"/>
        </w:rPr>
        <w:t>από</w:t>
      </w:r>
      <w:r w:rsidRPr="00620B47">
        <w:rPr>
          <w:rFonts w:cs="Arial"/>
        </w:rPr>
        <w:t xml:space="preserve"> τον </w:t>
      </w:r>
      <w:r w:rsidRPr="00620B47">
        <w:rPr>
          <w:rFonts w:cs="Arial"/>
          <w:lang w:val="en-US"/>
        </w:rPr>
        <w:t>Luis</w:t>
      </w:r>
      <w:r w:rsidRPr="00620B47">
        <w:rPr>
          <w:rFonts w:cs="Arial"/>
        </w:rPr>
        <w:t>-</w:t>
      </w:r>
      <w:r w:rsidRPr="00620B47">
        <w:rPr>
          <w:rFonts w:cs="Arial"/>
          <w:lang w:val="en-US"/>
        </w:rPr>
        <w:t>NicolaVauquelin</w:t>
      </w:r>
      <w:r w:rsidRPr="00620B47">
        <w:rPr>
          <w:rFonts w:cs="Arial"/>
        </w:rPr>
        <w:t xml:space="preserve"> το 1797. Εκ πρώτης όψεως είναι </w:t>
      </w:r>
      <w:r w:rsidR="00121618" w:rsidRPr="00620B47">
        <w:rPr>
          <w:rFonts w:cs="Arial"/>
        </w:rPr>
        <w:t>ένα</w:t>
      </w:r>
      <w:r w:rsidRPr="00620B47">
        <w:rPr>
          <w:rFonts w:cs="Arial"/>
        </w:rPr>
        <w:t xml:space="preserve"> λαμπερό και σκληρό μέταλλο με </w:t>
      </w:r>
      <w:r w:rsidR="00121618" w:rsidRPr="00620B47">
        <w:rPr>
          <w:rFonts w:cs="Arial"/>
        </w:rPr>
        <w:t>αξιοσημείωτες</w:t>
      </w:r>
      <w:r w:rsidRPr="00620B47">
        <w:rPr>
          <w:rFonts w:cs="Arial"/>
        </w:rPr>
        <w:t xml:space="preserve"> μαγνητικές ιδιότητες</w:t>
      </w:r>
      <w:r w:rsidR="008924A8">
        <w:rPr>
          <w:rFonts w:cs="Arial"/>
        </w:rPr>
        <w:t>.</w:t>
      </w:r>
      <w:r w:rsidRPr="00620B47">
        <w:rPr>
          <w:rFonts w:cs="Arial"/>
        </w:rPr>
        <w:t xml:space="preserve"> Το χρώμο συναντάται στην φύση με την μορφή </w:t>
      </w:r>
      <w:r w:rsidR="00121618" w:rsidRPr="00620B47">
        <w:rPr>
          <w:rFonts w:cs="Arial"/>
        </w:rPr>
        <w:t>τρισθενούς</w:t>
      </w:r>
      <w:r w:rsidR="00121618">
        <w:rPr>
          <w:rFonts w:cs="Arial"/>
        </w:rPr>
        <w:t>Cr(ΙΙΙ</w:t>
      </w:r>
      <w:r w:rsidR="007906FE" w:rsidRPr="00620B47">
        <w:rPr>
          <w:rFonts w:cs="Arial"/>
        </w:rPr>
        <w:t>)</w:t>
      </w:r>
      <w:r w:rsidRPr="00620B47">
        <w:rPr>
          <w:rFonts w:cs="Arial"/>
        </w:rPr>
        <w:t xml:space="preserve"> το οποίο είναι απαραίτητο για τον </w:t>
      </w:r>
      <w:r w:rsidR="00121618" w:rsidRPr="00620B47">
        <w:rPr>
          <w:rFonts w:cs="Arial"/>
        </w:rPr>
        <w:t>μεταβολισμό</w:t>
      </w:r>
      <w:r w:rsidRPr="00620B47">
        <w:rPr>
          <w:rFonts w:cs="Arial"/>
        </w:rPr>
        <w:t xml:space="preserve"> των λιπιδίων και σακχάρων αρκεί να </w:t>
      </w:r>
      <w:r w:rsidR="00121618" w:rsidRPr="00620B47">
        <w:rPr>
          <w:rFonts w:cs="Arial"/>
        </w:rPr>
        <w:t>λαμβάνεται</w:t>
      </w:r>
      <w:r w:rsidRPr="00620B47">
        <w:rPr>
          <w:rFonts w:cs="Arial"/>
        </w:rPr>
        <w:t xml:space="preserve"> σε μικροποσότητες. Σε υψηλές ποσότητες μπορεί να είναι τοξικό και καρκινογόνο.</w:t>
      </w:r>
    </w:p>
    <w:p w14:paraId="5D8F7E5D" w14:textId="77777777" w:rsidR="004D0423" w:rsidRPr="00620B47" w:rsidRDefault="00C132F7" w:rsidP="004D0423">
      <w:pPr>
        <w:rPr>
          <w:rFonts w:cs="Arial"/>
        </w:rPr>
      </w:pPr>
      <w:r w:rsidRPr="00620B47">
        <w:rPr>
          <w:rFonts w:cs="Arial"/>
        </w:rPr>
        <w:t xml:space="preserve">Επίσης υπάρχουν και σπάνια ορυκτά στα οποία το χρώμιό τους είναι εξασθενές. </w:t>
      </w:r>
      <w:r w:rsidR="008435D1">
        <w:rPr>
          <w:rFonts w:cs="Arial"/>
        </w:rPr>
        <w:t xml:space="preserve">Ένα </w:t>
      </w:r>
      <w:r w:rsidR="00BB0E9D">
        <w:rPr>
          <w:rFonts w:cs="Arial"/>
        </w:rPr>
        <w:t>απ' αυτά είναι ο κροκοί</w:t>
      </w:r>
      <w:r w:rsidRPr="00620B47">
        <w:rPr>
          <w:rFonts w:cs="Arial"/>
        </w:rPr>
        <w:t xml:space="preserve">της με χημικό τύπο </w:t>
      </w:r>
      <w:r w:rsidRPr="00620B47">
        <w:rPr>
          <w:rFonts w:cs="Arial"/>
          <w:lang w:val="en-US"/>
        </w:rPr>
        <w:t>PbCrO</w:t>
      </w:r>
      <w:r w:rsidRPr="00620B47">
        <w:rPr>
          <w:rFonts w:cs="Arial"/>
          <w:vertAlign w:val="subscript"/>
        </w:rPr>
        <w:t>4</w:t>
      </w:r>
      <w:r w:rsidRPr="00620B47">
        <w:rPr>
          <w:rFonts w:cs="Arial"/>
        </w:rPr>
        <w:t xml:space="preserve">.  </w:t>
      </w:r>
    </w:p>
    <w:p w14:paraId="64EFA62D" w14:textId="77777777" w:rsidR="004345BD" w:rsidRPr="004D2262" w:rsidRDefault="00C132F7" w:rsidP="004345BD">
      <w:pPr>
        <w:rPr>
          <w:rFonts w:cs="Arial"/>
        </w:rPr>
      </w:pPr>
      <w:r w:rsidRPr="00620B47">
        <w:rPr>
          <w:rFonts w:cs="Arial"/>
        </w:rPr>
        <w:t xml:space="preserve">Το χρώμιο είναι ένα μέταλλο που χρησιμοποιείται ευρέως στην βιομηχανία και </w:t>
      </w:r>
      <w:r w:rsidR="00121618" w:rsidRPr="00620B47">
        <w:rPr>
          <w:rFonts w:cs="Arial"/>
        </w:rPr>
        <w:t>ιδιαίτερα</w:t>
      </w:r>
      <w:r w:rsidR="00F55D0E">
        <w:rPr>
          <w:rFonts w:cs="Arial"/>
        </w:rPr>
        <w:t>σε</w:t>
      </w:r>
      <w:r w:rsidR="004D2D3D" w:rsidRPr="004D2D3D">
        <w:rPr>
          <w:rFonts w:cs="Arial"/>
        </w:rPr>
        <w:t xml:space="preserve"> μάυρισμα</w:t>
      </w:r>
      <w:r w:rsidR="004345BD">
        <w:rPr>
          <w:rFonts w:cs="Arial"/>
        </w:rPr>
        <w:t xml:space="preserve"> δερμάτων</w:t>
      </w:r>
      <w:r w:rsidRPr="00620B47">
        <w:rPr>
          <w:rFonts w:cs="Arial"/>
        </w:rPr>
        <w:t xml:space="preserve">, </w:t>
      </w:r>
      <w:r w:rsidR="004345BD">
        <w:rPr>
          <w:rFonts w:cs="Arial"/>
        </w:rPr>
        <w:t xml:space="preserve">βιομηχανίες κλωστοϋφαντουργίας στην οδοντοτεχνία, στην δημιουργία ανοξείδωτων χρωμιοχαλύβων και σε ως επίστρωση σε μέταλλα για </w:t>
      </w:r>
      <w:r w:rsidR="00ED46A4">
        <w:rPr>
          <w:rFonts w:cs="Arial"/>
        </w:rPr>
        <w:t>προστασία τους από την οξείδωση</w:t>
      </w:r>
      <w:r w:rsidR="00ED46A4" w:rsidRPr="004D2262">
        <w:rPr>
          <w:rFonts w:cs="Arial"/>
        </w:rPr>
        <w:t>.</w:t>
      </w:r>
    </w:p>
    <w:p w14:paraId="58C6F7DE" w14:textId="6A6C58F0" w:rsidR="004D0423" w:rsidRPr="00620B47" w:rsidRDefault="00C132F7" w:rsidP="0003057E">
      <w:pPr>
        <w:pStyle w:val="Heading3"/>
      </w:pPr>
      <w:bookmarkStart w:id="28" w:name="_Toc19829076"/>
      <w:r w:rsidRPr="00620B47">
        <w:t>Εξασθενές  χρώμιο</w:t>
      </w:r>
      <w:r w:rsidR="005A0659" w:rsidRPr="00620B47">
        <w:t xml:space="preserve">( </w:t>
      </w:r>
      <w:r w:rsidR="005A0659" w:rsidRPr="00620B47">
        <w:rPr>
          <w:lang w:val="en-US"/>
        </w:rPr>
        <w:t>Cr</w:t>
      </w:r>
      <w:r w:rsidR="0003057E">
        <w:t>(</w:t>
      </w:r>
      <w:r w:rsidR="00117075">
        <w:rPr>
          <w:lang w:val="en-US"/>
        </w:rPr>
        <w:t>V</w:t>
      </w:r>
      <w:r w:rsidR="00302529">
        <w:t>Ι</w:t>
      </w:r>
      <w:r w:rsidR="005A0659" w:rsidRPr="00620B47">
        <w:t>)</w:t>
      </w:r>
      <w:r w:rsidR="00302529">
        <w:t>)</w:t>
      </w:r>
      <w:r w:rsidR="00BB0E9D">
        <w:t>.</w:t>
      </w:r>
      <w:bookmarkEnd w:id="28"/>
    </w:p>
    <w:p w14:paraId="641FF296" w14:textId="77777777" w:rsidR="004D0423" w:rsidRPr="00652D49" w:rsidRDefault="00C132F7" w:rsidP="004D0423">
      <w:pPr>
        <w:rPr>
          <w:rFonts w:cs="Arial"/>
          <w:color w:val="000000"/>
          <w:shd w:val="clear" w:color="auto" w:fill="FFF7DD"/>
        </w:rPr>
      </w:pPr>
      <w:r w:rsidRPr="00620B47">
        <w:rPr>
          <w:rFonts w:cs="Arial"/>
        </w:rPr>
        <w:t xml:space="preserve">Το εξασθενές χρώμιο χαρακτηρίζεται </w:t>
      </w:r>
      <w:r w:rsidR="00121618" w:rsidRPr="00620B47">
        <w:rPr>
          <w:rFonts w:cs="Arial"/>
        </w:rPr>
        <w:t>ως</w:t>
      </w:r>
      <w:r w:rsidRPr="00620B47">
        <w:rPr>
          <w:rFonts w:cs="Arial"/>
        </w:rPr>
        <w:t xml:space="preserve"> ένα χρωμικό </w:t>
      </w:r>
      <w:r w:rsidR="00121618" w:rsidRPr="00620B47">
        <w:rPr>
          <w:rFonts w:cs="Arial"/>
        </w:rPr>
        <w:t>άλας</w:t>
      </w:r>
      <w:r w:rsidRPr="00620B47">
        <w:rPr>
          <w:rFonts w:cs="Arial"/>
        </w:rPr>
        <w:t xml:space="preserve"> το οποίο </w:t>
      </w:r>
      <w:r w:rsidR="00121618" w:rsidRPr="00620B47">
        <w:rPr>
          <w:rFonts w:cs="Arial"/>
        </w:rPr>
        <w:t>είναι</w:t>
      </w:r>
      <w:r w:rsidRPr="00620B47">
        <w:rPr>
          <w:rFonts w:cs="Arial"/>
        </w:rPr>
        <w:t xml:space="preserve"> κρυσταλλικά στερεό και συναντάται σε χρώμα </w:t>
      </w:r>
      <w:r w:rsidR="00121618" w:rsidRPr="00620B47">
        <w:rPr>
          <w:rFonts w:cs="Arial"/>
        </w:rPr>
        <w:t>από</w:t>
      </w:r>
      <w:r w:rsidRPr="00620B47">
        <w:rPr>
          <w:rFonts w:cs="Arial"/>
        </w:rPr>
        <w:t xml:space="preserve"> κίτρινο</w:t>
      </w:r>
      <w:r w:rsidR="001E4FBC">
        <w:rPr>
          <w:rFonts w:cs="Arial"/>
        </w:rPr>
        <w:t>(Κ</w:t>
      </w:r>
      <w:r w:rsidR="001E4FBC" w:rsidRPr="001E4FBC">
        <w:rPr>
          <w:rFonts w:cs="Arial"/>
          <w:vertAlign w:val="subscript"/>
        </w:rPr>
        <w:t>2</w:t>
      </w:r>
      <w:r w:rsidR="001E4FBC">
        <w:rPr>
          <w:rFonts w:cs="Arial"/>
          <w:lang w:val="en-US"/>
        </w:rPr>
        <w:t>CrO</w:t>
      </w:r>
      <w:r w:rsidR="001E4FBC" w:rsidRPr="001E4FBC">
        <w:rPr>
          <w:rFonts w:cs="Arial"/>
          <w:vertAlign w:val="subscript"/>
        </w:rPr>
        <w:t>4</w:t>
      </w:r>
      <w:r w:rsidR="001E4FBC" w:rsidRPr="001E4FBC">
        <w:rPr>
          <w:rFonts w:cs="Arial"/>
        </w:rPr>
        <w:t xml:space="preserve">) </w:t>
      </w:r>
      <w:r w:rsidR="001E4FBC">
        <w:rPr>
          <w:rFonts w:cs="Arial"/>
        </w:rPr>
        <w:t>έως βαθύ κόκκινο(</w:t>
      </w:r>
      <w:r w:rsidR="001E4FBC">
        <w:rPr>
          <w:rFonts w:cs="Arial"/>
          <w:lang w:val="en-US"/>
        </w:rPr>
        <w:t>Ag</w:t>
      </w:r>
      <w:r w:rsidR="001E4FBC" w:rsidRPr="001E4FBC">
        <w:rPr>
          <w:rFonts w:cs="Arial"/>
          <w:vertAlign w:val="subscript"/>
        </w:rPr>
        <w:t>2</w:t>
      </w:r>
      <w:r w:rsidR="001E4FBC">
        <w:rPr>
          <w:rFonts w:cs="Arial"/>
          <w:lang w:val="en-US"/>
        </w:rPr>
        <w:t>CrO</w:t>
      </w:r>
      <w:r w:rsidR="001E4FBC" w:rsidRPr="001E4FBC">
        <w:rPr>
          <w:rFonts w:cs="Arial"/>
          <w:vertAlign w:val="subscript"/>
        </w:rPr>
        <w:t>4</w:t>
      </w:r>
      <w:r w:rsidR="001E4FBC" w:rsidRPr="001E4FBC">
        <w:rPr>
          <w:rFonts w:cs="Arial"/>
        </w:rPr>
        <w:t>)</w:t>
      </w:r>
      <w:r w:rsidR="001E4FBC">
        <w:rPr>
          <w:rFonts w:cs="Arial"/>
        </w:rPr>
        <w:t xml:space="preserve">. Τα διχρωμικά άλατα είναι δυσδιάλυτα στο νερό εκτός των χρωμικών αλάτων και αλκανίων, του αμμωνίου, τυο μαγνησίου και του ασβεστίου. Οι ενώσεις του εξασθενούς χρωμίου </w:t>
      </w:r>
      <w:r w:rsidR="001E4FBC">
        <w:rPr>
          <w:rFonts w:cs="Arial"/>
          <w:lang w:val="en-US"/>
        </w:rPr>
        <w:t>Cr</w:t>
      </w:r>
      <w:r w:rsidR="001E4FBC" w:rsidRPr="001E4FBC">
        <w:rPr>
          <w:rFonts w:cs="Arial"/>
        </w:rPr>
        <w:t>(</w:t>
      </w:r>
      <w:r w:rsidR="001E4FBC">
        <w:rPr>
          <w:rFonts w:cs="Arial"/>
          <w:lang w:val="en-US"/>
        </w:rPr>
        <w:t>VI</w:t>
      </w:r>
      <w:r w:rsidR="001E4FBC" w:rsidRPr="001E4FBC">
        <w:rPr>
          <w:rFonts w:cs="Arial"/>
        </w:rPr>
        <w:t>)</w:t>
      </w:r>
      <w:r w:rsidR="001E4FBC">
        <w:rPr>
          <w:rFonts w:cs="Arial"/>
        </w:rPr>
        <w:t xml:space="preserve"> έχουν χαρακτηριστεί ισχυρά τοξικές, καρκινογόνες</w:t>
      </w:r>
      <w:r w:rsidR="00EE3B85">
        <w:rPr>
          <w:rFonts w:cs="Arial"/>
        </w:rPr>
        <w:t>, μεταλλαξιογόνες, βλαπτικές προς την αναπαραγωγή, οξειδωτικές και επιβλαβείς για το φυσικό περιβάλλον</w:t>
      </w:r>
      <w:r w:rsidR="00427AA8" w:rsidRPr="00652D49">
        <w:t>(</w:t>
      </w:r>
      <w:hyperlink r:id="rId30" w:history="1">
        <w:r w:rsidR="00427AA8">
          <w:rPr>
            <w:rStyle w:val="Hyperlink"/>
          </w:rPr>
          <w:t>http://195.134.76.37/chemicals/chem_cr6.htm</w:t>
        </w:r>
      </w:hyperlink>
      <w:r w:rsidR="00427AA8" w:rsidRPr="00620B47">
        <w:rPr>
          <w:rFonts w:cs="Arial"/>
          <w:b/>
          <w:u w:val="single"/>
        </w:rPr>
        <w:tab/>
      </w:r>
      <w:r w:rsidR="00427AA8" w:rsidRPr="00652D49">
        <w:rPr>
          <w:rFonts w:cs="Arial"/>
          <w:b/>
          <w:u w:val="single"/>
        </w:rPr>
        <w:t>)</w:t>
      </w:r>
      <w:r w:rsidR="00652D49">
        <w:rPr>
          <w:rFonts w:cs="Arial"/>
          <w:b/>
          <w:u w:val="single"/>
        </w:rPr>
        <w:t>.</w:t>
      </w:r>
    </w:p>
    <w:p w14:paraId="38AA56C2" w14:textId="77777777" w:rsidR="0003057E" w:rsidRPr="0003057E" w:rsidRDefault="0003057E" w:rsidP="0003057E">
      <w:pPr>
        <w:rPr>
          <w:shd w:val="clear" w:color="auto" w:fill="FFF7DD"/>
        </w:rPr>
      </w:pPr>
    </w:p>
    <w:p w14:paraId="79CF2A63" w14:textId="77777777" w:rsidR="0003057E" w:rsidRDefault="0003057E" w:rsidP="0003057E">
      <w:pPr>
        <w:pStyle w:val="Heading3"/>
      </w:pPr>
      <w:bookmarkStart w:id="29" w:name="_Toc19829077"/>
      <w:r>
        <w:lastRenderedPageBreak/>
        <w:t xml:space="preserve">Εξασθενές χρώμιο </w:t>
      </w:r>
      <w:r w:rsidRPr="0003057E">
        <w:t>(</w:t>
      </w:r>
      <w:r>
        <w:rPr>
          <w:lang w:val="en-US"/>
        </w:rPr>
        <w:t>Cr</w:t>
      </w:r>
      <w:r w:rsidRPr="0003057E">
        <w:t>(</w:t>
      </w:r>
      <w:r>
        <w:rPr>
          <w:lang w:val="en-US"/>
        </w:rPr>
        <w:t>VI</w:t>
      </w:r>
      <w:r w:rsidRPr="0003057E">
        <w:t>))</w:t>
      </w:r>
      <w:r>
        <w:t xml:space="preserve"> στο περιβάλλον</w:t>
      </w:r>
      <w:r w:rsidR="00BB0E9D">
        <w:t>.</w:t>
      </w:r>
      <w:bookmarkEnd w:id="29"/>
    </w:p>
    <w:p w14:paraId="1B9A16F9" w14:textId="77777777" w:rsidR="004D0423" w:rsidRPr="00652D49" w:rsidRDefault="00C132F7" w:rsidP="004D0423">
      <w:pPr>
        <w:rPr>
          <w:rFonts w:cs="Arial"/>
          <w:b/>
          <w:u w:val="single"/>
        </w:rPr>
      </w:pPr>
      <w:r w:rsidRPr="00620B47">
        <w:rPr>
          <w:rFonts w:cs="Arial"/>
        </w:rPr>
        <w:t xml:space="preserve">Συναντάται σε αφθονία στον φλοιό της Γης σε μορφή χρωμίτη( </w:t>
      </w:r>
      <w:r w:rsidRPr="00620B47">
        <w:rPr>
          <w:rFonts w:cs="Arial"/>
          <w:lang w:val="en-US"/>
        </w:rPr>
        <w:t>FeCr</w:t>
      </w:r>
      <w:r w:rsidRPr="00620B47">
        <w:rPr>
          <w:rFonts w:cs="Arial"/>
          <w:vertAlign w:val="subscript"/>
        </w:rPr>
        <w:t>2</w:t>
      </w:r>
      <w:r w:rsidRPr="00620B47">
        <w:rPr>
          <w:rFonts w:cs="Arial"/>
          <w:lang w:val="en-US"/>
        </w:rPr>
        <w:t>O</w:t>
      </w:r>
      <w:r w:rsidRPr="00620B47">
        <w:rPr>
          <w:rFonts w:cs="Arial"/>
          <w:vertAlign w:val="subscript"/>
        </w:rPr>
        <w:t>4</w:t>
      </w:r>
      <w:r w:rsidRPr="00620B47">
        <w:rPr>
          <w:rFonts w:cs="Arial"/>
        </w:rPr>
        <w:t xml:space="preserve">) συνήθως σε συγκεντρώσεις των 100 </w:t>
      </w:r>
      <w:r w:rsidRPr="00620B47">
        <w:rPr>
          <w:rFonts w:cs="Arial"/>
          <w:lang w:val="en-US"/>
        </w:rPr>
        <w:t>ppm</w:t>
      </w:r>
      <w:r w:rsidRPr="00620B47">
        <w:rPr>
          <w:rFonts w:cs="Arial"/>
        </w:rPr>
        <w:t xml:space="preserve">. Στο έδαφος βρίσκεται λόγω των </w:t>
      </w:r>
      <w:r w:rsidR="00121618" w:rsidRPr="00620B47">
        <w:rPr>
          <w:rFonts w:cs="Arial"/>
        </w:rPr>
        <w:t>ηφαιστειακών</w:t>
      </w:r>
      <w:r w:rsidRPr="00620B47">
        <w:rPr>
          <w:rFonts w:cs="Arial"/>
        </w:rPr>
        <w:t xml:space="preserve"> εκρήξεων και την διάβρωση των χρωμιούχων πετρωμάτων. Σε μη ρυπασμένα επιφανειακά ύδατα οι φυσιολογικές τιμές του </w:t>
      </w:r>
      <w:r w:rsidR="007906FE" w:rsidRPr="00620B47">
        <w:rPr>
          <w:rFonts w:cs="Arial"/>
        </w:rPr>
        <w:t>Cr(VI)</w:t>
      </w:r>
      <w:r w:rsidRPr="00620B47">
        <w:rPr>
          <w:rFonts w:cs="Arial"/>
        </w:rPr>
        <w:t xml:space="preserve"> κυμαίνονται </w:t>
      </w:r>
      <w:r w:rsidR="00121618" w:rsidRPr="00620B47">
        <w:rPr>
          <w:rFonts w:cs="Arial"/>
        </w:rPr>
        <w:t>από</w:t>
      </w:r>
      <w:r w:rsidRPr="00620B47">
        <w:rPr>
          <w:rFonts w:cs="Arial"/>
        </w:rPr>
        <w:t xml:space="preserve"> 1-10 μ</w:t>
      </w:r>
      <w:r w:rsidRPr="00620B47">
        <w:rPr>
          <w:rFonts w:cs="Arial"/>
          <w:lang w:val="en-US"/>
        </w:rPr>
        <w:t>g</w:t>
      </w:r>
      <w:r w:rsidRPr="00620B47">
        <w:rPr>
          <w:rFonts w:cs="Arial"/>
        </w:rPr>
        <w:t>/</w:t>
      </w:r>
      <w:r w:rsidRPr="00620B47">
        <w:rPr>
          <w:rFonts w:cs="Arial"/>
          <w:lang w:val="en-US"/>
        </w:rPr>
        <w:t>L</w:t>
      </w:r>
      <w:r w:rsidRPr="00620B47">
        <w:rPr>
          <w:rFonts w:cs="Arial"/>
        </w:rPr>
        <w:t xml:space="preserve"> ενώ στο πόσιμο νερό οι συγκεντρώσεις κυμαίνονται στις τιμές 0,4-8 μ</w:t>
      </w:r>
      <w:r w:rsidRPr="00620B47">
        <w:rPr>
          <w:rFonts w:cs="Arial"/>
          <w:lang w:val="en-US"/>
        </w:rPr>
        <w:t>g</w:t>
      </w:r>
      <w:r w:rsidRPr="00620B47">
        <w:rPr>
          <w:rFonts w:cs="Arial"/>
        </w:rPr>
        <w:t>/</w:t>
      </w:r>
      <w:r w:rsidRPr="00620B47">
        <w:rPr>
          <w:rFonts w:cs="Arial"/>
          <w:lang w:val="en-US"/>
        </w:rPr>
        <w:t>L</w:t>
      </w:r>
      <w:r w:rsidRPr="00620B47">
        <w:rPr>
          <w:rFonts w:cs="Arial"/>
        </w:rPr>
        <w:t>. Το χρώμιο βρίσκεται επίσης και στον αέρα σε συγκεντρώσεις &lt;0,1 μ</w:t>
      </w:r>
      <w:r w:rsidRPr="00620B47">
        <w:rPr>
          <w:rFonts w:cs="Arial"/>
          <w:lang w:val="en-US"/>
        </w:rPr>
        <w:t>g</w:t>
      </w:r>
      <w:r w:rsidRPr="00620B47">
        <w:rPr>
          <w:rFonts w:cs="Arial"/>
        </w:rPr>
        <w:t>/</w:t>
      </w:r>
      <w:r w:rsidRPr="00620B47">
        <w:rPr>
          <w:rFonts w:cs="Arial"/>
          <w:lang w:val="en-US"/>
        </w:rPr>
        <w:t>m</w:t>
      </w:r>
      <w:r w:rsidRPr="00620B47">
        <w:rPr>
          <w:rFonts w:cs="Arial"/>
          <w:vertAlign w:val="superscript"/>
        </w:rPr>
        <w:t>3</w:t>
      </w:r>
      <w:r w:rsidRPr="00620B47">
        <w:rPr>
          <w:rFonts w:cs="Arial"/>
        </w:rPr>
        <w:t xml:space="preserve">.  Επίσης στα πετρώματα οι συγκεντρώσεις του κυμαίνονται από 5-1800 </w:t>
      </w:r>
      <w:r w:rsidRPr="00620B47">
        <w:rPr>
          <w:rFonts w:cs="Arial"/>
          <w:lang w:val="en-US"/>
        </w:rPr>
        <w:t>mg</w:t>
      </w:r>
      <w:r w:rsidRPr="00620B47">
        <w:rPr>
          <w:rFonts w:cs="Arial"/>
        </w:rPr>
        <w:t>/</w:t>
      </w:r>
      <w:r w:rsidRPr="00620B47">
        <w:rPr>
          <w:rFonts w:cs="Arial"/>
          <w:lang w:val="en-US"/>
        </w:rPr>
        <w:t>kg</w:t>
      </w:r>
      <w:r w:rsidRPr="00620B47">
        <w:rPr>
          <w:rFonts w:cs="Arial"/>
        </w:rPr>
        <w:t xml:space="preserve"> και στο έδαφος υπάρχει σε χαμηλές περιεκτικότητες των 2-60 </w:t>
      </w:r>
      <w:r w:rsidRPr="00620B47">
        <w:rPr>
          <w:rFonts w:cs="Arial"/>
          <w:lang w:val="en-US"/>
        </w:rPr>
        <w:t>mg</w:t>
      </w:r>
      <w:r w:rsidRPr="00620B47">
        <w:rPr>
          <w:rFonts w:cs="Arial"/>
        </w:rPr>
        <w:t>/</w:t>
      </w:r>
      <w:r w:rsidRPr="00620B47">
        <w:rPr>
          <w:rFonts w:cs="Arial"/>
          <w:lang w:val="en-US"/>
        </w:rPr>
        <w:t>kg</w:t>
      </w:r>
      <w:r w:rsidRPr="00620B47">
        <w:rPr>
          <w:rFonts w:cs="Arial"/>
        </w:rPr>
        <w:t xml:space="preserve">. Το περισσότερο χρώμιο που βρίσκεται  στην φύση είναι τρισθενές, όμως το εξασθενές προέρχεται κατά το πλείστον από ανθρωπογενής δραστηριότητες και κυρίως </w:t>
      </w:r>
      <w:r w:rsidR="00121618" w:rsidRPr="00620B47">
        <w:rPr>
          <w:rFonts w:cs="Arial"/>
        </w:rPr>
        <w:t>από</w:t>
      </w:r>
      <w:r w:rsidRPr="00620B47">
        <w:rPr>
          <w:rFonts w:cs="Arial"/>
        </w:rPr>
        <w:t xml:space="preserve"> βιομηχανίες οι </w:t>
      </w:r>
      <w:r w:rsidR="00121618" w:rsidRPr="00620B47">
        <w:rPr>
          <w:rFonts w:cs="Arial"/>
        </w:rPr>
        <w:t>όποιες</w:t>
      </w:r>
      <w:r w:rsidRPr="00620B47">
        <w:rPr>
          <w:rFonts w:cs="Arial"/>
        </w:rPr>
        <w:t xml:space="preserve"> απορρίπτουν σε έδαφος, νερό και αέρα τα ανεπεξέργαστα </w:t>
      </w:r>
      <w:r w:rsidR="00121618" w:rsidRPr="00620B47">
        <w:rPr>
          <w:rFonts w:cs="Arial"/>
        </w:rPr>
        <w:t>απόβλητα</w:t>
      </w:r>
      <w:r w:rsidRPr="00620B47">
        <w:rPr>
          <w:rFonts w:cs="Arial"/>
        </w:rPr>
        <w:t xml:space="preserve"> τους με αποτέλεσμα  οι συγκεντρώσεις του </w:t>
      </w:r>
      <w:r w:rsidR="007906FE" w:rsidRPr="00620B47">
        <w:rPr>
          <w:rFonts w:cs="Arial"/>
        </w:rPr>
        <w:t>Cr(VI)</w:t>
      </w:r>
      <w:r w:rsidRPr="00620B47">
        <w:rPr>
          <w:rFonts w:cs="Arial"/>
        </w:rPr>
        <w:t xml:space="preserve"> να ξεπερνούν τα νομοθετικά όρια και η κατάσταση να χρήζει άμεσης απορρύπανσης</w:t>
      </w:r>
      <w:r w:rsidR="00B34721" w:rsidRPr="00652D49">
        <w:t>(</w:t>
      </w:r>
      <w:hyperlink r:id="rId31" w:history="1">
        <w:r w:rsidR="00434515">
          <w:rPr>
            <w:rStyle w:val="Hyperlink"/>
          </w:rPr>
          <w:t>http://195.134.76.37/chemicals/chem_cr6.htm</w:t>
        </w:r>
      </w:hyperlink>
      <w:r w:rsidR="00434515" w:rsidRPr="00652D49">
        <w:rPr>
          <w:rFonts w:cs="Arial"/>
          <w:b/>
          <w:u w:val="single"/>
        </w:rPr>
        <w:t>)</w:t>
      </w:r>
      <w:r w:rsidR="00652D49">
        <w:rPr>
          <w:rFonts w:cs="Arial"/>
          <w:b/>
          <w:u w:val="single"/>
        </w:rPr>
        <w:t>.</w:t>
      </w:r>
    </w:p>
    <w:p w14:paraId="016FFD71" w14:textId="77777777" w:rsidR="00B40219" w:rsidRPr="00620B47" w:rsidRDefault="00B40219" w:rsidP="004D0423">
      <w:pPr>
        <w:rPr>
          <w:rFonts w:cs="Arial"/>
          <w:b/>
          <w:u w:val="single"/>
        </w:rPr>
      </w:pPr>
    </w:p>
    <w:p w14:paraId="405A8742" w14:textId="77777777" w:rsidR="004D0423" w:rsidRPr="00620B47" w:rsidRDefault="00C132F7" w:rsidP="0003057E">
      <w:pPr>
        <w:pStyle w:val="Heading3"/>
      </w:pPr>
      <w:bookmarkStart w:id="30" w:name="_Toc19829078"/>
      <w:r w:rsidRPr="00620B47">
        <w:t>ΝΟΜΟΘΕΤΙΚΑ ΟΡΙΑ</w:t>
      </w:r>
      <w:bookmarkEnd w:id="30"/>
    </w:p>
    <w:p w14:paraId="6C03B316" w14:textId="77777777" w:rsidR="004D0423" w:rsidRPr="00620B47" w:rsidRDefault="00C132F7" w:rsidP="004D0423">
      <w:pPr>
        <w:rPr>
          <w:rFonts w:cs="Arial"/>
        </w:rPr>
      </w:pPr>
      <w:r w:rsidRPr="00620B47">
        <w:rPr>
          <w:rFonts w:cs="Arial"/>
        </w:rPr>
        <w:t xml:space="preserve">Όπως και στις περισσότερες ουσίες που υπάρχει περίπτωση σε αυξημένες συγκεντρώσεις να </w:t>
      </w:r>
      <w:r w:rsidR="008435D1">
        <w:rPr>
          <w:rFonts w:cs="Arial"/>
        </w:rPr>
        <w:t xml:space="preserve">βλάψουν </w:t>
      </w:r>
      <w:r w:rsidRPr="00620B47">
        <w:rPr>
          <w:rFonts w:cs="Arial"/>
        </w:rPr>
        <w:t xml:space="preserve">την υγεία του ανθρώπου αλλά και το περιβάλλον έτσι και για το χρώμιο έχουν θεσπιστεί κάποια νομοθετικά όρια. </w:t>
      </w:r>
      <w:r w:rsidR="00E46B5F">
        <w:rPr>
          <w:rFonts w:cs="Arial"/>
        </w:rPr>
        <w:t>Σ</w:t>
      </w:r>
      <w:r w:rsidR="00E46B5F" w:rsidRPr="00620B47">
        <w:rPr>
          <w:rFonts w:cs="Arial"/>
        </w:rPr>
        <w:t xml:space="preserve">ύμφωνα </w:t>
      </w:r>
      <w:r w:rsidRPr="00620B47">
        <w:rPr>
          <w:rFonts w:cs="Arial"/>
        </w:rPr>
        <w:t>με την οδηγία 98/83/</w:t>
      </w:r>
      <w:r w:rsidRPr="00620B47">
        <w:rPr>
          <w:rFonts w:cs="Arial"/>
          <w:lang w:val="en-US"/>
        </w:rPr>
        <w:t>EC</w:t>
      </w:r>
      <w:r w:rsidRPr="00620B47">
        <w:rPr>
          <w:rFonts w:cs="Arial"/>
        </w:rPr>
        <w:t xml:space="preserve"> το ανώτατο όριο στο νερό για το ολικό χρώμιο ανέρχεται στα 50 μ</w:t>
      </w:r>
      <w:r w:rsidRPr="00620B47">
        <w:rPr>
          <w:rFonts w:cs="Arial"/>
          <w:lang w:val="en-US"/>
        </w:rPr>
        <w:t>g</w:t>
      </w:r>
      <w:r w:rsidRPr="00620B47">
        <w:rPr>
          <w:rFonts w:cs="Arial"/>
        </w:rPr>
        <w:t>/</w:t>
      </w:r>
      <w:r w:rsidRPr="00620B47">
        <w:rPr>
          <w:rFonts w:cs="Arial"/>
          <w:lang w:val="en-US"/>
        </w:rPr>
        <w:t>L</w:t>
      </w:r>
      <w:r w:rsidRPr="00620B47">
        <w:rPr>
          <w:rFonts w:cs="Arial"/>
        </w:rPr>
        <w:t xml:space="preserve">. Όμως στις ΗΠΑ το ανώτατο όριο για το ολικό χρώμιο στο πόσιμο και </w:t>
      </w:r>
      <w:r w:rsidR="00121618" w:rsidRPr="00620B47">
        <w:rPr>
          <w:rFonts w:cs="Arial"/>
        </w:rPr>
        <w:t>υπόγειο</w:t>
      </w:r>
      <w:r w:rsidRPr="00620B47">
        <w:rPr>
          <w:rFonts w:cs="Arial"/>
        </w:rPr>
        <w:t xml:space="preserve"> νερό ανέρχεται στα 100 μ</w:t>
      </w:r>
      <w:r w:rsidRPr="00620B47">
        <w:rPr>
          <w:rFonts w:cs="Arial"/>
          <w:lang w:val="en-US"/>
        </w:rPr>
        <w:t>g</w:t>
      </w:r>
      <w:r w:rsidRPr="00620B47">
        <w:rPr>
          <w:rFonts w:cs="Arial"/>
        </w:rPr>
        <w:t>/</w:t>
      </w:r>
      <w:r w:rsidRPr="00620B47">
        <w:rPr>
          <w:rFonts w:cs="Arial"/>
          <w:lang w:val="en-US"/>
        </w:rPr>
        <w:t>L</w:t>
      </w:r>
      <w:r w:rsidRPr="00620B47">
        <w:rPr>
          <w:rFonts w:cs="Arial"/>
        </w:rPr>
        <w:t xml:space="preserve"> χωρίς να θεωρείται επικίνδυνο για την υγεία του ανθρώπου. Για το εξασθενές χρώμιο δεν έχουν θεσπιστεί νομοθετικά όρια.</w:t>
      </w:r>
    </w:p>
    <w:p w14:paraId="64FA3C90" w14:textId="77777777" w:rsidR="004D0423" w:rsidRPr="00620B47" w:rsidRDefault="00C132F7" w:rsidP="004D0423">
      <w:pPr>
        <w:rPr>
          <w:rFonts w:cs="Arial"/>
        </w:rPr>
      </w:pPr>
      <w:r w:rsidRPr="00620B47">
        <w:rPr>
          <w:rFonts w:cs="Arial"/>
        </w:rPr>
        <w:tab/>
        <w:t xml:space="preserve">Στην Ελλάδα σύμφωνα με την ΚΥΑ 4859/726 οι εκπομπές του ολικού </w:t>
      </w:r>
      <w:r w:rsidR="007906FE" w:rsidRPr="00620B47">
        <w:rPr>
          <w:rFonts w:cs="Arial"/>
        </w:rPr>
        <w:t>Cr(VI)</w:t>
      </w:r>
      <w:r w:rsidRPr="00620B47">
        <w:rPr>
          <w:rFonts w:cs="Arial"/>
        </w:rPr>
        <w:t xml:space="preserve"> από βιομηχανικά απόβλητα σε υδάτινους αποδέκτες ορίζονται στο όριο τιμών  0-1 </w:t>
      </w:r>
      <w:r w:rsidRPr="00620B47">
        <w:rPr>
          <w:rFonts w:cs="Arial"/>
          <w:lang w:val="en-US"/>
        </w:rPr>
        <w:t>mg</w:t>
      </w:r>
      <w:r w:rsidRPr="00620B47">
        <w:rPr>
          <w:rFonts w:cs="Arial"/>
        </w:rPr>
        <w:t>/</w:t>
      </w:r>
      <w:r w:rsidRPr="00620B47">
        <w:rPr>
          <w:rFonts w:cs="Arial"/>
          <w:lang w:val="en-US"/>
        </w:rPr>
        <w:t>L</w:t>
      </w:r>
      <w:r w:rsidRPr="00620B47">
        <w:rPr>
          <w:rFonts w:cs="Arial"/>
        </w:rPr>
        <w:t>.  Νομοθετικά όρια για το έδαφος δεν έχουν οριστεί ακόμη.</w:t>
      </w:r>
    </w:p>
    <w:p w14:paraId="6EF25DF7" w14:textId="77777777" w:rsidR="004D0423" w:rsidRPr="00434515" w:rsidRDefault="00C132F7" w:rsidP="004D0423">
      <w:pPr>
        <w:rPr>
          <w:rFonts w:cs="Arial"/>
          <w:vertAlign w:val="superscript"/>
        </w:rPr>
      </w:pPr>
      <w:r w:rsidRPr="00620B47">
        <w:rPr>
          <w:rFonts w:cs="Arial"/>
        </w:rPr>
        <w:tab/>
      </w:r>
      <w:r w:rsidR="00121618" w:rsidRPr="00620B47">
        <w:rPr>
          <w:rFonts w:cs="Arial"/>
        </w:rPr>
        <w:t>Όσον</w:t>
      </w:r>
      <w:r w:rsidRPr="00620B47">
        <w:rPr>
          <w:rFonts w:cs="Arial"/>
        </w:rPr>
        <w:t xml:space="preserve"> αφορά τους χώρους εργασίας όπου οι εργαζόμενοι εκτίθενται σε εξασθενές χρώμιο τα νομοθετικά όρια διαφοροποιούνται. </w:t>
      </w:r>
      <w:r w:rsidR="00121618" w:rsidRPr="00620B47">
        <w:rPr>
          <w:rFonts w:cs="Arial"/>
        </w:rPr>
        <w:t>Έτσι</w:t>
      </w:r>
      <w:r w:rsidRPr="00620B47">
        <w:rPr>
          <w:rFonts w:cs="Arial"/>
        </w:rPr>
        <w:t xml:space="preserve"> κάποιοι </w:t>
      </w:r>
      <w:r w:rsidR="00121618" w:rsidRPr="00620B47">
        <w:rPr>
          <w:rFonts w:cs="Arial"/>
        </w:rPr>
        <w:t>οργανισμοί</w:t>
      </w:r>
      <w:r w:rsidRPr="00620B47">
        <w:rPr>
          <w:rFonts w:cs="Arial"/>
        </w:rPr>
        <w:t xml:space="preserve"> στις ΗΠΑ όπως ο </w:t>
      </w:r>
      <w:r w:rsidRPr="00620B47">
        <w:rPr>
          <w:rFonts w:cs="Arial"/>
          <w:lang w:val="en-US"/>
        </w:rPr>
        <w:t>OSHA</w:t>
      </w:r>
      <w:r w:rsidRPr="00620B47">
        <w:rPr>
          <w:rFonts w:cs="Arial"/>
        </w:rPr>
        <w:t>(</w:t>
      </w:r>
      <w:r w:rsidRPr="00620B47">
        <w:rPr>
          <w:rFonts w:cs="Arial"/>
          <w:lang w:val="en-US"/>
        </w:rPr>
        <w:t>OccupationalSafetyandHealthAdministration</w:t>
      </w:r>
      <w:r w:rsidRPr="00620B47">
        <w:rPr>
          <w:rFonts w:cs="Arial"/>
        </w:rPr>
        <w:t xml:space="preserve">) και ο </w:t>
      </w:r>
      <w:r w:rsidRPr="00620B47">
        <w:rPr>
          <w:rFonts w:cs="Arial"/>
          <w:lang w:val="en-US"/>
        </w:rPr>
        <w:t>NIOSH</w:t>
      </w:r>
      <w:r w:rsidRPr="00620B47">
        <w:rPr>
          <w:rFonts w:cs="Arial"/>
        </w:rPr>
        <w:t>(</w:t>
      </w:r>
      <w:r w:rsidRPr="00620B47">
        <w:rPr>
          <w:rFonts w:cs="Arial"/>
          <w:lang w:val="en-US"/>
        </w:rPr>
        <w:t>NationalInsituteforOccupationalsafetyandHealth</w:t>
      </w:r>
      <w:r w:rsidRPr="00620B47">
        <w:rPr>
          <w:rFonts w:cs="Arial"/>
        </w:rPr>
        <w:t xml:space="preserve">) έχουν θεσπίσει κάποια ανώτατα όρια έκθεσης για εργασιακούς χώρους. Επομένως το επιτρεπτό όριο της συγκέντρωσης </w:t>
      </w:r>
      <w:r w:rsidR="00121618" w:rsidRPr="00620B47">
        <w:rPr>
          <w:rFonts w:cs="Arial"/>
        </w:rPr>
        <w:t>χρωμίου</w:t>
      </w:r>
      <w:r w:rsidRPr="00620B47">
        <w:rPr>
          <w:rFonts w:cs="Arial"/>
        </w:rPr>
        <w:t xml:space="preserve"> στον αέρα  για κλειστούς χώρους εργασίας όπου </w:t>
      </w:r>
      <w:r w:rsidR="00121618" w:rsidRPr="00620B47">
        <w:rPr>
          <w:rFonts w:cs="Arial"/>
        </w:rPr>
        <w:t>εκτελούνταισυγκολλήσεις</w:t>
      </w:r>
      <w:r w:rsidRPr="00620B47">
        <w:rPr>
          <w:rFonts w:cs="Arial"/>
        </w:rPr>
        <w:t xml:space="preserve"> μετάλλων </w:t>
      </w:r>
      <w:r w:rsidR="00121618" w:rsidRPr="00620B47">
        <w:rPr>
          <w:rFonts w:cs="Arial"/>
        </w:rPr>
        <w:t>κατά</w:t>
      </w:r>
      <w:r w:rsidRPr="00620B47">
        <w:rPr>
          <w:rFonts w:cs="Arial"/>
        </w:rPr>
        <w:t xml:space="preserve"> την διάρκεια </w:t>
      </w:r>
      <w:r w:rsidR="00121618" w:rsidRPr="00620B47">
        <w:rPr>
          <w:rFonts w:cs="Arial"/>
        </w:rPr>
        <w:t>ενός</w:t>
      </w:r>
      <w:r w:rsidRPr="00620B47">
        <w:rPr>
          <w:rFonts w:cs="Arial"/>
        </w:rPr>
        <w:t xml:space="preserve"> 8-ωρου (δηλαδή 40 ώρες την </w:t>
      </w:r>
      <w:r w:rsidR="00121618" w:rsidRPr="00620B47">
        <w:rPr>
          <w:rFonts w:cs="Arial"/>
        </w:rPr>
        <w:t>εβδομάδα</w:t>
      </w:r>
      <w:r w:rsidRPr="00620B47">
        <w:rPr>
          <w:rFonts w:cs="Arial"/>
        </w:rPr>
        <w:t>) πρέπει να 5 μ</w:t>
      </w:r>
      <w:r w:rsidRPr="00620B47">
        <w:rPr>
          <w:rFonts w:cs="Arial"/>
          <w:lang w:val="en-US"/>
        </w:rPr>
        <w:t>g</w:t>
      </w:r>
      <w:r w:rsidRPr="00620B47">
        <w:rPr>
          <w:rFonts w:cs="Arial"/>
        </w:rPr>
        <w:t>/</w:t>
      </w:r>
      <w:r w:rsidRPr="00620B47">
        <w:rPr>
          <w:rFonts w:cs="Arial"/>
          <w:lang w:val="en-US"/>
        </w:rPr>
        <w:t>m</w:t>
      </w:r>
      <w:r w:rsidRPr="00620B47">
        <w:rPr>
          <w:rFonts w:cs="Arial"/>
          <w:vertAlign w:val="superscript"/>
        </w:rPr>
        <w:t>3</w:t>
      </w:r>
      <w:r w:rsidRPr="00620B47">
        <w:rPr>
          <w:rFonts w:cs="Arial"/>
        </w:rPr>
        <w:t xml:space="preserve"> ενώ για καρκινογόνες ενώσεις του </w:t>
      </w:r>
      <w:r w:rsidRPr="00620B47">
        <w:rPr>
          <w:rFonts w:cs="Arial"/>
          <w:lang w:val="en-US"/>
        </w:rPr>
        <w:t>Cr</w:t>
      </w:r>
      <w:r w:rsidRPr="00620B47">
        <w:rPr>
          <w:rFonts w:cs="Arial"/>
        </w:rPr>
        <w:t>(</w:t>
      </w:r>
      <w:r w:rsidRPr="00620B47">
        <w:rPr>
          <w:rFonts w:cs="Arial"/>
          <w:lang w:val="en-US"/>
        </w:rPr>
        <w:t>VI</w:t>
      </w:r>
      <w:r w:rsidRPr="00620B47">
        <w:rPr>
          <w:rFonts w:cs="Arial"/>
        </w:rPr>
        <w:t>) είναι 1 μ</w:t>
      </w:r>
      <w:r w:rsidRPr="00620B47">
        <w:rPr>
          <w:rFonts w:cs="Arial"/>
          <w:lang w:val="en-US"/>
        </w:rPr>
        <w:t>g</w:t>
      </w:r>
      <w:r w:rsidRPr="00620B47">
        <w:rPr>
          <w:rFonts w:cs="Arial"/>
        </w:rPr>
        <w:t>/</w:t>
      </w:r>
      <w:r w:rsidRPr="00620B47">
        <w:rPr>
          <w:rFonts w:cs="Arial"/>
          <w:lang w:val="en-US"/>
        </w:rPr>
        <w:t>m</w:t>
      </w:r>
      <w:r w:rsidRPr="00620B47">
        <w:rPr>
          <w:rFonts w:cs="Arial"/>
          <w:vertAlign w:val="superscript"/>
        </w:rPr>
        <w:t xml:space="preserve">3 </w:t>
      </w:r>
      <w:r w:rsidR="00434515" w:rsidRPr="00434515">
        <w:t>(</w:t>
      </w:r>
      <w:hyperlink r:id="rId32" w:history="1">
        <w:r w:rsidR="00434515">
          <w:rPr>
            <w:rStyle w:val="Hyperlink"/>
          </w:rPr>
          <w:t>http://195.134.76.37/chemicals/chem_cr6.htm</w:t>
        </w:r>
      </w:hyperlink>
      <w:r w:rsidR="00434515" w:rsidRPr="00434515">
        <w:t>)</w:t>
      </w:r>
      <w:r w:rsidR="00652D49">
        <w:t>.</w:t>
      </w:r>
    </w:p>
    <w:p w14:paraId="630BBE05" w14:textId="77777777" w:rsidR="004D0423" w:rsidRPr="00620B47" w:rsidRDefault="004D0423" w:rsidP="004D0423">
      <w:pPr>
        <w:rPr>
          <w:rFonts w:cs="Arial"/>
          <w:b/>
          <w:u w:val="single"/>
        </w:rPr>
      </w:pPr>
    </w:p>
    <w:p w14:paraId="5485B83B" w14:textId="77777777" w:rsidR="00C30AAF" w:rsidRPr="00620B47" w:rsidRDefault="00C30AAF" w:rsidP="004D0423">
      <w:pPr>
        <w:rPr>
          <w:rFonts w:cs="Arial"/>
          <w:b/>
          <w:u w:val="single"/>
        </w:rPr>
      </w:pPr>
    </w:p>
    <w:p w14:paraId="28F99749" w14:textId="77777777" w:rsidR="00C30AAF" w:rsidRPr="00620B47" w:rsidRDefault="00C30AAF" w:rsidP="004D0423">
      <w:pPr>
        <w:rPr>
          <w:rFonts w:cs="Arial"/>
          <w:b/>
          <w:u w:val="single"/>
        </w:rPr>
      </w:pPr>
    </w:p>
    <w:p w14:paraId="0A2D9BEC" w14:textId="77777777" w:rsidR="004D0423" w:rsidRPr="00620B47" w:rsidRDefault="00C132F7" w:rsidP="0003057E">
      <w:pPr>
        <w:pStyle w:val="Heading3"/>
      </w:pPr>
      <w:bookmarkStart w:id="31" w:name="_Toc19829079"/>
      <w:r w:rsidRPr="00620B47">
        <w:t xml:space="preserve">Τύχη του </w:t>
      </w:r>
      <w:r w:rsidR="007906FE" w:rsidRPr="00620B47">
        <w:t>Cr(VI)</w:t>
      </w:r>
      <w:r w:rsidRPr="00620B47">
        <w:t xml:space="preserve"> στο περιβάλλον</w:t>
      </w:r>
      <w:r w:rsidR="00BB0E9D">
        <w:t>.</w:t>
      </w:r>
      <w:bookmarkEnd w:id="31"/>
    </w:p>
    <w:p w14:paraId="12C35C64" w14:textId="77777777" w:rsidR="004D0423" w:rsidRPr="00D8189E" w:rsidRDefault="00C132F7" w:rsidP="004D0423">
      <w:pPr>
        <w:rPr>
          <w:rFonts w:cs="Arial"/>
        </w:rPr>
      </w:pPr>
      <w:r w:rsidRPr="00620B47">
        <w:rPr>
          <w:rFonts w:cs="Arial"/>
        </w:rPr>
        <w:t xml:space="preserve">Το </w:t>
      </w:r>
      <w:r w:rsidRPr="00620B47">
        <w:rPr>
          <w:rFonts w:cs="Arial"/>
          <w:lang w:val="en-US"/>
        </w:rPr>
        <w:t>Cr</w:t>
      </w:r>
      <w:r w:rsidRPr="00620B47">
        <w:rPr>
          <w:rFonts w:cs="Arial"/>
        </w:rPr>
        <w:t>(</w:t>
      </w:r>
      <w:r w:rsidRPr="00620B47">
        <w:rPr>
          <w:rFonts w:cs="Arial"/>
          <w:lang w:val="en-US"/>
        </w:rPr>
        <w:t>VI</w:t>
      </w:r>
      <w:r w:rsidRPr="00620B47">
        <w:rPr>
          <w:rFonts w:cs="Arial"/>
        </w:rPr>
        <w:t xml:space="preserve">) σε αντίθεση με το </w:t>
      </w:r>
      <w:r w:rsidRPr="00620B47">
        <w:rPr>
          <w:rFonts w:cs="Arial"/>
          <w:lang w:val="en-US"/>
        </w:rPr>
        <w:t>Cr</w:t>
      </w:r>
      <w:r w:rsidRPr="00620B47">
        <w:rPr>
          <w:rFonts w:cs="Arial"/>
        </w:rPr>
        <w:t>(</w:t>
      </w:r>
      <w:r w:rsidRPr="00620B47">
        <w:rPr>
          <w:rFonts w:cs="Arial"/>
          <w:lang w:val="en-US"/>
        </w:rPr>
        <w:t>III</w:t>
      </w:r>
      <w:r w:rsidRPr="00620B47">
        <w:rPr>
          <w:rFonts w:cs="Arial"/>
        </w:rPr>
        <w:t xml:space="preserve">) είναι ιδιαίτερα ευκίνητο στον </w:t>
      </w:r>
      <w:r w:rsidR="00121618" w:rsidRPr="00620B47">
        <w:rPr>
          <w:rFonts w:cs="Arial"/>
        </w:rPr>
        <w:t>υδάτινο</w:t>
      </w:r>
      <w:r w:rsidRPr="00620B47">
        <w:rPr>
          <w:rFonts w:cs="Arial"/>
        </w:rPr>
        <w:t xml:space="preserve"> αποδέκτη , παραμένει σε διαλυτή φάση και είναι βιοδιαθέσιμο. Για τους υδρόβιους οργανισμούς είναι ιδιαίτερα τοξικό καθώς ο δείκτης </w:t>
      </w:r>
      <w:r w:rsidRPr="00620B47">
        <w:rPr>
          <w:rFonts w:cs="Arial"/>
          <w:lang w:val="en-US"/>
        </w:rPr>
        <w:t>LC</w:t>
      </w:r>
      <w:r w:rsidRPr="00620B47">
        <w:rPr>
          <w:rFonts w:cs="Arial"/>
          <w:vertAlign w:val="subscript"/>
        </w:rPr>
        <w:t>50</w:t>
      </w:r>
      <w:r w:rsidRPr="00620B47">
        <w:rPr>
          <w:rFonts w:cs="Arial"/>
        </w:rPr>
        <w:t xml:space="preserve"> ( </w:t>
      </w:r>
      <w:r w:rsidRPr="00620B47">
        <w:rPr>
          <w:rFonts w:cs="Arial"/>
          <w:lang w:val="en-US"/>
        </w:rPr>
        <w:t>LethalConcentration</w:t>
      </w:r>
      <w:r w:rsidRPr="00620B47">
        <w:rPr>
          <w:rFonts w:cs="Arial"/>
        </w:rPr>
        <w:t xml:space="preserve">, συγκέντρωση ουσίας στην οποία παρουσιάζεται θάνατος στο 50% του πληθυσμού του δείγματος) είναι 0,0032-6,4 </w:t>
      </w:r>
      <w:r w:rsidRPr="00620B47">
        <w:rPr>
          <w:rFonts w:cs="Arial"/>
          <w:lang w:val="en-US"/>
        </w:rPr>
        <w:t>mg</w:t>
      </w:r>
      <w:r w:rsidRPr="00620B47">
        <w:rPr>
          <w:rFonts w:cs="Arial"/>
        </w:rPr>
        <w:t>/</w:t>
      </w:r>
      <w:r w:rsidRPr="00620B47">
        <w:rPr>
          <w:rFonts w:cs="Arial"/>
          <w:lang w:val="en-US"/>
        </w:rPr>
        <w:t>L</w:t>
      </w:r>
      <w:r w:rsidRPr="00620B47">
        <w:rPr>
          <w:rFonts w:cs="Arial"/>
        </w:rPr>
        <w:t xml:space="preserve">. Αντιθέτως το </w:t>
      </w:r>
      <w:r w:rsidRPr="00620B47">
        <w:rPr>
          <w:rFonts w:cs="Arial"/>
          <w:lang w:val="en-US"/>
        </w:rPr>
        <w:t>Cr</w:t>
      </w:r>
      <w:r w:rsidRPr="00620B47">
        <w:rPr>
          <w:rFonts w:cs="Arial"/>
        </w:rPr>
        <w:t>(</w:t>
      </w:r>
      <w:r w:rsidRPr="00620B47">
        <w:rPr>
          <w:rFonts w:cs="Arial"/>
          <w:lang w:val="en-US"/>
        </w:rPr>
        <w:t>III</w:t>
      </w:r>
      <w:r w:rsidRPr="00620B47">
        <w:rPr>
          <w:rFonts w:cs="Arial"/>
        </w:rPr>
        <w:t xml:space="preserve">) είναι λιγότερο ευκίνητο διότι έχει την τάση να </w:t>
      </w:r>
      <w:r w:rsidR="00121618" w:rsidRPr="00620B47">
        <w:rPr>
          <w:rFonts w:cs="Arial"/>
        </w:rPr>
        <w:lastRenderedPageBreak/>
        <w:t>προσροφάτε</w:t>
      </w:r>
      <w:r w:rsidRPr="00620B47">
        <w:rPr>
          <w:rFonts w:cs="Arial"/>
        </w:rPr>
        <w:t xml:space="preserve"> στα αιωρούμενα σωματίδια και στο ίζημα. Έτσι θεωρείται λιγότερο βιοδιαθέσιμο και τοξικό</w:t>
      </w:r>
      <w:r w:rsidR="00D8189E" w:rsidRPr="00D8189E">
        <w:rPr>
          <w:rFonts w:cs="Arial"/>
          <w:color w:val="000000"/>
          <w:shd w:val="clear" w:color="auto" w:fill="FFF7DD"/>
        </w:rPr>
        <w:t>(</w:t>
      </w:r>
      <w:hyperlink r:id="rId33" w:history="1">
        <w:r w:rsidR="00D8189E">
          <w:rPr>
            <w:rStyle w:val="Hyperlink"/>
          </w:rPr>
          <w:t>http://195.134.76.37/chemicals/chem_cr6.htm</w:t>
        </w:r>
      </w:hyperlink>
      <w:r w:rsidR="00D8189E" w:rsidRPr="00D8189E">
        <w:t>)</w:t>
      </w:r>
      <w:r w:rsidR="00652D49">
        <w:t>.</w:t>
      </w:r>
    </w:p>
    <w:p w14:paraId="6BBC2FE2" w14:textId="77777777" w:rsidR="004D0423" w:rsidRPr="00620B47" w:rsidRDefault="004D0423" w:rsidP="004D0423">
      <w:pPr>
        <w:rPr>
          <w:rFonts w:cs="Arial"/>
        </w:rPr>
      </w:pPr>
    </w:p>
    <w:p w14:paraId="2D85DCDA" w14:textId="77777777" w:rsidR="004D0423" w:rsidRPr="00620B47" w:rsidRDefault="004D0423" w:rsidP="004D0423">
      <w:pPr>
        <w:rPr>
          <w:rFonts w:cs="Arial"/>
          <w:b/>
          <w:u w:val="single"/>
        </w:rPr>
      </w:pPr>
    </w:p>
    <w:p w14:paraId="03765278" w14:textId="77777777" w:rsidR="004D0423" w:rsidRPr="00620B47" w:rsidRDefault="00C132F7" w:rsidP="0003057E">
      <w:pPr>
        <w:pStyle w:val="Heading3"/>
      </w:pPr>
      <w:bookmarkStart w:id="32" w:name="_Toc19829080"/>
      <w:r w:rsidRPr="00620B47">
        <w:t>Χρώμιο και ανθρώπινη υγεία</w:t>
      </w:r>
      <w:bookmarkEnd w:id="32"/>
    </w:p>
    <w:p w14:paraId="6D466CB4" w14:textId="77777777" w:rsidR="004D0423" w:rsidRPr="00620B47" w:rsidRDefault="00121618" w:rsidP="004D0423">
      <w:pPr>
        <w:rPr>
          <w:rFonts w:cs="Arial"/>
        </w:rPr>
      </w:pPr>
      <w:r w:rsidRPr="00620B47">
        <w:rPr>
          <w:rFonts w:cs="Arial"/>
        </w:rPr>
        <w:t>Όπως</w:t>
      </w:r>
      <w:r w:rsidR="00C132F7" w:rsidRPr="00620B47">
        <w:rPr>
          <w:rFonts w:cs="Arial"/>
        </w:rPr>
        <w:t xml:space="preserve"> προαναφέρθηκε το </w:t>
      </w:r>
      <w:r w:rsidR="00C132F7" w:rsidRPr="00620B47">
        <w:rPr>
          <w:rFonts w:cs="Arial"/>
          <w:lang w:val="en-US"/>
        </w:rPr>
        <w:t>Cr</w:t>
      </w:r>
      <w:r w:rsidR="00C132F7" w:rsidRPr="00620B47">
        <w:rPr>
          <w:rFonts w:cs="Arial"/>
        </w:rPr>
        <w:t>(</w:t>
      </w:r>
      <w:r w:rsidR="00C132F7" w:rsidRPr="00620B47">
        <w:rPr>
          <w:rFonts w:cs="Arial"/>
          <w:lang w:val="en-US"/>
        </w:rPr>
        <w:t>III</w:t>
      </w:r>
      <w:r w:rsidR="00C132F7" w:rsidRPr="00620B47">
        <w:rPr>
          <w:rFonts w:cs="Arial"/>
        </w:rPr>
        <w:t xml:space="preserve">) είναι απαραίτητο για τον ανθρώπινο οργανισμό </w:t>
      </w:r>
      <w:r w:rsidRPr="00620B47">
        <w:rPr>
          <w:rFonts w:cs="Arial"/>
        </w:rPr>
        <w:t>αλλά</w:t>
      </w:r>
      <w:r w:rsidR="00C132F7" w:rsidRPr="00620B47">
        <w:rPr>
          <w:rFonts w:cs="Arial"/>
        </w:rPr>
        <w:t xml:space="preserve"> σε μικροποσότητες. Ο ρόλος του στον ανθρώπινο οργανισμό είναι να ρυθμίζει μαζί με την ινσουλίνη την ποσότητα γλυκόζης στο αίμα. </w:t>
      </w:r>
      <w:r w:rsidR="008435D1">
        <w:rPr>
          <w:rFonts w:cs="Arial"/>
        </w:rPr>
        <w:t>Έλλειψη</w:t>
      </w:r>
      <w:r w:rsidR="00ED46A4" w:rsidRPr="004D2262">
        <w:rPr>
          <w:rFonts w:cs="Arial"/>
        </w:rPr>
        <w:t xml:space="preserve"> </w:t>
      </w:r>
      <w:r w:rsidR="00C132F7" w:rsidRPr="00620B47">
        <w:rPr>
          <w:rFonts w:cs="Arial"/>
        </w:rPr>
        <w:t>του μπορεί να προκαλέσει αύξηση του σακχάρου στο αίμα και εμφάνιση γλυκόζης στα ούρα.</w:t>
      </w:r>
    </w:p>
    <w:p w14:paraId="41C52E8D" w14:textId="77777777" w:rsidR="00D8189E" w:rsidRPr="00652D49" w:rsidRDefault="00C132F7" w:rsidP="00D8189E">
      <w:r w:rsidRPr="00620B47">
        <w:rPr>
          <w:rFonts w:cs="Arial"/>
        </w:rPr>
        <w:t xml:space="preserve">Μελέτες που έγιναν σε εργάτες όπου εργάζονται σε εγκαταστάσεις στις οποίες χρησιμοποιείται </w:t>
      </w:r>
      <w:r w:rsidRPr="00620B47">
        <w:rPr>
          <w:rFonts w:cs="Arial"/>
          <w:lang w:val="en-US"/>
        </w:rPr>
        <w:t>Cr</w:t>
      </w:r>
      <w:r w:rsidRPr="00620B47">
        <w:rPr>
          <w:rFonts w:cs="Arial"/>
        </w:rPr>
        <w:t>(</w:t>
      </w:r>
      <w:r w:rsidRPr="00620B47">
        <w:rPr>
          <w:rFonts w:cs="Arial"/>
          <w:lang w:val="en-US"/>
        </w:rPr>
        <w:t>VI</w:t>
      </w:r>
      <w:r w:rsidRPr="00620B47">
        <w:rPr>
          <w:rFonts w:cs="Arial"/>
        </w:rPr>
        <w:t xml:space="preserve">) έδειξαν ότι προκαλεί καρκίνο στον πνεύμονα και στην ρινική κοιλότητα. Ακόμη το έλκος, η αιμορραγία, και το φτέρνισμα μπορούν να είναι αποτέλεσμα της εισπνοής υψηλών ποσοτήτων </w:t>
      </w:r>
      <w:r w:rsidRPr="00620B47">
        <w:rPr>
          <w:rFonts w:cs="Arial"/>
          <w:lang w:val="en-US"/>
        </w:rPr>
        <w:t>Cr</w:t>
      </w:r>
      <w:r w:rsidRPr="00620B47">
        <w:rPr>
          <w:rFonts w:cs="Arial"/>
        </w:rPr>
        <w:t>(</w:t>
      </w:r>
      <w:r w:rsidRPr="00620B47">
        <w:rPr>
          <w:rFonts w:cs="Arial"/>
          <w:lang w:val="en-US"/>
        </w:rPr>
        <w:t>VI</w:t>
      </w:r>
      <w:r w:rsidRPr="00620B47">
        <w:rPr>
          <w:rFonts w:cs="Arial"/>
        </w:rPr>
        <w:t xml:space="preserve">). Η </w:t>
      </w:r>
      <w:r w:rsidR="00121618" w:rsidRPr="00620B47">
        <w:rPr>
          <w:rFonts w:cs="Arial"/>
        </w:rPr>
        <w:t>κατάποση</w:t>
      </w:r>
      <w:r w:rsidRPr="00620B47">
        <w:rPr>
          <w:rFonts w:cs="Arial"/>
        </w:rPr>
        <w:t xml:space="preserve"> του μπορεί να προκαλέσει καταστροφή των νεφρών ακόμη και θάνατο. Επιπροσθέτως η δερματική έκθεση στην ουσία αυτή προκαλεί δερματικές παθήσεις</w:t>
      </w:r>
      <w:r w:rsidR="00D8189E" w:rsidRPr="00D8189E">
        <w:rPr>
          <w:rFonts w:cs="Arial"/>
          <w:color w:val="000000"/>
          <w:shd w:val="clear" w:color="auto" w:fill="FFF7DD"/>
        </w:rPr>
        <w:t>(</w:t>
      </w:r>
      <w:hyperlink r:id="rId34" w:history="1">
        <w:r w:rsidR="00D8189E">
          <w:rPr>
            <w:rStyle w:val="Hyperlink"/>
          </w:rPr>
          <w:t>http://195.134.76.37/chemicals/chem_cr6.htm</w:t>
        </w:r>
      </w:hyperlink>
      <w:r w:rsidR="00D8189E" w:rsidRPr="00652D49">
        <w:t>)</w:t>
      </w:r>
      <w:r w:rsidR="00652D49">
        <w:t>.</w:t>
      </w:r>
    </w:p>
    <w:p w14:paraId="4497A61F" w14:textId="77777777" w:rsidR="004D0423" w:rsidRPr="00620B47" w:rsidRDefault="00C132F7" w:rsidP="0003057E">
      <w:pPr>
        <w:pStyle w:val="Heading2"/>
      </w:pPr>
      <w:bookmarkStart w:id="33" w:name="_Toc19829081"/>
      <w:r w:rsidRPr="00620B47">
        <w:t>ΝΙΚΕΛΙΟ</w:t>
      </w:r>
      <w:bookmarkEnd w:id="33"/>
    </w:p>
    <w:p w14:paraId="08CCD75F" w14:textId="77777777" w:rsidR="004D0423" w:rsidRPr="00620B47" w:rsidRDefault="004345BD" w:rsidP="004D0423">
      <w:pPr>
        <w:keepNext/>
        <w:rPr>
          <w:rFonts w:cs="Arial"/>
        </w:rPr>
      </w:pPr>
      <w:r>
        <w:rPr>
          <w:noProof/>
          <w:lang w:val="en-US" w:eastAsia="en-US"/>
        </w:rPr>
        <w:drawing>
          <wp:inline distT="0" distB="0" distL="0" distR="0" wp14:anchorId="577884C1" wp14:editId="4589CD5C">
            <wp:extent cx="2588683" cy="1727382"/>
            <wp:effectExtent l="19050" t="0" r="2117" b="0"/>
            <wp:docPr id="17" name="Εικόνα 1" descr="https://www.nickelinstitute.org/media/2859/istock-5066155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nickelinstitute.org/media/2859/istock-506615578.jpg"/>
                    <pic:cNvPicPr>
                      <a:picLocks noChangeAspect="1" noChangeArrowheads="1"/>
                    </pic:cNvPicPr>
                  </pic:nvPicPr>
                  <pic:blipFill>
                    <a:blip r:embed="rId35" cstate="print"/>
                    <a:srcRect/>
                    <a:stretch>
                      <a:fillRect/>
                    </a:stretch>
                  </pic:blipFill>
                  <pic:spPr bwMode="auto">
                    <a:xfrm>
                      <a:off x="0" y="0"/>
                      <a:ext cx="2587622" cy="1726674"/>
                    </a:xfrm>
                    <a:prstGeom prst="rect">
                      <a:avLst/>
                    </a:prstGeom>
                    <a:noFill/>
                    <a:ln w="9525">
                      <a:noFill/>
                      <a:miter lim="800000"/>
                      <a:headEnd/>
                      <a:tailEnd/>
                    </a:ln>
                  </pic:spPr>
                </pic:pic>
              </a:graphicData>
            </a:graphic>
          </wp:inline>
        </w:drawing>
      </w:r>
    </w:p>
    <w:p w14:paraId="356EFE67" w14:textId="77777777" w:rsidR="004D0423" w:rsidRPr="00453DD6" w:rsidRDefault="00C132F7" w:rsidP="00F03FDE">
      <w:pPr>
        <w:pStyle w:val="Caption"/>
        <w:rPr>
          <w:u w:val="single"/>
        </w:rPr>
      </w:pPr>
      <w:r w:rsidRPr="00620B47">
        <w:t xml:space="preserve">Εικόνα </w:t>
      </w:r>
      <w:r w:rsidR="003E1014" w:rsidRPr="00620B47">
        <w:fldChar w:fldCharType="begin"/>
      </w:r>
      <w:r w:rsidRPr="00620B47">
        <w:instrText xml:space="preserve"> SEQ Εικόνα \* ARABIC </w:instrText>
      </w:r>
      <w:r w:rsidR="003E1014" w:rsidRPr="00620B47">
        <w:fldChar w:fldCharType="separate"/>
      </w:r>
      <w:r w:rsidR="002D5ED8">
        <w:rPr>
          <w:noProof/>
        </w:rPr>
        <w:t>12</w:t>
      </w:r>
      <w:r w:rsidR="003E1014" w:rsidRPr="00620B47">
        <w:fldChar w:fldCharType="end"/>
      </w:r>
      <w:r w:rsidRPr="00620B47">
        <w:t>. νικέλιο</w:t>
      </w:r>
      <w:r w:rsidR="004345BD">
        <w:t xml:space="preserve">(Πηγή: </w:t>
      </w:r>
      <w:hyperlink r:id="rId36" w:history="1">
        <w:r w:rsidR="004345BD">
          <w:rPr>
            <w:rStyle w:val="Hyperlink"/>
          </w:rPr>
          <w:t>https://www.nickelinstitute.org/about-nickel/</w:t>
        </w:r>
      </w:hyperlink>
      <w:r w:rsidR="00453DD6" w:rsidRPr="00453DD6">
        <w:t>)</w:t>
      </w:r>
    </w:p>
    <w:p w14:paraId="7E22734E" w14:textId="77777777" w:rsidR="004D0423" w:rsidRPr="00620B47" w:rsidRDefault="00C132F7" w:rsidP="004D0423">
      <w:pPr>
        <w:rPr>
          <w:rFonts w:cs="Arial"/>
        </w:rPr>
      </w:pPr>
      <w:r w:rsidRPr="00620B47">
        <w:rPr>
          <w:rFonts w:cs="Arial"/>
        </w:rPr>
        <w:t xml:space="preserve">Το νικέλιο είναι ένα μέταλλο με ατομικό αριθμό ίσο με το 28, ατομική μάζα 58,71 </w:t>
      </w:r>
      <w:r w:rsidRPr="00620B47">
        <w:rPr>
          <w:rFonts w:cs="Arial"/>
          <w:lang w:val="en-US"/>
        </w:rPr>
        <w:t>g</w:t>
      </w:r>
      <w:r w:rsidRPr="00620B47">
        <w:rPr>
          <w:rFonts w:cs="Arial"/>
        </w:rPr>
        <w:t>/</w:t>
      </w:r>
      <w:r w:rsidRPr="00620B47">
        <w:rPr>
          <w:rFonts w:cs="Arial"/>
          <w:lang w:val="en-US"/>
        </w:rPr>
        <w:t>mol</w:t>
      </w:r>
      <w:r w:rsidRPr="00620B47">
        <w:rPr>
          <w:rFonts w:cs="Arial"/>
        </w:rPr>
        <w:t xml:space="preserve">, σημείο τήξης 1453 </w:t>
      </w:r>
      <w:r w:rsidRPr="00620B47">
        <w:rPr>
          <w:rFonts w:cs="Arial"/>
          <w:vertAlign w:val="superscript"/>
        </w:rPr>
        <w:t>ο</w:t>
      </w:r>
      <w:r w:rsidRPr="00620B47">
        <w:rPr>
          <w:rFonts w:cs="Arial"/>
          <w:lang w:val="en-US"/>
        </w:rPr>
        <w:t>C</w:t>
      </w:r>
      <w:r w:rsidRPr="00620B47">
        <w:rPr>
          <w:rFonts w:cs="Arial"/>
        </w:rPr>
        <w:t xml:space="preserve"> και σημείο βρασμού 2913 </w:t>
      </w:r>
      <w:r w:rsidRPr="00620B47">
        <w:rPr>
          <w:rFonts w:cs="Arial"/>
          <w:vertAlign w:val="superscript"/>
        </w:rPr>
        <w:t>ο</w:t>
      </w:r>
      <w:r w:rsidRPr="00620B47">
        <w:rPr>
          <w:rFonts w:cs="Arial"/>
          <w:lang w:val="en-US"/>
        </w:rPr>
        <w:t>C</w:t>
      </w:r>
      <w:r w:rsidRPr="00620B47">
        <w:rPr>
          <w:rFonts w:cs="Arial"/>
        </w:rPr>
        <w:t xml:space="preserve">. Στην όψη του αυτό το μέταλλο είναι σκληρό, χρώματος ασημί και </w:t>
      </w:r>
      <w:r w:rsidR="00121618" w:rsidRPr="00620B47">
        <w:rPr>
          <w:rFonts w:cs="Arial"/>
        </w:rPr>
        <w:t>ελατό</w:t>
      </w:r>
      <w:r w:rsidRPr="00620B47">
        <w:rPr>
          <w:rFonts w:cs="Arial"/>
        </w:rPr>
        <w:t xml:space="preserve">. Είναι ένας αρκετά καλός αγωγός του ρεύματος και της θερμότητας. Συνήθως εμφανίζεται ως δισθενές </w:t>
      </w:r>
      <w:r w:rsidRPr="00620B47">
        <w:rPr>
          <w:rFonts w:cs="Arial"/>
          <w:lang w:val="en-US"/>
        </w:rPr>
        <w:t>Ni</w:t>
      </w:r>
      <w:r w:rsidRPr="00620B47">
        <w:rPr>
          <w:rFonts w:cs="Arial"/>
        </w:rPr>
        <w:t>(</w:t>
      </w:r>
      <w:r w:rsidRPr="00620B47">
        <w:rPr>
          <w:rFonts w:cs="Arial"/>
          <w:lang w:val="en-US"/>
        </w:rPr>
        <w:t>II</w:t>
      </w:r>
      <w:r w:rsidRPr="00620B47">
        <w:rPr>
          <w:rFonts w:cs="Arial"/>
        </w:rPr>
        <w:t xml:space="preserve">) αν και θεωρείται πως υπάρχουν και άλλα σθένη του. Η </w:t>
      </w:r>
      <w:r w:rsidR="00121618" w:rsidRPr="00620B47">
        <w:rPr>
          <w:rFonts w:cs="Arial"/>
        </w:rPr>
        <w:t>ανακάλυψη</w:t>
      </w:r>
      <w:r w:rsidRPr="00620B47">
        <w:rPr>
          <w:rFonts w:cs="Arial"/>
        </w:rPr>
        <w:t xml:space="preserve"> του έγινε από τον </w:t>
      </w:r>
      <w:r w:rsidRPr="00620B47">
        <w:rPr>
          <w:rFonts w:cs="Arial"/>
          <w:lang w:val="en-US"/>
        </w:rPr>
        <w:t>AlexConstedt</w:t>
      </w:r>
      <w:r w:rsidRPr="00620B47">
        <w:rPr>
          <w:rFonts w:cs="Arial"/>
        </w:rPr>
        <w:t xml:space="preserve"> το 1751. </w:t>
      </w:r>
    </w:p>
    <w:p w14:paraId="0AAE78E4" w14:textId="77777777" w:rsidR="004D0423" w:rsidRPr="00620B47" w:rsidRDefault="00C132F7" w:rsidP="0003057E">
      <w:pPr>
        <w:pStyle w:val="Heading3"/>
      </w:pPr>
      <w:bookmarkStart w:id="34" w:name="_Toc19829082"/>
      <w:r w:rsidRPr="00620B47">
        <w:t>Προέλευση</w:t>
      </w:r>
      <w:bookmarkEnd w:id="34"/>
    </w:p>
    <w:p w14:paraId="6260788D" w14:textId="77777777" w:rsidR="004D0423" w:rsidRPr="00652D49" w:rsidRDefault="00C132F7" w:rsidP="004D0423">
      <w:pPr>
        <w:rPr>
          <w:rFonts w:cs="Arial"/>
        </w:rPr>
      </w:pPr>
      <w:r w:rsidRPr="00620B47">
        <w:rPr>
          <w:rFonts w:cs="Arial"/>
        </w:rPr>
        <w:t xml:space="preserve">Το νικέλιο είναι το πέμπτο πιο άφθονο στοιχείο στην Γη, αλλά το περισσότερο </w:t>
      </w:r>
      <w:r w:rsidR="00121618" w:rsidRPr="00620B47">
        <w:rPr>
          <w:rFonts w:cs="Arial"/>
        </w:rPr>
        <w:t>νικέλιο</w:t>
      </w:r>
      <w:r w:rsidRPr="00620B47">
        <w:rPr>
          <w:rFonts w:cs="Arial"/>
        </w:rPr>
        <w:t xml:space="preserve"> βρίσκεται στον πυρήνα της Γης , περίπου 1.800 μίλια κάτω </w:t>
      </w:r>
      <w:r w:rsidR="00121618" w:rsidRPr="00620B47">
        <w:rPr>
          <w:rFonts w:cs="Arial"/>
        </w:rPr>
        <w:t>από</w:t>
      </w:r>
      <w:r w:rsidRPr="00620B47">
        <w:rPr>
          <w:rFonts w:cs="Arial"/>
        </w:rPr>
        <w:t xml:space="preserve"> την επιφάνεια της Γης. Στον φλοιό της Γης δυό κύριοι τύποι κοιτασμάτων προμηθεύουν τις χρήσεις του νικελίου στις μέρες μας. Αυτά είναι τα </w:t>
      </w:r>
      <w:r w:rsidR="00121618" w:rsidRPr="00620B47">
        <w:rPr>
          <w:rFonts w:cs="Arial"/>
        </w:rPr>
        <w:t>θειούχα</w:t>
      </w:r>
      <w:r w:rsidRPr="00620B47">
        <w:rPr>
          <w:rFonts w:cs="Arial"/>
        </w:rPr>
        <w:t xml:space="preserve"> μαγματικά κοιτάσματα( </w:t>
      </w:r>
      <w:r w:rsidR="00121618" w:rsidRPr="00620B47">
        <w:rPr>
          <w:rFonts w:cs="Arial"/>
        </w:rPr>
        <w:t>όπως</w:t>
      </w:r>
      <w:r w:rsidRPr="00620B47">
        <w:rPr>
          <w:rFonts w:cs="Arial"/>
        </w:rPr>
        <w:t xml:space="preserve"> αυτά που βρέθηκαν στο Νορλισκ, την Ρωσία, τον Καναδά, την Καμπάλδα και την Αυστραλία) αλλά και τα κοιτάσματα λατερίτη που βρέθηκαν στην </w:t>
      </w:r>
      <w:r w:rsidR="00121618" w:rsidRPr="00620B47">
        <w:rPr>
          <w:rFonts w:cs="Arial"/>
        </w:rPr>
        <w:t>Κουβά</w:t>
      </w:r>
      <w:r w:rsidRPr="00620B47">
        <w:rPr>
          <w:rFonts w:cs="Arial"/>
        </w:rPr>
        <w:t>, την Νέα Καληδονία και την Ινδονησία. Τα θειούχα μαγματικά κοιτάσματα αποτελούν την πηγή γιοα πάνω απο το μισό της  π</w:t>
      </w:r>
      <w:bookmarkStart w:id="35" w:name="__UnoMark__653_899844699"/>
      <w:r w:rsidR="00D8189E">
        <w:rPr>
          <w:rFonts w:cs="Arial"/>
        </w:rPr>
        <w:t xml:space="preserve">αγκόσμιας προμήθειας νικελίου </w:t>
      </w:r>
      <w:r w:rsidRPr="00620B47">
        <w:rPr>
          <w:rFonts w:cs="Arial"/>
        </w:rPr>
        <w:t>(</w:t>
      </w:r>
      <w:bookmarkEnd w:id="35"/>
      <w:r w:rsidR="003E1014">
        <w:fldChar w:fldCharType="begin"/>
      </w:r>
      <w:r w:rsidR="00D8189E">
        <w:instrText xml:space="preserve"> HYPERLINK "https://geology.com/usgs/uses-of-nickel/" </w:instrText>
      </w:r>
      <w:r w:rsidR="003E1014">
        <w:fldChar w:fldCharType="separate"/>
      </w:r>
      <w:r w:rsidR="00D8189E">
        <w:rPr>
          <w:rStyle w:val="Hyperlink"/>
        </w:rPr>
        <w:t>https://geology.com/usgs/uses-of-nickel/</w:t>
      </w:r>
      <w:r w:rsidR="003E1014">
        <w:fldChar w:fldCharType="end"/>
      </w:r>
      <w:r w:rsidR="00D8189E" w:rsidRPr="00652D49">
        <w:t>)</w:t>
      </w:r>
      <w:r w:rsidR="00652D49">
        <w:t>.</w:t>
      </w:r>
    </w:p>
    <w:p w14:paraId="29FD9C21" w14:textId="77777777" w:rsidR="00DA40CB" w:rsidRPr="00620B47" w:rsidRDefault="00DA40CB" w:rsidP="004D0423">
      <w:pPr>
        <w:rPr>
          <w:rFonts w:cs="Arial"/>
          <w:b/>
          <w:u w:val="single"/>
        </w:rPr>
      </w:pPr>
    </w:p>
    <w:p w14:paraId="015B6ED7" w14:textId="77777777" w:rsidR="004D0423" w:rsidRPr="00620B47" w:rsidRDefault="00C132F7" w:rsidP="0003057E">
      <w:pPr>
        <w:pStyle w:val="Heading3"/>
      </w:pPr>
      <w:bookmarkStart w:id="36" w:name="_Toc19829083"/>
      <w:r w:rsidRPr="00620B47">
        <w:lastRenderedPageBreak/>
        <w:t>Εφαρμογές</w:t>
      </w:r>
      <w:bookmarkEnd w:id="36"/>
    </w:p>
    <w:p w14:paraId="2BB7E135" w14:textId="77777777" w:rsidR="004D0423" w:rsidRPr="00F87C32" w:rsidRDefault="00C132F7" w:rsidP="004D0423">
      <w:pPr>
        <w:rPr>
          <w:rFonts w:cs="Arial"/>
        </w:rPr>
      </w:pPr>
      <w:r w:rsidRPr="00620B47">
        <w:rPr>
          <w:rFonts w:cs="Arial"/>
        </w:rPr>
        <w:t xml:space="preserve">Η κύρια χρήση του νικελίου είναι για την προετοιμασία κραμάτων. Τα κράματα του νικελίου χαρακτηρίζονται από υψηλή αντοχή, ελατότητα, αντοχή στην διάβρωση και στην θερμότητα. Περίπου το 65% του νικελίου χρησιμοποιείται στον Δυτικό κόσμο ως καθαρός ατσάλι του οποίου η σύνθεση μπορεί να αλλάζει αλλά είναι συνήθως σίδηρος με περίπου στο 18% χρώμιο και 8% νικέλιο. Το 12% του καταναλωθέντος νικελίου χρησιμοποιείται για κράματα.  Το υπόλοιπο 23% χωρίζεται μεταξύ ατσάλινων κραμάτων, επαναφορτιζόμενων μπαταριών , καταλύτες και άλλα χημικά , κέρματα, προϊόντα χυτηρίου </w:t>
      </w:r>
      <w:r w:rsidR="00D8189E">
        <w:rPr>
          <w:rFonts w:cs="Arial"/>
        </w:rPr>
        <w:t xml:space="preserve">και στις επιστρώσεις μετάλλων </w:t>
      </w:r>
      <w:r w:rsidR="00D8189E" w:rsidRPr="00F87C32">
        <w:rPr>
          <w:rFonts w:cs="Arial"/>
        </w:rPr>
        <w:t>(</w:t>
      </w:r>
      <w:hyperlink r:id="rId37" w:history="1">
        <w:r w:rsidR="00D8189E">
          <w:rPr>
            <w:rStyle w:val="Hyperlink"/>
          </w:rPr>
          <w:t>https://www.lenntech.com/periodic/elements/ni.htm</w:t>
        </w:r>
      </w:hyperlink>
      <w:r w:rsidR="00D8189E" w:rsidRPr="00F87C32">
        <w:t>)</w:t>
      </w:r>
      <w:r w:rsidR="00652D49">
        <w:t>.</w:t>
      </w:r>
    </w:p>
    <w:p w14:paraId="48478373" w14:textId="77777777" w:rsidR="004D0423" w:rsidRPr="00652D49" w:rsidRDefault="00C132F7" w:rsidP="004D0423">
      <w:pPr>
        <w:rPr>
          <w:rFonts w:cs="Arial"/>
        </w:rPr>
      </w:pPr>
      <w:r w:rsidRPr="00620B47">
        <w:rPr>
          <w:rFonts w:cs="Arial"/>
        </w:rPr>
        <w:t xml:space="preserve">Το νικέλιο είναι ένα εύκολο υλικό να επεξεργαστεί και να σχεδιαστεί </w:t>
      </w:r>
      <w:r w:rsidRPr="00620B47">
        <w:rPr>
          <w:rFonts w:cs="Arial"/>
          <w:lang w:val="en-US"/>
        </w:rPr>
        <w:t>intowire</w:t>
      </w:r>
      <w:r w:rsidRPr="00620B47">
        <w:rPr>
          <w:rFonts w:cs="Arial"/>
        </w:rPr>
        <w:t xml:space="preserve">. Αντιστέκεται στην διάβρωση ακόμη και στις μεγάλες θερμοκρασίες και για αυτό το λόγο χρησιμοποιείται σε μηχανές πυραύλων και τουρμπίνες αερίων </w:t>
      </w:r>
      <w:r w:rsidR="00D8189E" w:rsidRPr="00652D49">
        <w:rPr>
          <w:rFonts w:cs="Arial"/>
        </w:rPr>
        <w:t>(</w:t>
      </w:r>
      <w:hyperlink r:id="rId38" w:history="1">
        <w:r w:rsidR="00D8189E">
          <w:rPr>
            <w:rStyle w:val="Hyperlink"/>
          </w:rPr>
          <w:t>https://www.lenntech.com/periodic/elements/ni.htm</w:t>
        </w:r>
      </w:hyperlink>
      <w:r w:rsidR="00D8189E" w:rsidRPr="00652D49">
        <w:t>)</w:t>
      </w:r>
      <w:r w:rsidR="00652D49">
        <w:t>.</w:t>
      </w:r>
    </w:p>
    <w:p w14:paraId="7A8AA5E8" w14:textId="77777777" w:rsidR="004D0423" w:rsidRPr="00620B47" w:rsidRDefault="00C132F7" w:rsidP="0003057E">
      <w:pPr>
        <w:pStyle w:val="Heading3"/>
      </w:pPr>
      <w:bookmarkStart w:id="37" w:name="_Toc19829084"/>
      <w:r w:rsidRPr="00620B47">
        <w:t>Το νικέλιο στο περιβάλλον</w:t>
      </w:r>
      <w:bookmarkEnd w:id="37"/>
    </w:p>
    <w:p w14:paraId="340BB69C" w14:textId="77777777" w:rsidR="004D0423" w:rsidRPr="00E46B5F" w:rsidRDefault="00C132F7" w:rsidP="004D0423">
      <w:pPr>
        <w:rPr>
          <w:rFonts w:cs="Arial"/>
        </w:rPr>
      </w:pPr>
      <w:r w:rsidRPr="00620B47">
        <w:rPr>
          <w:rFonts w:cs="Arial"/>
        </w:rPr>
        <w:t xml:space="preserve">Η μεγαλύτερη ποσότητα νικελίου στην Γη είναι δυσπρόσιτη διότι βρίσκεται στο τμήμα του πυρήνα της Γης όπου υπάρχει τηγμένο νικέλιο. </w:t>
      </w:r>
      <w:r w:rsidR="00121618" w:rsidRPr="00620B47">
        <w:rPr>
          <w:rFonts w:cs="Arial"/>
        </w:rPr>
        <w:t>Αύτη</w:t>
      </w:r>
      <w:r w:rsidRPr="00620B47">
        <w:rPr>
          <w:rFonts w:cs="Arial"/>
        </w:rPr>
        <w:t xml:space="preserve"> η </w:t>
      </w:r>
      <w:r w:rsidR="00121618" w:rsidRPr="00620B47">
        <w:rPr>
          <w:rFonts w:cs="Arial"/>
        </w:rPr>
        <w:t>ποσότηταείναι</w:t>
      </w:r>
      <w:r w:rsidRPr="00620B47">
        <w:rPr>
          <w:rFonts w:cs="Arial"/>
        </w:rPr>
        <w:t xml:space="preserve"> περίπου 10%. Το ολικό ποσό νικελίου που είναι διαλυμένο στην θάλασσα έχει υπολογιστεί γύρω στους 8 δις </w:t>
      </w:r>
      <w:r w:rsidR="00121618" w:rsidRPr="00620B47">
        <w:rPr>
          <w:rFonts w:cs="Arial"/>
        </w:rPr>
        <w:t>εκατομμύρια</w:t>
      </w:r>
      <w:r w:rsidRPr="00620B47">
        <w:rPr>
          <w:rFonts w:cs="Arial"/>
        </w:rPr>
        <w:t xml:space="preserve"> τόνους. Το οργανικό υλικό έχει την δυνατότητα να απορροφά το μέταλλο πράγμα που εξηγεί γιατί το κάρβουνο και το πετρέλαιο έχουν σημαντικές ποσότητες νικελίου. Το νικέλιο στο χώμα  έχει συγκέντρωση που κυμαίνεται από 0,2 </w:t>
      </w:r>
      <w:r w:rsidRPr="00620B47">
        <w:rPr>
          <w:rFonts w:cs="Arial"/>
          <w:lang w:val="en-US"/>
        </w:rPr>
        <w:t>ppm</w:t>
      </w:r>
      <w:r w:rsidR="00121618" w:rsidRPr="00620B47">
        <w:rPr>
          <w:rFonts w:cs="Arial"/>
        </w:rPr>
        <w:t>έως</w:t>
      </w:r>
      <w:r w:rsidRPr="00620B47">
        <w:rPr>
          <w:rFonts w:cs="Arial"/>
        </w:rPr>
        <w:t xml:space="preserve"> 450 </w:t>
      </w:r>
      <w:r w:rsidRPr="00620B47">
        <w:rPr>
          <w:rFonts w:cs="Arial"/>
          <w:lang w:val="en-US"/>
        </w:rPr>
        <w:t>ppm</w:t>
      </w:r>
      <w:r w:rsidRPr="00620B47">
        <w:rPr>
          <w:rFonts w:cs="Arial"/>
        </w:rPr>
        <w:t xml:space="preserve"> . Επίσης το νικέλιο εμφανίζεται ως ιχνοστοιχείο σε διάφορα </w:t>
      </w:r>
      <w:r w:rsidR="00E46B5F" w:rsidRPr="00620B47">
        <w:rPr>
          <w:rFonts w:cs="Arial"/>
        </w:rPr>
        <w:t>τρόφιμ</w:t>
      </w:r>
      <w:r w:rsidR="00E46B5F">
        <w:rPr>
          <w:rFonts w:cs="Arial"/>
        </w:rPr>
        <w:t>α</w:t>
      </w:r>
      <w:r w:rsidR="004D2262" w:rsidRPr="004D2262">
        <w:rPr>
          <w:rFonts w:cs="Arial"/>
        </w:rPr>
        <w:t xml:space="preserve"> </w:t>
      </w:r>
      <w:r w:rsidR="00121618" w:rsidRPr="00620B47">
        <w:rPr>
          <w:rFonts w:cs="Arial"/>
        </w:rPr>
        <w:t>όπως</w:t>
      </w:r>
      <w:r w:rsidR="00D8189E">
        <w:rPr>
          <w:rFonts w:cs="Arial"/>
        </w:rPr>
        <w:t xml:space="preserve"> είναι τα φασόλια και το τσαι </w:t>
      </w:r>
      <w:r w:rsidR="00C877AA" w:rsidRPr="00C877AA">
        <w:rPr>
          <w:rFonts w:cs="Arial"/>
        </w:rPr>
        <w:t>(</w:t>
      </w:r>
      <w:hyperlink r:id="rId39" w:history="1">
        <w:r w:rsidR="00D8189E">
          <w:rPr>
            <w:rStyle w:val="Hyperlink"/>
          </w:rPr>
          <w:t>https://www.lenntech.com/periodic/elements/ni.htm</w:t>
        </w:r>
      </w:hyperlink>
      <w:r w:rsidR="00C877AA" w:rsidRPr="00C877AA">
        <w:t>)</w:t>
      </w:r>
      <w:r w:rsidR="00652D49">
        <w:t>.</w:t>
      </w:r>
    </w:p>
    <w:p w14:paraId="406945EE" w14:textId="77777777" w:rsidR="004D0423" w:rsidRPr="00620B47" w:rsidRDefault="004D0423" w:rsidP="004D0423">
      <w:pPr>
        <w:rPr>
          <w:rFonts w:cs="Arial"/>
          <w:b/>
          <w:u w:val="single"/>
        </w:rPr>
      </w:pPr>
    </w:p>
    <w:p w14:paraId="21AC8B56" w14:textId="77777777" w:rsidR="004D0423" w:rsidRPr="00620B47" w:rsidRDefault="00C132F7" w:rsidP="0003057E">
      <w:pPr>
        <w:pStyle w:val="Heading3"/>
      </w:pPr>
      <w:bookmarkStart w:id="38" w:name="_Toc19829085"/>
      <w:r w:rsidRPr="00620B47">
        <w:t>Νικέλιο και  ανθρώπινη υγεία</w:t>
      </w:r>
      <w:bookmarkEnd w:id="38"/>
    </w:p>
    <w:p w14:paraId="736A2DD8" w14:textId="77777777" w:rsidR="00BB0E9D" w:rsidRPr="00F87C32" w:rsidRDefault="00C132F7" w:rsidP="00BB0E9D">
      <w:r w:rsidRPr="00620B47">
        <w:rPr>
          <w:rFonts w:cs="Arial"/>
        </w:rPr>
        <w:t xml:space="preserve">Το νικέλιο είναι ένα στοιχείο το οποίο εμφανίζεται στην </w:t>
      </w:r>
      <w:r w:rsidR="00121618" w:rsidRPr="00620B47">
        <w:rPr>
          <w:rFonts w:cs="Arial"/>
        </w:rPr>
        <w:t>φύση</w:t>
      </w:r>
      <w:r w:rsidRPr="00620B47">
        <w:rPr>
          <w:rFonts w:cs="Arial"/>
        </w:rPr>
        <w:t xml:space="preserve"> με μικροποσότητες. Χρησιμοποιείται όμως σε ποικίλες εφαρμογές. Η πιο συνήθεις εφαρμογή του είναι ως συστατικό του ατσαλιού και άλλων μεταλλικών προϊόντω</w:t>
      </w:r>
      <w:r w:rsidR="00BB0E9D">
        <w:rPr>
          <w:rFonts w:cs="Arial"/>
        </w:rPr>
        <w:t>ν. Μπορεί να βρεθεί ακόμη και σεκοσμήματα</w:t>
      </w:r>
      <w:r w:rsidR="00BB0E9D" w:rsidRPr="00D8189E">
        <w:t>(</w:t>
      </w:r>
      <w:hyperlink r:id="rId40" w:history="1">
        <w:r w:rsidR="00BB0E9D">
          <w:rPr>
            <w:rStyle w:val="Hyperlink"/>
          </w:rPr>
          <w:t>https://www.lenntech.com/periodic/elements/ni.htm</w:t>
        </w:r>
      </w:hyperlink>
      <w:r w:rsidR="00BB0E9D" w:rsidRPr="00D8189E">
        <w:t>)</w:t>
      </w:r>
      <w:r w:rsidR="00BB0E9D">
        <w:t>.</w:t>
      </w:r>
    </w:p>
    <w:p w14:paraId="4B6D9BDF" w14:textId="77777777" w:rsidR="00B40219" w:rsidRPr="00F87C32" w:rsidRDefault="00C132F7" w:rsidP="004D0423">
      <w:pPr>
        <w:rPr>
          <w:rFonts w:cs="Arial"/>
        </w:rPr>
      </w:pPr>
      <w:r w:rsidRPr="00620B47">
        <w:rPr>
          <w:rFonts w:cs="Arial"/>
        </w:rPr>
        <w:t xml:space="preserve">Τα τρόφιμα εμπεριέχουν αρκετά μικρές ποσότητες νικελίου. Η σοκολάτα και τα λιπαρά είνα γνωστό ότι περιέχουν μεγάλες ποσότητες νικελίου. Η </w:t>
      </w:r>
      <w:r w:rsidR="00121618">
        <w:rPr>
          <w:rFonts w:cs="Arial"/>
        </w:rPr>
        <w:t>πρόσληψη</w:t>
      </w:r>
      <w:r w:rsidRPr="00620B47">
        <w:rPr>
          <w:rFonts w:cs="Arial"/>
        </w:rPr>
        <w:t xml:space="preserve"> του νικελίου αυξάνεται όταν καταναλώνονται μεγάλες ποσότητες λαχανικών αλλά και ζωικά </w:t>
      </w:r>
      <w:r w:rsidR="00121618" w:rsidRPr="00620B47">
        <w:rPr>
          <w:rFonts w:cs="Arial"/>
        </w:rPr>
        <w:t>προϊόντα</w:t>
      </w:r>
      <w:r w:rsidRPr="00620B47">
        <w:rPr>
          <w:rFonts w:cs="Arial"/>
        </w:rPr>
        <w:t xml:space="preserve"> από ρυπασμένες περιοχές. Οι καπνιστές έχουν </w:t>
      </w:r>
      <w:r w:rsidR="00121618" w:rsidRPr="00620B47">
        <w:rPr>
          <w:rFonts w:cs="Arial"/>
        </w:rPr>
        <w:t>μεγαλύτερη</w:t>
      </w:r>
      <w:r w:rsidRPr="00620B47">
        <w:rPr>
          <w:rFonts w:cs="Arial"/>
        </w:rPr>
        <w:t xml:space="preserve"> πρόσληψη νικελίου από τους πνεύμονές τους. Τέλος το νικέλιο μπορεί να βρεθεί και σε απορρυπαντικά </w:t>
      </w:r>
      <w:r w:rsidR="00D8189E" w:rsidRPr="00F87C32">
        <w:rPr>
          <w:rFonts w:cs="Arial"/>
        </w:rPr>
        <w:t>(</w:t>
      </w:r>
      <w:hyperlink r:id="rId41" w:history="1">
        <w:r w:rsidR="00D8189E">
          <w:rPr>
            <w:rStyle w:val="Hyperlink"/>
          </w:rPr>
          <w:t>https://www.lenntech.com/periodic/elements/ni.htm</w:t>
        </w:r>
      </w:hyperlink>
      <w:r w:rsidR="00D8189E" w:rsidRPr="00F87C32">
        <w:t>)</w:t>
      </w:r>
      <w:r w:rsidR="002D790F">
        <w:t>.</w:t>
      </w:r>
    </w:p>
    <w:p w14:paraId="4701A323" w14:textId="77777777" w:rsidR="004D0423" w:rsidRDefault="00C132F7" w:rsidP="004D0423">
      <w:pPr>
        <w:rPr>
          <w:rFonts w:cs="Arial"/>
        </w:rPr>
      </w:pPr>
      <w:r w:rsidRPr="00620B47">
        <w:rPr>
          <w:rFonts w:cs="Arial"/>
        </w:rPr>
        <w:t>Ο άνθρωπος μπορεί να εκταθεί στο νικέλιο είτε από την αναπνοή αέρα ,</w:t>
      </w:r>
      <w:r w:rsidR="00121618" w:rsidRPr="00620B47">
        <w:rPr>
          <w:rFonts w:cs="Arial"/>
        </w:rPr>
        <w:t>είτε</w:t>
      </w:r>
      <w:r w:rsidRPr="00620B47">
        <w:rPr>
          <w:rFonts w:cs="Arial"/>
        </w:rPr>
        <w:t xml:space="preserve"> από το πόσιμο νερό, είτε από την κατανάλωση τροφίμων. Η επαφή του νικελίου με το δέρμα μπορεί επίσης ν</w:t>
      </w:r>
      <w:r w:rsidR="004D2262">
        <w:rPr>
          <w:rFonts w:cs="Arial"/>
        </w:rPr>
        <w:t>α θεωρηθεί έκθεση στο νικέλιο</w:t>
      </w:r>
      <w:r w:rsidR="004D2262" w:rsidRPr="004D2262">
        <w:rPr>
          <w:rFonts w:cs="Arial"/>
        </w:rPr>
        <w:t xml:space="preserve">. </w:t>
      </w:r>
      <w:r w:rsidR="004D2262">
        <w:rPr>
          <w:rFonts w:cs="Arial"/>
          <w:lang w:val="en-US"/>
        </w:rPr>
        <w:t>E</w:t>
      </w:r>
      <w:r w:rsidRPr="00620B47">
        <w:rPr>
          <w:rFonts w:cs="Arial"/>
        </w:rPr>
        <w:t>πομένως σε μικρές ποσότητες θεωρείται απαραίτητο ιχνοστοιχείο αλλά σε μεγάλες συγκεντρώσεις μπορεί να δημιουργήσει μια σειρά από προβλήματα υγείας όπως είναι τα παρακάτω:</w:t>
      </w:r>
    </w:p>
    <w:p w14:paraId="24DC497D" w14:textId="77777777" w:rsidR="001448E8" w:rsidRPr="00620B47" w:rsidRDefault="001448E8" w:rsidP="004D0423">
      <w:pPr>
        <w:rPr>
          <w:rFonts w:cs="Arial"/>
        </w:rPr>
      </w:pPr>
    </w:p>
    <w:p w14:paraId="31FBF6BC" w14:textId="77777777" w:rsidR="004D0423" w:rsidRPr="00620B47" w:rsidRDefault="00C132F7" w:rsidP="009F0C44">
      <w:pPr>
        <w:numPr>
          <w:ilvl w:val="0"/>
          <w:numId w:val="1"/>
        </w:numPr>
        <w:rPr>
          <w:rFonts w:cs="Arial"/>
        </w:rPr>
      </w:pPr>
      <w:r w:rsidRPr="00620B47">
        <w:rPr>
          <w:rFonts w:cs="Arial"/>
        </w:rPr>
        <w:t>καρκίνος του πνεύμονα, της ρινικής κοιλότητας ,του λάρυγγα και του προστάτη.</w:t>
      </w:r>
    </w:p>
    <w:p w14:paraId="2A355839" w14:textId="77777777" w:rsidR="004D0423" w:rsidRPr="00620B47" w:rsidRDefault="00C132F7" w:rsidP="009F0C44">
      <w:pPr>
        <w:numPr>
          <w:ilvl w:val="0"/>
          <w:numId w:val="1"/>
        </w:numPr>
        <w:rPr>
          <w:rFonts w:cs="Arial"/>
        </w:rPr>
      </w:pPr>
      <w:r w:rsidRPr="00620B47">
        <w:rPr>
          <w:rFonts w:cs="Arial"/>
        </w:rPr>
        <w:t>ζάλη έπειτα από έκθεση σε αέριο νικέλιο</w:t>
      </w:r>
    </w:p>
    <w:p w14:paraId="5B8658F3" w14:textId="77777777" w:rsidR="004D0423" w:rsidRPr="00620B47" w:rsidRDefault="00C132F7" w:rsidP="009F0C44">
      <w:pPr>
        <w:numPr>
          <w:ilvl w:val="0"/>
          <w:numId w:val="1"/>
        </w:numPr>
        <w:rPr>
          <w:rFonts w:cs="Arial"/>
        </w:rPr>
      </w:pPr>
      <w:r w:rsidRPr="00620B47">
        <w:rPr>
          <w:rFonts w:cs="Arial"/>
        </w:rPr>
        <w:lastRenderedPageBreak/>
        <w:t>βλάβη στον πνεύμονα</w:t>
      </w:r>
    </w:p>
    <w:p w14:paraId="4C0F3EBD" w14:textId="77777777" w:rsidR="004D0423" w:rsidRPr="00620B47" w:rsidRDefault="00C132F7" w:rsidP="009F0C44">
      <w:pPr>
        <w:numPr>
          <w:ilvl w:val="0"/>
          <w:numId w:val="1"/>
        </w:numPr>
        <w:rPr>
          <w:rFonts w:cs="Arial"/>
        </w:rPr>
      </w:pPr>
      <w:r w:rsidRPr="00620B47">
        <w:rPr>
          <w:rFonts w:cs="Arial"/>
        </w:rPr>
        <w:t>ελαττωματικές γέννες</w:t>
      </w:r>
    </w:p>
    <w:p w14:paraId="7FE6B80A" w14:textId="77777777" w:rsidR="004D0423" w:rsidRPr="00620B47" w:rsidRDefault="00C132F7" w:rsidP="009F0C44">
      <w:pPr>
        <w:numPr>
          <w:ilvl w:val="0"/>
          <w:numId w:val="1"/>
        </w:numPr>
        <w:rPr>
          <w:rFonts w:cs="Arial"/>
        </w:rPr>
      </w:pPr>
      <w:r w:rsidRPr="00620B47">
        <w:rPr>
          <w:rFonts w:cs="Arial"/>
        </w:rPr>
        <w:t>άσθμα και χρόνια βρογχίτιδα</w:t>
      </w:r>
    </w:p>
    <w:p w14:paraId="512F609A" w14:textId="77777777" w:rsidR="004D0423" w:rsidRPr="00620B47" w:rsidRDefault="00C132F7" w:rsidP="009F0C44">
      <w:pPr>
        <w:numPr>
          <w:ilvl w:val="0"/>
          <w:numId w:val="1"/>
        </w:numPr>
        <w:rPr>
          <w:rFonts w:cs="Arial"/>
        </w:rPr>
      </w:pPr>
      <w:r w:rsidRPr="00620B47">
        <w:rPr>
          <w:rFonts w:cs="Arial"/>
        </w:rPr>
        <w:t>δερματικές αλλεργίες π.χ επαφή με κοσμήματα</w:t>
      </w:r>
    </w:p>
    <w:p w14:paraId="2199CF49" w14:textId="77777777" w:rsidR="004D0423" w:rsidRPr="00620B47" w:rsidRDefault="00C132F7" w:rsidP="009F0C44">
      <w:pPr>
        <w:numPr>
          <w:ilvl w:val="0"/>
          <w:numId w:val="1"/>
        </w:numPr>
        <w:rPr>
          <w:rFonts w:cs="Arial"/>
        </w:rPr>
      </w:pPr>
      <w:r w:rsidRPr="00620B47">
        <w:rPr>
          <w:rFonts w:cs="Arial"/>
        </w:rPr>
        <w:t xml:space="preserve">δυσλειτουργίες της καρδίας  </w:t>
      </w:r>
    </w:p>
    <w:p w14:paraId="24B1E71B" w14:textId="77777777" w:rsidR="004D0423" w:rsidRPr="00620B47" w:rsidRDefault="00C132F7" w:rsidP="009F0C44">
      <w:pPr>
        <w:numPr>
          <w:ilvl w:val="0"/>
          <w:numId w:val="1"/>
        </w:numPr>
        <w:rPr>
          <w:rFonts w:cs="Arial"/>
        </w:rPr>
      </w:pPr>
      <w:r w:rsidRPr="00620B47">
        <w:rPr>
          <w:rFonts w:cs="Arial"/>
        </w:rPr>
        <w:t xml:space="preserve">δερματίτιδα </w:t>
      </w:r>
    </w:p>
    <w:p w14:paraId="57FBCA81" w14:textId="77777777" w:rsidR="00C30AAF" w:rsidRPr="00D8189E" w:rsidRDefault="00C132F7" w:rsidP="009F0C44">
      <w:pPr>
        <w:numPr>
          <w:ilvl w:val="0"/>
          <w:numId w:val="1"/>
        </w:numPr>
        <w:rPr>
          <w:rFonts w:cs="Arial"/>
          <w:b/>
          <w:u w:val="single"/>
        </w:rPr>
      </w:pPr>
      <w:r w:rsidRPr="00D8189E">
        <w:rPr>
          <w:rFonts w:cs="Arial"/>
        </w:rPr>
        <w:t>καρκινογενέσεις</w:t>
      </w:r>
      <w:r w:rsidR="00D8189E" w:rsidRPr="00D8189E">
        <w:rPr>
          <w:rFonts w:cs="Arial"/>
        </w:rPr>
        <w:t>(</w:t>
      </w:r>
      <w:hyperlink r:id="rId42" w:history="1">
        <w:r w:rsidR="00D8189E">
          <w:rPr>
            <w:rStyle w:val="Hyperlink"/>
          </w:rPr>
          <w:t>https://www.lenntech.com/periodic/elements/ni.htm</w:t>
        </w:r>
      </w:hyperlink>
      <w:r w:rsidR="00D8189E" w:rsidRPr="00D8189E">
        <w:t>)</w:t>
      </w:r>
      <w:r w:rsidR="001448E8">
        <w:t>.</w:t>
      </w:r>
    </w:p>
    <w:p w14:paraId="71948C94" w14:textId="77777777" w:rsidR="004D0423" w:rsidRPr="00620B47" w:rsidRDefault="00BB0E9D" w:rsidP="0003057E">
      <w:pPr>
        <w:pStyle w:val="Heading3"/>
      </w:pPr>
      <w:bookmarkStart w:id="39" w:name="_Toc19829086"/>
      <w:r>
        <w:t>Ε</w:t>
      </w:r>
      <w:r w:rsidR="00C132F7" w:rsidRPr="00620B47">
        <w:t>πιπτώσεις νικελίου στο περιβάλλον</w:t>
      </w:r>
      <w:r>
        <w:t>.</w:t>
      </w:r>
      <w:bookmarkEnd w:id="39"/>
    </w:p>
    <w:p w14:paraId="6AE2022C" w14:textId="77777777" w:rsidR="004D0423" w:rsidRPr="00620B47" w:rsidRDefault="00C132F7" w:rsidP="004D0423">
      <w:pPr>
        <w:rPr>
          <w:rFonts w:cs="Arial"/>
        </w:rPr>
      </w:pPr>
      <w:r w:rsidRPr="00620B47">
        <w:rPr>
          <w:rFonts w:cs="Arial"/>
        </w:rPr>
        <w:t>Το νικέλιο απελευθερώνεται στην ατμόσφαιρα μέσω των φυτών αλλά και από τους κλιβάνους καύσης απορριμμάτων. Έπειτα το νικέλιο θα κατακρημνιστεί από την ατμόσφαιρα με την μορφή βροχής. Συνήθως χρειάζεται αρκετό χρόνο ώστε το νικέλιο να απορριφθεί από την ατμόσφαιρα. Έτσι καταλήγει στο έδαφος αλλά και στα επιφανειακά νερά. Το νικέλιο επίσης έχει την ιδιότητα σε όξινα εδάφη να εμφανίζει μεγάλη κινητικότητα και να εισρέει στους υπόγειους υδροφορείς.</w:t>
      </w:r>
    </w:p>
    <w:p w14:paraId="7B7A4E4A" w14:textId="77777777" w:rsidR="00341E5B" w:rsidRPr="002D790F" w:rsidRDefault="00C132F7" w:rsidP="004D0423">
      <w:pPr>
        <w:rPr>
          <w:rFonts w:cs="Arial"/>
          <w:b/>
          <w:u w:val="single"/>
        </w:rPr>
      </w:pPr>
      <w:r w:rsidRPr="00620B47">
        <w:rPr>
          <w:rFonts w:cs="Arial"/>
        </w:rPr>
        <w:t xml:space="preserve">Από το μέταλλο αυτό </w:t>
      </w:r>
      <w:r w:rsidR="002D790F">
        <w:rPr>
          <w:rFonts w:cs="Arial"/>
        </w:rPr>
        <w:t>πλήττονται</w:t>
      </w:r>
      <w:r w:rsidR="004D2262" w:rsidRPr="00AA2FAE">
        <w:rPr>
          <w:rFonts w:cs="Arial"/>
        </w:rPr>
        <w:t xml:space="preserve"> </w:t>
      </w:r>
      <w:r w:rsidRPr="00620B47">
        <w:rPr>
          <w:rFonts w:cs="Arial"/>
        </w:rPr>
        <w:t>όχι μόνο οι φυτικοί οργανισμοί αλλά και οι μικροοργανισμοί , οι οποίοι με την σειρά τους μετά από κάποιο χρονικό διάστημα έκθεσης τους σ' αυτό αποκτούν ανθεκτικότητα</w:t>
      </w:r>
      <w:r w:rsidR="00D8189E" w:rsidRPr="002D790F">
        <w:rPr>
          <w:rFonts w:cs="Arial"/>
        </w:rPr>
        <w:t>(</w:t>
      </w:r>
      <w:hyperlink r:id="rId43" w:history="1">
        <w:r w:rsidR="00D8189E">
          <w:rPr>
            <w:rStyle w:val="Hyperlink"/>
          </w:rPr>
          <w:t>https://www.lenntech.com/periodic/elements/ni.htm</w:t>
        </w:r>
      </w:hyperlink>
      <w:r w:rsidR="00D8189E" w:rsidRPr="002D790F">
        <w:t>)</w:t>
      </w:r>
      <w:r w:rsidR="002D790F">
        <w:t>.</w:t>
      </w:r>
    </w:p>
    <w:p w14:paraId="1E1A53E9" w14:textId="77777777" w:rsidR="004D0423" w:rsidRPr="00620B47" w:rsidRDefault="00C132F7" w:rsidP="0003057E">
      <w:pPr>
        <w:pStyle w:val="Heading3"/>
      </w:pPr>
      <w:bookmarkStart w:id="40" w:name="_Toc19829087"/>
      <w:r w:rsidRPr="00620B47">
        <w:t>Νομοθετικά όρια</w:t>
      </w:r>
      <w:bookmarkEnd w:id="40"/>
    </w:p>
    <w:p w14:paraId="7311E231" w14:textId="77777777" w:rsidR="004D0423" w:rsidRPr="00620B47" w:rsidRDefault="00C132F7" w:rsidP="004D0423">
      <w:pPr>
        <w:rPr>
          <w:rFonts w:cs="Arial"/>
        </w:rPr>
      </w:pPr>
      <w:r w:rsidRPr="00620B47">
        <w:rPr>
          <w:rFonts w:cs="Arial"/>
        </w:rPr>
        <w:t xml:space="preserve">Τον Ιούλιο του 2001, η </w:t>
      </w:r>
      <w:r w:rsidR="00121618" w:rsidRPr="00620B47">
        <w:rPr>
          <w:rFonts w:cs="Arial"/>
        </w:rPr>
        <w:t>Ευρωπαϊκή</w:t>
      </w:r>
      <w:r w:rsidRPr="00620B47">
        <w:rPr>
          <w:rFonts w:cs="Arial"/>
        </w:rPr>
        <w:t xml:space="preserve"> οδηγία για το νικέλιο </w:t>
      </w:r>
      <w:r w:rsidR="00121618">
        <w:rPr>
          <w:rFonts w:cs="Arial"/>
        </w:rPr>
        <w:t>ήρθε δυναμικά για ν</w:t>
      </w:r>
      <w:r w:rsidRPr="00620B47">
        <w:rPr>
          <w:rFonts w:cs="Arial"/>
        </w:rPr>
        <w:t xml:space="preserve">απροστατεύσει τους </w:t>
      </w:r>
      <w:r w:rsidR="00121618" w:rsidRPr="00620B47">
        <w:rPr>
          <w:rFonts w:cs="Arial"/>
        </w:rPr>
        <w:t>Ευρωπαίους</w:t>
      </w:r>
      <w:r w:rsidRPr="00620B47">
        <w:rPr>
          <w:rFonts w:cs="Arial"/>
        </w:rPr>
        <w:t xml:space="preserve"> πολίτες από την αλλεργία στο νικέλιο και την δερματίτιδα. Πριν απ’ αυτή την παρέμβαση οι κυβερνήσεις της βόρειας Ευρώπης είχαν αρχίσει ήδη να συντάσσουν οδηγίες για την προστασία των πολιτών από το νικέλιο.  Σύμφωνα με το δεύτερο μέρος της ευρωπαϊκής  οδηγίας  και της Δανέζικης οδηγίας </w:t>
      </w:r>
      <w:r w:rsidR="00121618" w:rsidRPr="00620B47">
        <w:rPr>
          <w:rFonts w:cs="Arial"/>
        </w:rPr>
        <w:t>προϊόντα</w:t>
      </w:r>
      <w:r w:rsidRPr="00620B47">
        <w:rPr>
          <w:rFonts w:cs="Arial"/>
        </w:rPr>
        <w:t xml:space="preserve"> που είναι προορισμένα για μακροχρόνια επαφή με το δέρμα του καταναλωτή δεν πρέπει να απελευθερώνουν νικέλιο πάνω από 0,5 μ</w:t>
      </w:r>
      <w:r w:rsidRPr="00620B47">
        <w:rPr>
          <w:rFonts w:cs="Arial"/>
          <w:lang w:val="en-US"/>
        </w:rPr>
        <w:t>g</w:t>
      </w:r>
      <w:r w:rsidRPr="00620B47">
        <w:rPr>
          <w:rFonts w:cs="Arial"/>
        </w:rPr>
        <w:t xml:space="preserve">* </w:t>
      </w:r>
      <w:r w:rsidRPr="00620B47">
        <w:rPr>
          <w:rFonts w:cs="Arial"/>
          <w:lang w:val="en-US"/>
        </w:rPr>
        <w:t>cm</w:t>
      </w:r>
      <w:r w:rsidRPr="00620B47">
        <w:rPr>
          <w:rFonts w:cs="Arial"/>
          <w:vertAlign w:val="superscript"/>
        </w:rPr>
        <w:t>-2</w:t>
      </w:r>
      <w:r w:rsidRPr="00620B47">
        <w:rPr>
          <w:rFonts w:cs="Arial"/>
          <w:lang w:val="en-US"/>
        </w:rPr>
        <w:t>week</w:t>
      </w:r>
      <w:r w:rsidRPr="00620B47">
        <w:rPr>
          <w:rFonts w:cs="Arial"/>
          <w:vertAlign w:val="superscript"/>
        </w:rPr>
        <w:t>-1</w:t>
      </w:r>
      <w:r w:rsidRPr="00620B47">
        <w:rPr>
          <w:rFonts w:cs="Arial"/>
        </w:rPr>
        <w:t>.</w:t>
      </w:r>
    </w:p>
    <w:p w14:paraId="101F55C2" w14:textId="77777777" w:rsidR="004D0423" w:rsidRPr="00620B47" w:rsidRDefault="004D0423" w:rsidP="004D0423">
      <w:pPr>
        <w:rPr>
          <w:rFonts w:cs="Arial"/>
        </w:rPr>
      </w:pPr>
    </w:p>
    <w:p w14:paraId="1D29B2F1" w14:textId="77777777" w:rsidR="004D0423" w:rsidRPr="00620B47" w:rsidRDefault="00C132F7" w:rsidP="009F0C44">
      <w:pPr>
        <w:numPr>
          <w:ilvl w:val="0"/>
          <w:numId w:val="2"/>
        </w:numPr>
        <w:rPr>
          <w:rFonts w:cs="Arial"/>
        </w:rPr>
      </w:pPr>
      <w:r w:rsidRPr="00620B47">
        <w:rPr>
          <w:rFonts w:cs="Arial"/>
          <w:lang w:val="en-US"/>
        </w:rPr>
        <w:t>H</w:t>
      </w:r>
      <w:r w:rsidRPr="00620B47">
        <w:rPr>
          <w:rFonts w:cs="Arial"/>
        </w:rPr>
        <w:t xml:space="preserve"> ισχύουσα νομοθεσία παραθέτει ότι οποιοσδήποτε κατασκευαστής, εισαγωγέας, έμπορος ή καταστηματάρχης λιανικής πώλησης θα παρανομεί όταν πουλάει εμπορεύματα που περιέχουν νικέλιο.</w:t>
      </w:r>
    </w:p>
    <w:p w14:paraId="63C29B9E" w14:textId="77777777" w:rsidR="004D0423" w:rsidRPr="00620B47" w:rsidRDefault="00C132F7" w:rsidP="009F0C44">
      <w:pPr>
        <w:numPr>
          <w:ilvl w:val="0"/>
          <w:numId w:val="2"/>
        </w:numPr>
        <w:rPr>
          <w:rFonts w:cs="Arial"/>
        </w:rPr>
      </w:pPr>
      <w:r w:rsidRPr="00620B47">
        <w:rPr>
          <w:rFonts w:cs="Arial"/>
        </w:rPr>
        <w:t xml:space="preserve">Τα </w:t>
      </w:r>
      <w:r w:rsidR="00121618" w:rsidRPr="00620B47">
        <w:rPr>
          <w:rFonts w:cs="Arial"/>
        </w:rPr>
        <w:t>κοσμήματα</w:t>
      </w:r>
      <w:r w:rsidRPr="00620B47">
        <w:rPr>
          <w:rFonts w:cs="Arial"/>
        </w:rPr>
        <w:t xml:space="preserve"> και τα </w:t>
      </w:r>
      <w:r w:rsidR="00121618" w:rsidRPr="00620B47">
        <w:rPr>
          <w:rFonts w:cs="Arial"/>
        </w:rPr>
        <w:t>φερμουάρ</w:t>
      </w:r>
      <w:r w:rsidRPr="00620B47">
        <w:rPr>
          <w:rFonts w:cs="Arial"/>
        </w:rPr>
        <w:t xml:space="preserve"> στα ρούχα που έχουν επένδυση νικελίου δεν πρέπει στην απευθείας επαφή τους με το δέρμα να </w:t>
      </w:r>
      <w:r w:rsidR="00121618" w:rsidRPr="00620B47">
        <w:rPr>
          <w:rFonts w:cs="Arial"/>
        </w:rPr>
        <w:t>απελευθερώνουν</w:t>
      </w:r>
      <w:r w:rsidRPr="00620B47">
        <w:rPr>
          <w:rFonts w:cs="Arial"/>
        </w:rPr>
        <w:t xml:space="preserve"> πάνω από 0,5 μ</w:t>
      </w:r>
      <w:r w:rsidRPr="00620B47">
        <w:rPr>
          <w:rFonts w:cs="Arial"/>
          <w:lang w:val="en-US"/>
        </w:rPr>
        <w:t>g</w:t>
      </w:r>
      <w:r w:rsidRPr="00620B47">
        <w:rPr>
          <w:rFonts w:cs="Arial"/>
        </w:rPr>
        <w:t xml:space="preserve">* </w:t>
      </w:r>
      <w:r w:rsidRPr="00620B47">
        <w:rPr>
          <w:rFonts w:cs="Arial"/>
          <w:lang w:val="en-US"/>
        </w:rPr>
        <w:t>cm</w:t>
      </w:r>
      <w:r w:rsidRPr="00620B47">
        <w:rPr>
          <w:rFonts w:cs="Arial"/>
          <w:vertAlign w:val="superscript"/>
        </w:rPr>
        <w:t>-2</w:t>
      </w:r>
      <w:r w:rsidRPr="00620B47">
        <w:rPr>
          <w:rFonts w:cs="Arial"/>
          <w:lang w:val="en-US"/>
        </w:rPr>
        <w:t>week</w:t>
      </w:r>
      <w:r w:rsidRPr="00620B47">
        <w:rPr>
          <w:rFonts w:cs="Arial"/>
          <w:vertAlign w:val="superscript"/>
        </w:rPr>
        <w:t>-1</w:t>
      </w:r>
      <w:r w:rsidRPr="00620B47">
        <w:rPr>
          <w:rFonts w:cs="Arial"/>
        </w:rPr>
        <w:t>νικελίου για χρήση του αντικειμένου για τουλάχιστον δυο χρόνια.</w:t>
      </w:r>
    </w:p>
    <w:p w14:paraId="3BD8F4F5" w14:textId="77777777" w:rsidR="00FB50C7" w:rsidRDefault="00C132F7" w:rsidP="00FB50C7">
      <w:pPr>
        <w:ind w:left="432"/>
      </w:pPr>
      <w:r w:rsidRPr="001778EF">
        <w:rPr>
          <w:rFonts w:cs="Arial"/>
        </w:rPr>
        <w:t xml:space="preserve">Οποιοδήποτε αντικείμενο </w:t>
      </w:r>
      <w:r w:rsidRPr="001778EF">
        <w:rPr>
          <w:rFonts w:cs="Arial"/>
          <w:lang w:val="en-US"/>
        </w:rPr>
        <w:t>piercing</w:t>
      </w:r>
      <w:r w:rsidRPr="001778EF">
        <w:rPr>
          <w:rFonts w:cs="Arial"/>
        </w:rPr>
        <w:t xml:space="preserve"> σε οποιοδήποτε σημείο του σώματος και αν είναι δεν πρέπει να απελευθερώνει παραπάνω από 0,2 μ</w:t>
      </w:r>
      <w:r w:rsidRPr="001778EF">
        <w:rPr>
          <w:rFonts w:cs="Arial"/>
          <w:lang w:val="en-US"/>
        </w:rPr>
        <w:t>g</w:t>
      </w:r>
      <w:r w:rsidRPr="001778EF">
        <w:rPr>
          <w:rFonts w:cs="Arial"/>
        </w:rPr>
        <w:t xml:space="preserve">* </w:t>
      </w:r>
      <w:r w:rsidRPr="001778EF">
        <w:rPr>
          <w:rFonts w:cs="Arial"/>
          <w:lang w:val="en-US"/>
        </w:rPr>
        <w:t>cm</w:t>
      </w:r>
      <w:r w:rsidRPr="001778EF">
        <w:rPr>
          <w:rFonts w:cs="Arial"/>
          <w:vertAlign w:val="superscript"/>
        </w:rPr>
        <w:t>-2</w:t>
      </w:r>
      <w:r w:rsidRPr="001778EF">
        <w:rPr>
          <w:rFonts w:cs="Arial"/>
          <w:lang w:val="en-US"/>
        </w:rPr>
        <w:t>week</w:t>
      </w:r>
      <w:r w:rsidRPr="001778EF">
        <w:rPr>
          <w:rFonts w:cs="Arial"/>
          <w:vertAlign w:val="superscript"/>
        </w:rPr>
        <w:t>-1</w:t>
      </w:r>
      <w:bookmarkStart w:id="41" w:name="__UnoMark__583_1593791437"/>
      <w:bookmarkStart w:id="42" w:name="__UnoMark__581_1593791437"/>
      <w:bookmarkStart w:id="43" w:name="__UnoMark__576_1593791437"/>
      <w:bookmarkStart w:id="44" w:name="__UnoMark__572_1593791437"/>
      <w:r w:rsidRPr="001778EF">
        <w:rPr>
          <w:rFonts w:cs="Arial"/>
        </w:rPr>
        <w:t>(</w:t>
      </w:r>
      <w:bookmarkEnd w:id="41"/>
      <w:bookmarkEnd w:id="42"/>
      <w:bookmarkEnd w:id="43"/>
      <w:bookmarkEnd w:id="44"/>
      <w:r w:rsidR="003E1014">
        <w:fldChar w:fldCharType="begin"/>
      </w:r>
      <w:r w:rsidR="001778EF">
        <w:instrText xml:space="preserve"> HYPERLINK "https://www.nickeltest.com/gesetz.php?SPR=en" </w:instrText>
      </w:r>
      <w:r w:rsidR="003E1014">
        <w:fldChar w:fldCharType="separate"/>
      </w:r>
      <w:r w:rsidR="001778EF">
        <w:rPr>
          <w:rStyle w:val="Hyperlink"/>
        </w:rPr>
        <w:t>https://www.nickeltest.com/gesetz.php?SPR=en</w:t>
      </w:r>
      <w:r w:rsidR="003E1014">
        <w:fldChar w:fldCharType="end"/>
      </w:r>
      <w:r w:rsidR="002309E1">
        <w:t>)</w:t>
      </w:r>
      <w:r w:rsidR="002D790F">
        <w:t>.</w:t>
      </w:r>
    </w:p>
    <w:p w14:paraId="0D3A3ED0" w14:textId="77777777" w:rsidR="002309E1" w:rsidRPr="003C3D1A" w:rsidRDefault="002309E1" w:rsidP="00FB50C7">
      <w:pPr>
        <w:ind w:left="432"/>
      </w:pPr>
    </w:p>
    <w:p w14:paraId="0E8862F2" w14:textId="77777777" w:rsidR="00420334" w:rsidRPr="003C3D1A" w:rsidRDefault="00420334" w:rsidP="00FB50C7">
      <w:pPr>
        <w:ind w:left="432"/>
      </w:pPr>
    </w:p>
    <w:p w14:paraId="214885EE" w14:textId="77777777" w:rsidR="00420334" w:rsidRPr="003C3D1A" w:rsidRDefault="00420334" w:rsidP="00FB50C7">
      <w:pPr>
        <w:ind w:left="432"/>
      </w:pPr>
    </w:p>
    <w:p w14:paraId="7646AEC9" w14:textId="77777777" w:rsidR="00420334" w:rsidRPr="00D4148F" w:rsidRDefault="00420334" w:rsidP="00FB50C7">
      <w:pPr>
        <w:ind w:left="432"/>
      </w:pPr>
    </w:p>
    <w:p w14:paraId="10AC3F1F" w14:textId="77777777" w:rsidR="0003057E" w:rsidRPr="00D4148F" w:rsidRDefault="0003057E" w:rsidP="00FB50C7">
      <w:pPr>
        <w:ind w:left="432"/>
      </w:pPr>
    </w:p>
    <w:p w14:paraId="3AFE4388" w14:textId="77777777" w:rsidR="004D0423" w:rsidRPr="00620B47" w:rsidRDefault="00C132F7" w:rsidP="007F1FB8">
      <w:pPr>
        <w:pStyle w:val="Heading1"/>
      </w:pPr>
      <w:bookmarkStart w:id="45" w:name="_Toc19829088"/>
      <w:r w:rsidRPr="00620B47">
        <w:t>ΣΚΟΠΟΣ</w:t>
      </w:r>
      <w:bookmarkEnd w:id="45"/>
    </w:p>
    <w:p w14:paraId="477185E2" w14:textId="77777777" w:rsidR="004D0423" w:rsidRPr="00620B47" w:rsidRDefault="00C132F7" w:rsidP="004D0423">
      <w:pPr>
        <w:rPr>
          <w:rFonts w:cs="Arial"/>
        </w:rPr>
      </w:pPr>
      <w:r w:rsidRPr="00620B47">
        <w:rPr>
          <w:rFonts w:cs="Arial"/>
        </w:rPr>
        <w:t xml:space="preserve">Ο σκοπός της συγκεκριμένης διπλωματικής εργασίας είναι ο έλεγχος της ανθεκτικότητας ορισμένων μικροοργανισμών οι οποίοι προέρχονται από δείγματα νερού και χώματος σε διάφορες συγκεντρώσεις </w:t>
      </w:r>
      <w:r w:rsidR="00F61E34">
        <w:rPr>
          <w:rFonts w:cs="Arial"/>
          <w:lang w:val="en-US"/>
        </w:rPr>
        <w:t>Cr</w:t>
      </w:r>
      <w:r w:rsidR="00F61E34" w:rsidRPr="00F61E34">
        <w:rPr>
          <w:rFonts w:cs="Arial"/>
        </w:rPr>
        <w:t>(</w:t>
      </w:r>
      <w:r w:rsidR="00F61E34">
        <w:rPr>
          <w:rFonts w:cs="Arial"/>
          <w:lang w:val="en-US"/>
        </w:rPr>
        <w:t>VI</w:t>
      </w:r>
      <w:r w:rsidR="00F61E34" w:rsidRPr="00F61E34">
        <w:rPr>
          <w:rFonts w:cs="Arial"/>
        </w:rPr>
        <w:t>)</w:t>
      </w:r>
      <w:r w:rsidRPr="00620B47">
        <w:rPr>
          <w:rFonts w:cs="Arial"/>
        </w:rPr>
        <w:t xml:space="preserve">και </w:t>
      </w:r>
      <w:r w:rsidR="00F61E34">
        <w:rPr>
          <w:rFonts w:cs="Arial"/>
          <w:lang w:val="en-US"/>
        </w:rPr>
        <w:t>Ni</w:t>
      </w:r>
      <w:r w:rsidR="00F61E34" w:rsidRPr="00F61E34">
        <w:rPr>
          <w:rFonts w:cs="Arial"/>
        </w:rPr>
        <w:t>(</w:t>
      </w:r>
      <w:r w:rsidR="00F61E34">
        <w:rPr>
          <w:rFonts w:cs="Arial"/>
          <w:lang w:val="en-US"/>
        </w:rPr>
        <w:t>II</w:t>
      </w:r>
      <w:r w:rsidR="00F61E34" w:rsidRPr="00F61E34">
        <w:rPr>
          <w:rFonts w:cs="Arial"/>
        </w:rPr>
        <w:t>)</w:t>
      </w:r>
      <w:r w:rsidRPr="00620B47">
        <w:rPr>
          <w:rFonts w:cs="Arial"/>
        </w:rPr>
        <w:t xml:space="preserve"> αλλά και η δυνατότητα απομάκρυνσης του μετάλλου από το χώμα.Παρακάτω παρουσιάζονται συνοπτικά τα στάδια εξέλιξης της εργασίας:</w:t>
      </w:r>
    </w:p>
    <w:p w14:paraId="692A01E5" w14:textId="77777777" w:rsidR="004D0423" w:rsidRPr="00652D49" w:rsidRDefault="00C132F7" w:rsidP="00652D49">
      <w:pPr>
        <w:pStyle w:val="ListParagraph"/>
        <w:numPr>
          <w:ilvl w:val="0"/>
          <w:numId w:val="27"/>
        </w:numPr>
        <w:rPr>
          <w:rFonts w:cs="Arial"/>
          <w:vertAlign w:val="superscript"/>
        </w:rPr>
      </w:pPr>
      <w:r w:rsidRPr="00652D49">
        <w:rPr>
          <w:rFonts w:cs="Arial"/>
        </w:rPr>
        <w:t>Ανακαλλιέργεια βακτηρίων πού έχουν απομονωθεί από δείγματα νερού και χώματος.</w:t>
      </w:r>
    </w:p>
    <w:p w14:paraId="0B97A362" w14:textId="77777777" w:rsidR="004D0423" w:rsidRPr="00652D49" w:rsidRDefault="00DA40CB" w:rsidP="00652D49">
      <w:pPr>
        <w:pStyle w:val="ListParagraph"/>
        <w:numPr>
          <w:ilvl w:val="0"/>
          <w:numId w:val="27"/>
        </w:numPr>
        <w:rPr>
          <w:rFonts w:cs="Arial"/>
          <w:vertAlign w:val="superscript"/>
        </w:rPr>
      </w:pPr>
      <w:r w:rsidRPr="00652D49">
        <w:rPr>
          <w:rFonts w:cs="Arial"/>
        </w:rPr>
        <w:t>έλεγχος</w:t>
      </w:r>
      <w:r w:rsidR="00C132F7" w:rsidRPr="00652D49">
        <w:rPr>
          <w:rFonts w:cs="Arial"/>
        </w:rPr>
        <w:t xml:space="preserve"> της </w:t>
      </w:r>
      <w:r w:rsidR="00121618" w:rsidRPr="00652D49">
        <w:rPr>
          <w:rFonts w:cs="Arial"/>
        </w:rPr>
        <w:t>ανθεκτικότητας</w:t>
      </w:r>
      <w:r w:rsidR="00C132F7" w:rsidRPr="00652D49">
        <w:rPr>
          <w:rFonts w:cs="Arial"/>
        </w:rPr>
        <w:t xml:space="preserve"> τους σε συγκεκριμένες συγκεντρώσεις </w:t>
      </w:r>
      <w:r w:rsidR="00F61E34" w:rsidRPr="00652D49">
        <w:rPr>
          <w:rFonts w:cs="Arial"/>
          <w:lang w:val="en-US"/>
        </w:rPr>
        <w:t>Cr</w:t>
      </w:r>
      <w:r w:rsidR="00F61E34" w:rsidRPr="00652D49">
        <w:rPr>
          <w:rFonts w:cs="Arial"/>
        </w:rPr>
        <w:t>(</w:t>
      </w:r>
      <w:r w:rsidR="00F61E34" w:rsidRPr="00652D49">
        <w:rPr>
          <w:rFonts w:cs="Arial"/>
          <w:lang w:val="en-US"/>
        </w:rPr>
        <w:t>VI</w:t>
      </w:r>
      <w:r w:rsidR="00F61E34" w:rsidRPr="00652D49">
        <w:rPr>
          <w:rFonts w:cs="Arial"/>
        </w:rPr>
        <w:t>)</w:t>
      </w:r>
      <w:r w:rsidR="00C132F7" w:rsidRPr="00652D49">
        <w:rPr>
          <w:rFonts w:cs="Arial"/>
        </w:rPr>
        <w:t xml:space="preserve">και </w:t>
      </w:r>
      <w:r w:rsidR="00C132F7" w:rsidRPr="00652D49">
        <w:rPr>
          <w:rFonts w:cs="Arial"/>
          <w:lang w:val="en-US"/>
        </w:rPr>
        <w:t>Ni</w:t>
      </w:r>
      <w:r w:rsidR="00C132F7" w:rsidRPr="00652D49">
        <w:rPr>
          <w:rFonts w:cs="Arial"/>
        </w:rPr>
        <w:t>(</w:t>
      </w:r>
      <w:r w:rsidR="00C132F7" w:rsidRPr="00652D49">
        <w:rPr>
          <w:rFonts w:cs="Arial"/>
          <w:lang w:val="en-US"/>
        </w:rPr>
        <w:t>II</w:t>
      </w:r>
      <w:r w:rsidR="00C132F7" w:rsidRPr="00652D49">
        <w:rPr>
          <w:rFonts w:cs="Arial"/>
        </w:rPr>
        <w:t>)</w:t>
      </w:r>
      <w:r w:rsidR="00E46B5F" w:rsidRPr="00652D49">
        <w:rPr>
          <w:rFonts w:cs="Arial"/>
        </w:rPr>
        <w:t xml:space="preserve"> και εύρεση της </w:t>
      </w:r>
      <w:r w:rsidR="00E46B5F" w:rsidRPr="00652D49">
        <w:rPr>
          <w:rFonts w:cs="Arial"/>
          <w:lang w:val="en-US"/>
        </w:rPr>
        <w:t>MIC</w:t>
      </w:r>
      <w:r w:rsidR="00C877AA" w:rsidRPr="00652D49">
        <w:rPr>
          <w:rFonts w:cs="Arial"/>
          <w:vertAlign w:val="subscript"/>
        </w:rPr>
        <w:t>60</w:t>
      </w:r>
      <w:r w:rsidR="00AA2FAE" w:rsidRPr="00AA2FAE">
        <w:rPr>
          <w:rFonts w:cs="Arial"/>
          <w:vertAlign w:val="subscript"/>
        </w:rPr>
        <w:t>.</w:t>
      </w:r>
    </w:p>
    <w:p w14:paraId="53639D60" w14:textId="77777777" w:rsidR="004D0423" w:rsidRPr="00652D49" w:rsidRDefault="00C132F7" w:rsidP="00652D49">
      <w:pPr>
        <w:pStyle w:val="ListParagraph"/>
        <w:numPr>
          <w:ilvl w:val="0"/>
          <w:numId w:val="27"/>
        </w:numPr>
        <w:rPr>
          <w:rFonts w:cs="Arial"/>
          <w:vertAlign w:val="superscript"/>
        </w:rPr>
      </w:pPr>
      <w:r w:rsidRPr="00652D49">
        <w:rPr>
          <w:rFonts w:cs="Arial"/>
        </w:rPr>
        <w:t>Εγκλιματισμός των πλέον ανθεκτικών βακτηρίων</w:t>
      </w:r>
      <w:r w:rsidR="00AA2FAE" w:rsidRPr="00AA2FAE">
        <w:rPr>
          <w:rFonts w:cs="Arial"/>
        </w:rPr>
        <w:t>.</w:t>
      </w:r>
    </w:p>
    <w:p w14:paraId="2F993D40" w14:textId="77777777" w:rsidR="004D0423" w:rsidRPr="00652D49" w:rsidRDefault="00E46B5F" w:rsidP="00652D49">
      <w:pPr>
        <w:pStyle w:val="ListParagraph"/>
        <w:numPr>
          <w:ilvl w:val="0"/>
          <w:numId w:val="27"/>
        </w:numPr>
        <w:rPr>
          <w:rFonts w:cs="Arial"/>
        </w:rPr>
      </w:pPr>
      <w:r w:rsidRPr="00652D49">
        <w:rPr>
          <w:rFonts w:cs="Arial"/>
        </w:rPr>
        <w:t>Έλεγχος απομάκρυνσης των εν λόγω μετάλλων από δείγματα χώματος με τη χρήση των ανθεκτικών βακτηρίων</w:t>
      </w:r>
      <w:r w:rsidR="00AA2FAE" w:rsidRPr="00AA2FAE">
        <w:rPr>
          <w:rFonts w:cs="Arial"/>
        </w:rPr>
        <w:t>.</w:t>
      </w:r>
    </w:p>
    <w:p w14:paraId="24CF7DC5" w14:textId="77777777" w:rsidR="00341E5B" w:rsidRPr="00620B47" w:rsidRDefault="00341E5B" w:rsidP="004D0423">
      <w:pPr>
        <w:rPr>
          <w:rFonts w:cs="Arial"/>
          <w:b/>
          <w:u w:val="single"/>
        </w:rPr>
      </w:pPr>
    </w:p>
    <w:p w14:paraId="4718A6EA" w14:textId="77777777" w:rsidR="004D0423" w:rsidRPr="00620B47" w:rsidRDefault="00C132F7" w:rsidP="007F1FB8">
      <w:pPr>
        <w:pStyle w:val="Heading1"/>
      </w:pPr>
      <w:bookmarkStart w:id="46" w:name="_Toc19829089"/>
      <w:r w:rsidRPr="00620B47">
        <w:t>ΥΛΙΚΑ ΚΑΙ ΜΕΘΟΔΟΙ</w:t>
      </w:r>
      <w:bookmarkEnd w:id="46"/>
    </w:p>
    <w:p w14:paraId="17C82944" w14:textId="77777777" w:rsidR="004D0423" w:rsidRPr="00620B47" w:rsidRDefault="004D0423" w:rsidP="004D0423">
      <w:pPr>
        <w:rPr>
          <w:rFonts w:cs="Arial"/>
        </w:rPr>
      </w:pPr>
    </w:p>
    <w:p w14:paraId="74E3C967" w14:textId="77777777" w:rsidR="004D0423" w:rsidRPr="00620B47" w:rsidRDefault="00C132F7" w:rsidP="00E7024E">
      <w:pPr>
        <w:pStyle w:val="Heading2"/>
        <w:rPr>
          <w:rFonts w:asciiTheme="minorHAnsi" w:hAnsiTheme="minorHAnsi"/>
          <w:sz w:val="22"/>
          <w:szCs w:val="22"/>
        </w:rPr>
      </w:pPr>
      <w:bookmarkStart w:id="47" w:name="_Toc19829090"/>
      <w:r w:rsidRPr="00620B47">
        <w:rPr>
          <w:rFonts w:asciiTheme="minorHAnsi" w:hAnsiTheme="minorHAnsi"/>
          <w:sz w:val="22"/>
          <w:szCs w:val="22"/>
        </w:rPr>
        <w:t>ΥΛΙΚΑ</w:t>
      </w:r>
      <w:bookmarkEnd w:id="47"/>
    </w:p>
    <w:p w14:paraId="61B25AFE" w14:textId="77777777" w:rsidR="004D0423" w:rsidRPr="00620B47" w:rsidRDefault="00C132F7" w:rsidP="009F0C44">
      <w:pPr>
        <w:numPr>
          <w:ilvl w:val="0"/>
          <w:numId w:val="3"/>
        </w:numPr>
        <w:rPr>
          <w:rFonts w:cs="Arial"/>
        </w:rPr>
      </w:pPr>
      <w:r w:rsidRPr="00620B47">
        <w:rPr>
          <w:rFonts w:cs="Arial"/>
        </w:rPr>
        <w:t xml:space="preserve">Αποστειρωμένα </w:t>
      </w:r>
      <w:r w:rsidR="00121618" w:rsidRPr="00620B47">
        <w:rPr>
          <w:rFonts w:cs="Arial"/>
        </w:rPr>
        <w:t>τριβλια</w:t>
      </w:r>
      <w:r w:rsidRPr="00620B47">
        <w:rPr>
          <w:rFonts w:cs="Arial"/>
          <w:lang w:val="en-US"/>
        </w:rPr>
        <w:t>Petri</w:t>
      </w:r>
      <w:r w:rsidRPr="00620B47">
        <w:rPr>
          <w:rFonts w:cs="Arial"/>
        </w:rPr>
        <w:t xml:space="preserve"> διαμέτρου 9</w:t>
      </w:r>
      <w:r w:rsidRPr="00620B47">
        <w:rPr>
          <w:rFonts w:cs="Arial"/>
          <w:lang w:val="en-US"/>
        </w:rPr>
        <w:t>cm</w:t>
      </w:r>
    </w:p>
    <w:p w14:paraId="1259B5BE" w14:textId="77777777" w:rsidR="004D0423" w:rsidRPr="00620B47" w:rsidRDefault="00C132F7" w:rsidP="009F0C44">
      <w:pPr>
        <w:numPr>
          <w:ilvl w:val="0"/>
          <w:numId w:val="3"/>
        </w:numPr>
        <w:rPr>
          <w:rFonts w:cs="Arial"/>
        </w:rPr>
      </w:pPr>
      <w:r w:rsidRPr="00620B47">
        <w:rPr>
          <w:rFonts w:cs="Arial"/>
        </w:rPr>
        <w:t>Πιπέτα 10</w:t>
      </w:r>
      <w:r w:rsidRPr="00620B47">
        <w:rPr>
          <w:rFonts w:cs="Arial"/>
          <w:lang w:val="en-US"/>
        </w:rPr>
        <w:t>ml</w:t>
      </w:r>
    </w:p>
    <w:p w14:paraId="169DE9FB" w14:textId="77777777" w:rsidR="004D0423" w:rsidRPr="00620B47" w:rsidRDefault="00C132F7" w:rsidP="009F0C44">
      <w:pPr>
        <w:numPr>
          <w:ilvl w:val="0"/>
          <w:numId w:val="3"/>
        </w:numPr>
        <w:rPr>
          <w:rFonts w:cs="Arial"/>
        </w:rPr>
      </w:pPr>
      <w:r w:rsidRPr="00620B47">
        <w:rPr>
          <w:rFonts w:cs="Arial"/>
        </w:rPr>
        <w:t>Πιπέτα 5</w:t>
      </w:r>
      <w:r w:rsidRPr="00620B47">
        <w:rPr>
          <w:rFonts w:cs="Arial"/>
          <w:lang w:val="en-US"/>
        </w:rPr>
        <w:t>ml</w:t>
      </w:r>
    </w:p>
    <w:p w14:paraId="4325FF40" w14:textId="77777777" w:rsidR="004D0423" w:rsidRPr="00620B47" w:rsidRDefault="00C132F7" w:rsidP="009F0C44">
      <w:pPr>
        <w:numPr>
          <w:ilvl w:val="0"/>
          <w:numId w:val="3"/>
        </w:numPr>
        <w:rPr>
          <w:rFonts w:cs="Arial"/>
        </w:rPr>
      </w:pPr>
      <w:r w:rsidRPr="00620B47">
        <w:rPr>
          <w:rFonts w:cs="Arial"/>
          <w:lang w:val="en-US"/>
        </w:rPr>
        <w:t xml:space="preserve">Tips 1000 </w:t>
      </w:r>
      <w:r w:rsidRPr="00620B47">
        <w:rPr>
          <w:rFonts w:cs="Arial"/>
        </w:rPr>
        <w:t>μ</w:t>
      </w:r>
      <w:r w:rsidRPr="00620B47">
        <w:rPr>
          <w:rFonts w:cs="Arial"/>
          <w:lang w:val="en-US"/>
        </w:rPr>
        <w:t xml:space="preserve">L </w:t>
      </w:r>
    </w:p>
    <w:p w14:paraId="23BE1584" w14:textId="77777777" w:rsidR="004D0423" w:rsidRPr="00620B47" w:rsidRDefault="00C132F7" w:rsidP="009F0C44">
      <w:pPr>
        <w:numPr>
          <w:ilvl w:val="0"/>
          <w:numId w:val="3"/>
        </w:numPr>
        <w:rPr>
          <w:rFonts w:cs="Arial"/>
        </w:rPr>
      </w:pPr>
      <w:r w:rsidRPr="00620B47">
        <w:rPr>
          <w:rFonts w:cs="Arial"/>
          <w:lang w:val="en-US"/>
        </w:rPr>
        <w:t>Tips 200</w:t>
      </w:r>
      <w:r w:rsidRPr="00620B47">
        <w:rPr>
          <w:rFonts w:cs="Arial"/>
        </w:rPr>
        <w:t xml:space="preserve"> μ</w:t>
      </w:r>
      <w:r w:rsidRPr="00620B47">
        <w:rPr>
          <w:rFonts w:cs="Arial"/>
          <w:lang w:val="en-US"/>
        </w:rPr>
        <w:t>L</w:t>
      </w:r>
    </w:p>
    <w:p w14:paraId="4E4C2592" w14:textId="77777777" w:rsidR="004D0423" w:rsidRPr="00620B47" w:rsidRDefault="00C132F7" w:rsidP="009F0C44">
      <w:pPr>
        <w:numPr>
          <w:ilvl w:val="0"/>
          <w:numId w:val="3"/>
        </w:numPr>
        <w:rPr>
          <w:rFonts w:cs="Arial"/>
        </w:rPr>
      </w:pPr>
      <w:r w:rsidRPr="00620B47">
        <w:rPr>
          <w:rFonts w:cs="Arial"/>
        </w:rPr>
        <w:t>Πολυκάναλη πιπετα ακριβείας</w:t>
      </w:r>
    </w:p>
    <w:p w14:paraId="5A4A29DB" w14:textId="77777777" w:rsidR="004D0423" w:rsidRPr="00620B47" w:rsidRDefault="00C132F7" w:rsidP="009F0C44">
      <w:pPr>
        <w:numPr>
          <w:ilvl w:val="0"/>
          <w:numId w:val="3"/>
        </w:numPr>
        <w:rPr>
          <w:rFonts w:cs="Arial"/>
        </w:rPr>
      </w:pPr>
      <w:r w:rsidRPr="00620B47">
        <w:rPr>
          <w:rFonts w:cs="Arial"/>
        </w:rPr>
        <w:t>Πιπέτα ακριβείας</w:t>
      </w:r>
      <w:r w:rsidRPr="00620B47">
        <w:rPr>
          <w:rFonts w:cs="Arial"/>
          <w:lang w:val="en-US"/>
        </w:rPr>
        <w:t>( Ependorf research)</w:t>
      </w:r>
    </w:p>
    <w:p w14:paraId="6A348BE6" w14:textId="77777777" w:rsidR="004D0423" w:rsidRPr="00620B47" w:rsidRDefault="00C132F7" w:rsidP="009F0C44">
      <w:pPr>
        <w:numPr>
          <w:ilvl w:val="0"/>
          <w:numId w:val="3"/>
        </w:numPr>
        <w:rPr>
          <w:rFonts w:cs="Arial"/>
        </w:rPr>
      </w:pPr>
      <w:r w:rsidRPr="00620B47">
        <w:rPr>
          <w:rFonts w:cs="Arial"/>
        </w:rPr>
        <w:t xml:space="preserve">Κρίκοι </w:t>
      </w:r>
      <w:r w:rsidR="00121618" w:rsidRPr="00620B47">
        <w:rPr>
          <w:rFonts w:cs="Arial"/>
        </w:rPr>
        <w:t>εμβολιασμού</w:t>
      </w:r>
    </w:p>
    <w:p w14:paraId="7CE7F27C" w14:textId="77777777" w:rsidR="00341E5B" w:rsidRPr="008214CB" w:rsidRDefault="00341E5B" w:rsidP="004D0423">
      <w:pPr>
        <w:rPr>
          <w:rFonts w:cs="Arial"/>
          <w:b/>
          <w:u w:val="single"/>
          <w:lang w:val="en-US"/>
        </w:rPr>
      </w:pPr>
    </w:p>
    <w:p w14:paraId="694E6985" w14:textId="77777777" w:rsidR="004D0423" w:rsidRPr="00620B47" w:rsidRDefault="00C132F7" w:rsidP="00E7024E">
      <w:pPr>
        <w:pStyle w:val="Heading2"/>
        <w:rPr>
          <w:rFonts w:asciiTheme="minorHAnsi" w:hAnsiTheme="minorHAnsi"/>
          <w:sz w:val="22"/>
          <w:szCs w:val="22"/>
        </w:rPr>
      </w:pPr>
      <w:bookmarkStart w:id="48" w:name="_Toc19829091"/>
      <w:r w:rsidRPr="00620B47">
        <w:rPr>
          <w:rFonts w:asciiTheme="minorHAnsi" w:hAnsiTheme="minorHAnsi"/>
          <w:sz w:val="22"/>
          <w:szCs w:val="22"/>
        </w:rPr>
        <w:t>ΣΥΣΚΕΥΕΣ ΚΑΙ ΟΡΓΑΝΑ</w:t>
      </w:r>
      <w:bookmarkEnd w:id="48"/>
    </w:p>
    <w:p w14:paraId="0032F181" w14:textId="77777777" w:rsidR="004D0423" w:rsidRPr="00620B47" w:rsidRDefault="00C132F7" w:rsidP="009F0C44">
      <w:pPr>
        <w:numPr>
          <w:ilvl w:val="0"/>
          <w:numId w:val="4"/>
        </w:numPr>
        <w:rPr>
          <w:rFonts w:cs="Arial"/>
          <w:b/>
          <w:u w:val="single"/>
          <w:lang w:val="en-US"/>
        </w:rPr>
      </w:pPr>
      <w:r w:rsidRPr="00620B47">
        <w:rPr>
          <w:rFonts w:cs="Arial"/>
        </w:rPr>
        <w:t>Θάλαμος</w:t>
      </w:r>
      <w:r w:rsidR="006266F8">
        <w:rPr>
          <w:rFonts w:cs="Arial"/>
          <w:lang w:val="en-US"/>
        </w:rPr>
        <w:t xml:space="preserve"> </w:t>
      </w:r>
      <w:r w:rsidRPr="00620B47">
        <w:rPr>
          <w:rFonts w:cs="Arial"/>
        </w:rPr>
        <w:t>επώασης</w:t>
      </w:r>
      <w:r w:rsidRPr="00620B47">
        <w:rPr>
          <w:rFonts w:cs="Arial"/>
          <w:lang w:val="en-US"/>
        </w:rPr>
        <w:t xml:space="preserve"> (Thermo Scientific Heraeus)</w:t>
      </w:r>
    </w:p>
    <w:p w14:paraId="3D67A1B4" w14:textId="77777777" w:rsidR="004D0423" w:rsidRPr="00620B47" w:rsidRDefault="00C132F7" w:rsidP="009F0C44">
      <w:pPr>
        <w:numPr>
          <w:ilvl w:val="0"/>
          <w:numId w:val="4"/>
        </w:numPr>
        <w:rPr>
          <w:rFonts w:cs="Arial"/>
          <w:b/>
          <w:u w:val="single"/>
        </w:rPr>
      </w:pPr>
      <w:r w:rsidRPr="00620B47">
        <w:rPr>
          <w:rFonts w:cs="Arial"/>
        </w:rPr>
        <w:t xml:space="preserve">Κλίβανος υγρής </w:t>
      </w:r>
      <w:r w:rsidR="00121618" w:rsidRPr="00620B47">
        <w:rPr>
          <w:rFonts w:cs="Arial"/>
        </w:rPr>
        <w:t>αποστείρωσης</w:t>
      </w:r>
      <w:r w:rsidRPr="00620B47">
        <w:rPr>
          <w:rFonts w:cs="Arial"/>
        </w:rPr>
        <w:t xml:space="preserve">( </w:t>
      </w:r>
      <w:r w:rsidRPr="00620B47">
        <w:rPr>
          <w:rFonts w:cs="Arial"/>
          <w:lang w:val="en-US"/>
        </w:rPr>
        <w:t>TRADERaypa)</w:t>
      </w:r>
    </w:p>
    <w:p w14:paraId="4BB346F1" w14:textId="77777777" w:rsidR="004D0423" w:rsidRPr="00620B47" w:rsidRDefault="00C132F7" w:rsidP="009F0C44">
      <w:pPr>
        <w:numPr>
          <w:ilvl w:val="0"/>
          <w:numId w:val="4"/>
        </w:numPr>
        <w:rPr>
          <w:rFonts w:cs="Arial"/>
          <w:b/>
          <w:u w:val="single"/>
        </w:rPr>
      </w:pPr>
      <w:r w:rsidRPr="00620B47">
        <w:rPr>
          <w:rFonts w:cs="Arial"/>
        </w:rPr>
        <w:lastRenderedPageBreak/>
        <w:t xml:space="preserve">Φασματοφωτόμετρο </w:t>
      </w:r>
      <w:r w:rsidRPr="00620B47">
        <w:rPr>
          <w:rFonts w:cs="Arial"/>
          <w:lang w:val="en-US"/>
        </w:rPr>
        <w:t>(Shimadzu)</w:t>
      </w:r>
    </w:p>
    <w:p w14:paraId="37B55787" w14:textId="77777777" w:rsidR="004D0423" w:rsidRPr="00620B47" w:rsidRDefault="00ED4AA4" w:rsidP="009F0C44">
      <w:pPr>
        <w:numPr>
          <w:ilvl w:val="0"/>
          <w:numId w:val="4"/>
        </w:numPr>
        <w:rPr>
          <w:rFonts w:cs="Arial"/>
          <w:b/>
          <w:u w:val="single"/>
          <w:lang w:val="en-US"/>
        </w:rPr>
      </w:pPr>
      <w:r w:rsidRPr="00620B47">
        <w:rPr>
          <w:rFonts w:cs="Arial"/>
          <w:lang w:val="en-US"/>
        </w:rPr>
        <w:t>M</w:t>
      </w:r>
      <w:r w:rsidR="00C132F7" w:rsidRPr="00620B47">
        <w:rPr>
          <w:rFonts w:cs="Arial"/>
          <w:lang w:val="en-US"/>
        </w:rPr>
        <w:t>icroplate</w:t>
      </w:r>
      <w:r w:rsidRPr="00620B47">
        <w:rPr>
          <w:rFonts w:cs="Arial"/>
          <w:lang w:val="en-US"/>
        </w:rPr>
        <w:t xml:space="preserve"> Reader </w:t>
      </w:r>
      <w:r w:rsidR="00C132F7" w:rsidRPr="00620B47">
        <w:rPr>
          <w:rFonts w:cs="Arial"/>
          <w:lang w:val="en-US"/>
        </w:rPr>
        <w:t xml:space="preserve"> ( Labtech LT-4000 microplate reader)</w:t>
      </w:r>
    </w:p>
    <w:p w14:paraId="42EBB6ED" w14:textId="77777777" w:rsidR="004D0423" w:rsidRPr="00620B47" w:rsidRDefault="00C132F7" w:rsidP="009F0C44">
      <w:pPr>
        <w:numPr>
          <w:ilvl w:val="0"/>
          <w:numId w:val="4"/>
        </w:numPr>
        <w:rPr>
          <w:rFonts w:cs="Arial"/>
          <w:b/>
          <w:u w:val="single"/>
          <w:lang w:val="en-US"/>
        </w:rPr>
      </w:pPr>
      <w:r w:rsidRPr="00620B47">
        <w:rPr>
          <w:rFonts w:cs="Arial"/>
        </w:rPr>
        <w:t>Υδατόλουτρο</w:t>
      </w:r>
    </w:p>
    <w:p w14:paraId="67D5769D" w14:textId="77777777" w:rsidR="004D0423" w:rsidRPr="00620B47" w:rsidRDefault="00C132F7" w:rsidP="009F0C44">
      <w:pPr>
        <w:numPr>
          <w:ilvl w:val="0"/>
          <w:numId w:val="4"/>
        </w:numPr>
        <w:rPr>
          <w:rFonts w:cs="Arial"/>
          <w:b/>
          <w:u w:val="single"/>
        </w:rPr>
      </w:pPr>
      <w:r w:rsidRPr="00620B47">
        <w:rPr>
          <w:rFonts w:cs="Arial"/>
        </w:rPr>
        <w:t>Κλίβανος αποστείρωσης(</w:t>
      </w:r>
      <w:r w:rsidRPr="00620B47">
        <w:rPr>
          <w:rFonts w:cs="Arial"/>
          <w:lang w:val="en-US"/>
        </w:rPr>
        <w:t>ElemK</w:t>
      </w:r>
      <w:r w:rsidRPr="00620B47">
        <w:rPr>
          <w:rFonts w:cs="Arial"/>
        </w:rPr>
        <w:t>103)</w:t>
      </w:r>
    </w:p>
    <w:p w14:paraId="0334610C" w14:textId="77777777" w:rsidR="004D0423" w:rsidRPr="00620B47" w:rsidRDefault="00C132F7" w:rsidP="009F0C44">
      <w:pPr>
        <w:numPr>
          <w:ilvl w:val="0"/>
          <w:numId w:val="4"/>
        </w:numPr>
        <w:rPr>
          <w:rFonts w:cs="Arial"/>
          <w:b/>
          <w:u w:val="single"/>
          <w:lang w:val="en-US"/>
        </w:rPr>
      </w:pPr>
      <w:r w:rsidRPr="00620B47">
        <w:rPr>
          <w:rFonts w:cs="Arial"/>
        </w:rPr>
        <w:t>Ζυγαριάακριβείας</w:t>
      </w:r>
      <w:r w:rsidRPr="00620B47">
        <w:rPr>
          <w:rFonts w:cs="Arial"/>
          <w:lang w:val="en-US"/>
        </w:rPr>
        <w:t>( Kerm 440-21A, Adventurer Okaus)</w:t>
      </w:r>
    </w:p>
    <w:p w14:paraId="0B7BAE14" w14:textId="77777777" w:rsidR="00ED4AA4" w:rsidRPr="00620B47" w:rsidRDefault="00ED4AA4" w:rsidP="009F0C44">
      <w:pPr>
        <w:numPr>
          <w:ilvl w:val="0"/>
          <w:numId w:val="4"/>
        </w:numPr>
        <w:rPr>
          <w:rFonts w:cs="Arial"/>
          <w:b/>
          <w:u w:val="single"/>
          <w:lang w:val="en-US"/>
        </w:rPr>
      </w:pPr>
      <w:r w:rsidRPr="00620B47">
        <w:rPr>
          <w:rFonts w:cs="Arial"/>
        </w:rPr>
        <w:t xml:space="preserve">Πλάκες </w:t>
      </w:r>
      <w:r w:rsidR="00121618" w:rsidRPr="00620B47">
        <w:rPr>
          <w:rFonts w:cs="Arial"/>
        </w:rPr>
        <w:t>μικρό</w:t>
      </w:r>
      <w:r w:rsidRPr="00620B47">
        <w:rPr>
          <w:rFonts w:cs="Arial"/>
        </w:rPr>
        <w:t>-τιτλοποίησης(96 υποδοχών)</w:t>
      </w:r>
    </w:p>
    <w:p w14:paraId="22D1E8E5" w14:textId="77777777" w:rsidR="004D0423" w:rsidRDefault="00ED4AA4" w:rsidP="008214CB">
      <w:pPr>
        <w:numPr>
          <w:ilvl w:val="0"/>
          <w:numId w:val="4"/>
        </w:numPr>
        <w:rPr>
          <w:rFonts w:cs="Arial"/>
          <w:b/>
          <w:u w:val="single"/>
          <w:lang w:val="en-US"/>
        </w:rPr>
      </w:pPr>
      <w:r w:rsidRPr="00620B47">
        <w:rPr>
          <w:rFonts w:cs="Arial"/>
        </w:rPr>
        <w:t xml:space="preserve">λύχνος </w:t>
      </w:r>
      <w:r w:rsidRPr="00620B47">
        <w:rPr>
          <w:rFonts w:cs="Arial"/>
          <w:lang w:val="en-US"/>
        </w:rPr>
        <w:t>Bunsen</w:t>
      </w:r>
    </w:p>
    <w:p w14:paraId="69E0696E" w14:textId="77777777" w:rsidR="008214CB" w:rsidRPr="008214CB" w:rsidRDefault="008214CB" w:rsidP="008214CB">
      <w:pPr>
        <w:numPr>
          <w:ilvl w:val="0"/>
          <w:numId w:val="4"/>
        </w:numPr>
        <w:rPr>
          <w:rFonts w:cs="Arial"/>
          <w:b/>
          <w:u w:val="single"/>
          <w:lang w:val="en-US"/>
        </w:rPr>
      </w:pPr>
    </w:p>
    <w:p w14:paraId="61398028" w14:textId="77777777" w:rsidR="004D0423" w:rsidRDefault="00C132F7" w:rsidP="004D0423">
      <w:pPr>
        <w:pStyle w:val="Heading2"/>
        <w:rPr>
          <w:rFonts w:asciiTheme="minorHAnsi" w:hAnsiTheme="minorHAnsi"/>
          <w:sz w:val="22"/>
          <w:szCs w:val="22"/>
          <w:lang w:val="en-US"/>
        </w:rPr>
      </w:pPr>
      <w:bookmarkStart w:id="49" w:name="_Toc19829092"/>
      <w:r w:rsidRPr="00620B47">
        <w:rPr>
          <w:rFonts w:asciiTheme="minorHAnsi" w:hAnsiTheme="minorHAnsi"/>
          <w:sz w:val="22"/>
          <w:szCs w:val="22"/>
        </w:rPr>
        <w:t>ΒΑΡΕΑ ΜΕΤΑΛΛΑ</w:t>
      </w:r>
      <w:bookmarkEnd w:id="49"/>
    </w:p>
    <w:p w14:paraId="75F662EF" w14:textId="77777777" w:rsidR="008214CB" w:rsidRPr="008214CB" w:rsidRDefault="008214CB" w:rsidP="008214CB">
      <w:pPr>
        <w:rPr>
          <w:lang w:val="en-US"/>
        </w:rPr>
      </w:pPr>
    </w:p>
    <w:p w14:paraId="083E53F4" w14:textId="77777777" w:rsidR="004D0423" w:rsidRPr="00620B47" w:rsidRDefault="00C132F7" w:rsidP="009F0C44">
      <w:pPr>
        <w:numPr>
          <w:ilvl w:val="0"/>
          <w:numId w:val="5"/>
        </w:numPr>
        <w:rPr>
          <w:rFonts w:cs="Arial"/>
          <w:b/>
          <w:u w:val="single"/>
        </w:rPr>
      </w:pPr>
      <w:r w:rsidRPr="00620B47">
        <w:rPr>
          <w:rFonts w:cs="Arial"/>
          <w:lang w:val="en-US"/>
        </w:rPr>
        <w:t>Nickel(II) Nitrate</w:t>
      </w:r>
    </w:p>
    <w:p w14:paraId="5A27651F" w14:textId="77777777" w:rsidR="004D0423" w:rsidRPr="00620B47" w:rsidRDefault="00C132F7" w:rsidP="009F0C44">
      <w:pPr>
        <w:numPr>
          <w:ilvl w:val="0"/>
          <w:numId w:val="5"/>
        </w:numPr>
        <w:rPr>
          <w:rFonts w:cs="Arial"/>
          <w:b/>
          <w:u w:val="single"/>
        </w:rPr>
      </w:pPr>
      <w:r w:rsidRPr="00620B47">
        <w:rPr>
          <w:rFonts w:cs="Arial"/>
          <w:lang w:val="en-US"/>
        </w:rPr>
        <w:t>Potassium Dichromate (Cr</w:t>
      </w:r>
      <w:r w:rsidRPr="00620B47">
        <w:rPr>
          <w:rFonts w:cs="Arial"/>
          <w:vertAlign w:val="subscript"/>
          <w:lang w:val="en-US"/>
        </w:rPr>
        <w:t>2</w:t>
      </w:r>
      <w:r w:rsidRPr="00620B47">
        <w:rPr>
          <w:rFonts w:cs="Arial"/>
          <w:lang w:val="en-US"/>
        </w:rPr>
        <w:t>K</w:t>
      </w:r>
      <w:r w:rsidRPr="00620B47">
        <w:rPr>
          <w:rFonts w:cs="Arial"/>
          <w:vertAlign w:val="subscript"/>
          <w:lang w:val="en-US"/>
        </w:rPr>
        <w:t>2</w:t>
      </w:r>
      <w:r w:rsidRPr="00620B47">
        <w:rPr>
          <w:rFonts w:cs="Arial"/>
          <w:lang w:val="en-US"/>
        </w:rPr>
        <w:t>O</w:t>
      </w:r>
      <w:r w:rsidRPr="00620B47">
        <w:rPr>
          <w:rFonts w:cs="Arial"/>
          <w:vertAlign w:val="subscript"/>
          <w:lang w:val="en-US"/>
        </w:rPr>
        <w:t>7</w:t>
      </w:r>
      <w:r w:rsidRPr="00620B47">
        <w:rPr>
          <w:rFonts w:cs="Arial"/>
          <w:lang w:val="en-US"/>
        </w:rPr>
        <w:t>)</w:t>
      </w:r>
    </w:p>
    <w:p w14:paraId="345F39EB" w14:textId="77777777" w:rsidR="004D0423" w:rsidRPr="00620B47" w:rsidRDefault="004D0423" w:rsidP="004D0423">
      <w:pPr>
        <w:rPr>
          <w:rFonts w:cs="Arial"/>
          <w:b/>
          <w:u w:val="single"/>
        </w:rPr>
      </w:pPr>
    </w:p>
    <w:p w14:paraId="443DB62D" w14:textId="77777777" w:rsidR="004D0423" w:rsidRPr="00620B47" w:rsidRDefault="00C132F7" w:rsidP="00E7024E">
      <w:pPr>
        <w:pStyle w:val="Heading2"/>
        <w:rPr>
          <w:rFonts w:asciiTheme="minorHAnsi" w:hAnsiTheme="minorHAnsi"/>
          <w:sz w:val="22"/>
          <w:szCs w:val="22"/>
        </w:rPr>
      </w:pPr>
      <w:bookmarkStart w:id="50" w:name="_Toc19829093"/>
      <w:r w:rsidRPr="00620B47">
        <w:rPr>
          <w:rFonts w:asciiTheme="minorHAnsi" w:hAnsiTheme="minorHAnsi"/>
          <w:sz w:val="22"/>
          <w:szCs w:val="22"/>
        </w:rPr>
        <w:t>ΘΡΕΠΤΙΚΑ ΥΛΙΚΑ</w:t>
      </w:r>
      <w:bookmarkEnd w:id="50"/>
    </w:p>
    <w:p w14:paraId="0E82B2F8" w14:textId="77777777" w:rsidR="004D0423" w:rsidRPr="00620B47" w:rsidRDefault="004D0423" w:rsidP="004D0423">
      <w:pPr>
        <w:rPr>
          <w:rFonts w:cs="Arial"/>
          <w:b/>
          <w:u w:val="single"/>
        </w:rPr>
      </w:pPr>
    </w:p>
    <w:p w14:paraId="471886AC" w14:textId="77777777" w:rsidR="004D0423" w:rsidRPr="00620B47" w:rsidRDefault="00C132F7" w:rsidP="009F0C44">
      <w:pPr>
        <w:numPr>
          <w:ilvl w:val="0"/>
          <w:numId w:val="6"/>
        </w:numPr>
        <w:rPr>
          <w:rFonts w:cs="Arial"/>
          <w:b/>
          <w:u w:val="single"/>
        </w:rPr>
      </w:pPr>
      <w:r w:rsidRPr="00620B47">
        <w:rPr>
          <w:rFonts w:cs="Arial"/>
          <w:lang w:val="en-US"/>
        </w:rPr>
        <w:t>Nutrient agar (HiMedia Laboratories)</w:t>
      </w:r>
    </w:p>
    <w:p w14:paraId="12F33F44" w14:textId="77777777" w:rsidR="00F55D0E" w:rsidRPr="008214CB" w:rsidRDefault="00C132F7" w:rsidP="00121618">
      <w:pPr>
        <w:numPr>
          <w:ilvl w:val="0"/>
          <w:numId w:val="6"/>
        </w:numPr>
        <w:rPr>
          <w:rFonts w:cs="Arial"/>
          <w:b/>
          <w:u w:val="single"/>
        </w:rPr>
      </w:pPr>
      <w:r w:rsidRPr="00620B47">
        <w:rPr>
          <w:rFonts w:cs="Arial"/>
          <w:lang w:val="en-US"/>
        </w:rPr>
        <w:t>Nutrient Broth (HiMedia Laboratories)</w:t>
      </w:r>
    </w:p>
    <w:p w14:paraId="18CED1D2" w14:textId="77777777" w:rsidR="008214CB" w:rsidRDefault="008214CB" w:rsidP="008214CB">
      <w:pPr>
        <w:rPr>
          <w:rFonts w:cs="Arial"/>
          <w:lang w:val="en-US"/>
        </w:rPr>
      </w:pPr>
    </w:p>
    <w:p w14:paraId="51542F05" w14:textId="77777777" w:rsidR="008214CB" w:rsidRDefault="008214CB" w:rsidP="008214CB">
      <w:pPr>
        <w:rPr>
          <w:rFonts w:cs="Arial"/>
          <w:lang w:val="en-US"/>
        </w:rPr>
      </w:pPr>
    </w:p>
    <w:p w14:paraId="259CA278" w14:textId="77777777" w:rsidR="008214CB" w:rsidRDefault="008214CB" w:rsidP="008214CB">
      <w:pPr>
        <w:rPr>
          <w:rFonts w:cs="Arial"/>
          <w:lang w:val="en-US"/>
        </w:rPr>
      </w:pPr>
    </w:p>
    <w:p w14:paraId="05118C4C" w14:textId="77777777" w:rsidR="008214CB" w:rsidRDefault="008214CB" w:rsidP="008214CB">
      <w:pPr>
        <w:rPr>
          <w:rFonts w:cs="Arial"/>
          <w:lang w:val="en-US"/>
        </w:rPr>
      </w:pPr>
    </w:p>
    <w:p w14:paraId="0D3FE3A7" w14:textId="77777777" w:rsidR="008214CB" w:rsidRDefault="008214CB" w:rsidP="008214CB">
      <w:pPr>
        <w:rPr>
          <w:rFonts w:cs="Arial"/>
          <w:lang w:val="en-US"/>
        </w:rPr>
      </w:pPr>
    </w:p>
    <w:p w14:paraId="670D3F4E" w14:textId="77777777" w:rsidR="008214CB" w:rsidRDefault="008214CB" w:rsidP="008214CB">
      <w:pPr>
        <w:rPr>
          <w:rFonts w:cs="Arial"/>
          <w:lang w:val="en-US"/>
        </w:rPr>
      </w:pPr>
    </w:p>
    <w:p w14:paraId="024271AD" w14:textId="77777777" w:rsidR="008214CB" w:rsidRDefault="008214CB" w:rsidP="008214CB">
      <w:pPr>
        <w:rPr>
          <w:rFonts w:cs="Arial"/>
          <w:lang w:val="en-US"/>
        </w:rPr>
      </w:pPr>
    </w:p>
    <w:p w14:paraId="4A0FA142" w14:textId="77777777" w:rsidR="008214CB" w:rsidRDefault="008214CB" w:rsidP="008214CB">
      <w:pPr>
        <w:rPr>
          <w:rFonts w:cs="Arial"/>
          <w:lang w:val="en-US"/>
        </w:rPr>
      </w:pPr>
    </w:p>
    <w:p w14:paraId="54AA4FA6" w14:textId="77777777" w:rsidR="008214CB" w:rsidRDefault="008214CB" w:rsidP="008214CB">
      <w:pPr>
        <w:rPr>
          <w:rFonts w:cs="Arial"/>
          <w:lang w:val="en-US"/>
        </w:rPr>
      </w:pPr>
    </w:p>
    <w:p w14:paraId="24BE68A6" w14:textId="77777777" w:rsidR="008214CB" w:rsidRDefault="008214CB" w:rsidP="008214CB">
      <w:pPr>
        <w:rPr>
          <w:rFonts w:cs="Arial"/>
          <w:lang w:val="en-US"/>
        </w:rPr>
      </w:pPr>
    </w:p>
    <w:p w14:paraId="37C17DE0" w14:textId="77777777" w:rsidR="008214CB" w:rsidRDefault="008214CB" w:rsidP="008214CB">
      <w:pPr>
        <w:rPr>
          <w:rFonts w:cs="Arial"/>
          <w:lang w:val="en-US"/>
        </w:rPr>
      </w:pPr>
    </w:p>
    <w:p w14:paraId="1506BE7D" w14:textId="77777777" w:rsidR="008214CB" w:rsidRPr="008214CB" w:rsidRDefault="008214CB" w:rsidP="008214CB">
      <w:pPr>
        <w:rPr>
          <w:rFonts w:cs="Arial"/>
          <w:b/>
          <w:u w:val="single"/>
        </w:rPr>
      </w:pPr>
    </w:p>
    <w:p w14:paraId="3EC67928" w14:textId="77777777" w:rsidR="007958C7" w:rsidRPr="00620B47" w:rsidRDefault="00C132F7" w:rsidP="007F1FB8">
      <w:pPr>
        <w:pStyle w:val="Heading1"/>
        <w:rPr>
          <w:lang w:val="en-US"/>
        </w:rPr>
      </w:pPr>
      <w:bookmarkStart w:id="51" w:name="_Toc19829094"/>
      <w:r w:rsidRPr="00620B47">
        <w:t>ΜΕΘΟΔΟΙ</w:t>
      </w:r>
      <w:bookmarkEnd w:id="51"/>
    </w:p>
    <w:p w14:paraId="5F22D2C3" w14:textId="77777777" w:rsidR="004D0423" w:rsidRPr="00620B47" w:rsidRDefault="00C132F7" w:rsidP="00E7024E">
      <w:pPr>
        <w:pStyle w:val="Heading2"/>
        <w:rPr>
          <w:rFonts w:asciiTheme="minorHAnsi" w:hAnsiTheme="minorHAnsi"/>
          <w:sz w:val="22"/>
          <w:szCs w:val="22"/>
        </w:rPr>
      </w:pPr>
      <w:bookmarkStart w:id="52" w:name="_Toc19829095"/>
      <w:r w:rsidRPr="00620B47">
        <w:rPr>
          <w:rFonts w:asciiTheme="minorHAnsi" w:hAnsiTheme="minorHAnsi"/>
          <w:sz w:val="22"/>
          <w:szCs w:val="22"/>
        </w:rPr>
        <w:t>ΔΕΙΓΜΑΤΟΛΗΨΙΑ</w:t>
      </w:r>
      <w:bookmarkEnd w:id="52"/>
    </w:p>
    <w:p w14:paraId="55FC7DDF" w14:textId="77777777" w:rsidR="00766E10" w:rsidRPr="00BB0E9D" w:rsidRDefault="00FB50C7" w:rsidP="00BB0E9D">
      <w:pPr>
        <w:rPr>
          <w:rFonts w:cs="Arial"/>
        </w:rPr>
      </w:pPr>
      <w:r w:rsidRPr="00620B47">
        <w:rPr>
          <w:rFonts w:cs="Arial"/>
        </w:rPr>
        <w:t>Τα στελέχη που χρησιμοποιήθηκαν στην εργασία έχουν απομονωθεί από δείγματα χώματος τα οποία επεξεργάστηκε και ταυτοποίησε η Αργυρώ Χατζηβ</w:t>
      </w:r>
      <w:r w:rsidR="00502653">
        <w:rPr>
          <w:rFonts w:cs="Arial"/>
        </w:rPr>
        <w:t>γέρη</w:t>
      </w:r>
      <w:r w:rsidRPr="00620B47">
        <w:rPr>
          <w:rFonts w:cs="Arial"/>
        </w:rPr>
        <w:t xml:space="preserve"> στην εργασία της με τίτλο: </w:t>
      </w:r>
      <w:r w:rsidRPr="00620B47">
        <w:rPr>
          <w:rFonts w:cs="Arial"/>
          <w:b/>
        </w:rPr>
        <w:t>&lt;&lt;Απομάκρυνση τοξικών μετάλλων από το έδαφος με την συμβολή μικροοργανισμών&gt;&gt;</w:t>
      </w:r>
      <w:r w:rsidRPr="00620B47">
        <w:rPr>
          <w:rFonts w:cs="Arial"/>
        </w:rPr>
        <w:t xml:space="preserve">  . Τα στελέχη τα οποία ταυτοποιήθηκαν φαίνονται στον παρακάτω πίνακα:</w:t>
      </w:r>
    </w:p>
    <w:p w14:paraId="5275B797" w14:textId="77777777" w:rsidR="004D0423" w:rsidRPr="00620B47" w:rsidRDefault="00C132F7" w:rsidP="00F03FDE">
      <w:pPr>
        <w:pStyle w:val="Caption"/>
      </w:pPr>
      <w:r w:rsidRPr="00620B47">
        <w:t>Πίνακας</w:t>
      </w:r>
      <w:r w:rsidR="00C62ABC">
        <w:t xml:space="preserve"> 6</w:t>
      </w:r>
      <w:r w:rsidRPr="00620B47">
        <w:t xml:space="preserve">. </w:t>
      </w:r>
      <w:r w:rsidR="00766E10">
        <w:t>Βακτήρια</w:t>
      </w:r>
      <w:r w:rsidRPr="00620B47">
        <w:t xml:space="preserve"> που απομονώθηκαν από τα δείγματα χώματος (</w:t>
      </w:r>
      <w:r w:rsidR="00502653">
        <w:t>Χατζηβγέρη</w:t>
      </w:r>
      <w:r w:rsidRPr="00620B47">
        <w:t>, 2016)</w:t>
      </w:r>
    </w:p>
    <w:tbl>
      <w:tblPr>
        <w:tblStyle w:val="MediumGrid1-Accent1"/>
        <w:tblW w:w="0" w:type="auto"/>
        <w:tblLook w:val="04A0" w:firstRow="1" w:lastRow="0" w:firstColumn="1" w:lastColumn="0" w:noHBand="0" w:noVBand="1"/>
      </w:tblPr>
      <w:tblGrid>
        <w:gridCol w:w="9242"/>
      </w:tblGrid>
      <w:tr w:rsidR="00D17012" w:rsidRPr="00620B47" w14:paraId="6CFBC4D2" w14:textId="77777777" w:rsidTr="009227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Pr>
          <w:p w14:paraId="0911050F" w14:textId="77777777" w:rsidR="00D17012" w:rsidRPr="00922769" w:rsidRDefault="00D17012" w:rsidP="00C004ED">
            <w:pPr>
              <w:jc w:val="center"/>
              <w:rPr>
                <w:rFonts w:cs="Arial"/>
                <w:i/>
                <w:lang w:val="en-US"/>
              </w:rPr>
            </w:pPr>
            <w:r>
              <w:rPr>
                <w:rFonts w:cs="Arial"/>
                <w:i/>
                <w:lang w:val="en-US"/>
              </w:rPr>
              <w:t>Curtobacterium</w:t>
            </w:r>
            <w:r w:rsidR="00056EB4">
              <w:rPr>
                <w:rFonts w:cs="Arial"/>
                <w:i/>
                <w:lang w:val="en-US"/>
              </w:rPr>
              <w:t xml:space="preserve"> </w:t>
            </w:r>
            <w:r>
              <w:rPr>
                <w:rFonts w:cs="Arial"/>
                <w:i/>
                <w:lang w:val="en-US"/>
              </w:rPr>
              <w:t>sp.</w:t>
            </w:r>
          </w:p>
        </w:tc>
      </w:tr>
      <w:tr w:rsidR="00D17012" w:rsidRPr="00620B47" w14:paraId="414751CB" w14:textId="77777777" w:rsidTr="00922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Pr>
          <w:p w14:paraId="11BAAB39" w14:textId="77777777" w:rsidR="00D17012" w:rsidRPr="00922769" w:rsidRDefault="00D17012" w:rsidP="00C004ED">
            <w:pPr>
              <w:jc w:val="center"/>
              <w:rPr>
                <w:rFonts w:cs="Arial"/>
                <w:i/>
                <w:lang w:val="en-US"/>
              </w:rPr>
            </w:pPr>
            <w:r>
              <w:rPr>
                <w:rFonts w:cs="Arial"/>
                <w:i/>
                <w:lang w:val="en-US"/>
              </w:rPr>
              <w:t>Pseudomonas</w:t>
            </w:r>
            <w:r w:rsidR="00056EB4">
              <w:rPr>
                <w:rFonts w:cs="Arial"/>
                <w:i/>
                <w:lang w:val="en-US"/>
              </w:rPr>
              <w:t xml:space="preserve"> </w:t>
            </w:r>
            <w:r>
              <w:rPr>
                <w:rFonts w:cs="Arial"/>
                <w:i/>
                <w:lang w:val="en-US"/>
              </w:rPr>
              <w:t>sp.</w:t>
            </w:r>
          </w:p>
        </w:tc>
      </w:tr>
      <w:tr w:rsidR="00D17012" w:rsidRPr="00620B47" w14:paraId="3DEA8A65" w14:textId="77777777" w:rsidTr="00922769">
        <w:tc>
          <w:tcPr>
            <w:cnfStyle w:val="001000000000" w:firstRow="0" w:lastRow="0" w:firstColumn="1" w:lastColumn="0" w:oddVBand="0" w:evenVBand="0" w:oddHBand="0" w:evenHBand="0" w:firstRowFirstColumn="0" w:firstRowLastColumn="0" w:lastRowFirstColumn="0" w:lastRowLastColumn="0"/>
            <w:tcW w:w="9242" w:type="dxa"/>
          </w:tcPr>
          <w:p w14:paraId="6819B967" w14:textId="77777777" w:rsidR="00D17012" w:rsidRPr="00922769" w:rsidRDefault="00D17012" w:rsidP="00C004ED">
            <w:pPr>
              <w:jc w:val="center"/>
              <w:rPr>
                <w:rFonts w:cs="Arial"/>
                <w:i/>
                <w:lang w:val="en-US"/>
              </w:rPr>
            </w:pPr>
            <w:r>
              <w:rPr>
                <w:rFonts w:cs="Arial"/>
                <w:i/>
                <w:lang w:val="en-US"/>
              </w:rPr>
              <w:t>Chryseobacterium</w:t>
            </w:r>
            <w:r w:rsidR="00056EB4">
              <w:rPr>
                <w:rFonts w:cs="Arial"/>
                <w:i/>
                <w:lang w:val="en-US"/>
              </w:rPr>
              <w:t xml:space="preserve"> </w:t>
            </w:r>
            <w:r>
              <w:rPr>
                <w:rFonts w:cs="Arial"/>
                <w:i/>
                <w:lang w:val="en-US"/>
              </w:rPr>
              <w:t>sp.</w:t>
            </w:r>
          </w:p>
        </w:tc>
      </w:tr>
      <w:tr w:rsidR="00D17012" w:rsidRPr="00620B47" w14:paraId="57F56AFB" w14:textId="77777777" w:rsidTr="00922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Pr>
          <w:p w14:paraId="69CC26B2" w14:textId="77777777" w:rsidR="00D17012" w:rsidRPr="00922769" w:rsidRDefault="00D17012" w:rsidP="00C004ED">
            <w:pPr>
              <w:jc w:val="center"/>
              <w:rPr>
                <w:rFonts w:cs="Arial"/>
                <w:i/>
                <w:lang w:val="en-US"/>
              </w:rPr>
            </w:pPr>
            <w:r>
              <w:rPr>
                <w:rFonts w:cs="Arial"/>
                <w:i/>
                <w:lang w:val="en-US"/>
              </w:rPr>
              <w:t>Paenibacillus</w:t>
            </w:r>
            <w:r w:rsidR="00056EB4">
              <w:rPr>
                <w:rFonts w:cs="Arial"/>
                <w:i/>
                <w:lang w:val="en-US"/>
              </w:rPr>
              <w:t xml:space="preserve"> </w:t>
            </w:r>
            <w:r>
              <w:rPr>
                <w:rFonts w:cs="Arial"/>
                <w:i/>
                <w:lang w:val="en-US"/>
              </w:rPr>
              <w:t>sp.</w:t>
            </w:r>
          </w:p>
        </w:tc>
      </w:tr>
      <w:tr w:rsidR="00D17012" w:rsidRPr="00620B47" w14:paraId="509A3A5B" w14:textId="77777777" w:rsidTr="00922769">
        <w:tc>
          <w:tcPr>
            <w:cnfStyle w:val="001000000000" w:firstRow="0" w:lastRow="0" w:firstColumn="1" w:lastColumn="0" w:oddVBand="0" w:evenVBand="0" w:oddHBand="0" w:evenHBand="0" w:firstRowFirstColumn="0" w:firstRowLastColumn="0" w:lastRowFirstColumn="0" w:lastRowLastColumn="0"/>
            <w:tcW w:w="9242" w:type="dxa"/>
          </w:tcPr>
          <w:p w14:paraId="7D1603BC" w14:textId="77777777" w:rsidR="00D17012" w:rsidRPr="00922769" w:rsidRDefault="00D17012" w:rsidP="00C004ED">
            <w:pPr>
              <w:jc w:val="center"/>
              <w:rPr>
                <w:rFonts w:cs="Arial"/>
                <w:i/>
                <w:lang w:val="en-US"/>
              </w:rPr>
            </w:pPr>
            <w:r>
              <w:rPr>
                <w:rFonts w:cs="Arial"/>
                <w:i/>
                <w:lang w:val="en-US"/>
              </w:rPr>
              <w:t>Enterococcus</w:t>
            </w:r>
            <w:r w:rsidR="00056EB4">
              <w:rPr>
                <w:rFonts w:cs="Arial"/>
                <w:i/>
                <w:lang w:val="en-US"/>
              </w:rPr>
              <w:t xml:space="preserve"> </w:t>
            </w:r>
            <w:r>
              <w:rPr>
                <w:rFonts w:cs="Arial"/>
                <w:i/>
                <w:lang w:val="en-US"/>
              </w:rPr>
              <w:t>sp. A</w:t>
            </w:r>
          </w:p>
        </w:tc>
      </w:tr>
      <w:tr w:rsidR="00D17012" w:rsidRPr="00620B47" w14:paraId="51BD7595" w14:textId="77777777" w:rsidTr="00922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Pr>
          <w:p w14:paraId="47BDA706" w14:textId="77777777" w:rsidR="00D17012" w:rsidRPr="00922769" w:rsidRDefault="00D17012" w:rsidP="00C004ED">
            <w:pPr>
              <w:jc w:val="center"/>
              <w:rPr>
                <w:rFonts w:cs="Arial"/>
                <w:i/>
                <w:lang w:val="en-US"/>
              </w:rPr>
            </w:pPr>
            <w:r>
              <w:rPr>
                <w:rFonts w:cs="Arial"/>
                <w:i/>
                <w:lang w:val="en-US"/>
              </w:rPr>
              <w:t>Enterococcus</w:t>
            </w:r>
            <w:r w:rsidR="00056EB4">
              <w:rPr>
                <w:rFonts w:cs="Arial"/>
                <w:i/>
                <w:lang w:val="en-US"/>
              </w:rPr>
              <w:t xml:space="preserve"> </w:t>
            </w:r>
            <w:r>
              <w:rPr>
                <w:rFonts w:cs="Arial"/>
                <w:i/>
                <w:lang w:val="en-US"/>
              </w:rPr>
              <w:t>sp. B</w:t>
            </w:r>
          </w:p>
        </w:tc>
      </w:tr>
      <w:tr w:rsidR="00D17012" w:rsidRPr="00620B47" w14:paraId="0A139763" w14:textId="77777777" w:rsidTr="00922769">
        <w:tc>
          <w:tcPr>
            <w:cnfStyle w:val="001000000000" w:firstRow="0" w:lastRow="0" w:firstColumn="1" w:lastColumn="0" w:oddVBand="0" w:evenVBand="0" w:oddHBand="0" w:evenHBand="0" w:firstRowFirstColumn="0" w:firstRowLastColumn="0" w:lastRowFirstColumn="0" w:lastRowLastColumn="0"/>
            <w:tcW w:w="9242" w:type="dxa"/>
          </w:tcPr>
          <w:p w14:paraId="6C54BE40" w14:textId="77777777" w:rsidR="00D17012" w:rsidRPr="00922769" w:rsidRDefault="00D17012" w:rsidP="00C004ED">
            <w:pPr>
              <w:jc w:val="center"/>
              <w:rPr>
                <w:rFonts w:cs="Arial"/>
                <w:i/>
                <w:lang w:val="en-US"/>
              </w:rPr>
            </w:pPr>
            <w:r>
              <w:rPr>
                <w:rFonts w:cs="Arial"/>
                <w:i/>
                <w:lang w:val="en-US"/>
              </w:rPr>
              <w:t>Enterococcus</w:t>
            </w:r>
            <w:r w:rsidR="00056EB4">
              <w:rPr>
                <w:rFonts w:cs="Arial"/>
                <w:i/>
                <w:lang w:val="en-US"/>
              </w:rPr>
              <w:t xml:space="preserve"> </w:t>
            </w:r>
            <w:r>
              <w:rPr>
                <w:rFonts w:cs="Arial"/>
                <w:i/>
                <w:lang w:val="en-US"/>
              </w:rPr>
              <w:t>sp. C</w:t>
            </w:r>
          </w:p>
        </w:tc>
      </w:tr>
      <w:tr w:rsidR="00D17012" w:rsidRPr="00620B47" w14:paraId="13C40F8D" w14:textId="77777777" w:rsidTr="00922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Pr>
          <w:p w14:paraId="2CA36770" w14:textId="77777777" w:rsidR="00D17012" w:rsidRPr="00922769" w:rsidRDefault="00D17012" w:rsidP="00C004ED">
            <w:pPr>
              <w:jc w:val="center"/>
              <w:rPr>
                <w:rFonts w:cs="Arial"/>
                <w:i/>
                <w:lang w:val="en-US"/>
              </w:rPr>
            </w:pPr>
            <w:r>
              <w:rPr>
                <w:rFonts w:cs="Arial"/>
                <w:i/>
                <w:lang w:val="en-US"/>
              </w:rPr>
              <w:t>Streptococcus</w:t>
            </w:r>
            <w:r w:rsidR="00056EB4">
              <w:rPr>
                <w:rFonts w:cs="Arial"/>
                <w:i/>
                <w:lang w:val="en-US"/>
              </w:rPr>
              <w:t xml:space="preserve"> </w:t>
            </w:r>
            <w:r>
              <w:rPr>
                <w:rFonts w:cs="Arial"/>
                <w:i/>
                <w:lang w:val="en-US"/>
              </w:rPr>
              <w:t>sanguinis</w:t>
            </w:r>
          </w:p>
        </w:tc>
      </w:tr>
      <w:tr w:rsidR="00D17012" w:rsidRPr="00620B47" w14:paraId="74E601EA" w14:textId="77777777" w:rsidTr="00922769">
        <w:tc>
          <w:tcPr>
            <w:cnfStyle w:val="001000000000" w:firstRow="0" w:lastRow="0" w:firstColumn="1" w:lastColumn="0" w:oddVBand="0" w:evenVBand="0" w:oddHBand="0" w:evenHBand="0" w:firstRowFirstColumn="0" w:firstRowLastColumn="0" w:lastRowFirstColumn="0" w:lastRowLastColumn="0"/>
            <w:tcW w:w="9242" w:type="dxa"/>
          </w:tcPr>
          <w:p w14:paraId="63956239" w14:textId="77777777" w:rsidR="00D17012" w:rsidRPr="00922769" w:rsidRDefault="00D17012" w:rsidP="00C004ED">
            <w:pPr>
              <w:jc w:val="center"/>
              <w:rPr>
                <w:rFonts w:cs="Arial"/>
                <w:i/>
                <w:lang w:val="en-US"/>
              </w:rPr>
            </w:pPr>
            <w:r>
              <w:rPr>
                <w:rFonts w:cs="Arial"/>
                <w:i/>
                <w:lang w:val="en-US"/>
              </w:rPr>
              <w:t>Pedobacter</w:t>
            </w:r>
            <w:r w:rsidR="00056EB4">
              <w:rPr>
                <w:rFonts w:cs="Arial"/>
                <w:i/>
                <w:lang w:val="en-US"/>
              </w:rPr>
              <w:t xml:space="preserve"> </w:t>
            </w:r>
            <w:r>
              <w:rPr>
                <w:rFonts w:cs="Arial"/>
                <w:i/>
                <w:lang w:val="en-US"/>
              </w:rPr>
              <w:t>sp.</w:t>
            </w:r>
          </w:p>
        </w:tc>
      </w:tr>
      <w:tr w:rsidR="00D17012" w:rsidRPr="00620B47" w14:paraId="742B61F3" w14:textId="77777777" w:rsidTr="00922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242" w:type="dxa"/>
          </w:tcPr>
          <w:p w14:paraId="36E46CB6" w14:textId="77777777" w:rsidR="00D17012" w:rsidRPr="000D285B" w:rsidRDefault="00D17012" w:rsidP="00C004ED">
            <w:pPr>
              <w:jc w:val="center"/>
              <w:rPr>
                <w:i/>
                <w:lang w:val="en-US"/>
              </w:rPr>
            </w:pPr>
            <w:r w:rsidRPr="000D285B">
              <w:rPr>
                <w:i/>
                <w:lang w:val="en-US"/>
              </w:rPr>
              <w:t>Staphylococcus</w:t>
            </w:r>
            <w:r w:rsidR="00056EB4">
              <w:rPr>
                <w:i/>
                <w:lang w:val="en-US"/>
              </w:rPr>
              <w:t xml:space="preserve"> </w:t>
            </w:r>
            <w:r w:rsidRPr="000D285B">
              <w:rPr>
                <w:i/>
                <w:lang w:val="en-US"/>
              </w:rPr>
              <w:t>sp.</w:t>
            </w:r>
          </w:p>
        </w:tc>
      </w:tr>
    </w:tbl>
    <w:p w14:paraId="3F598D54" w14:textId="77777777" w:rsidR="004D0423" w:rsidRPr="00620B47" w:rsidRDefault="004D0423" w:rsidP="00922769">
      <w:pPr>
        <w:jc w:val="center"/>
        <w:rPr>
          <w:rFonts w:cs="Arial"/>
        </w:rPr>
      </w:pPr>
    </w:p>
    <w:p w14:paraId="698FB8A3" w14:textId="77777777" w:rsidR="00FB50C7" w:rsidRPr="00620B47" w:rsidRDefault="00FB50C7" w:rsidP="004D0423">
      <w:pPr>
        <w:rPr>
          <w:rFonts w:cs="Arial"/>
        </w:rPr>
      </w:pPr>
      <w:r w:rsidRPr="00620B47">
        <w:rPr>
          <w:rFonts w:cs="Arial"/>
        </w:rPr>
        <w:t>Επίσης χρησιμοποιήθηκαν και στελέχη τα οποία απομονώθηκαν από δείγματα θαλασσινού νερού από παραλίες των Χανίων και συγκεκριμένα από την Σούδα και από το Κουμ Καπί.</w:t>
      </w:r>
    </w:p>
    <w:p w14:paraId="49AB3F59" w14:textId="77777777" w:rsidR="00F04052" w:rsidRPr="00851C0E" w:rsidRDefault="00F04052" w:rsidP="004D0423">
      <w:pPr>
        <w:rPr>
          <w:rFonts w:cs="Arial"/>
        </w:rPr>
      </w:pPr>
    </w:p>
    <w:p w14:paraId="49AA1605" w14:textId="77777777" w:rsidR="00F04052" w:rsidRPr="00F04052" w:rsidRDefault="00FB50C7" w:rsidP="00F04052">
      <w:pPr>
        <w:rPr>
          <w:rFonts w:cs="Arial"/>
        </w:rPr>
      </w:pPr>
      <w:r w:rsidRPr="00620B47">
        <w:rPr>
          <w:rFonts w:cs="Arial"/>
        </w:rPr>
        <w:t>Τα στελέχη τα οποία απομονώθηκαν φαίνονται στον παρακάτω πίνακα:</w:t>
      </w:r>
    </w:p>
    <w:p w14:paraId="1D1B8BBF" w14:textId="77777777" w:rsidR="00F61E34" w:rsidRPr="00453DD6" w:rsidRDefault="00766E10" w:rsidP="00766E10">
      <w:pPr>
        <w:pStyle w:val="Caption"/>
      </w:pPr>
      <w:r>
        <w:t>Πίνακ</w:t>
      </w:r>
      <w:r w:rsidR="00F04052">
        <w:rPr>
          <w:lang w:val="en-US"/>
        </w:rPr>
        <w:t>a</w:t>
      </w:r>
      <w:r>
        <w:t xml:space="preserve">ς </w:t>
      </w:r>
      <w:r w:rsidR="00C62ABC">
        <w:t>7</w:t>
      </w:r>
      <w:r>
        <w:t>: Βακτήρια που απομονώθηκαν απο δείγμματα νερού</w:t>
      </w:r>
      <w:r w:rsidR="00F55D0E">
        <w:t>.</w:t>
      </w:r>
    </w:p>
    <w:tbl>
      <w:tblPr>
        <w:tblStyle w:val="MediumGrid1-Accent1"/>
        <w:tblW w:w="0" w:type="auto"/>
        <w:tblLook w:val="04A0" w:firstRow="1" w:lastRow="0" w:firstColumn="1" w:lastColumn="0" w:noHBand="0" w:noVBand="1"/>
      </w:tblPr>
      <w:tblGrid>
        <w:gridCol w:w="9963"/>
      </w:tblGrid>
      <w:tr w:rsidR="00922769" w:rsidRPr="00922769" w14:paraId="0011E32B" w14:textId="77777777" w:rsidTr="0092276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3" w:type="dxa"/>
          </w:tcPr>
          <w:p w14:paraId="44CCCE44" w14:textId="77777777" w:rsidR="00922769" w:rsidRPr="00922769" w:rsidRDefault="00922769" w:rsidP="00922769">
            <w:pPr>
              <w:jc w:val="center"/>
              <w:rPr>
                <w:rFonts w:cs="Arial"/>
                <w:i/>
                <w:lang w:val="en-US"/>
              </w:rPr>
            </w:pPr>
            <w:r w:rsidRPr="00922769">
              <w:rPr>
                <w:rFonts w:cs="Arial"/>
                <w:i/>
                <w:lang w:val="en-US"/>
              </w:rPr>
              <w:t>Escherichia coli  P1(1)</w:t>
            </w:r>
          </w:p>
        </w:tc>
      </w:tr>
      <w:tr w:rsidR="00922769" w:rsidRPr="00922769" w14:paraId="68F9F32F" w14:textId="77777777" w:rsidTr="00922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3" w:type="dxa"/>
          </w:tcPr>
          <w:p w14:paraId="4944A1A4" w14:textId="77777777" w:rsidR="00922769" w:rsidRPr="00922769" w:rsidRDefault="00922769" w:rsidP="00922769">
            <w:pPr>
              <w:jc w:val="center"/>
              <w:rPr>
                <w:rFonts w:cs="Arial"/>
                <w:i/>
                <w:lang w:val="en-US"/>
              </w:rPr>
            </w:pPr>
            <w:r w:rsidRPr="00922769">
              <w:rPr>
                <w:rFonts w:cs="Arial"/>
                <w:i/>
                <w:lang w:val="en-US"/>
              </w:rPr>
              <w:t>Escherichia coli  P3(2)</w:t>
            </w:r>
          </w:p>
        </w:tc>
      </w:tr>
      <w:tr w:rsidR="00922769" w:rsidRPr="00922769" w14:paraId="292D278F" w14:textId="77777777" w:rsidTr="00922769">
        <w:tc>
          <w:tcPr>
            <w:cnfStyle w:val="001000000000" w:firstRow="0" w:lastRow="0" w:firstColumn="1" w:lastColumn="0" w:oddVBand="0" w:evenVBand="0" w:oddHBand="0" w:evenHBand="0" w:firstRowFirstColumn="0" w:firstRowLastColumn="0" w:lastRowFirstColumn="0" w:lastRowLastColumn="0"/>
            <w:tcW w:w="9963" w:type="dxa"/>
          </w:tcPr>
          <w:p w14:paraId="57F33B0C" w14:textId="77777777" w:rsidR="00922769" w:rsidRPr="00922769" w:rsidRDefault="00922769" w:rsidP="00922769">
            <w:pPr>
              <w:jc w:val="center"/>
              <w:rPr>
                <w:rFonts w:cs="Arial"/>
                <w:i/>
                <w:lang w:val="en-US"/>
              </w:rPr>
            </w:pPr>
            <w:r w:rsidRPr="00922769">
              <w:rPr>
                <w:rFonts w:cs="Arial"/>
                <w:i/>
                <w:lang w:val="en-US"/>
              </w:rPr>
              <w:t>Escherichia coli  P3(3)</w:t>
            </w:r>
          </w:p>
        </w:tc>
      </w:tr>
      <w:tr w:rsidR="00922769" w:rsidRPr="00922769" w14:paraId="4C513021" w14:textId="77777777" w:rsidTr="00922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3" w:type="dxa"/>
          </w:tcPr>
          <w:p w14:paraId="44535784" w14:textId="77777777" w:rsidR="00922769" w:rsidRPr="00922769" w:rsidRDefault="00922769" w:rsidP="00922769">
            <w:pPr>
              <w:jc w:val="center"/>
              <w:rPr>
                <w:rFonts w:cs="Arial"/>
                <w:i/>
                <w:lang w:val="en-US"/>
              </w:rPr>
            </w:pPr>
            <w:r w:rsidRPr="00922769">
              <w:rPr>
                <w:rFonts w:cs="Arial"/>
                <w:i/>
                <w:lang w:val="en-US"/>
              </w:rPr>
              <w:t>Escherichia coli  P3(1)</w:t>
            </w:r>
          </w:p>
        </w:tc>
      </w:tr>
      <w:tr w:rsidR="00922769" w:rsidRPr="00922769" w14:paraId="41783FBD" w14:textId="77777777" w:rsidTr="00922769">
        <w:tc>
          <w:tcPr>
            <w:cnfStyle w:val="001000000000" w:firstRow="0" w:lastRow="0" w:firstColumn="1" w:lastColumn="0" w:oddVBand="0" w:evenVBand="0" w:oddHBand="0" w:evenHBand="0" w:firstRowFirstColumn="0" w:firstRowLastColumn="0" w:lastRowFirstColumn="0" w:lastRowLastColumn="0"/>
            <w:tcW w:w="9963" w:type="dxa"/>
          </w:tcPr>
          <w:p w14:paraId="61B03F46" w14:textId="77777777" w:rsidR="00922769" w:rsidRPr="00922769" w:rsidRDefault="00922769" w:rsidP="00922769">
            <w:pPr>
              <w:jc w:val="center"/>
              <w:rPr>
                <w:rFonts w:cs="Arial"/>
                <w:i/>
                <w:lang w:val="en-US"/>
              </w:rPr>
            </w:pPr>
            <w:r w:rsidRPr="00922769">
              <w:rPr>
                <w:rFonts w:cs="Arial"/>
                <w:i/>
                <w:lang w:val="en-US"/>
              </w:rPr>
              <w:t>Escherichia coli  P1(3)</w:t>
            </w:r>
          </w:p>
        </w:tc>
      </w:tr>
      <w:tr w:rsidR="00922769" w:rsidRPr="00922769" w14:paraId="44CE7011" w14:textId="77777777" w:rsidTr="00922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3" w:type="dxa"/>
          </w:tcPr>
          <w:p w14:paraId="3D32114C" w14:textId="77777777" w:rsidR="00922769" w:rsidRPr="00922769" w:rsidRDefault="00922769" w:rsidP="00922769">
            <w:pPr>
              <w:jc w:val="center"/>
              <w:rPr>
                <w:rFonts w:cs="Arial"/>
                <w:i/>
                <w:lang w:val="en-US"/>
              </w:rPr>
            </w:pPr>
            <w:r w:rsidRPr="00922769">
              <w:rPr>
                <w:rFonts w:cs="Arial"/>
                <w:i/>
                <w:lang w:val="en-US"/>
              </w:rPr>
              <w:t xml:space="preserve">Enterococcus </w:t>
            </w:r>
            <w:r w:rsidR="00502653">
              <w:rPr>
                <w:rFonts w:cs="Arial"/>
                <w:i/>
                <w:lang w:val="en-US"/>
              </w:rPr>
              <w:t>faecalis</w:t>
            </w:r>
            <w:r w:rsidRPr="00922769">
              <w:rPr>
                <w:rFonts w:cs="Arial"/>
                <w:i/>
                <w:lang w:val="en-US"/>
              </w:rPr>
              <w:t xml:space="preserve"> P1(1)</w:t>
            </w:r>
          </w:p>
        </w:tc>
      </w:tr>
      <w:tr w:rsidR="00922769" w:rsidRPr="00922769" w14:paraId="39EB0DF8" w14:textId="77777777" w:rsidTr="00922769">
        <w:tc>
          <w:tcPr>
            <w:cnfStyle w:val="001000000000" w:firstRow="0" w:lastRow="0" w:firstColumn="1" w:lastColumn="0" w:oddVBand="0" w:evenVBand="0" w:oddHBand="0" w:evenHBand="0" w:firstRowFirstColumn="0" w:firstRowLastColumn="0" w:lastRowFirstColumn="0" w:lastRowLastColumn="0"/>
            <w:tcW w:w="9963" w:type="dxa"/>
          </w:tcPr>
          <w:p w14:paraId="3EAE25C0" w14:textId="77777777" w:rsidR="00922769" w:rsidRPr="00922769" w:rsidRDefault="00922769" w:rsidP="00922769">
            <w:pPr>
              <w:jc w:val="center"/>
              <w:rPr>
                <w:rFonts w:cs="Arial"/>
                <w:i/>
                <w:lang w:val="en-US"/>
              </w:rPr>
            </w:pPr>
            <w:r w:rsidRPr="00922769">
              <w:rPr>
                <w:rFonts w:cs="Arial"/>
                <w:i/>
                <w:lang w:val="en-US"/>
              </w:rPr>
              <w:t xml:space="preserve">Enterococcus </w:t>
            </w:r>
            <w:r w:rsidR="00502653">
              <w:rPr>
                <w:rFonts w:cs="Arial"/>
                <w:i/>
                <w:lang w:val="en-US"/>
              </w:rPr>
              <w:t>faecalis</w:t>
            </w:r>
            <w:r w:rsidRPr="00922769">
              <w:rPr>
                <w:rFonts w:cs="Arial"/>
                <w:i/>
                <w:lang w:val="en-US"/>
              </w:rPr>
              <w:t xml:space="preserve"> P3(2)</w:t>
            </w:r>
          </w:p>
        </w:tc>
      </w:tr>
      <w:tr w:rsidR="00922769" w:rsidRPr="00922769" w14:paraId="1AAC9443" w14:textId="77777777" w:rsidTr="00922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3" w:type="dxa"/>
          </w:tcPr>
          <w:p w14:paraId="0983A70F" w14:textId="77777777" w:rsidR="00922769" w:rsidRPr="00922769" w:rsidRDefault="00922769" w:rsidP="00922769">
            <w:pPr>
              <w:jc w:val="center"/>
              <w:rPr>
                <w:rFonts w:cs="Arial"/>
                <w:i/>
                <w:lang w:val="en-US"/>
              </w:rPr>
            </w:pPr>
            <w:r w:rsidRPr="00922769">
              <w:rPr>
                <w:rFonts w:cs="Arial"/>
                <w:i/>
                <w:lang w:val="en-US"/>
              </w:rPr>
              <w:t xml:space="preserve">Enterococcus </w:t>
            </w:r>
            <w:r w:rsidR="00502653">
              <w:rPr>
                <w:rFonts w:cs="Arial"/>
                <w:i/>
                <w:lang w:val="en-US"/>
              </w:rPr>
              <w:t>faecalis</w:t>
            </w:r>
            <w:r w:rsidRPr="00922769">
              <w:rPr>
                <w:rFonts w:cs="Arial"/>
                <w:i/>
                <w:lang w:val="en-US"/>
              </w:rPr>
              <w:t xml:space="preserve"> P3(3)</w:t>
            </w:r>
          </w:p>
        </w:tc>
      </w:tr>
      <w:tr w:rsidR="00922769" w:rsidRPr="00922769" w14:paraId="1B4C2910" w14:textId="77777777" w:rsidTr="00922769">
        <w:tc>
          <w:tcPr>
            <w:cnfStyle w:val="001000000000" w:firstRow="0" w:lastRow="0" w:firstColumn="1" w:lastColumn="0" w:oddVBand="0" w:evenVBand="0" w:oddHBand="0" w:evenHBand="0" w:firstRowFirstColumn="0" w:firstRowLastColumn="0" w:lastRowFirstColumn="0" w:lastRowLastColumn="0"/>
            <w:tcW w:w="9963" w:type="dxa"/>
          </w:tcPr>
          <w:p w14:paraId="69C08F73" w14:textId="77777777" w:rsidR="00922769" w:rsidRPr="00922769" w:rsidRDefault="00922769" w:rsidP="00922769">
            <w:pPr>
              <w:jc w:val="center"/>
              <w:rPr>
                <w:rFonts w:cs="Arial"/>
                <w:i/>
                <w:lang w:val="en-US"/>
              </w:rPr>
            </w:pPr>
            <w:r w:rsidRPr="00922769">
              <w:rPr>
                <w:rFonts w:cs="Arial"/>
                <w:i/>
                <w:lang w:val="en-US"/>
              </w:rPr>
              <w:t xml:space="preserve">Enterococcus </w:t>
            </w:r>
            <w:r w:rsidR="00502653">
              <w:rPr>
                <w:rFonts w:cs="Arial"/>
                <w:i/>
                <w:lang w:val="en-US"/>
              </w:rPr>
              <w:t>faecalis</w:t>
            </w:r>
            <w:r w:rsidRPr="00922769">
              <w:rPr>
                <w:rFonts w:cs="Arial"/>
                <w:i/>
                <w:lang w:val="en-US"/>
              </w:rPr>
              <w:t xml:space="preserve"> P3(1)</w:t>
            </w:r>
          </w:p>
        </w:tc>
      </w:tr>
      <w:tr w:rsidR="00922769" w:rsidRPr="00922769" w14:paraId="6FDF1195" w14:textId="77777777" w:rsidTr="0092276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3" w:type="dxa"/>
          </w:tcPr>
          <w:p w14:paraId="53D00F12" w14:textId="77777777" w:rsidR="00922769" w:rsidRPr="00922769" w:rsidRDefault="00922769" w:rsidP="00922769">
            <w:pPr>
              <w:jc w:val="center"/>
              <w:rPr>
                <w:rFonts w:cs="Arial"/>
                <w:i/>
                <w:lang w:val="en-US"/>
              </w:rPr>
            </w:pPr>
            <w:r w:rsidRPr="00922769">
              <w:rPr>
                <w:rFonts w:cs="Arial"/>
                <w:i/>
                <w:lang w:val="en-US"/>
              </w:rPr>
              <w:t xml:space="preserve">Enterococcus </w:t>
            </w:r>
            <w:r w:rsidR="00502653">
              <w:rPr>
                <w:rFonts w:cs="Arial"/>
                <w:i/>
                <w:lang w:val="en-US"/>
              </w:rPr>
              <w:t>faecalis</w:t>
            </w:r>
            <w:r w:rsidRPr="00922769">
              <w:rPr>
                <w:rFonts w:cs="Arial"/>
                <w:i/>
                <w:lang w:val="en-US"/>
              </w:rPr>
              <w:t xml:space="preserve"> P1(3)</w:t>
            </w:r>
          </w:p>
        </w:tc>
      </w:tr>
    </w:tbl>
    <w:p w14:paraId="5BB27E7C" w14:textId="77777777" w:rsidR="00FB50C7" w:rsidRPr="00620B47" w:rsidRDefault="00FB50C7" w:rsidP="004D0423">
      <w:pPr>
        <w:rPr>
          <w:rFonts w:cs="Arial"/>
        </w:rPr>
      </w:pPr>
    </w:p>
    <w:p w14:paraId="69AB308A" w14:textId="77777777" w:rsidR="00FB50C7" w:rsidRPr="00620B47" w:rsidRDefault="00FB50C7" w:rsidP="004D0423">
      <w:pPr>
        <w:rPr>
          <w:rFonts w:cs="Arial"/>
        </w:rPr>
      </w:pPr>
    </w:p>
    <w:p w14:paraId="677201A3" w14:textId="77777777" w:rsidR="00E7024E" w:rsidRPr="00BB0E9D" w:rsidRDefault="00E7024E" w:rsidP="004D0423">
      <w:pPr>
        <w:rPr>
          <w:rFonts w:cs="Arial"/>
          <w:b/>
          <w:u w:val="single"/>
        </w:rPr>
      </w:pPr>
    </w:p>
    <w:p w14:paraId="1BB5AC73" w14:textId="77777777" w:rsidR="004D0423" w:rsidRPr="00620B47" w:rsidRDefault="00C132F7" w:rsidP="00E7024E">
      <w:pPr>
        <w:pStyle w:val="Heading2"/>
        <w:rPr>
          <w:rFonts w:asciiTheme="minorHAnsi" w:hAnsiTheme="minorHAnsi"/>
          <w:sz w:val="22"/>
          <w:szCs w:val="22"/>
          <w:lang w:val="en-US"/>
        </w:rPr>
      </w:pPr>
      <w:bookmarkStart w:id="53" w:name="_Toc19829096"/>
      <w:r w:rsidRPr="00620B47">
        <w:rPr>
          <w:rFonts w:asciiTheme="minorHAnsi" w:hAnsiTheme="minorHAnsi"/>
          <w:sz w:val="22"/>
          <w:szCs w:val="22"/>
        </w:rPr>
        <w:lastRenderedPageBreak/>
        <w:t>ΔΙΑΔΙΚΑΣΙΑ ΠΕΙΡΑΜΑΤΟΣ</w:t>
      </w:r>
      <w:bookmarkEnd w:id="53"/>
    </w:p>
    <w:p w14:paraId="23A57046" w14:textId="77777777" w:rsidR="00CA7B45" w:rsidRPr="00620B47" w:rsidRDefault="00CA7B45" w:rsidP="003F5347">
      <w:pPr>
        <w:pStyle w:val="Heading3"/>
        <w:rPr>
          <w:rFonts w:asciiTheme="minorHAnsi" w:hAnsiTheme="minorHAnsi"/>
        </w:rPr>
      </w:pPr>
      <w:bookmarkStart w:id="54" w:name="_Toc19829097"/>
      <w:r w:rsidRPr="00620B47">
        <w:rPr>
          <w:rFonts w:asciiTheme="minorHAnsi" w:hAnsiTheme="minorHAnsi"/>
        </w:rPr>
        <w:t>Προσδιορισμός υγρασίας του χώματος</w:t>
      </w:r>
      <w:bookmarkEnd w:id="54"/>
    </w:p>
    <w:p w14:paraId="1CD1059F" w14:textId="77777777" w:rsidR="00CA7B45" w:rsidRPr="00620B47" w:rsidRDefault="00CA7B45" w:rsidP="00CA7B45">
      <w:pPr>
        <w:rPr>
          <w:rFonts w:cs="Arial"/>
        </w:rPr>
      </w:pPr>
      <w:r w:rsidRPr="00620B47">
        <w:rPr>
          <w:rFonts w:cs="Arial"/>
        </w:rPr>
        <w:t xml:space="preserve">Η υγρασία είναι ένας πολύ σημαντικός παράγοντας για την ζωτικότητα του εδάφους. </w:t>
      </w:r>
      <w:r w:rsidR="004F596C" w:rsidRPr="00620B47">
        <w:rPr>
          <w:rFonts w:cs="Arial"/>
        </w:rPr>
        <w:t>Η υγρασία στο έδαφος είναι απαραίτητη τόσο για την κάλυψη των αναγκών που έχουν οι μικροοργανισμοί από νερό αλλά επίσης χρησιμεύει στην μεταφορά των θρεπτικών συστατικών του εδάφους καθώς απομακρύνει τις άχρηστες ουσίες από το έδαφος.</w:t>
      </w:r>
    </w:p>
    <w:p w14:paraId="19D17696" w14:textId="77777777" w:rsidR="004F596C" w:rsidRPr="00620B47" w:rsidRDefault="004F596C" w:rsidP="00CA7B45">
      <w:pPr>
        <w:rPr>
          <w:rFonts w:cs="Arial"/>
        </w:rPr>
      </w:pPr>
      <w:r w:rsidRPr="00620B47">
        <w:rPr>
          <w:rFonts w:cs="Arial"/>
        </w:rPr>
        <w:t>Τα αποτελέσματα του πειράματος αναφέρονται σε ξηρό χώμα. Οπότε ο υπολογισμός της υγρασία ήταν απαραίτητος για την σ</w:t>
      </w:r>
      <w:r w:rsidR="001448E8">
        <w:rPr>
          <w:rFonts w:cs="Arial"/>
        </w:rPr>
        <w:t xml:space="preserve">ωστή διεξαγωγή του πειράματος. </w:t>
      </w:r>
      <w:r w:rsidR="00322B23" w:rsidRPr="00620B47">
        <w:rPr>
          <w:rFonts w:cs="Arial"/>
        </w:rPr>
        <w:t>Έτσι</w:t>
      </w:r>
      <w:r w:rsidRPr="00620B47">
        <w:rPr>
          <w:rFonts w:cs="Arial"/>
        </w:rPr>
        <w:t xml:space="preserve"> έγινε χρήση του παρακάτω μαθηματικού τύπου: </w:t>
      </w:r>
    </w:p>
    <w:p w14:paraId="13BF1975" w14:textId="77777777" w:rsidR="004F596C" w:rsidRPr="00620B47" w:rsidRDefault="004F596C" w:rsidP="00CA7B45">
      <w:pPr>
        <w:rPr>
          <w:rFonts w:cs="Arial"/>
          <w:i/>
          <w:lang w:val="en-US"/>
        </w:rPr>
      </w:pPr>
      <m:oMathPara>
        <m:oMath>
          <m:r>
            <w:rPr>
              <w:rFonts w:ascii="Cambria Math" w:hAnsi="Cambria Math" w:cs="Arial"/>
            </w:rPr>
            <m:t>Θ</m:t>
          </m:r>
          <m:r>
            <w:rPr>
              <w:rFonts w:ascii="Cambria Math" w:hAnsi="Cambria Math" w:cs="Arial"/>
              <w:lang w:val="en-US"/>
            </w:rPr>
            <m:t>g</m:t>
          </m:r>
          <m:r>
            <w:rPr>
              <w:rFonts w:ascii="Cambria Math" w:cs="Arial"/>
            </w:rPr>
            <m:t>=</m:t>
          </m:r>
          <m:f>
            <m:fPr>
              <m:ctrlPr>
                <w:rPr>
                  <w:rFonts w:ascii="Cambria Math" w:hAnsi="Cambria Math" w:cs="Arial"/>
                  <w:i/>
                </w:rPr>
              </m:ctrlPr>
            </m:fPr>
            <m:num>
              <m:r>
                <w:rPr>
                  <w:rFonts w:ascii="Cambria Math" w:hAnsi="Cambria Math" w:cs="Arial"/>
                  <w:lang w:val="en-US"/>
                </w:rPr>
                <m:t>m-d</m:t>
              </m:r>
            </m:num>
            <m:den>
              <m:r>
                <w:rPr>
                  <w:rFonts w:ascii="Cambria Math" w:hAnsi="Cambria Math" w:cs="Arial"/>
                </w:rPr>
                <m:t>d</m:t>
              </m:r>
            </m:den>
          </m:f>
        </m:oMath>
      </m:oMathPara>
    </w:p>
    <w:p w14:paraId="2540637D" w14:textId="77777777" w:rsidR="004F596C" w:rsidRPr="00620B47" w:rsidRDefault="004F596C" w:rsidP="00CA7B45">
      <w:pPr>
        <w:rPr>
          <w:rFonts w:cs="Arial"/>
        </w:rPr>
      </w:pPr>
      <w:r w:rsidRPr="00620B47">
        <w:rPr>
          <w:rFonts w:cs="Arial"/>
        </w:rPr>
        <w:t>όπου:</w:t>
      </w:r>
    </w:p>
    <w:p w14:paraId="32357EEA" w14:textId="77777777" w:rsidR="004F596C" w:rsidRPr="00620B47" w:rsidRDefault="004F596C" w:rsidP="009F0C44">
      <w:pPr>
        <w:pStyle w:val="ListParagraph"/>
        <w:numPr>
          <w:ilvl w:val="0"/>
          <w:numId w:val="17"/>
        </w:numPr>
        <w:rPr>
          <w:rFonts w:cs="Arial"/>
        </w:rPr>
      </w:pPr>
      <w:r w:rsidRPr="00620B47">
        <w:rPr>
          <w:rFonts w:cs="Arial"/>
        </w:rPr>
        <w:t>Θ</w:t>
      </w:r>
      <w:r w:rsidRPr="00620B47">
        <w:rPr>
          <w:rFonts w:cs="Arial"/>
          <w:lang w:val="en-US"/>
        </w:rPr>
        <w:t>g</w:t>
      </w:r>
      <w:r w:rsidRPr="00620B47">
        <w:rPr>
          <w:rFonts w:cs="Arial"/>
        </w:rPr>
        <w:t>: μάζα του νερού ανά μονάδα</w:t>
      </w:r>
      <w:r w:rsidR="00AC7600" w:rsidRPr="00620B47">
        <w:rPr>
          <w:rFonts w:cs="Arial"/>
        </w:rPr>
        <w:t xml:space="preserve"> μάζας </w:t>
      </w:r>
      <w:r w:rsidRPr="00620B47">
        <w:rPr>
          <w:rFonts w:cs="Arial"/>
        </w:rPr>
        <w:t xml:space="preserve"> ξηρ</w:t>
      </w:r>
      <w:r w:rsidR="00AC7600" w:rsidRPr="00620B47">
        <w:rPr>
          <w:rFonts w:cs="Arial"/>
        </w:rPr>
        <w:t>ού</w:t>
      </w:r>
      <w:r w:rsidRPr="00620B47">
        <w:rPr>
          <w:rFonts w:cs="Arial"/>
        </w:rPr>
        <w:t xml:space="preserve"> χώματος</w:t>
      </w:r>
    </w:p>
    <w:p w14:paraId="49529BF1" w14:textId="77777777" w:rsidR="004F596C" w:rsidRPr="00620B47" w:rsidRDefault="004F596C" w:rsidP="009F0C44">
      <w:pPr>
        <w:pStyle w:val="ListParagraph"/>
        <w:numPr>
          <w:ilvl w:val="0"/>
          <w:numId w:val="17"/>
        </w:numPr>
        <w:rPr>
          <w:rFonts w:cs="Arial"/>
        </w:rPr>
      </w:pPr>
      <w:r w:rsidRPr="00620B47">
        <w:rPr>
          <w:rFonts w:cs="Arial"/>
          <w:lang w:val="en-US"/>
        </w:rPr>
        <w:t>m</w:t>
      </w:r>
      <w:r w:rsidRPr="00620B47">
        <w:rPr>
          <w:rFonts w:cs="Arial"/>
        </w:rPr>
        <w:t>:</w:t>
      </w:r>
      <w:r w:rsidR="00AC7600" w:rsidRPr="00620B47">
        <w:rPr>
          <w:rFonts w:cs="Arial"/>
        </w:rPr>
        <w:t xml:space="preserve"> μάζα του νωπού χώματος</w:t>
      </w:r>
    </w:p>
    <w:p w14:paraId="01354A97" w14:textId="77777777" w:rsidR="004F596C" w:rsidRPr="00620B47" w:rsidRDefault="004F596C" w:rsidP="009F0C44">
      <w:pPr>
        <w:pStyle w:val="ListParagraph"/>
        <w:numPr>
          <w:ilvl w:val="0"/>
          <w:numId w:val="17"/>
        </w:numPr>
        <w:rPr>
          <w:rFonts w:cs="Arial"/>
        </w:rPr>
      </w:pPr>
      <w:r w:rsidRPr="00620B47">
        <w:rPr>
          <w:rFonts w:cs="Arial"/>
          <w:lang w:val="en-US"/>
        </w:rPr>
        <w:t>d</w:t>
      </w:r>
      <w:r w:rsidRPr="00620B47">
        <w:rPr>
          <w:rFonts w:cs="Arial"/>
        </w:rPr>
        <w:t>:</w:t>
      </w:r>
      <w:r w:rsidR="00AC7600" w:rsidRPr="00620B47">
        <w:rPr>
          <w:rFonts w:cs="Arial"/>
        </w:rPr>
        <w:t xml:space="preserve"> μάζα του πλέον ξηρού χώματος μετά την ξήρανση στον κλίβανο</w:t>
      </w:r>
    </w:p>
    <w:p w14:paraId="747B34C1" w14:textId="77777777" w:rsidR="001778EF" w:rsidRDefault="00322B23" w:rsidP="00322B23">
      <w:pPr>
        <w:rPr>
          <w:rFonts w:cs="Arial"/>
          <w:lang w:val="en-US"/>
        </w:rPr>
      </w:pPr>
      <w:r w:rsidRPr="00620B47">
        <w:rPr>
          <w:rFonts w:cs="Arial"/>
        </w:rPr>
        <w:tab/>
        <w:t>Το δείγμα χώματος αφού πρώτα κοσκινίστηκε ώστε να απομακρυνθούν ρίζες, αδρανή υλικά και φύλλα που ενδεχομένως να επηρέαζαν την μέτρηση της μάζας του,</w:t>
      </w:r>
      <w:r w:rsidR="00E4011A" w:rsidRPr="00620B47">
        <w:rPr>
          <w:rFonts w:cs="Arial"/>
        </w:rPr>
        <w:t xml:space="preserve"> μετρήθηκαν 20 </w:t>
      </w:r>
      <w:r w:rsidR="00E4011A" w:rsidRPr="00620B47">
        <w:rPr>
          <w:rFonts w:cs="Arial"/>
          <w:lang w:val="en-US"/>
        </w:rPr>
        <w:t>gr</w:t>
      </w:r>
      <w:r w:rsidR="00E4011A" w:rsidRPr="00620B47">
        <w:rPr>
          <w:rFonts w:cs="Arial"/>
        </w:rPr>
        <w:t xml:space="preserve"> χώματος τα οποία παρέμειναν στον </w:t>
      </w:r>
      <w:r w:rsidR="00121618" w:rsidRPr="00620B47">
        <w:rPr>
          <w:rFonts w:cs="Arial"/>
        </w:rPr>
        <w:t>κλίβανο</w:t>
      </w:r>
      <w:r w:rsidR="00E4011A" w:rsidRPr="00620B47">
        <w:rPr>
          <w:rFonts w:cs="Arial"/>
        </w:rPr>
        <w:t xml:space="preserve"> για 24 ώρες και σε θερμοκρασία 105 </w:t>
      </w:r>
      <w:r w:rsidR="00E4011A" w:rsidRPr="00620B47">
        <w:rPr>
          <w:rFonts w:cs="Arial"/>
          <w:vertAlign w:val="superscript"/>
          <w:lang w:val="en-US"/>
        </w:rPr>
        <w:t>o</w:t>
      </w:r>
      <w:r w:rsidR="00E4011A" w:rsidRPr="00620B47">
        <w:rPr>
          <w:rFonts w:cs="Arial"/>
          <w:lang w:val="en-US"/>
        </w:rPr>
        <w:t>C</w:t>
      </w:r>
      <w:r w:rsidR="00D9214D" w:rsidRPr="00620B47">
        <w:rPr>
          <w:rFonts w:cs="Arial"/>
        </w:rPr>
        <w:t>. Με το πέρας των 24 ωρών ξαναζυγίστηκε και έτσι υπολογίστηκε η εδαφική του υγρασία. Τα αποτελέσματα φαίνονται παρακάτω:</w:t>
      </w:r>
    </w:p>
    <w:p w14:paraId="35A3CF45" w14:textId="77777777" w:rsidR="001778EF" w:rsidRPr="001778EF" w:rsidRDefault="001778EF" w:rsidP="001778EF">
      <w:pPr>
        <w:pStyle w:val="Caption"/>
      </w:pPr>
      <w:r w:rsidRPr="001778EF">
        <w:t xml:space="preserve">Πίνακας </w:t>
      </w:r>
      <w:r w:rsidR="00C62ABC">
        <w:t>8</w:t>
      </w:r>
      <w:r w:rsidRPr="001778EF">
        <w:t>:  Υπολογισμός συντελεστή υγρασία θg</w:t>
      </w:r>
      <w:r w:rsidR="00F55D0E">
        <w:t>.</w:t>
      </w:r>
    </w:p>
    <w:tbl>
      <w:tblPr>
        <w:tblStyle w:val="TableGrid"/>
        <w:tblW w:w="0" w:type="auto"/>
        <w:tblLook w:val="04A0" w:firstRow="1" w:lastRow="0" w:firstColumn="1" w:lastColumn="0" w:noHBand="0" w:noVBand="1"/>
      </w:tblPr>
      <w:tblGrid>
        <w:gridCol w:w="2310"/>
        <w:gridCol w:w="2310"/>
        <w:gridCol w:w="2311"/>
      </w:tblGrid>
      <w:tr w:rsidR="00901015" w:rsidRPr="00620B47" w14:paraId="08D80980" w14:textId="77777777" w:rsidTr="00901015">
        <w:tc>
          <w:tcPr>
            <w:tcW w:w="2310" w:type="dxa"/>
          </w:tcPr>
          <w:p w14:paraId="68535285" w14:textId="77777777" w:rsidR="00901015" w:rsidRPr="00620B47" w:rsidRDefault="00901015" w:rsidP="00322B23">
            <w:pPr>
              <w:rPr>
                <w:rFonts w:cs="Arial"/>
              </w:rPr>
            </w:pPr>
            <w:r w:rsidRPr="00620B47">
              <w:rPr>
                <w:rFonts w:cs="Arial"/>
              </w:rPr>
              <w:t>Μάζα χώματος πριν την ξήρανση (</w:t>
            </w:r>
            <w:r w:rsidRPr="00620B47">
              <w:rPr>
                <w:rFonts w:cs="Arial"/>
                <w:lang w:val="en-US"/>
              </w:rPr>
              <w:t>gr</w:t>
            </w:r>
            <w:r w:rsidRPr="00620B47">
              <w:rPr>
                <w:rFonts w:cs="Arial"/>
              </w:rPr>
              <w:t>)</w:t>
            </w:r>
          </w:p>
        </w:tc>
        <w:tc>
          <w:tcPr>
            <w:tcW w:w="2310" w:type="dxa"/>
          </w:tcPr>
          <w:p w14:paraId="5F91AAF5" w14:textId="77777777" w:rsidR="00901015" w:rsidRPr="00620B47" w:rsidRDefault="00901015" w:rsidP="00901015">
            <w:pPr>
              <w:rPr>
                <w:rFonts w:cs="Arial"/>
              </w:rPr>
            </w:pPr>
            <w:r w:rsidRPr="00620B47">
              <w:rPr>
                <w:rFonts w:cs="Arial"/>
              </w:rPr>
              <w:t>Μάζα χώματος μετά την ξήρανση (</w:t>
            </w:r>
            <w:r w:rsidRPr="00620B47">
              <w:rPr>
                <w:rFonts w:cs="Arial"/>
                <w:lang w:val="en-US"/>
              </w:rPr>
              <w:t>gr</w:t>
            </w:r>
            <w:r w:rsidRPr="00620B47">
              <w:rPr>
                <w:rFonts w:cs="Arial"/>
              </w:rPr>
              <w:t>)</w:t>
            </w:r>
          </w:p>
        </w:tc>
        <w:tc>
          <w:tcPr>
            <w:tcW w:w="2311" w:type="dxa"/>
          </w:tcPr>
          <w:p w14:paraId="72584F65" w14:textId="77777777" w:rsidR="00901015" w:rsidRPr="00620B47" w:rsidRDefault="00901015" w:rsidP="00901015">
            <w:pPr>
              <w:rPr>
                <w:rFonts w:cs="Arial"/>
              </w:rPr>
            </w:pPr>
            <w:r w:rsidRPr="00620B47">
              <w:rPr>
                <w:rFonts w:cs="Arial"/>
              </w:rPr>
              <w:t>μάζα του νερού ανά μονάδα μάζας  ξηρού χώματος Θ</w:t>
            </w:r>
            <w:r w:rsidRPr="00620B47">
              <w:rPr>
                <w:rFonts w:cs="Arial"/>
                <w:lang w:val="en-US"/>
              </w:rPr>
              <w:t>g</w:t>
            </w:r>
            <w:r w:rsidRPr="00620B47">
              <w:rPr>
                <w:rFonts w:cs="Arial"/>
              </w:rPr>
              <w:t xml:space="preserve"> (</w:t>
            </w:r>
            <w:r w:rsidRPr="00620B47">
              <w:rPr>
                <w:rFonts w:cs="Arial"/>
                <w:lang w:val="en-US"/>
              </w:rPr>
              <w:t>gr</w:t>
            </w:r>
            <w:r w:rsidRPr="00620B47">
              <w:rPr>
                <w:rFonts w:cs="Arial"/>
              </w:rPr>
              <w:t>)</w:t>
            </w:r>
          </w:p>
          <w:p w14:paraId="40EAC017" w14:textId="77777777" w:rsidR="00901015" w:rsidRPr="00620B47" w:rsidRDefault="00901015" w:rsidP="00322B23">
            <w:pPr>
              <w:rPr>
                <w:rFonts w:cs="Arial"/>
              </w:rPr>
            </w:pPr>
          </w:p>
        </w:tc>
      </w:tr>
      <w:tr w:rsidR="00901015" w:rsidRPr="00620B47" w14:paraId="03EE8EAA" w14:textId="77777777" w:rsidTr="00901015">
        <w:tc>
          <w:tcPr>
            <w:tcW w:w="2310" w:type="dxa"/>
          </w:tcPr>
          <w:p w14:paraId="62F1307D" w14:textId="77777777" w:rsidR="00901015" w:rsidRPr="002D790F" w:rsidRDefault="00901015" w:rsidP="00322B23">
            <w:pPr>
              <w:rPr>
                <w:rFonts w:cs="Arial"/>
              </w:rPr>
            </w:pPr>
            <w:r w:rsidRPr="00620B47">
              <w:rPr>
                <w:rFonts w:cs="Arial"/>
                <w:lang w:val="en-US"/>
              </w:rPr>
              <w:t>20</w:t>
            </w:r>
            <w:r w:rsidR="00056EB4">
              <w:rPr>
                <w:rFonts w:cs="Arial"/>
                <w:lang w:val="en-US"/>
              </w:rPr>
              <w:t>.</w:t>
            </w:r>
            <w:r w:rsidR="00D84BA0">
              <w:rPr>
                <w:rFonts w:cs="Arial"/>
                <w:lang w:val="en-US"/>
              </w:rPr>
              <w:t>08</w:t>
            </w:r>
          </w:p>
        </w:tc>
        <w:tc>
          <w:tcPr>
            <w:tcW w:w="2310" w:type="dxa"/>
          </w:tcPr>
          <w:p w14:paraId="59DE2611" w14:textId="77777777" w:rsidR="00D84BA0" w:rsidRDefault="00056EB4" w:rsidP="00D84BA0">
            <w:pPr>
              <w:rPr>
                <w:rFonts w:ascii="Calibri" w:hAnsi="Calibri"/>
                <w:color w:val="000000"/>
              </w:rPr>
            </w:pPr>
            <w:r>
              <w:rPr>
                <w:rFonts w:ascii="Calibri" w:hAnsi="Calibri"/>
                <w:color w:val="000000"/>
              </w:rPr>
              <w:t>16</w:t>
            </w:r>
            <w:r>
              <w:rPr>
                <w:rFonts w:ascii="Calibri" w:hAnsi="Calibri"/>
                <w:color w:val="000000"/>
                <w:lang w:val="en-US"/>
              </w:rPr>
              <w:t>.</w:t>
            </w:r>
            <w:r w:rsidR="00D84BA0">
              <w:rPr>
                <w:rFonts w:ascii="Calibri" w:hAnsi="Calibri"/>
                <w:color w:val="000000"/>
              </w:rPr>
              <w:t>98</w:t>
            </w:r>
          </w:p>
          <w:p w14:paraId="3A674147" w14:textId="77777777" w:rsidR="00901015" w:rsidRPr="00620B47" w:rsidRDefault="00901015" w:rsidP="00322B23">
            <w:pPr>
              <w:rPr>
                <w:rFonts w:cs="Arial"/>
              </w:rPr>
            </w:pPr>
          </w:p>
        </w:tc>
        <w:tc>
          <w:tcPr>
            <w:tcW w:w="2311" w:type="dxa"/>
          </w:tcPr>
          <w:p w14:paraId="2640183C" w14:textId="77777777" w:rsidR="009A110B" w:rsidRDefault="00056EB4">
            <w:pPr>
              <w:rPr>
                <w:rFonts w:asciiTheme="majorHAnsi" w:eastAsiaTheme="majorEastAsia" w:hAnsiTheme="majorHAnsi" w:cs="Arial"/>
                <w:b/>
                <w:bCs/>
                <w:color w:val="B35E06" w:themeColor="accent1" w:themeShade="BF"/>
                <w:sz w:val="28"/>
                <w:szCs w:val="28"/>
              </w:rPr>
            </w:pPr>
            <w:r>
              <w:rPr>
                <w:rFonts w:ascii="Calibri" w:hAnsi="Calibri"/>
                <w:color w:val="000000"/>
              </w:rPr>
              <w:t>0</w:t>
            </w:r>
            <w:r>
              <w:rPr>
                <w:rFonts w:ascii="Calibri" w:hAnsi="Calibri"/>
                <w:color w:val="000000"/>
                <w:lang w:val="en-US"/>
              </w:rPr>
              <w:t>.</w:t>
            </w:r>
            <w:r w:rsidR="00D84BA0">
              <w:rPr>
                <w:rFonts w:ascii="Calibri" w:hAnsi="Calibri"/>
                <w:color w:val="000000"/>
              </w:rPr>
              <w:t>18</w:t>
            </w:r>
          </w:p>
        </w:tc>
      </w:tr>
    </w:tbl>
    <w:p w14:paraId="71E3D391" w14:textId="77777777" w:rsidR="00322B23" w:rsidRPr="00922769" w:rsidRDefault="00322B23" w:rsidP="00322B23">
      <w:pPr>
        <w:rPr>
          <w:rFonts w:cs="Arial"/>
        </w:rPr>
      </w:pPr>
    </w:p>
    <w:p w14:paraId="4C384A46" w14:textId="77777777" w:rsidR="00311D3F" w:rsidRPr="00620B47" w:rsidRDefault="00311D3F" w:rsidP="003F5347">
      <w:pPr>
        <w:pStyle w:val="Heading3"/>
        <w:rPr>
          <w:rFonts w:asciiTheme="minorHAnsi" w:hAnsiTheme="minorHAnsi"/>
        </w:rPr>
      </w:pPr>
      <w:bookmarkStart w:id="55" w:name="_Toc19829098"/>
      <w:r w:rsidRPr="00620B47">
        <w:rPr>
          <w:rFonts w:asciiTheme="minorHAnsi" w:hAnsiTheme="minorHAnsi"/>
        </w:rPr>
        <w:t>Έλεγχος ανθεκτικότητας των μικροοργανισμών</w:t>
      </w:r>
      <w:bookmarkEnd w:id="55"/>
    </w:p>
    <w:p w14:paraId="26864F26" w14:textId="599CD9BC" w:rsidR="001778EF" w:rsidRPr="00620B47" w:rsidRDefault="00C132F7" w:rsidP="001778EF">
      <w:pPr>
        <w:keepNext/>
        <w:rPr>
          <w:b/>
        </w:rPr>
      </w:pPr>
      <w:r w:rsidRPr="00620B47">
        <w:rPr>
          <w:rFonts w:cs="Arial"/>
        </w:rPr>
        <w:t xml:space="preserve">Τα παραπάνω στελέχη ανακαλλιεργήθηκαν σε τριβλια </w:t>
      </w:r>
      <w:r w:rsidRPr="00620B47">
        <w:rPr>
          <w:rFonts w:cs="Arial"/>
          <w:lang w:val="en-US"/>
        </w:rPr>
        <w:t>petri</w:t>
      </w:r>
      <w:r w:rsidRPr="00620B47">
        <w:rPr>
          <w:rFonts w:cs="Arial"/>
        </w:rPr>
        <w:t xml:space="preserve"> με θρεπτικό υλικό </w:t>
      </w:r>
      <w:r w:rsidRPr="00620B47">
        <w:rPr>
          <w:rFonts w:cs="Arial"/>
          <w:lang w:val="en-US"/>
        </w:rPr>
        <w:t>nutrient</w:t>
      </w:r>
      <w:r w:rsidR="00302529">
        <w:rPr>
          <w:rFonts w:cs="Arial"/>
        </w:rPr>
        <w:t xml:space="preserve"> </w:t>
      </w:r>
      <w:r w:rsidRPr="00620B47">
        <w:rPr>
          <w:rFonts w:cs="Arial"/>
          <w:lang w:val="en-US"/>
        </w:rPr>
        <w:t>agar</w:t>
      </w:r>
      <w:r w:rsidRPr="00620B47">
        <w:rPr>
          <w:rFonts w:cs="Arial"/>
        </w:rPr>
        <w:t>. Στην συνέχεια με διαδοχικές αραιώσεις καταλήξαμε στην συγκέντρωση μικροοργανισμού 10</w:t>
      </w:r>
      <w:r w:rsidRPr="00620B47">
        <w:rPr>
          <w:rFonts w:cs="Arial"/>
          <w:vertAlign w:val="superscript"/>
        </w:rPr>
        <w:t>6</w:t>
      </w:r>
      <w:r w:rsidRPr="00620B47">
        <w:rPr>
          <w:rFonts w:cs="Arial"/>
        </w:rPr>
        <w:t xml:space="preserve">. Με την βοήθεια της πολυκάναλης πιπέτα καλύφθηκε το </w:t>
      </w:r>
      <w:r w:rsidRPr="00620B47">
        <w:rPr>
          <w:rFonts w:cs="Arial"/>
          <w:lang w:val="en-US"/>
        </w:rPr>
        <w:t>microplate</w:t>
      </w:r>
      <w:r w:rsidRPr="00620B47">
        <w:rPr>
          <w:rFonts w:cs="Arial"/>
        </w:rPr>
        <w:t xml:space="preserve"> με θρεπτικό υλικό (</w:t>
      </w:r>
      <w:r w:rsidRPr="00620B47">
        <w:rPr>
          <w:rFonts w:cs="Arial"/>
          <w:lang w:val="en-US"/>
        </w:rPr>
        <w:t>nutrientbroth</w:t>
      </w:r>
      <w:r w:rsidRPr="00620B47">
        <w:rPr>
          <w:rFonts w:cs="Arial"/>
        </w:rPr>
        <w:t xml:space="preserve">), εξασθενές χρώμιο σε </w:t>
      </w:r>
      <w:r w:rsidR="001778EF">
        <w:rPr>
          <w:rFonts w:cs="Arial"/>
        </w:rPr>
        <w:t xml:space="preserve">εύρος </w:t>
      </w:r>
      <w:r w:rsidRPr="00620B47">
        <w:rPr>
          <w:rFonts w:cs="Arial"/>
        </w:rPr>
        <w:t>συγκέντρωσ</w:t>
      </w:r>
      <w:r w:rsidR="001778EF">
        <w:rPr>
          <w:rFonts w:cs="Arial"/>
        </w:rPr>
        <w:t xml:space="preserve">εων </w:t>
      </w:r>
      <w:r w:rsidR="001778EF" w:rsidRPr="001778EF">
        <w:t>100</w:t>
      </w:r>
      <w:r w:rsidR="001778EF" w:rsidRPr="001778EF">
        <w:rPr>
          <w:lang w:val="en-US"/>
        </w:rPr>
        <w:t>mg</w:t>
      </w:r>
      <w:r w:rsidR="001778EF" w:rsidRPr="001778EF">
        <w:t>/</w:t>
      </w:r>
      <w:r w:rsidR="001778EF" w:rsidRPr="001778EF">
        <w:rPr>
          <w:lang w:val="en-US"/>
        </w:rPr>
        <w:t>L</w:t>
      </w:r>
      <w:r w:rsidR="001778EF" w:rsidRPr="001778EF">
        <w:t xml:space="preserve"> , 50 </w:t>
      </w:r>
      <w:r w:rsidR="001778EF" w:rsidRPr="001778EF">
        <w:rPr>
          <w:lang w:val="en-US"/>
        </w:rPr>
        <w:t>mg</w:t>
      </w:r>
      <w:r w:rsidR="001778EF" w:rsidRPr="001778EF">
        <w:t>/</w:t>
      </w:r>
      <w:r w:rsidR="001778EF" w:rsidRPr="001778EF">
        <w:rPr>
          <w:lang w:val="en-US"/>
        </w:rPr>
        <w:t>L</w:t>
      </w:r>
      <w:r w:rsidR="001778EF" w:rsidRPr="001778EF">
        <w:t xml:space="preserve">, 25 </w:t>
      </w:r>
      <w:r w:rsidR="001778EF" w:rsidRPr="001778EF">
        <w:rPr>
          <w:lang w:val="en-US"/>
        </w:rPr>
        <w:t>mg</w:t>
      </w:r>
      <w:r w:rsidR="001778EF" w:rsidRPr="001778EF">
        <w:t>/</w:t>
      </w:r>
      <w:r w:rsidR="001778EF" w:rsidRPr="001778EF">
        <w:rPr>
          <w:lang w:val="en-US"/>
        </w:rPr>
        <w:t>L</w:t>
      </w:r>
      <w:r w:rsidR="00056EB4">
        <w:t>, 12</w:t>
      </w:r>
      <w:r w:rsidR="00056EB4" w:rsidRPr="00056EB4">
        <w:t>.</w:t>
      </w:r>
      <w:r w:rsidR="001778EF" w:rsidRPr="001778EF">
        <w:t xml:space="preserve">5 </w:t>
      </w:r>
      <w:r w:rsidR="001778EF" w:rsidRPr="001778EF">
        <w:rPr>
          <w:lang w:val="en-US"/>
        </w:rPr>
        <w:t>mg</w:t>
      </w:r>
      <w:r w:rsidR="001778EF" w:rsidRPr="001778EF">
        <w:t>/</w:t>
      </w:r>
      <w:r w:rsidR="001778EF" w:rsidRPr="001778EF">
        <w:rPr>
          <w:lang w:val="en-US"/>
        </w:rPr>
        <w:t>L</w:t>
      </w:r>
      <w:r w:rsidR="00056EB4">
        <w:t>, 6</w:t>
      </w:r>
      <w:r w:rsidR="00056EB4" w:rsidRPr="00056EB4">
        <w:t>.</w:t>
      </w:r>
      <w:r w:rsidR="001778EF" w:rsidRPr="001778EF">
        <w:t xml:space="preserve">25 </w:t>
      </w:r>
      <w:r w:rsidR="001778EF" w:rsidRPr="001778EF">
        <w:rPr>
          <w:lang w:val="en-US"/>
        </w:rPr>
        <w:t>mg</w:t>
      </w:r>
      <w:r w:rsidR="001778EF" w:rsidRPr="001778EF">
        <w:t>/</w:t>
      </w:r>
      <w:r w:rsidR="001778EF" w:rsidRPr="001778EF">
        <w:rPr>
          <w:lang w:val="en-US"/>
        </w:rPr>
        <w:t>L</w:t>
      </w:r>
      <w:r w:rsidR="00056EB4">
        <w:t>, 3</w:t>
      </w:r>
      <w:r w:rsidR="00056EB4" w:rsidRPr="00056EB4">
        <w:t>.</w:t>
      </w:r>
      <w:r w:rsidR="001778EF" w:rsidRPr="001778EF">
        <w:t xml:space="preserve">12 </w:t>
      </w:r>
      <w:r w:rsidR="001778EF" w:rsidRPr="001778EF">
        <w:rPr>
          <w:lang w:val="en-US"/>
        </w:rPr>
        <w:t>mg</w:t>
      </w:r>
      <w:r w:rsidR="001778EF" w:rsidRPr="001778EF">
        <w:t>/</w:t>
      </w:r>
      <w:r w:rsidR="001778EF" w:rsidRPr="001778EF">
        <w:rPr>
          <w:lang w:val="en-US"/>
        </w:rPr>
        <w:t>L</w:t>
      </w:r>
      <w:r w:rsidR="00056EB4">
        <w:t>, 1</w:t>
      </w:r>
      <w:r w:rsidR="00056EB4" w:rsidRPr="00056EB4">
        <w:t>.</w:t>
      </w:r>
      <w:r w:rsidR="001778EF" w:rsidRPr="001778EF">
        <w:t xml:space="preserve">56 </w:t>
      </w:r>
      <w:r w:rsidR="001778EF" w:rsidRPr="001778EF">
        <w:rPr>
          <w:lang w:val="en-US"/>
        </w:rPr>
        <w:t>mg</w:t>
      </w:r>
      <w:r w:rsidR="001778EF" w:rsidRPr="001778EF">
        <w:t>/</w:t>
      </w:r>
      <w:r w:rsidR="001778EF" w:rsidRPr="001778EF">
        <w:rPr>
          <w:lang w:val="en-US"/>
        </w:rPr>
        <w:t>L</w:t>
      </w:r>
      <w:r w:rsidR="001778EF" w:rsidRPr="001778EF">
        <w:t xml:space="preserve">, 0.78 </w:t>
      </w:r>
      <w:r w:rsidR="001778EF" w:rsidRPr="001778EF">
        <w:rPr>
          <w:lang w:val="en-US"/>
        </w:rPr>
        <w:t>mg</w:t>
      </w:r>
      <w:r w:rsidR="001778EF" w:rsidRPr="001778EF">
        <w:t>/</w:t>
      </w:r>
      <w:r w:rsidR="001778EF" w:rsidRPr="001778EF">
        <w:rPr>
          <w:lang w:val="en-US"/>
        </w:rPr>
        <w:t>L</w:t>
      </w:r>
    </w:p>
    <w:p w14:paraId="099737FB" w14:textId="77777777" w:rsidR="00E2387C" w:rsidRPr="00E2387C" w:rsidRDefault="00C132F7" w:rsidP="00E2387C">
      <w:r w:rsidRPr="00620B47">
        <w:rPr>
          <w:rFonts w:cs="Arial"/>
        </w:rPr>
        <w:t xml:space="preserve"> αλλά και δ</w:t>
      </w:r>
      <w:r w:rsidR="00364240" w:rsidRPr="00620B47">
        <w:rPr>
          <w:rFonts w:cs="Arial"/>
        </w:rPr>
        <w:t xml:space="preserve">ισθενές νικέλιο σε </w:t>
      </w:r>
      <w:r w:rsidR="00E2387C">
        <w:rPr>
          <w:rFonts w:cs="Arial"/>
        </w:rPr>
        <w:t xml:space="preserve">εύρος συγκεντρώσεων </w:t>
      </w:r>
      <w:r w:rsidR="00E2387C">
        <w:t>8</w:t>
      </w:r>
      <w:r w:rsidR="00E2387C" w:rsidRPr="00E2387C">
        <w:rPr>
          <w:lang w:val="en-US"/>
        </w:rPr>
        <w:t>mg</w:t>
      </w:r>
      <w:r w:rsidR="00E2387C" w:rsidRPr="00E2387C">
        <w:t>/</w:t>
      </w:r>
      <w:r w:rsidR="00E2387C" w:rsidRPr="00E2387C">
        <w:rPr>
          <w:lang w:val="en-US"/>
        </w:rPr>
        <w:t>L</w:t>
      </w:r>
      <w:r w:rsidR="00E2387C">
        <w:t>, 4</w:t>
      </w:r>
      <w:r w:rsidR="00E2387C" w:rsidRPr="00E2387C">
        <w:rPr>
          <w:lang w:val="en-US"/>
        </w:rPr>
        <w:t>mg</w:t>
      </w:r>
      <w:r w:rsidR="00E2387C" w:rsidRPr="00E2387C">
        <w:t>/</w:t>
      </w:r>
      <w:r w:rsidR="00E2387C" w:rsidRPr="00E2387C">
        <w:rPr>
          <w:lang w:val="en-US"/>
        </w:rPr>
        <w:t>L</w:t>
      </w:r>
      <w:r w:rsidR="00E2387C">
        <w:t>, 2</w:t>
      </w:r>
      <w:r w:rsidR="00E2387C" w:rsidRPr="00E2387C">
        <w:rPr>
          <w:lang w:val="en-US"/>
        </w:rPr>
        <w:t>mg</w:t>
      </w:r>
      <w:r w:rsidR="00E2387C" w:rsidRPr="00E2387C">
        <w:t>/</w:t>
      </w:r>
      <w:r w:rsidR="00E2387C" w:rsidRPr="00E2387C">
        <w:rPr>
          <w:lang w:val="en-US"/>
        </w:rPr>
        <w:t>L</w:t>
      </w:r>
      <w:r w:rsidR="00E2387C" w:rsidRPr="00E2387C">
        <w:t xml:space="preserve">, </w:t>
      </w:r>
      <w:r w:rsidR="00E2387C">
        <w:t>1</w:t>
      </w:r>
      <w:r w:rsidR="00E2387C" w:rsidRPr="00E2387C">
        <w:rPr>
          <w:lang w:val="en-US"/>
        </w:rPr>
        <w:t>mg</w:t>
      </w:r>
      <w:r w:rsidR="00E2387C" w:rsidRPr="00E2387C">
        <w:t>/</w:t>
      </w:r>
      <w:r w:rsidR="00E2387C" w:rsidRPr="00E2387C">
        <w:rPr>
          <w:lang w:val="en-US"/>
        </w:rPr>
        <w:t>L</w:t>
      </w:r>
      <w:r w:rsidR="00E2387C" w:rsidRPr="00E2387C">
        <w:t xml:space="preserve">, </w:t>
      </w:r>
      <w:r w:rsidR="00056EB4">
        <w:t>0</w:t>
      </w:r>
      <w:r w:rsidR="00056EB4" w:rsidRPr="00056EB4">
        <w:t>.</w:t>
      </w:r>
      <w:r w:rsidR="00E2387C">
        <w:t>5</w:t>
      </w:r>
      <w:r w:rsidR="00E2387C" w:rsidRPr="00E2387C">
        <w:rPr>
          <w:lang w:val="en-US"/>
        </w:rPr>
        <w:t>mg</w:t>
      </w:r>
      <w:r w:rsidR="00E2387C" w:rsidRPr="00E2387C">
        <w:t>/</w:t>
      </w:r>
      <w:r w:rsidR="00E2387C" w:rsidRPr="00E2387C">
        <w:rPr>
          <w:lang w:val="en-US"/>
        </w:rPr>
        <w:t>L</w:t>
      </w:r>
      <w:r w:rsidR="00E2387C" w:rsidRPr="00E2387C">
        <w:t xml:space="preserve">, </w:t>
      </w:r>
      <w:r w:rsidR="00056EB4">
        <w:t>0</w:t>
      </w:r>
      <w:r w:rsidR="00056EB4" w:rsidRPr="00056EB4">
        <w:t>.</w:t>
      </w:r>
      <w:r w:rsidR="00E2387C">
        <w:t>25</w:t>
      </w:r>
      <w:r w:rsidR="00E2387C" w:rsidRPr="00E2387C">
        <w:rPr>
          <w:lang w:val="en-US"/>
        </w:rPr>
        <w:t>mg</w:t>
      </w:r>
      <w:r w:rsidR="00E2387C" w:rsidRPr="00E2387C">
        <w:t>/</w:t>
      </w:r>
      <w:r w:rsidR="00E2387C" w:rsidRPr="00E2387C">
        <w:rPr>
          <w:lang w:val="en-US"/>
        </w:rPr>
        <w:t>L</w:t>
      </w:r>
      <w:r w:rsidR="00E2387C" w:rsidRPr="00E2387C">
        <w:t xml:space="preserve">, </w:t>
      </w:r>
      <w:r w:rsidR="00056EB4">
        <w:t>0</w:t>
      </w:r>
      <w:r w:rsidR="00056EB4" w:rsidRPr="00056EB4">
        <w:t>.</w:t>
      </w:r>
      <w:r w:rsidR="00E2387C">
        <w:t xml:space="preserve">125 </w:t>
      </w:r>
      <w:r w:rsidR="00E2387C" w:rsidRPr="00E2387C">
        <w:rPr>
          <w:lang w:val="en-US"/>
        </w:rPr>
        <w:t>mg</w:t>
      </w:r>
      <w:r w:rsidR="00E2387C" w:rsidRPr="00E2387C">
        <w:t>/</w:t>
      </w:r>
      <w:r w:rsidR="00E2387C" w:rsidRPr="00E2387C">
        <w:rPr>
          <w:lang w:val="en-US"/>
        </w:rPr>
        <w:t>L</w:t>
      </w:r>
      <w:r w:rsidR="00056EB4">
        <w:t xml:space="preserve"> και 0</w:t>
      </w:r>
      <w:r w:rsidR="00056EB4" w:rsidRPr="00056EB4">
        <w:t>.</w:t>
      </w:r>
      <w:r w:rsidR="00E2387C">
        <w:t>0625</w:t>
      </w:r>
      <w:r w:rsidR="00E2387C" w:rsidRPr="00E2387C">
        <w:rPr>
          <w:lang w:val="en-US"/>
        </w:rPr>
        <w:t>mg</w:t>
      </w:r>
      <w:r w:rsidR="00E2387C" w:rsidRPr="00E2387C">
        <w:t>/</w:t>
      </w:r>
      <w:r w:rsidR="00E2387C" w:rsidRPr="00E2387C">
        <w:rPr>
          <w:lang w:val="en-US"/>
        </w:rPr>
        <w:t>L</w:t>
      </w:r>
      <w:r w:rsidR="00E2387C">
        <w:t>.</w:t>
      </w:r>
    </w:p>
    <w:p w14:paraId="20E7CBFD" w14:textId="3086000D" w:rsidR="00302529" w:rsidRPr="00302529" w:rsidRDefault="00C132F7" w:rsidP="004D0423">
      <w:pPr>
        <w:rPr>
          <w:rFonts w:cs="Arial"/>
        </w:rPr>
      </w:pPr>
      <w:r w:rsidRPr="00620B47">
        <w:rPr>
          <w:rFonts w:cs="Arial"/>
        </w:rPr>
        <w:t xml:space="preserve">Εν συνεχεία το </w:t>
      </w:r>
      <w:r w:rsidRPr="00620B47">
        <w:rPr>
          <w:rFonts w:cs="Arial"/>
          <w:lang w:val="en-US"/>
        </w:rPr>
        <w:t>microplate</w:t>
      </w:r>
      <w:r w:rsidRPr="00620B47">
        <w:rPr>
          <w:rFonts w:cs="Arial"/>
        </w:rPr>
        <w:t xml:space="preserve"> μπήκε στον επωαστικό θάλαμο στους 37 </w:t>
      </w:r>
      <w:r w:rsidRPr="00620B47">
        <w:rPr>
          <w:rFonts w:cs="Arial"/>
          <w:vertAlign w:val="superscript"/>
        </w:rPr>
        <w:t>ο</w:t>
      </w:r>
      <w:r w:rsidRPr="00620B47">
        <w:rPr>
          <w:rFonts w:cs="Arial"/>
          <w:lang w:val="en-US"/>
        </w:rPr>
        <w:t>C</w:t>
      </w:r>
      <w:r w:rsidRPr="00620B47">
        <w:rPr>
          <w:rFonts w:cs="Arial"/>
        </w:rPr>
        <w:t xml:space="preserve"> για 24 ώρες. Με το πέρας των 24 ωρών το </w:t>
      </w:r>
      <w:r w:rsidRPr="00620B47">
        <w:rPr>
          <w:rFonts w:cs="Arial"/>
          <w:lang w:val="en-US"/>
        </w:rPr>
        <w:t>microplate</w:t>
      </w:r>
      <w:r w:rsidR="00DA40CB" w:rsidRPr="00620B47">
        <w:rPr>
          <w:rFonts w:cs="Arial"/>
        </w:rPr>
        <w:t xml:space="preserve"> φωτο</w:t>
      </w:r>
      <w:r w:rsidRPr="00620B47">
        <w:rPr>
          <w:rFonts w:cs="Arial"/>
        </w:rPr>
        <w:t xml:space="preserve">μετρήθηκε με το </w:t>
      </w:r>
      <w:r w:rsidR="00DA40CB" w:rsidRPr="00620B47">
        <w:rPr>
          <w:rFonts w:cs="Arial"/>
        </w:rPr>
        <w:t>ειδικό</w:t>
      </w:r>
      <w:r w:rsidRPr="00620B47">
        <w:rPr>
          <w:rFonts w:cs="Arial"/>
        </w:rPr>
        <w:t xml:space="preserve"> φωτόμετρο</w:t>
      </w:r>
      <w:r w:rsidR="007958C7" w:rsidRPr="00620B47">
        <w:rPr>
          <w:rFonts w:cs="Arial"/>
        </w:rPr>
        <w:t>(</w:t>
      </w:r>
      <w:r w:rsidR="007958C7" w:rsidRPr="00620B47">
        <w:rPr>
          <w:rFonts w:cs="Arial"/>
          <w:lang w:val="en-US"/>
        </w:rPr>
        <w:t>Microplate</w:t>
      </w:r>
      <w:r w:rsidR="00302529">
        <w:rPr>
          <w:rFonts w:cs="Arial"/>
        </w:rPr>
        <w:t xml:space="preserve"> </w:t>
      </w:r>
      <w:r w:rsidR="007958C7" w:rsidRPr="00620B47">
        <w:rPr>
          <w:rFonts w:cs="Arial"/>
          <w:lang w:val="en-US"/>
        </w:rPr>
        <w:t>Reader</w:t>
      </w:r>
      <w:r w:rsidR="007958C7" w:rsidRPr="00620B47">
        <w:rPr>
          <w:rFonts w:cs="Arial"/>
        </w:rPr>
        <w:t>)</w:t>
      </w:r>
      <w:r w:rsidRPr="00620B47">
        <w:rPr>
          <w:rFonts w:cs="Arial"/>
        </w:rPr>
        <w:t xml:space="preserve"> ώστε να μετρηθεί η </w:t>
      </w:r>
      <w:r w:rsidR="00DA40CB" w:rsidRPr="00620B47">
        <w:rPr>
          <w:rFonts w:cs="Arial"/>
        </w:rPr>
        <w:t>οπτική</w:t>
      </w:r>
      <w:r w:rsidR="00302529">
        <w:rPr>
          <w:rFonts w:cs="Arial"/>
        </w:rPr>
        <w:t xml:space="preserve"> </w:t>
      </w:r>
      <w:r w:rsidR="00DA40CB" w:rsidRPr="00620B47">
        <w:rPr>
          <w:rFonts w:cs="Arial"/>
        </w:rPr>
        <w:t>απορρόφηση</w:t>
      </w:r>
      <w:r w:rsidR="00302529">
        <w:rPr>
          <w:rFonts w:cs="Arial"/>
        </w:rPr>
        <w:t xml:space="preserve"> του διαλύματος. </w:t>
      </w:r>
    </w:p>
    <w:p w14:paraId="094B3D20" w14:textId="77897DF3" w:rsidR="002B5218" w:rsidRPr="00C90B26" w:rsidRDefault="00C132F7" w:rsidP="004D0423">
      <w:pPr>
        <w:rPr>
          <w:rFonts w:cs="Arial"/>
        </w:rPr>
      </w:pPr>
      <w:r w:rsidRPr="00620B47">
        <w:rPr>
          <w:rFonts w:cs="Arial"/>
        </w:rPr>
        <w:lastRenderedPageBreak/>
        <w:t>με την βοήθεια της οποίας βγαίνουν συμπεράσματα για την ανθεκτικότητα των μικροοργανισμών για την συγκεκριμένη συγκέντρωση του μετάλλου</w:t>
      </w:r>
      <w:r w:rsidR="002B5218" w:rsidRPr="00620B47">
        <w:rPr>
          <w:rFonts w:cs="Arial"/>
        </w:rPr>
        <w:t>.</w:t>
      </w:r>
    </w:p>
    <w:p w14:paraId="2674BD28" w14:textId="77777777" w:rsidR="00332571" w:rsidRPr="00332571" w:rsidRDefault="00332571" w:rsidP="004D0423">
      <w:pPr>
        <w:rPr>
          <w:rFonts w:cs="Arial"/>
        </w:rPr>
      </w:pPr>
      <w:r>
        <w:rPr>
          <w:rFonts w:cs="Arial"/>
        </w:rPr>
        <w:t>Στη συνέχεια υπο</w:t>
      </w:r>
      <w:r w:rsidR="001448E8">
        <w:rPr>
          <w:rFonts w:cs="Arial"/>
        </w:rPr>
        <w:t>λογίστηκε η ελάχιστη ανασταλτική</w:t>
      </w:r>
      <w:r>
        <w:rPr>
          <w:rFonts w:cs="Arial"/>
        </w:rPr>
        <w:t xml:space="preserve"> συγκέντρωση του μετάλλο που αναστέλλει 60% την ανάπτυξη των υπό μελέτη στελεχών(</w:t>
      </w:r>
      <w:r>
        <w:rPr>
          <w:rFonts w:cs="Arial"/>
          <w:lang w:val="en-US"/>
        </w:rPr>
        <w:t>MIC</w:t>
      </w:r>
      <w:r w:rsidRPr="00332571">
        <w:rPr>
          <w:rFonts w:cs="Arial"/>
          <w:vertAlign w:val="subscript"/>
        </w:rPr>
        <w:t>60</w:t>
      </w:r>
      <w:r w:rsidRPr="00332571">
        <w:rPr>
          <w:rFonts w:cs="Arial"/>
        </w:rPr>
        <w:t>)</w:t>
      </w:r>
      <w:r w:rsidR="009A110B">
        <w:rPr>
          <w:rFonts w:cs="Arial"/>
        </w:rPr>
        <w:t xml:space="preserve"> ώστε να αξιολογηθούν τα ανθεκτικά βακτήρια στις διάφορες συγκεντρώσεις των μετάλλων.</w:t>
      </w:r>
    </w:p>
    <w:p w14:paraId="67897AC6" w14:textId="77777777" w:rsidR="002B5218" w:rsidRPr="00620B47" w:rsidRDefault="002B5218" w:rsidP="004D0423">
      <w:pPr>
        <w:rPr>
          <w:rFonts w:cs="Arial"/>
        </w:rPr>
      </w:pPr>
    </w:p>
    <w:p w14:paraId="2037F691" w14:textId="77777777" w:rsidR="002B5218" w:rsidRPr="00620B47" w:rsidRDefault="002B5218" w:rsidP="004D0423">
      <w:pPr>
        <w:rPr>
          <w:rFonts w:cs="Arial"/>
        </w:rPr>
      </w:pPr>
    </w:p>
    <w:p w14:paraId="1DFADD16" w14:textId="77777777" w:rsidR="002B5218" w:rsidRPr="00620B47" w:rsidRDefault="002B5218" w:rsidP="003F5347">
      <w:pPr>
        <w:pStyle w:val="Heading4"/>
        <w:rPr>
          <w:rFonts w:asciiTheme="minorHAnsi" w:hAnsiTheme="minorHAnsi"/>
          <w:lang w:val="en-US"/>
        </w:rPr>
      </w:pPr>
      <w:r w:rsidRPr="00620B47">
        <w:rPr>
          <w:rFonts w:asciiTheme="minorHAnsi" w:hAnsiTheme="minorHAnsi"/>
        </w:rPr>
        <w:t xml:space="preserve">Διαδικασία πλήρωσης του </w:t>
      </w:r>
      <w:r w:rsidRPr="00620B47">
        <w:rPr>
          <w:rFonts w:asciiTheme="minorHAnsi" w:hAnsiTheme="minorHAnsi"/>
          <w:lang w:val="en-US"/>
        </w:rPr>
        <w:t>microplate</w:t>
      </w:r>
    </w:p>
    <w:p w14:paraId="3C00689D" w14:textId="7E7C9020" w:rsidR="002B5218" w:rsidRPr="00620B47" w:rsidRDefault="00ED4AA4" w:rsidP="00BB0E9D">
      <w:pPr>
        <w:jc w:val="both"/>
        <w:rPr>
          <w:rFonts w:cs="Arial"/>
        </w:rPr>
      </w:pPr>
      <w:r w:rsidRPr="00620B47">
        <w:rPr>
          <w:rFonts w:cs="Arial"/>
          <w:lang w:val="en-US"/>
        </w:rPr>
        <w:t>H</w:t>
      </w:r>
      <w:r w:rsidRPr="00620B47">
        <w:rPr>
          <w:rFonts w:cs="Arial"/>
        </w:rPr>
        <w:t xml:space="preserve"> πλήρωση του </w:t>
      </w:r>
      <w:r w:rsidRPr="00620B47">
        <w:rPr>
          <w:rFonts w:cs="Arial"/>
          <w:lang w:val="en-US"/>
        </w:rPr>
        <w:t>microplate</w:t>
      </w:r>
      <w:r w:rsidRPr="00620B47">
        <w:rPr>
          <w:rFonts w:cs="Arial"/>
        </w:rPr>
        <w:t xml:space="preserve"> έγινε με βάση την</w:t>
      </w:r>
      <w:r w:rsidR="00541198" w:rsidRPr="00620B47">
        <w:rPr>
          <w:rFonts w:cs="Arial"/>
        </w:rPr>
        <w:t xml:space="preserve"> εφαρμογή της μεθόδου </w:t>
      </w:r>
      <w:r w:rsidR="00121618" w:rsidRPr="00620B47">
        <w:rPr>
          <w:rFonts w:cs="Arial"/>
        </w:rPr>
        <w:t>μικροαραιώσεων</w:t>
      </w:r>
      <w:r w:rsidR="00541198" w:rsidRPr="00620B47">
        <w:rPr>
          <w:rFonts w:cs="Arial"/>
        </w:rPr>
        <w:t xml:space="preserve"> σε ζωμό καθώς έγινε χρήση του πρωτοκόλλου του οργανισμού </w:t>
      </w:r>
      <w:r w:rsidR="00541198" w:rsidRPr="00620B47">
        <w:rPr>
          <w:rFonts w:cs="Arial"/>
          <w:lang w:val="en-US"/>
        </w:rPr>
        <w:t>CLSI</w:t>
      </w:r>
      <w:r w:rsidR="00541198" w:rsidRPr="00620B47">
        <w:rPr>
          <w:rFonts w:cs="Arial"/>
        </w:rPr>
        <w:t>(</w:t>
      </w:r>
      <w:r w:rsidR="00541198" w:rsidRPr="00620B47">
        <w:rPr>
          <w:rFonts w:cs="Arial"/>
          <w:lang w:val="en-US"/>
        </w:rPr>
        <w:t>Clinical</w:t>
      </w:r>
      <w:r w:rsidR="00302529" w:rsidRPr="00302529">
        <w:rPr>
          <w:rFonts w:cs="Arial"/>
        </w:rPr>
        <w:t xml:space="preserve"> </w:t>
      </w:r>
      <w:r w:rsidR="00541198" w:rsidRPr="00620B47">
        <w:rPr>
          <w:rFonts w:cs="Arial"/>
          <w:lang w:val="en-US"/>
        </w:rPr>
        <w:t>and</w:t>
      </w:r>
      <w:r w:rsidR="00302529" w:rsidRPr="00302529">
        <w:rPr>
          <w:rFonts w:cs="Arial"/>
        </w:rPr>
        <w:t xml:space="preserve"> </w:t>
      </w:r>
      <w:r w:rsidR="00121618" w:rsidRPr="00620B47">
        <w:rPr>
          <w:rFonts w:cs="Arial"/>
          <w:lang w:val="en-US"/>
        </w:rPr>
        <w:t>Laboratory</w:t>
      </w:r>
      <w:r w:rsidR="00302529" w:rsidRPr="00302529">
        <w:rPr>
          <w:rFonts w:cs="Arial"/>
        </w:rPr>
        <w:t xml:space="preserve"> </w:t>
      </w:r>
      <w:r w:rsidR="00541198" w:rsidRPr="00620B47">
        <w:rPr>
          <w:rFonts w:cs="Arial"/>
          <w:lang w:val="en-US"/>
        </w:rPr>
        <w:t>Institute</w:t>
      </w:r>
      <w:r w:rsidR="00541198" w:rsidRPr="00620B47">
        <w:rPr>
          <w:rFonts w:cs="Arial"/>
        </w:rPr>
        <w:t xml:space="preserve">, </w:t>
      </w:r>
      <w:r w:rsidR="00541198" w:rsidRPr="00620B47">
        <w:rPr>
          <w:rFonts w:cs="Arial"/>
          <w:lang w:val="en-US"/>
        </w:rPr>
        <w:t>January</w:t>
      </w:r>
      <w:r w:rsidR="00541198" w:rsidRPr="00620B47">
        <w:rPr>
          <w:rFonts w:cs="Arial"/>
        </w:rPr>
        <w:t xml:space="preserve"> 2012). Με βάση αυτό το πρωτόκολλο γίνεται καλλιέργεια υπό εξέταση στελέχους σε θρεπτικό υλικό( </w:t>
      </w:r>
      <w:r w:rsidR="00541198" w:rsidRPr="00620B47">
        <w:rPr>
          <w:rFonts w:cs="Arial"/>
          <w:lang w:val="en-US"/>
        </w:rPr>
        <w:t>Nutrientbroth</w:t>
      </w:r>
      <w:r w:rsidR="00541198" w:rsidRPr="00620B47">
        <w:rPr>
          <w:rFonts w:cs="Arial"/>
        </w:rPr>
        <w:t>) και στην συνέχεια σε όλα τα πηγάδια της πλάκας τιτλοποίησης  τοποθετείται ποσότητα θρεπτικού υλικού ίση με 100 μ</w:t>
      </w:r>
      <w:r w:rsidR="00541198" w:rsidRPr="00620B47">
        <w:rPr>
          <w:rFonts w:cs="Arial"/>
          <w:lang w:val="en-US"/>
        </w:rPr>
        <w:t>L</w:t>
      </w:r>
      <w:r w:rsidR="00541198" w:rsidRPr="00620B47">
        <w:rPr>
          <w:rFonts w:cs="Arial"/>
        </w:rPr>
        <w:t>. Εν συνεχεία στην πρώτη γραμμή της πλάκας τιτλοδότησης  προστίθεται η ίδια ποσότητα(100 μ</w:t>
      </w:r>
      <w:r w:rsidR="00541198" w:rsidRPr="00620B47">
        <w:rPr>
          <w:rFonts w:cs="Arial"/>
          <w:lang w:val="en-US"/>
        </w:rPr>
        <w:t>L</w:t>
      </w:r>
      <w:r w:rsidR="00541198" w:rsidRPr="00620B47">
        <w:rPr>
          <w:rFonts w:cs="Arial"/>
        </w:rPr>
        <w:t>) του εκάστοτε μετάλλου επιτυγχάνοντας έτσι την αραίωση 1/2. Διαμερίζοντας έτσι κάθε φορά 100 μ</w:t>
      </w:r>
      <w:r w:rsidR="00541198" w:rsidRPr="00620B47">
        <w:rPr>
          <w:rFonts w:cs="Arial"/>
          <w:lang w:val="en-US"/>
        </w:rPr>
        <w:t>L</w:t>
      </w:r>
      <w:r w:rsidR="00541198" w:rsidRPr="00620B47">
        <w:rPr>
          <w:rFonts w:cs="Arial"/>
        </w:rPr>
        <w:t xml:space="preserve"> από γραμμή σε γραμμή η αραίωση 1/2 επιτυγχάνεται κάθε </w:t>
      </w:r>
      <w:r w:rsidR="007D1936" w:rsidRPr="00620B47">
        <w:rPr>
          <w:rFonts w:cs="Arial"/>
        </w:rPr>
        <w:t>φορά. Στην στήλη 9 της πλάκας τοποθετείται μόνο το υπό εξέταση μέταλλο</w:t>
      </w:r>
      <w:r w:rsidR="00BB0E9D">
        <w:rPr>
          <w:rFonts w:cs="Arial"/>
        </w:rPr>
        <w:t xml:space="preserve"> με</w:t>
      </w:r>
      <w:r w:rsidR="007D1936" w:rsidRPr="00620B47">
        <w:rPr>
          <w:rFonts w:cs="Arial"/>
          <w:lang w:val="en-US"/>
        </w:rPr>
        <w:t>nutrientbroth</w:t>
      </w:r>
      <w:r w:rsidR="007D1936" w:rsidRPr="00620B47">
        <w:rPr>
          <w:rFonts w:cs="Arial"/>
        </w:rPr>
        <w:t xml:space="preserve"> ενώ στις υπόλοιπες στήλες προστίθεται 5 μ</w:t>
      </w:r>
      <w:r w:rsidR="007D1936" w:rsidRPr="00620B47">
        <w:rPr>
          <w:rFonts w:cs="Arial"/>
          <w:lang w:val="en-US"/>
        </w:rPr>
        <w:t>L</w:t>
      </w:r>
      <w:r w:rsidR="001350DC" w:rsidRPr="001350DC">
        <w:rPr>
          <w:rFonts w:cs="Arial"/>
        </w:rPr>
        <w:t xml:space="preserve"> </w:t>
      </w:r>
      <w:r w:rsidR="007D1936" w:rsidRPr="00620B47">
        <w:rPr>
          <w:rFonts w:cs="Arial"/>
        </w:rPr>
        <w:t>βακτηριακής συγκέντρωσης ίσης με 10</w:t>
      </w:r>
      <w:r w:rsidR="007D1936" w:rsidRPr="00620B47">
        <w:rPr>
          <w:rFonts w:cs="Arial"/>
          <w:vertAlign w:val="superscript"/>
        </w:rPr>
        <w:t>5</w:t>
      </w:r>
      <w:r w:rsidR="001350DC" w:rsidRPr="001350DC">
        <w:rPr>
          <w:rFonts w:cs="Arial"/>
          <w:vertAlign w:val="superscript"/>
        </w:rPr>
        <w:t xml:space="preserve"> </w:t>
      </w:r>
      <w:r w:rsidR="007D1936" w:rsidRPr="00620B47">
        <w:rPr>
          <w:rFonts w:cs="Arial"/>
          <w:lang w:val="en-US"/>
        </w:rPr>
        <w:t>CFU</w:t>
      </w:r>
      <w:r w:rsidR="007D1936" w:rsidRPr="00620B47">
        <w:rPr>
          <w:rFonts w:cs="Arial"/>
        </w:rPr>
        <w:t>/</w:t>
      </w:r>
      <w:r w:rsidR="007D1936" w:rsidRPr="00620B47">
        <w:rPr>
          <w:rFonts w:cs="Arial"/>
          <w:lang w:val="en-US"/>
        </w:rPr>
        <w:t>mL</w:t>
      </w:r>
      <w:r w:rsidR="007D1936" w:rsidRPr="00620B47">
        <w:rPr>
          <w:rFonts w:cs="Arial"/>
        </w:rPr>
        <w:t xml:space="preserve"> σε όλα τα πηγάδια εξέτασης εκτός από την τελευταία στήλη όπου θα υπάρχει το τυφλό διάλυμα(</w:t>
      </w:r>
      <w:r w:rsidR="007D1936" w:rsidRPr="00620B47">
        <w:rPr>
          <w:rFonts w:cs="Arial"/>
          <w:lang w:val="en-US"/>
        </w:rPr>
        <w:t>blank</w:t>
      </w:r>
      <w:r w:rsidR="007D1936" w:rsidRPr="00620B47">
        <w:rPr>
          <w:rFonts w:cs="Arial"/>
        </w:rPr>
        <w:t>)</w:t>
      </w:r>
      <w:r w:rsidR="00DC6829" w:rsidRPr="00620B47">
        <w:rPr>
          <w:rFonts w:cs="Arial"/>
        </w:rPr>
        <w:t>.</w:t>
      </w:r>
      <w:r w:rsidR="00362739" w:rsidRPr="00620B47">
        <w:rPr>
          <w:rFonts w:cs="Arial"/>
        </w:rPr>
        <w:t xml:space="preserve">Το τυφλό διάλυμα χρησιμεύει ως ένδειξη επιμόλυνσης στην πλάκα πράγμα που είναι φανερό εάν υπάρξει υψηλή οπτική απορρόφηση </w:t>
      </w:r>
      <w:r w:rsidR="00DC6829" w:rsidRPr="00620B47">
        <w:rPr>
          <w:rFonts w:cs="Arial"/>
        </w:rPr>
        <w:t xml:space="preserve"> κάθε πλάκα τιτλοδότησης χρησιμοποιήθηκε για την εξέταση τεσσάρων στελεχών.</w:t>
      </w:r>
    </w:p>
    <w:p w14:paraId="76BA1DC8" w14:textId="77777777" w:rsidR="00092A89" w:rsidRPr="00620B47" w:rsidRDefault="00EC5CB6" w:rsidP="00092A89">
      <w:pPr>
        <w:keepNext/>
      </w:pPr>
      <w:r w:rsidRPr="00620B47">
        <w:rPr>
          <w:rFonts w:cs="Arial"/>
          <w:noProof/>
          <w:lang w:val="en-US" w:eastAsia="en-US"/>
        </w:rPr>
        <w:drawing>
          <wp:inline distT="0" distB="0" distL="0" distR="0" wp14:anchorId="529815D1" wp14:editId="2F89D323">
            <wp:extent cx="5731510" cy="3526126"/>
            <wp:effectExtent l="19050" t="0" r="254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srcRect/>
                    <a:stretch>
                      <a:fillRect/>
                    </a:stretch>
                  </pic:blipFill>
                  <pic:spPr bwMode="auto">
                    <a:xfrm>
                      <a:off x="0" y="0"/>
                      <a:ext cx="5731510" cy="3526126"/>
                    </a:xfrm>
                    <a:prstGeom prst="rect">
                      <a:avLst/>
                    </a:prstGeom>
                    <a:noFill/>
                    <a:ln w="9525">
                      <a:noFill/>
                      <a:miter lim="800000"/>
                      <a:headEnd/>
                      <a:tailEnd/>
                    </a:ln>
                  </pic:spPr>
                </pic:pic>
              </a:graphicData>
            </a:graphic>
          </wp:inline>
        </w:drawing>
      </w:r>
    </w:p>
    <w:p w14:paraId="5D157E30" w14:textId="77777777" w:rsidR="00EC5CB6" w:rsidRPr="00F03FDE" w:rsidRDefault="00092A89" w:rsidP="00F03FDE">
      <w:pPr>
        <w:pStyle w:val="Caption"/>
      </w:pPr>
      <w:r w:rsidRPr="00F03FDE">
        <w:t xml:space="preserve">Εικόνα </w:t>
      </w:r>
      <w:r w:rsidR="003E1014" w:rsidRPr="00F03FDE">
        <w:fldChar w:fldCharType="begin"/>
      </w:r>
      <w:r w:rsidR="009052FC" w:rsidRPr="00F03FDE">
        <w:instrText xml:space="preserve"> SEQ Εικόνα \* ARABIC </w:instrText>
      </w:r>
      <w:r w:rsidR="003E1014" w:rsidRPr="00F03FDE">
        <w:fldChar w:fldCharType="separate"/>
      </w:r>
      <w:r w:rsidR="002D5ED8">
        <w:rPr>
          <w:noProof/>
        </w:rPr>
        <w:t>13</w:t>
      </w:r>
      <w:r w:rsidR="003E1014" w:rsidRPr="00F03FDE">
        <w:fldChar w:fldCharType="end"/>
      </w:r>
      <w:r w:rsidRPr="00F03FDE">
        <w:t xml:space="preserve">. Διαδικασία πλήρωσης μιας πλακέτας </w:t>
      </w:r>
      <w:r w:rsidR="001C59E7" w:rsidRPr="00F03FDE">
        <w:t>τιτλοδότησης</w:t>
      </w:r>
      <w:r w:rsidRPr="00F03FDE">
        <w:t>. Πηγή:&lt;&lt;Νιάρχος,2015&gt;&gt;</w:t>
      </w:r>
    </w:p>
    <w:p w14:paraId="1C96CD15" w14:textId="77777777" w:rsidR="00341E5B" w:rsidRPr="003C3D1A" w:rsidRDefault="00C132F7" w:rsidP="004D0423">
      <w:pPr>
        <w:rPr>
          <w:rFonts w:cs="Arial"/>
        </w:rPr>
      </w:pPr>
      <w:r w:rsidRPr="00620B47">
        <w:rPr>
          <w:rFonts w:cs="Arial"/>
        </w:rPr>
        <w:lastRenderedPageBreak/>
        <w:t xml:space="preserve">. </w:t>
      </w:r>
    </w:p>
    <w:p w14:paraId="604669B5" w14:textId="77777777" w:rsidR="00DA40CB" w:rsidRPr="00620B47" w:rsidRDefault="00C132F7" w:rsidP="00BB0E9D">
      <w:r w:rsidRPr="00620B47">
        <w:rPr>
          <w:rFonts w:cs="Arial"/>
        </w:rPr>
        <w:t xml:space="preserve">Αφού βρέθηκαν τα πιο ανθεκτικά στελέχη για κάθε μέταλλο , το πείραμα πέρασε στο στάδιο του </w:t>
      </w:r>
      <w:r w:rsidR="00DA40CB" w:rsidRPr="00620B47">
        <w:rPr>
          <w:rFonts w:cs="Arial"/>
        </w:rPr>
        <w:t>εγκλιματισμού</w:t>
      </w:r>
      <w:r w:rsidRPr="00620B47">
        <w:rPr>
          <w:rFonts w:cs="Arial"/>
        </w:rPr>
        <w:t xml:space="preserve">. Σε κάθε δείγμα των ανθεκτικών στελεχών υπήρχε η </w:t>
      </w:r>
      <w:r w:rsidR="00056EB4">
        <w:rPr>
          <w:rFonts w:cs="Arial"/>
        </w:rPr>
        <w:t>αριθμός βακτηριακών</w:t>
      </w:r>
      <w:r w:rsidR="00AB7BB1">
        <w:rPr>
          <w:rFonts w:cs="Arial"/>
        </w:rPr>
        <w:t xml:space="preserve"> </w:t>
      </w:r>
      <w:r w:rsidR="00056EB4">
        <w:rPr>
          <w:rFonts w:cs="Arial"/>
        </w:rPr>
        <w:t>αποικιών</w:t>
      </w:r>
      <w:r w:rsidR="00AB7BB1">
        <w:rPr>
          <w:rFonts w:cs="Arial"/>
        </w:rPr>
        <w:t xml:space="preserve"> ίσο με </w:t>
      </w:r>
      <w:r w:rsidRPr="00620B47">
        <w:rPr>
          <w:rFonts w:cs="Arial"/>
        </w:rPr>
        <w:t xml:space="preserve"> 10</w:t>
      </w:r>
      <w:r w:rsidR="007958C7" w:rsidRPr="00620B47">
        <w:rPr>
          <w:rFonts w:cs="Arial"/>
          <w:vertAlign w:val="superscript"/>
        </w:rPr>
        <w:t>5</w:t>
      </w:r>
      <w:r w:rsidR="001350DC" w:rsidRPr="001350DC">
        <w:rPr>
          <w:rFonts w:cs="Arial"/>
          <w:vertAlign w:val="superscript"/>
        </w:rPr>
        <w:t xml:space="preserve"> </w:t>
      </w:r>
      <w:r w:rsidR="001350DC">
        <w:rPr>
          <w:rFonts w:cs="Arial"/>
          <w:lang w:val="en-US"/>
        </w:rPr>
        <w:t>CFU</w:t>
      </w:r>
      <w:r w:rsidR="001350DC" w:rsidRPr="001350DC">
        <w:rPr>
          <w:rFonts w:cs="Arial"/>
        </w:rPr>
        <w:t>/</w:t>
      </w:r>
      <w:r w:rsidR="001350DC">
        <w:rPr>
          <w:rFonts w:cs="Arial"/>
          <w:lang w:val="en-US"/>
        </w:rPr>
        <w:t>ml</w:t>
      </w:r>
      <w:r w:rsidRPr="00620B47">
        <w:rPr>
          <w:rFonts w:cs="Arial"/>
        </w:rPr>
        <w:t xml:space="preserve"> και ορισμένη  συγκέντρωση μετάλλου. Η διαδικασία του </w:t>
      </w:r>
      <w:r w:rsidR="00DA40CB" w:rsidRPr="00620B47">
        <w:rPr>
          <w:rFonts w:cs="Arial"/>
        </w:rPr>
        <w:t>εγκλιματισμού</w:t>
      </w:r>
      <w:r w:rsidRPr="00620B47">
        <w:rPr>
          <w:rFonts w:cs="Arial"/>
        </w:rPr>
        <w:t xml:space="preserve"> κράτησε 4 μέρες, όπου κάθε μέρα τα δείγματα φωτομετρούνταν</w:t>
      </w:r>
      <w:r w:rsidR="00092A89" w:rsidRPr="00620B47">
        <w:rPr>
          <w:rFonts w:cs="Arial"/>
        </w:rPr>
        <w:t xml:space="preserve"> χρησιμοποιώντας ως τυφλό διάλυμα(</w:t>
      </w:r>
      <w:r w:rsidR="00092A89" w:rsidRPr="00620B47">
        <w:rPr>
          <w:rFonts w:cs="Arial"/>
          <w:lang w:val="en-US"/>
        </w:rPr>
        <w:t>blank</w:t>
      </w:r>
      <w:r w:rsidR="00092A89" w:rsidRPr="00620B47">
        <w:rPr>
          <w:rFonts w:cs="Arial"/>
        </w:rPr>
        <w:t>) το εκάστοτε μέταλλο στην συγκέντρωση εγκλιματισμού και θρεπτικό υλικό(</w:t>
      </w:r>
      <w:r w:rsidR="00092A89" w:rsidRPr="00620B47">
        <w:rPr>
          <w:rFonts w:cs="Arial"/>
          <w:lang w:val="en-US"/>
        </w:rPr>
        <w:t>Nutrient</w:t>
      </w:r>
      <w:r w:rsidR="001350DC" w:rsidRPr="001350DC">
        <w:rPr>
          <w:rFonts w:cs="Arial"/>
        </w:rPr>
        <w:t xml:space="preserve"> </w:t>
      </w:r>
      <w:r w:rsidR="00092A89" w:rsidRPr="00620B47">
        <w:rPr>
          <w:rFonts w:cs="Arial"/>
          <w:lang w:val="en-US"/>
        </w:rPr>
        <w:t>broth</w:t>
      </w:r>
      <w:r w:rsidR="00092A89" w:rsidRPr="00620B47">
        <w:rPr>
          <w:rFonts w:cs="Arial"/>
        </w:rPr>
        <w:t>)</w:t>
      </w:r>
      <w:r w:rsidRPr="00620B47">
        <w:rPr>
          <w:rFonts w:cs="Arial"/>
        </w:rPr>
        <w:t xml:space="preserve"> για να διαπιστωθεί η δυνατότητα των μικροοργανισμών να </w:t>
      </w:r>
      <w:r w:rsidR="00DA40CB" w:rsidRPr="00620B47">
        <w:rPr>
          <w:rFonts w:cs="Arial"/>
        </w:rPr>
        <w:t>εγκλιματιστούν</w:t>
      </w:r>
      <w:r w:rsidRPr="00620B47">
        <w:rPr>
          <w:rFonts w:cs="Arial"/>
        </w:rPr>
        <w:t xml:space="preserve"> στην συγκεκριμένη συγκέντρωση μετάλλου</w:t>
      </w:r>
      <w:r w:rsidR="007958C7" w:rsidRPr="00620B47">
        <w:rPr>
          <w:rFonts w:cs="Arial"/>
        </w:rPr>
        <w:t>.</w:t>
      </w:r>
    </w:p>
    <w:p w14:paraId="08521EBF" w14:textId="77777777" w:rsidR="001B6490" w:rsidRPr="002D5ED8" w:rsidRDefault="00C132F7" w:rsidP="004D0423">
      <w:pPr>
        <w:rPr>
          <w:rFonts w:cs="Arial"/>
        </w:rPr>
      </w:pPr>
      <w:r w:rsidRPr="00620B47">
        <w:rPr>
          <w:rFonts w:cs="Arial"/>
        </w:rPr>
        <w:t>Μετά το πέρας του εγκλιματισμού δημιουργήθηκαν δείγματα χώματος</w:t>
      </w:r>
      <w:r w:rsidR="003F5347" w:rsidRPr="00620B47">
        <w:rPr>
          <w:rFonts w:cs="Arial"/>
        </w:rPr>
        <w:t xml:space="preserve"> για κάθε στέλεχος και για κάθε μέταλλο(συνολικά 10 δείγματα)</w:t>
      </w:r>
      <w:r w:rsidRPr="00620B47">
        <w:rPr>
          <w:rFonts w:cs="Arial"/>
        </w:rPr>
        <w:t>. Παρακάτω φαίνονται οι ακριβείς ποσότητες των υλικών που χρησιμοποιήθηκαν :</w:t>
      </w:r>
    </w:p>
    <w:p w14:paraId="51723EA2" w14:textId="77777777" w:rsidR="00766E10" w:rsidRPr="00766E10" w:rsidRDefault="00766E10" w:rsidP="00766E10">
      <w:pPr>
        <w:pStyle w:val="Caption"/>
      </w:pPr>
      <w:r>
        <w:t xml:space="preserve">Πίνακας </w:t>
      </w:r>
      <w:r w:rsidR="00C62ABC">
        <w:t>9</w:t>
      </w:r>
      <w:r>
        <w:t>: Συγκεντρωτικός πίνακας με ποσότητα χώματος και συγκέντρωση μετάλλου για κάθε δείγμα χώματος</w:t>
      </w:r>
    </w:p>
    <w:tbl>
      <w:tblPr>
        <w:tblStyle w:val="MediumGrid1-Accent1"/>
        <w:tblW w:w="0" w:type="auto"/>
        <w:tblLook w:val="04A0" w:firstRow="1" w:lastRow="0" w:firstColumn="1" w:lastColumn="0" w:noHBand="0" w:noVBand="1"/>
      </w:tblPr>
      <w:tblGrid>
        <w:gridCol w:w="2310"/>
        <w:gridCol w:w="2310"/>
        <w:gridCol w:w="2311"/>
      </w:tblGrid>
      <w:tr w:rsidR="003F5347" w:rsidRPr="00620B47" w14:paraId="53F66D89" w14:textId="77777777" w:rsidTr="003F53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0" w:type="dxa"/>
          </w:tcPr>
          <w:p w14:paraId="26D99E00" w14:textId="77777777" w:rsidR="003F5347" w:rsidRPr="00620B47" w:rsidRDefault="003F5347" w:rsidP="004D0423">
            <w:pPr>
              <w:rPr>
                <w:rFonts w:cs="Arial"/>
                <w:i/>
              </w:rPr>
            </w:pPr>
            <w:r w:rsidRPr="00620B47">
              <w:rPr>
                <w:rFonts w:cs="Arial"/>
                <w:i/>
              </w:rPr>
              <w:t>Μέταλλο</w:t>
            </w:r>
          </w:p>
        </w:tc>
        <w:tc>
          <w:tcPr>
            <w:tcW w:w="2310" w:type="dxa"/>
          </w:tcPr>
          <w:p w14:paraId="058F34FA" w14:textId="77777777" w:rsidR="003F5347" w:rsidRPr="00620B47" w:rsidRDefault="003F5347" w:rsidP="007958C7">
            <w:pPr>
              <w:cnfStyle w:val="100000000000" w:firstRow="1" w:lastRow="0" w:firstColumn="0" w:lastColumn="0" w:oddVBand="0" w:evenVBand="0" w:oddHBand="0" w:evenHBand="0" w:firstRowFirstColumn="0" w:firstRowLastColumn="0" w:lastRowFirstColumn="0" w:lastRowLastColumn="0"/>
              <w:rPr>
                <w:rFonts w:cs="Arial"/>
                <w:i/>
                <w:lang w:val="en-US"/>
              </w:rPr>
            </w:pPr>
            <w:r w:rsidRPr="00620B47">
              <w:rPr>
                <w:rFonts w:cs="Arial"/>
                <w:i/>
              </w:rPr>
              <w:t>Ποσότητα χώματος(</w:t>
            </w:r>
            <w:r w:rsidRPr="00620B47">
              <w:rPr>
                <w:rFonts w:cs="Arial"/>
                <w:i/>
                <w:lang w:val="en-US"/>
              </w:rPr>
              <w:t>gr)</w:t>
            </w:r>
          </w:p>
        </w:tc>
        <w:tc>
          <w:tcPr>
            <w:tcW w:w="2311" w:type="dxa"/>
          </w:tcPr>
          <w:p w14:paraId="61F01F87" w14:textId="77777777" w:rsidR="003F5347" w:rsidRPr="00620B47" w:rsidRDefault="003F5347" w:rsidP="004D0423">
            <w:pPr>
              <w:cnfStyle w:val="100000000000" w:firstRow="1" w:lastRow="0" w:firstColumn="0" w:lastColumn="0" w:oddVBand="0" w:evenVBand="0" w:oddHBand="0" w:evenHBand="0" w:firstRowFirstColumn="0" w:firstRowLastColumn="0" w:lastRowFirstColumn="0" w:lastRowLastColumn="0"/>
              <w:rPr>
                <w:rFonts w:cs="Arial"/>
                <w:i/>
                <w:lang w:val="en-US"/>
              </w:rPr>
            </w:pPr>
            <w:r w:rsidRPr="00620B47">
              <w:rPr>
                <w:rFonts w:cs="Arial"/>
                <w:i/>
              </w:rPr>
              <w:t>Συγκέντρωση μετάλλου</w:t>
            </w:r>
            <w:r w:rsidRPr="00620B47">
              <w:rPr>
                <w:rFonts w:cs="Arial"/>
                <w:i/>
                <w:lang w:val="en-US"/>
              </w:rPr>
              <w:t>(mg/L)</w:t>
            </w:r>
          </w:p>
        </w:tc>
      </w:tr>
      <w:tr w:rsidR="003F5347" w:rsidRPr="00620B47" w14:paraId="62A11DD8" w14:textId="77777777" w:rsidTr="003F53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10" w:type="dxa"/>
          </w:tcPr>
          <w:p w14:paraId="2FD50566" w14:textId="77777777" w:rsidR="003F5347" w:rsidRPr="0027258A" w:rsidRDefault="00362739" w:rsidP="0027258A">
            <w:pPr>
              <w:rPr>
                <w:rFonts w:cs="Arial"/>
                <w:lang w:val="en-US"/>
              </w:rPr>
            </w:pPr>
            <w:r w:rsidRPr="00620B47">
              <w:rPr>
                <w:rFonts w:cs="Arial"/>
                <w:lang w:val="en-US"/>
              </w:rPr>
              <w:t>Cr</w:t>
            </w:r>
            <w:r w:rsidR="0027258A">
              <w:rPr>
                <w:rFonts w:cs="Arial"/>
              </w:rPr>
              <w:t>(</w:t>
            </w:r>
            <w:r w:rsidR="0027258A">
              <w:rPr>
                <w:rFonts w:cs="Arial"/>
                <w:lang w:val="en-US"/>
              </w:rPr>
              <w:t>VI)</w:t>
            </w:r>
          </w:p>
        </w:tc>
        <w:tc>
          <w:tcPr>
            <w:tcW w:w="2310" w:type="dxa"/>
          </w:tcPr>
          <w:p w14:paraId="1A3CF1B9" w14:textId="77777777" w:rsidR="003F5347" w:rsidRPr="00620B47" w:rsidRDefault="003F5347" w:rsidP="004D0423">
            <w:pPr>
              <w:cnfStyle w:val="000000100000" w:firstRow="0" w:lastRow="0" w:firstColumn="0" w:lastColumn="0" w:oddVBand="0" w:evenVBand="0" w:oddHBand="1" w:evenHBand="0" w:firstRowFirstColumn="0" w:firstRowLastColumn="0" w:lastRowFirstColumn="0" w:lastRowLastColumn="0"/>
              <w:rPr>
                <w:rFonts w:cs="Arial"/>
                <w:lang w:val="en-US"/>
              </w:rPr>
            </w:pPr>
            <w:r w:rsidRPr="00620B47">
              <w:rPr>
                <w:rFonts w:cs="Arial"/>
                <w:lang w:val="en-US"/>
              </w:rPr>
              <w:t>100</w:t>
            </w:r>
          </w:p>
        </w:tc>
        <w:tc>
          <w:tcPr>
            <w:tcW w:w="2311" w:type="dxa"/>
          </w:tcPr>
          <w:p w14:paraId="2F120D9D" w14:textId="77777777" w:rsidR="003F5347" w:rsidRPr="00620B47" w:rsidRDefault="003F5347" w:rsidP="004D0423">
            <w:pPr>
              <w:cnfStyle w:val="000000100000" w:firstRow="0" w:lastRow="0" w:firstColumn="0" w:lastColumn="0" w:oddVBand="0" w:evenVBand="0" w:oddHBand="1" w:evenHBand="0" w:firstRowFirstColumn="0" w:firstRowLastColumn="0" w:lastRowFirstColumn="0" w:lastRowLastColumn="0"/>
              <w:rPr>
                <w:rFonts w:cs="Arial"/>
                <w:lang w:val="en-US"/>
              </w:rPr>
            </w:pPr>
            <w:r w:rsidRPr="00620B47">
              <w:rPr>
                <w:rFonts w:cs="Arial"/>
                <w:lang w:val="en-US"/>
              </w:rPr>
              <w:t>50</w:t>
            </w:r>
          </w:p>
        </w:tc>
      </w:tr>
      <w:tr w:rsidR="00362739" w:rsidRPr="00620B47" w14:paraId="02902522" w14:textId="77777777" w:rsidTr="003F5347">
        <w:tc>
          <w:tcPr>
            <w:cnfStyle w:val="001000000000" w:firstRow="0" w:lastRow="0" w:firstColumn="1" w:lastColumn="0" w:oddVBand="0" w:evenVBand="0" w:oddHBand="0" w:evenHBand="0" w:firstRowFirstColumn="0" w:firstRowLastColumn="0" w:lastRowFirstColumn="0" w:lastRowLastColumn="0"/>
            <w:tcW w:w="2310" w:type="dxa"/>
          </w:tcPr>
          <w:p w14:paraId="5A02D131" w14:textId="77777777" w:rsidR="00362739" w:rsidRPr="00620B47" w:rsidRDefault="00362739" w:rsidP="00362739">
            <w:pPr>
              <w:rPr>
                <w:rFonts w:cs="Arial"/>
                <w:lang w:val="en-US"/>
              </w:rPr>
            </w:pPr>
            <w:r w:rsidRPr="00620B47">
              <w:rPr>
                <w:rFonts w:cs="Arial"/>
                <w:lang w:val="en-US"/>
              </w:rPr>
              <w:t>Ni(II)</w:t>
            </w:r>
          </w:p>
        </w:tc>
        <w:tc>
          <w:tcPr>
            <w:tcW w:w="2310" w:type="dxa"/>
          </w:tcPr>
          <w:p w14:paraId="392029F4" w14:textId="77777777" w:rsidR="00362739" w:rsidRPr="00620B47" w:rsidRDefault="00362739" w:rsidP="00362739">
            <w:pPr>
              <w:cnfStyle w:val="000000000000" w:firstRow="0" w:lastRow="0" w:firstColumn="0" w:lastColumn="0" w:oddVBand="0" w:evenVBand="0" w:oddHBand="0" w:evenHBand="0" w:firstRowFirstColumn="0" w:firstRowLastColumn="0" w:lastRowFirstColumn="0" w:lastRowLastColumn="0"/>
              <w:rPr>
                <w:rFonts w:cs="Arial"/>
                <w:lang w:val="en-US"/>
              </w:rPr>
            </w:pPr>
            <w:r w:rsidRPr="00620B47">
              <w:rPr>
                <w:rFonts w:cs="Arial"/>
                <w:lang w:val="en-US"/>
              </w:rPr>
              <w:t>100</w:t>
            </w:r>
          </w:p>
        </w:tc>
        <w:tc>
          <w:tcPr>
            <w:tcW w:w="2311" w:type="dxa"/>
          </w:tcPr>
          <w:p w14:paraId="21F657B9" w14:textId="77777777" w:rsidR="00362739" w:rsidRPr="00620B47" w:rsidRDefault="00362739" w:rsidP="00362739">
            <w:pPr>
              <w:cnfStyle w:val="000000000000" w:firstRow="0" w:lastRow="0" w:firstColumn="0" w:lastColumn="0" w:oddVBand="0" w:evenVBand="0" w:oddHBand="0" w:evenHBand="0" w:firstRowFirstColumn="0" w:firstRowLastColumn="0" w:lastRowFirstColumn="0" w:lastRowLastColumn="0"/>
              <w:rPr>
                <w:rFonts w:cs="Arial"/>
                <w:lang w:val="en-US"/>
              </w:rPr>
            </w:pPr>
            <w:r w:rsidRPr="00620B47">
              <w:rPr>
                <w:rFonts w:cs="Arial"/>
                <w:lang w:val="en-US"/>
              </w:rPr>
              <w:t>4</w:t>
            </w:r>
          </w:p>
        </w:tc>
      </w:tr>
    </w:tbl>
    <w:p w14:paraId="6EED436B" w14:textId="77777777" w:rsidR="003F5347" w:rsidRPr="00620B47" w:rsidRDefault="003F5347" w:rsidP="004D0423">
      <w:pPr>
        <w:rPr>
          <w:rFonts w:cs="Arial"/>
        </w:rPr>
      </w:pPr>
    </w:p>
    <w:p w14:paraId="1F405750" w14:textId="77777777" w:rsidR="004D0423" w:rsidRPr="00620B47" w:rsidRDefault="00C132F7" w:rsidP="004D0423">
      <w:pPr>
        <w:rPr>
          <w:rFonts w:cs="Arial"/>
        </w:rPr>
      </w:pPr>
      <w:r w:rsidRPr="00620B47">
        <w:rPr>
          <w:rFonts w:cs="Arial"/>
        </w:rPr>
        <w:t>Τα παραπάνω δείγματα αναδεύτηκαν καλά ώστε να γίνουν μια ενιαία μάζα και φυλάχθηκαν σε κλειστό και δροσερό χώρο για 7 ημέρες.</w:t>
      </w:r>
    </w:p>
    <w:p w14:paraId="026250CA" w14:textId="77777777" w:rsidR="007F11FB" w:rsidRPr="00620B47" w:rsidRDefault="002D790F" w:rsidP="004D0423">
      <w:pPr>
        <w:rPr>
          <w:rFonts w:cs="Arial"/>
        </w:rPr>
      </w:pPr>
      <w:r>
        <w:rPr>
          <w:rFonts w:cs="Arial"/>
        </w:rPr>
        <w:t>Έτσι</w:t>
      </w:r>
      <w:r w:rsidR="00677767" w:rsidRPr="00620B47">
        <w:rPr>
          <w:rFonts w:cs="Arial"/>
        </w:rPr>
        <w:t xml:space="preserve"> την 2</w:t>
      </w:r>
      <w:r w:rsidR="00677767" w:rsidRPr="00620B47">
        <w:rPr>
          <w:rFonts w:cs="Arial"/>
          <w:vertAlign w:val="superscript"/>
        </w:rPr>
        <w:t>η</w:t>
      </w:r>
      <w:r w:rsidR="00677767" w:rsidRPr="00620B47">
        <w:rPr>
          <w:rFonts w:cs="Arial"/>
        </w:rPr>
        <w:t>, 5</w:t>
      </w:r>
      <w:r w:rsidR="00677767" w:rsidRPr="00620B47">
        <w:rPr>
          <w:rFonts w:cs="Arial"/>
          <w:vertAlign w:val="superscript"/>
        </w:rPr>
        <w:t>η</w:t>
      </w:r>
      <w:r w:rsidR="00677767" w:rsidRPr="00620B47">
        <w:rPr>
          <w:rFonts w:cs="Arial"/>
        </w:rPr>
        <w:t xml:space="preserve"> και 7</w:t>
      </w:r>
      <w:r w:rsidR="00677767" w:rsidRPr="00620B47">
        <w:rPr>
          <w:rFonts w:cs="Arial"/>
          <w:vertAlign w:val="superscript"/>
        </w:rPr>
        <w:t>η</w:t>
      </w:r>
      <w:r w:rsidR="00677767" w:rsidRPr="00620B47">
        <w:rPr>
          <w:rFonts w:cs="Arial"/>
        </w:rPr>
        <w:t xml:space="preserve"> μέρα </w:t>
      </w:r>
      <w:r w:rsidR="00C132F7" w:rsidRPr="00620B47">
        <w:rPr>
          <w:rFonts w:cs="Arial"/>
        </w:rPr>
        <w:t xml:space="preserve"> γινόταν καλλιέργεια χώματος από κάθε δείγμα</w:t>
      </w:r>
      <w:r w:rsidR="00677767" w:rsidRPr="00620B47">
        <w:rPr>
          <w:rFonts w:cs="Arial"/>
        </w:rPr>
        <w:t xml:space="preserve"> σε </w:t>
      </w:r>
      <w:r w:rsidR="001C59E7" w:rsidRPr="00620B47">
        <w:rPr>
          <w:rFonts w:cs="Arial"/>
        </w:rPr>
        <w:t>τριβλια</w:t>
      </w:r>
      <w:r w:rsidR="00677767" w:rsidRPr="00620B47">
        <w:rPr>
          <w:rFonts w:cs="Arial"/>
          <w:lang w:val="en-US"/>
        </w:rPr>
        <w:t>petri</w:t>
      </w:r>
      <w:r w:rsidR="00677767" w:rsidRPr="00620B47">
        <w:rPr>
          <w:rFonts w:cs="Arial"/>
        </w:rPr>
        <w:t xml:space="preserve"> με θρεπτικό υλικό (</w:t>
      </w:r>
      <w:r w:rsidR="00677767" w:rsidRPr="00620B47">
        <w:rPr>
          <w:rFonts w:cs="Arial"/>
          <w:lang w:val="en-US"/>
        </w:rPr>
        <w:t>Nutrient</w:t>
      </w:r>
      <w:r w:rsidR="001350DC" w:rsidRPr="001350DC">
        <w:rPr>
          <w:rFonts w:cs="Arial"/>
        </w:rPr>
        <w:t xml:space="preserve"> </w:t>
      </w:r>
      <w:r w:rsidR="00677767" w:rsidRPr="00620B47">
        <w:rPr>
          <w:rFonts w:cs="Arial"/>
          <w:lang w:val="en-US"/>
        </w:rPr>
        <w:t>agar</w:t>
      </w:r>
      <w:r w:rsidR="00677767" w:rsidRPr="00620B47">
        <w:rPr>
          <w:rFonts w:cs="Arial"/>
        </w:rPr>
        <w:t xml:space="preserve">) έτσι ώστε να </w:t>
      </w:r>
      <w:r w:rsidR="001C59E7" w:rsidRPr="00620B47">
        <w:rPr>
          <w:rFonts w:cs="Arial"/>
        </w:rPr>
        <w:t>μετρηθεί</w:t>
      </w:r>
      <w:r w:rsidR="00677767" w:rsidRPr="00620B47">
        <w:rPr>
          <w:rFonts w:cs="Arial"/>
        </w:rPr>
        <w:t xml:space="preserve"> ο αριθμός των αποικιών (</w:t>
      </w:r>
      <w:r w:rsidR="00677767" w:rsidRPr="00620B47">
        <w:rPr>
          <w:rFonts w:cs="Arial"/>
          <w:lang w:val="en-US"/>
        </w:rPr>
        <w:t>CFU</w:t>
      </w:r>
      <w:r w:rsidR="00677767" w:rsidRPr="00620B47">
        <w:rPr>
          <w:rFonts w:cs="Arial"/>
        </w:rPr>
        <w:t xml:space="preserve">/ </w:t>
      </w:r>
      <w:r w:rsidR="00677767" w:rsidRPr="00620B47">
        <w:rPr>
          <w:rFonts w:cs="Arial"/>
          <w:lang w:val="en-US"/>
        </w:rPr>
        <w:t>gr</w:t>
      </w:r>
      <w:r w:rsidR="00677767" w:rsidRPr="00620B47">
        <w:rPr>
          <w:rFonts w:cs="Arial"/>
        </w:rPr>
        <w:t xml:space="preserve"> ξηρού χώματος) και συνάμα ο ρυθμός ανάπτυξης των βακτηρίων μέσα στο εκάστοτε δείγμα χ</w:t>
      </w:r>
      <w:r w:rsidR="00727705" w:rsidRPr="00620B47">
        <w:rPr>
          <w:rFonts w:cs="Arial"/>
        </w:rPr>
        <w:t>ώ</w:t>
      </w:r>
      <w:r w:rsidR="00677767" w:rsidRPr="00620B47">
        <w:rPr>
          <w:rFonts w:cs="Arial"/>
        </w:rPr>
        <w:t>ματος.</w:t>
      </w:r>
      <w:r w:rsidR="00727705" w:rsidRPr="00620B47">
        <w:rPr>
          <w:rFonts w:cs="Arial"/>
        </w:rPr>
        <w:t xml:space="preserve">' </w:t>
      </w:r>
      <w:r w:rsidR="001C59E7" w:rsidRPr="00620B47">
        <w:rPr>
          <w:rFonts w:cs="Arial"/>
        </w:rPr>
        <w:t>Έτσι</w:t>
      </w:r>
      <w:r w:rsidR="00C132F7" w:rsidRPr="00620B47">
        <w:rPr>
          <w:rFonts w:cs="Arial"/>
        </w:rPr>
        <w:t xml:space="preserve"> για κάθε δείγμα χώματος έγιναν διαδοχικές αραιώσεις έως την αραίωση 10</w:t>
      </w:r>
      <w:r w:rsidR="00C132F7" w:rsidRPr="00620B47">
        <w:rPr>
          <w:rFonts w:cs="Arial"/>
          <w:vertAlign w:val="superscript"/>
        </w:rPr>
        <w:t>-7</w:t>
      </w:r>
      <w:r w:rsidR="00C132F7" w:rsidRPr="00620B47">
        <w:rPr>
          <w:rFonts w:cs="Arial"/>
        </w:rPr>
        <w:t xml:space="preserve"> , η οποία ήταν η μόνη που επέτρεπε την καταμέτρηση των αποικιών. </w:t>
      </w:r>
    </w:p>
    <w:p w14:paraId="10C1F5C1" w14:textId="77777777" w:rsidR="00092A89" w:rsidRPr="00620B47" w:rsidRDefault="00092A89" w:rsidP="00092A89">
      <w:pPr>
        <w:keepNext/>
      </w:pPr>
      <w:r w:rsidRPr="00620B47">
        <w:rPr>
          <w:rFonts w:cs="Arial"/>
          <w:noProof/>
          <w:lang w:val="en-US" w:eastAsia="en-US"/>
        </w:rPr>
        <w:lastRenderedPageBreak/>
        <w:drawing>
          <wp:inline distT="0" distB="0" distL="0" distR="0" wp14:anchorId="5575A1E2" wp14:editId="1CD02F79">
            <wp:extent cx="4332817" cy="3843867"/>
            <wp:effectExtent l="19050" t="0" r="0" b="0"/>
            <wp:docPr id="5" name="4 - Εικόνα" descr="60357215_346552309333721_465223465434506854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357215_346552309333721_4652234654345068544_n.jpg"/>
                    <pic:cNvPicPr/>
                  </pic:nvPicPr>
                  <pic:blipFill>
                    <a:blip r:embed="rId45" cstate="print"/>
                    <a:stretch>
                      <a:fillRect/>
                    </a:stretch>
                  </pic:blipFill>
                  <pic:spPr>
                    <a:xfrm>
                      <a:off x="0" y="0"/>
                      <a:ext cx="4337540" cy="3848057"/>
                    </a:xfrm>
                    <a:prstGeom prst="rect">
                      <a:avLst/>
                    </a:prstGeom>
                  </pic:spPr>
                </pic:pic>
              </a:graphicData>
            </a:graphic>
          </wp:inline>
        </w:drawing>
      </w:r>
    </w:p>
    <w:p w14:paraId="7BFDB292" w14:textId="77777777" w:rsidR="00092A89" w:rsidRPr="00F03FDE" w:rsidRDefault="00092A89" w:rsidP="00F03FDE">
      <w:pPr>
        <w:pStyle w:val="Caption"/>
      </w:pPr>
      <w:r w:rsidRPr="00F03FDE">
        <w:t xml:space="preserve">Εικόνα </w:t>
      </w:r>
      <w:r w:rsidR="003E1014" w:rsidRPr="00F03FDE">
        <w:fldChar w:fldCharType="begin"/>
      </w:r>
      <w:r w:rsidR="009052FC" w:rsidRPr="00F03FDE">
        <w:instrText xml:space="preserve"> SEQ Εικόνα \* ARABIC </w:instrText>
      </w:r>
      <w:r w:rsidR="003E1014" w:rsidRPr="00F03FDE">
        <w:fldChar w:fldCharType="separate"/>
      </w:r>
      <w:r w:rsidR="002D5ED8">
        <w:rPr>
          <w:noProof/>
        </w:rPr>
        <w:t>14</w:t>
      </w:r>
      <w:r w:rsidR="003E1014" w:rsidRPr="00F03FDE">
        <w:fldChar w:fldCharType="end"/>
      </w:r>
      <w:r w:rsidRPr="00F03FDE">
        <w:t>. Δείγματα χώματος και διαδοχικές αραιώσεις</w:t>
      </w:r>
    </w:p>
    <w:p w14:paraId="4EB88A7E" w14:textId="77777777" w:rsidR="004D0423" w:rsidRPr="00620B47" w:rsidRDefault="00C132F7" w:rsidP="004D0423">
      <w:pPr>
        <w:rPr>
          <w:rFonts w:cs="Arial"/>
        </w:rPr>
      </w:pPr>
      <w:r w:rsidRPr="00620B47">
        <w:rPr>
          <w:rFonts w:cs="Arial"/>
        </w:rPr>
        <w:t xml:space="preserve"> Μετά το πέρας των 7 ημερών από τα δείγματα συ</w:t>
      </w:r>
      <w:r w:rsidR="00056EB4">
        <w:rPr>
          <w:rFonts w:cs="Arial"/>
        </w:rPr>
        <w:t>λλέγεται 0.</w:t>
      </w:r>
      <w:r w:rsidRPr="00620B47">
        <w:rPr>
          <w:rFonts w:cs="Arial"/>
        </w:rPr>
        <w:t>25</w:t>
      </w:r>
      <w:r w:rsidR="007958C7" w:rsidRPr="00620B47">
        <w:rPr>
          <w:rFonts w:cs="Arial"/>
        </w:rPr>
        <w:t>-0.5</w:t>
      </w:r>
      <w:r w:rsidRPr="00620B47">
        <w:rPr>
          <w:rFonts w:cs="Arial"/>
          <w:lang w:val="en-US"/>
        </w:rPr>
        <w:t>gr</w:t>
      </w:r>
      <w:r w:rsidRPr="00620B47">
        <w:rPr>
          <w:rFonts w:cs="Arial"/>
        </w:rPr>
        <w:t xml:space="preserve"> χώματος το οποίο </w:t>
      </w:r>
      <w:r w:rsidR="00DA40CB" w:rsidRPr="00620B47">
        <w:rPr>
          <w:rFonts w:cs="Arial"/>
        </w:rPr>
        <w:t>φυλάσσεται</w:t>
      </w:r>
      <w:r w:rsidRPr="00620B47">
        <w:rPr>
          <w:rFonts w:cs="Arial"/>
        </w:rPr>
        <w:t xml:space="preserve"> σε </w:t>
      </w:r>
      <w:r w:rsidRPr="00620B47">
        <w:rPr>
          <w:rFonts w:cs="Arial"/>
          <w:lang w:val="en-US"/>
        </w:rPr>
        <w:t>falcon</w:t>
      </w:r>
      <w:r w:rsidRPr="00620B47">
        <w:rPr>
          <w:rFonts w:cs="Arial"/>
        </w:rPr>
        <w:t xml:space="preserve"> των 50 </w:t>
      </w:r>
      <w:r w:rsidRPr="00620B47">
        <w:rPr>
          <w:rFonts w:cs="Arial"/>
          <w:lang w:val="en-US"/>
        </w:rPr>
        <w:t>ml</w:t>
      </w:r>
      <w:r w:rsidRPr="00620B47">
        <w:rPr>
          <w:rFonts w:cs="Arial"/>
        </w:rPr>
        <w:t xml:space="preserve"> μαζί με 9</w:t>
      </w:r>
      <w:r w:rsidRPr="00620B47">
        <w:rPr>
          <w:rFonts w:cs="Arial"/>
          <w:lang w:val="en-US"/>
        </w:rPr>
        <w:t>ml</w:t>
      </w:r>
      <w:r w:rsidRPr="00620B47">
        <w:rPr>
          <w:rFonts w:cs="Arial"/>
        </w:rPr>
        <w:t xml:space="preserve"> νιτρικού οξέως</w:t>
      </w:r>
      <w:r w:rsidR="005F6DFA" w:rsidRPr="00620B47">
        <w:rPr>
          <w:rFonts w:cs="Arial"/>
        </w:rPr>
        <w:t xml:space="preserve"> ΝΗΟ</w:t>
      </w:r>
      <w:r w:rsidR="005F6DFA" w:rsidRPr="00620B47">
        <w:rPr>
          <w:rFonts w:cs="Arial"/>
          <w:vertAlign w:val="subscript"/>
        </w:rPr>
        <w:t>3</w:t>
      </w:r>
      <w:r w:rsidR="005F6DFA" w:rsidRPr="00620B47">
        <w:rPr>
          <w:rFonts w:cs="Arial"/>
        </w:rPr>
        <w:t xml:space="preserve">( &gt;69% </w:t>
      </w:r>
      <w:r w:rsidR="005F6DFA" w:rsidRPr="00620B47">
        <w:rPr>
          <w:rFonts w:cs="Arial"/>
          <w:lang w:val="en-US"/>
        </w:rPr>
        <w:t>traceselectgrade</w:t>
      </w:r>
      <w:r w:rsidR="005F6DFA" w:rsidRPr="00620B47">
        <w:rPr>
          <w:rFonts w:cs="Arial"/>
        </w:rPr>
        <w:t xml:space="preserve">, </w:t>
      </w:r>
      <w:r w:rsidR="005F6DFA" w:rsidRPr="00620B47">
        <w:rPr>
          <w:rFonts w:cs="Arial"/>
          <w:lang w:val="en-US"/>
        </w:rPr>
        <w:t>Fluka</w:t>
      </w:r>
      <w:r w:rsidR="005F6DFA" w:rsidRPr="00620B47">
        <w:rPr>
          <w:rFonts w:cs="Arial"/>
        </w:rPr>
        <w:t>)</w:t>
      </w:r>
      <w:r w:rsidRPr="00620B47">
        <w:rPr>
          <w:rFonts w:cs="Arial"/>
        </w:rPr>
        <w:t xml:space="preserve"> όπου παραμένει σε συνεχή ανάδευση πάνω στην τράπεζα ανάδευσης  για δύο μέρες. </w:t>
      </w:r>
      <w:r w:rsidR="00DA40CB" w:rsidRPr="00620B47">
        <w:rPr>
          <w:rFonts w:cs="Arial"/>
        </w:rPr>
        <w:t>Έπειτα</w:t>
      </w:r>
      <w:r w:rsidRPr="00620B47">
        <w:rPr>
          <w:rFonts w:cs="Arial"/>
        </w:rPr>
        <w:t xml:space="preserve"> το διάλυμα αυτό συμπληρώνεται με αποστειρωμένο νερό έως τον όγκο των 50</w:t>
      </w:r>
      <w:r w:rsidRPr="00620B47">
        <w:rPr>
          <w:rFonts w:cs="Arial"/>
          <w:lang w:val="en-US"/>
        </w:rPr>
        <w:t>ml</w:t>
      </w:r>
      <w:r w:rsidRPr="00620B47">
        <w:rPr>
          <w:rFonts w:cs="Arial"/>
        </w:rPr>
        <w:t xml:space="preserve"> . Μετά γίνεται διήθηση του διαλύματος αυ</w:t>
      </w:r>
      <w:r w:rsidR="00056EB4">
        <w:rPr>
          <w:rFonts w:cs="Arial"/>
        </w:rPr>
        <w:t>τού από μικροβιολογικό φίλτρο 0.</w:t>
      </w:r>
      <w:r w:rsidRPr="00620B47">
        <w:rPr>
          <w:rFonts w:cs="Arial"/>
        </w:rPr>
        <w:t>45</w:t>
      </w:r>
      <w:r w:rsidRPr="00620B47">
        <w:rPr>
          <w:rFonts w:cs="Arial"/>
          <w:lang w:val="en-US"/>
        </w:rPr>
        <w:t>nm</w:t>
      </w:r>
      <w:r w:rsidRPr="00620B47">
        <w:rPr>
          <w:rFonts w:cs="Arial"/>
        </w:rPr>
        <w:t xml:space="preserve"> .</w:t>
      </w:r>
      <w:r w:rsidR="00DA40CB" w:rsidRPr="00620B47">
        <w:rPr>
          <w:rFonts w:cs="Arial"/>
        </w:rPr>
        <w:t xml:space="preserve"> Τέλος  τ</w:t>
      </w:r>
      <w:r w:rsidRPr="00620B47">
        <w:rPr>
          <w:rFonts w:cs="Arial"/>
        </w:rPr>
        <w:t>ο διήθημα  οδηγείται για π</w:t>
      </w:r>
      <w:r w:rsidR="00DA40CB" w:rsidRPr="00620B47">
        <w:rPr>
          <w:rFonts w:cs="Arial"/>
        </w:rPr>
        <w:t>εραιτέρω ανάλυση στο εργαστήριο όπου θα εξεταστεί εάν υπάρχει μείωση της συγκέντρωσης του μετάλλου που υπάρχει στο κάθε δείγμα χώματος</w:t>
      </w:r>
      <w:r w:rsidR="007F11FB" w:rsidRPr="00620B47">
        <w:rPr>
          <w:rFonts w:cs="Arial"/>
        </w:rPr>
        <w:t xml:space="preserve">. </w:t>
      </w:r>
    </w:p>
    <w:p w14:paraId="18A5DC91" w14:textId="4768790E" w:rsidR="007958C7" w:rsidRPr="00C929E6" w:rsidRDefault="007F11FB" w:rsidP="007958C7">
      <w:pPr>
        <w:rPr>
          <w:rFonts w:cs="Arial"/>
          <w:lang w:val="en-US"/>
        </w:rPr>
      </w:pPr>
      <w:r w:rsidRPr="00620B47">
        <w:rPr>
          <w:rFonts w:cs="Arial"/>
        </w:rPr>
        <w:t xml:space="preserve">Η ανάλυση του δείγματος που προέκυψε με την παραπάνω διαδικασία θα αναλυθεί για τον ποσοτικό προσδιορισμό της συγκέντρωσης του σε μέταλλα με την χρήση του </w:t>
      </w:r>
      <w:r w:rsidRPr="00620B47">
        <w:rPr>
          <w:rFonts w:cs="Arial"/>
          <w:lang w:val="en-US"/>
        </w:rPr>
        <w:t>ICP</w:t>
      </w:r>
      <w:r w:rsidRPr="00620B47">
        <w:rPr>
          <w:rFonts w:cs="Arial"/>
        </w:rPr>
        <w:t>-</w:t>
      </w:r>
      <w:r w:rsidRPr="00620B47">
        <w:rPr>
          <w:rFonts w:cs="Arial"/>
          <w:lang w:val="en-US"/>
        </w:rPr>
        <w:t>MS</w:t>
      </w:r>
      <w:r w:rsidRPr="00620B47">
        <w:rPr>
          <w:rFonts w:cs="Arial"/>
        </w:rPr>
        <w:t xml:space="preserve"> 7500</w:t>
      </w:r>
      <w:r w:rsidRPr="00620B47">
        <w:rPr>
          <w:rFonts w:cs="Arial"/>
          <w:lang w:val="en-US"/>
        </w:rPr>
        <w:t>cx</w:t>
      </w:r>
      <w:r w:rsidRPr="00620B47">
        <w:rPr>
          <w:rFonts w:cs="Arial"/>
        </w:rPr>
        <w:t>, αφού πρώτα προετοιμαστούν κατάλληλα με την βοήθεια της υγρής χώνε</w:t>
      </w:r>
      <w:r w:rsidR="005F6DFA" w:rsidRPr="00620B47">
        <w:rPr>
          <w:rFonts w:cs="Arial"/>
        </w:rPr>
        <w:t xml:space="preserve">υσης ( </w:t>
      </w:r>
      <w:r w:rsidR="005F6DFA" w:rsidRPr="00620B47">
        <w:rPr>
          <w:rFonts w:cs="Arial"/>
          <w:lang w:val="en-US"/>
        </w:rPr>
        <w:t>Multiwave</w:t>
      </w:r>
      <w:r w:rsidR="005F6DFA" w:rsidRPr="00620B47">
        <w:rPr>
          <w:rFonts w:cs="Arial"/>
        </w:rPr>
        <w:t xml:space="preserve"> 3000, </w:t>
      </w:r>
      <w:r w:rsidR="005F6DFA" w:rsidRPr="00620B47">
        <w:rPr>
          <w:rFonts w:cs="Arial"/>
          <w:lang w:val="en-US"/>
        </w:rPr>
        <w:t>AntonPaar</w:t>
      </w:r>
      <w:r w:rsidR="005F6DFA" w:rsidRPr="00620B47">
        <w:rPr>
          <w:rFonts w:cs="Arial"/>
        </w:rPr>
        <w:t>), ώστε να παραληφθούν σε διαλυτή μορφή τα προς ανάλυση στοιχεία. Για</w:t>
      </w:r>
      <w:r w:rsidR="00232F12">
        <w:rPr>
          <w:rFonts w:cs="Arial"/>
          <w:lang w:val="en-US"/>
        </w:rPr>
        <w:t xml:space="preserve"> </w:t>
      </w:r>
      <w:r w:rsidR="005F6DFA" w:rsidRPr="00620B47">
        <w:rPr>
          <w:rFonts w:cs="Arial"/>
        </w:rPr>
        <w:t>την</w:t>
      </w:r>
      <w:r w:rsidR="00232F12">
        <w:rPr>
          <w:rFonts w:cs="Arial"/>
          <w:lang w:val="en-US"/>
        </w:rPr>
        <w:t xml:space="preserve"> </w:t>
      </w:r>
      <w:r w:rsidR="005F6DFA" w:rsidRPr="00620B47">
        <w:rPr>
          <w:rFonts w:cs="Arial"/>
        </w:rPr>
        <w:t>υγρή</w:t>
      </w:r>
      <w:r w:rsidR="00232F12">
        <w:rPr>
          <w:rFonts w:cs="Arial"/>
          <w:lang w:val="en-US"/>
        </w:rPr>
        <w:t xml:space="preserve"> </w:t>
      </w:r>
      <w:r w:rsidR="005F6DFA" w:rsidRPr="00620B47">
        <w:rPr>
          <w:rFonts w:cs="Arial"/>
        </w:rPr>
        <w:t>χώνευση</w:t>
      </w:r>
      <w:r w:rsidR="00232F12">
        <w:rPr>
          <w:rFonts w:cs="Arial"/>
          <w:lang w:val="en-US"/>
        </w:rPr>
        <w:t xml:space="preserve"> </w:t>
      </w:r>
      <w:r w:rsidR="005F6DFA" w:rsidRPr="00620B47">
        <w:rPr>
          <w:rFonts w:cs="Arial"/>
        </w:rPr>
        <w:t>χρησιμοποιήθηκε</w:t>
      </w:r>
      <w:r w:rsidR="00232F12">
        <w:rPr>
          <w:rFonts w:cs="Arial"/>
          <w:lang w:val="en-US"/>
        </w:rPr>
        <w:t xml:space="preserve"> </w:t>
      </w:r>
      <w:r w:rsidR="005F6DFA" w:rsidRPr="00620B47">
        <w:rPr>
          <w:rFonts w:cs="Arial"/>
        </w:rPr>
        <w:t>η</w:t>
      </w:r>
      <w:r w:rsidR="00232F12">
        <w:rPr>
          <w:rFonts w:cs="Arial"/>
          <w:lang w:val="en-US"/>
        </w:rPr>
        <w:t xml:space="preserve"> </w:t>
      </w:r>
      <w:r w:rsidR="005F6DFA" w:rsidRPr="00620B47">
        <w:rPr>
          <w:rFonts w:cs="Arial"/>
        </w:rPr>
        <w:t>μέθοδος</w:t>
      </w:r>
      <w:r w:rsidR="005F6DFA" w:rsidRPr="00620B47">
        <w:rPr>
          <w:rFonts w:cs="Arial"/>
          <w:lang w:val="en-US"/>
        </w:rPr>
        <w:t xml:space="preserve"> EPA3051(Standard methods in microwave assisted sample preparation, Application Note by Anton Paar)</w:t>
      </w:r>
      <w:r w:rsidR="00C929E6" w:rsidRPr="00C929E6">
        <w:rPr>
          <w:rFonts w:cs="Arial"/>
          <w:lang w:val="en-US"/>
        </w:rPr>
        <w:t>.</w:t>
      </w:r>
    </w:p>
    <w:p w14:paraId="2E0B6385" w14:textId="77777777" w:rsidR="00936E00" w:rsidRPr="00620B47" w:rsidRDefault="00E46BC2" w:rsidP="007958C7">
      <w:pPr>
        <w:pStyle w:val="Caption"/>
        <w:rPr>
          <w:rFonts w:cs="Arial"/>
          <w:sz w:val="22"/>
          <w:szCs w:val="22"/>
        </w:rPr>
      </w:pPr>
      <w:r w:rsidRPr="00F03FDE">
        <w:lastRenderedPageBreak/>
        <w:t>Πίνακας</w:t>
      </w:r>
      <w:r w:rsidR="00C62ABC">
        <w:t xml:space="preserve"> 10</w:t>
      </w:r>
      <w:r w:rsidRPr="00F03FDE">
        <w:t xml:space="preserve">. Πρωτόκολλο υγρής χώνευσης στερεών δειγμάτων( Πηγή: </w:t>
      </w:r>
      <w:r w:rsidR="00502653">
        <w:t>Χατζηβγέρη</w:t>
      </w:r>
      <w:r w:rsidRPr="00F03FDE">
        <w:t>,2016)</w:t>
      </w:r>
      <w:r w:rsidR="00936E00" w:rsidRPr="00620B47">
        <w:rPr>
          <w:rFonts w:cs="Arial"/>
          <w:noProof/>
          <w:sz w:val="22"/>
          <w:szCs w:val="22"/>
          <w:lang w:val="en-US" w:eastAsia="en-US"/>
        </w:rPr>
        <w:drawing>
          <wp:inline distT="0" distB="0" distL="0" distR="0" wp14:anchorId="79B9FCA9" wp14:editId="6F1ED913">
            <wp:extent cx="4462145" cy="1854200"/>
            <wp:effectExtent l="19050" t="0" r="0" b="0"/>
            <wp:docPr id="3"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cstate="print"/>
                    <a:srcRect/>
                    <a:stretch>
                      <a:fillRect/>
                    </a:stretch>
                  </pic:blipFill>
                  <pic:spPr bwMode="auto">
                    <a:xfrm>
                      <a:off x="0" y="0"/>
                      <a:ext cx="4462145" cy="1854200"/>
                    </a:xfrm>
                    <a:prstGeom prst="rect">
                      <a:avLst/>
                    </a:prstGeom>
                    <a:noFill/>
                    <a:ln w="9525">
                      <a:noFill/>
                      <a:miter lim="800000"/>
                      <a:headEnd/>
                      <a:tailEnd/>
                    </a:ln>
                  </pic:spPr>
                </pic:pic>
              </a:graphicData>
            </a:graphic>
          </wp:inline>
        </w:drawing>
      </w:r>
    </w:p>
    <w:p w14:paraId="1AD80AFF" w14:textId="1D4285EE" w:rsidR="001350DC" w:rsidRPr="003D127D" w:rsidRDefault="00315460" w:rsidP="003D127D">
      <w:pPr>
        <w:pStyle w:val="Caption"/>
        <w:rPr>
          <w:rFonts w:cs="Arial"/>
          <w:b w:val="0"/>
          <w:color w:val="auto"/>
          <w:sz w:val="22"/>
          <w:szCs w:val="22"/>
        </w:rPr>
      </w:pPr>
      <w:r w:rsidRPr="00620B47">
        <w:rPr>
          <w:b w:val="0"/>
          <w:color w:val="auto"/>
          <w:sz w:val="22"/>
          <w:szCs w:val="22"/>
        </w:rPr>
        <w:t>Τέλος η ανάλυση των δειγμάτων για μέταλλα έγινε με την χρήση επαγωγικά συζευγμένου πλάσματος με φασματομετρία μαζών (</w:t>
      </w:r>
      <w:r w:rsidRPr="00620B47">
        <w:rPr>
          <w:b w:val="0"/>
          <w:color w:val="auto"/>
          <w:sz w:val="22"/>
          <w:szCs w:val="22"/>
          <w:lang w:val="en-US"/>
        </w:rPr>
        <w:t>ICP</w:t>
      </w:r>
      <w:r w:rsidRPr="00620B47">
        <w:rPr>
          <w:b w:val="0"/>
          <w:color w:val="auto"/>
          <w:sz w:val="22"/>
          <w:szCs w:val="22"/>
        </w:rPr>
        <w:t>-</w:t>
      </w:r>
      <w:r w:rsidRPr="00620B47">
        <w:rPr>
          <w:b w:val="0"/>
          <w:color w:val="auto"/>
          <w:sz w:val="22"/>
          <w:szCs w:val="22"/>
          <w:lang w:val="en-US"/>
        </w:rPr>
        <w:t>MS</w:t>
      </w:r>
      <w:r w:rsidRPr="00620B47">
        <w:rPr>
          <w:b w:val="0"/>
          <w:color w:val="auto"/>
          <w:sz w:val="22"/>
          <w:szCs w:val="22"/>
        </w:rPr>
        <w:t xml:space="preserve"> 7500</w:t>
      </w:r>
      <w:r w:rsidRPr="00620B47">
        <w:rPr>
          <w:b w:val="0"/>
          <w:color w:val="auto"/>
          <w:sz w:val="22"/>
          <w:szCs w:val="22"/>
          <w:lang w:val="en-US"/>
        </w:rPr>
        <w:t>cx</w:t>
      </w:r>
      <w:r w:rsidR="002E6CE6" w:rsidRPr="002E6CE6">
        <w:rPr>
          <w:b w:val="0"/>
          <w:color w:val="auto"/>
          <w:sz w:val="22"/>
          <w:szCs w:val="22"/>
        </w:rPr>
        <w:t xml:space="preserve"> </w:t>
      </w:r>
      <w:r w:rsidRPr="00620B47">
        <w:rPr>
          <w:b w:val="0"/>
          <w:color w:val="auto"/>
          <w:sz w:val="22"/>
          <w:szCs w:val="22"/>
          <w:lang w:val="en-US"/>
        </w:rPr>
        <w:t>coupled</w:t>
      </w:r>
      <w:r w:rsidR="002E6CE6" w:rsidRPr="002E6CE6">
        <w:rPr>
          <w:b w:val="0"/>
          <w:color w:val="auto"/>
          <w:sz w:val="22"/>
          <w:szCs w:val="22"/>
        </w:rPr>
        <w:t xml:space="preserve"> </w:t>
      </w:r>
      <w:r w:rsidRPr="00620B47">
        <w:rPr>
          <w:b w:val="0"/>
          <w:color w:val="auto"/>
          <w:sz w:val="22"/>
          <w:szCs w:val="22"/>
          <w:lang w:val="en-US"/>
        </w:rPr>
        <w:t>with</w:t>
      </w:r>
      <w:r w:rsidR="002E6CE6" w:rsidRPr="002E6CE6">
        <w:rPr>
          <w:b w:val="0"/>
          <w:color w:val="auto"/>
          <w:sz w:val="22"/>
          <w:szCs w:val="22"/>
        </w:rPr>
        <w:t xml:space="preserve"> </w:t>
      </w:r>
      <w:r w:rsidRPr="00620B47">
        <w:rPr>
          <w:b w:val="0"/>
          <w:color w:val="auto"/>
          <w:sz w:val="22"/>
          <w:szCs w:val="22"/>
          <w:lang w:val="en-US"/>
        </w:rPr>
        <w:t>Autosampler</w:t>
      </w:r>
      <w:r w:rsidR="002E6CE6" w:rsidRPr="002E6CE6">
        <w:rPr>
          <w:b w:val="0"/>
          <w:color w:val="auto"/>
          <w:sz w:val="22"/>
          <w:szCs w:val="22"/>
        </w:rPr>
        <w:t xml:space="preserve"> </w:t>
      </w:r>
      <w:r w:rsidRPr="00620B47">
        <w:rPr>
          <w:b w:val="0"/>
          <w:color w:val="auto"/>
          <w:sz w:val="22"/>
          <w:szCs w:val="22"/>
          <w:lang w:val="en-US"/>
        </w:rPr>
        <w:t>Series</w:t>
      </w:r>
      <w:r w:rsidRPr="00620B47">
        <w:rPr>
          <w:b w:val="0"/>
          <w:color w:val="auto"/>
          <w:sz w:val="22"/>
          <w:szCs w:val="22"/>
        </w:rPr>
        <w:t xml:space="preserve"> 3000, </w:t>
      </w:r>
      <w:r w:rsidRPr="00620B47">
        <w:rPr>
          <w:b w:val="0"/>
          <w:color w:val="auto"/>
          <w:sz w:val="22"/>
          <w:szCs w:val="22"/>
          <w:lang w:val="en-US"/>
        </w:rPr>
        <w:t>both</w:t>
      </w:r>
      <w:r w:rsidR="002E6CE6" w:rsidRPr="002E6CE6">
        <w:rPr>
          <w:b w:val="0"/>
          <w:color w:val="auto"/>
          <w:sz w:val="22"/>
          <w:szCs w:val="22"/>
        </w:rPr>
        <w:t xml:space="preserve"> </w:t>
      </w:r>
      <w:r w:rsidRPr="00620B47">
        <w:rPr>
          <w:b w:val="0"/>
          <w:color w:val="auto"/>
          <w:sz w:val="22"/>
          <w:szCs w:val="22"/>
          <w:lang w:val="en-US"/>
        </w:rPr>
        <w:t>by</w:t>
      </w:r>
      <w:r w:rsidR="002E6CE6" w:rsidRPr="002E6CE6">
        <w:rPr>
          <w:b w:val="0"/>
          <w:color w:val="auto"/>
          <w:sz w:val="22"/>
          <w:szCs w:val="22"/>
        </w:rPr>
        <w:t xml:space="preserve"> </w:t>
      </w:r>
      <w:r w:rsidRPr="00620B47">
        <w:rPr>
          <w:b w:val="0"/>
          <w:color w:val="auto"/>
          <w:sz w:val="22"/>
          <w:szCs w:val="22"/>
          <w:lang w:val="en-US"/>
        </w:rPr>
        <w:t>Agilent</w:t>
      </w:r>
      <w:r w:rsidR="002E6CE6" w:rsidRPr="002E6CE6">
        <w:rPr>
          <w:b w:val="0"/>
          <w:color w:val="auto"/>
          <w:sz w:val="22"/>
          <w:szCs w:val="22"/>
        </w:rPr>
        <w:t xml:space="preserve"> </w:t>
      </w:r>
      <w:r w:rsidRPr="00620B47">
        <w:rPr>
          <w:b w:val="0"/>
          <w:color w:val="auto"/>
          <w:sz w:val="22"/>
          <w:szCs w:val="22"/>
          <w:lang w:val="en-US"/>
        </w:rPr>
        <w:t>Technologies</w:t>
      </w:r>
      <w:r w:rsidRPr="00620B47">
        <w:rPr>
          <w:b w:val="0"/>
          <w:color w:val="auto"/>
          <w:sz w:val="22"/>
          <w:szCs w:val="22"/>
        </w:rPr>
        <w:t xml:space="preserve">).  Κατά την ανάλυση των μετάλλων αξιοποιήθηκε η δυνατότητα του οργάνου να λειτουργεί σε </w:t>
      </w:r>
      <w:r w:rsidRPr="00620B47">
        <w:rPr>
          <w:b w:val="0"/>
          <w:color w:val="auto"/>
          <w:sz w:val="22"/>
          <w:szCs w:val="22"/>
          <w:lang w:val="en-US"/>
        </w:rPr>
        <w:t>collision</w:t>
      </w:r>
      <w:r w:rsidRPr="00620B47">
        <w:rPr>
          <w:b w:val="0"/>
          <w:color w:val="auto"/>
          <w:sz w:val="22"/>
          <w:szCs w:val="22"/>
        </w:rPr>
        <w:t xml:space="preserve"> (</w:t>
      </w:r>
      <w:r w:rsidRPr="00620B47">
        <w:rPr>
          <w:b w:val="0"/>
          <w:color w:val="auto"/>
          <w:sz w:val="22"/>
          <w:szCs w:val="22"/>
          <w:lang w:val="en-US"/>
        </w:rPr>
        <w:t>He</w:t>
      </w:r>
      <w:r w:rsidRPr="00620B47">
        <w:rPr>
          <w:b w:val="0"/>
          <w:color w:val="auto"/>
          <w:sz w:val="22"/>
          <w:szCs w:val="22"/>
        </w:rPr>
        <w:t xml:space="preserve">) ή και </w:t>
      </w:r>
      <w:r w:rsidRPr="00620B47">
        <w:rPr>
          <w:b w:val="0"/>
          <w:color w:val="auto"/>
          <w:sz w:val="22"/>
          <w:szCs w:val="22"/>
          <w:lang w:val="en-US"/>
        </w:rPr>
        <w:t>reaction</w:t>
      </w:r>
      <w:r w:rsidRPr="00620B47">
        <w:rPr>
          <w:b w:val="0"/>
          <w:color w:val="auto"/>
          <w:sz w:val="22"/>
          <w:szCs w:val="22"/>
        </w:rPr>
        <w:t xml:space="preserve"> (Η</w:t>
      </w:r>
      <w:r w:rsidRPr="00620B47">
        <w:rPr>
          <w:b w:val="0"/>
          <w:color w:val="auto"/>
          <w:sz w:val="22"/>
          <w:szCs w:val="22"/>
          <w:vertAlign w:val="subscript"/>
        </w:rPr>
        <w:t>2</w:t>
      </w:r>
      <w:r w:rsidRPr="00620B47">
        <w:rPr>
          <w:b w:val="0"/>
          <w:color w:val="auto"/>
          <w:sz w:val="22"/>
          <w:szCs w:val="22"/>
        </w:rPr>
        <w:t xml:space="preserve">) </w:t>
      </w:r>
      <w:r w:rsidRPr="00620B47">
        <w:rPr>
          <w:b w:val="0"/>
          <w:color w:val="auto"/>
          <w:sz w:val="22"/>
          <w:szCs w:val="22"/>
          <w:lang w:val="en-US"/>
        </w:rPr>
        <w:t>mode</w:t>
      </w:r>
      <w:r w:rsidRPr="00620B47">
        <w:rPr>
          <w:b w:val="0"/>
          <w:color w:val="auto"/>
          <w:sz w:val="22"/>
          <w:szCs w:val="22"/>
        </w:rPr>
        <w:t xml:space="preserve"> με στόχο την παραγωγή ακόμη πιο αξιόπιστων αποτελεσμάτων λόγω του περιορισμού των ισοβαρών </w:t>
      </w:r>
      <w:r w:rsidR="001C59E7" w:rsidRPr="00620B47">
        <w:rPr>
          <w:b w:val="0"/>
          <w:color w:val="auto"/>
          <w:sz w:val="22"/>
          <w:szCs w:val="22"/>
        </w:rPr>
        <w:t>παρεμποδίσεων</w:t>
      </w:r>
      <w:r w:rsidR="005208F7" w:rsidRPr="00620B47">
        <w:rPr>
          <w:b w:val="0"/>
          <w:color w:val="auto"/>
          <w:sz w:val="22"/>
          <w:szCs w:val="22"/>
        </w:rPr>
        <w:t xml:space="preserve">. Οι συνθήκες λειτουργίας του </w:t>
      </w:r>
      <w:r w:rsidR="005208F7" w:rsidRPr="00620B47">
        <w:rPr>
          <w:b w:val="0"/>
          <w:color w:val="auto"/>
          <w:sz w:val="22"/>
          <w:szCs w:val="22"/>
          <w:lang w:val="en-US"/>
        </w:rPr>
        <w:t>ICP</w:t>
      </w:r>
      <w:r w:rsidR="005208F7" w:rsidRPr="00620B47">
        <w:rPr>
          <w:b w:val="0"/>
          <w:color w:val="auto"/>
          <w:sz w:val="22"/>
          <w:szCs w:val="22"/>
        </w:rPr>
        <w:t>-</w:t>
      </w:r>
      <w:r w:rsidR="005208F7" w:rsidRPr="00620B47">
        <w:rPr>
          <w:b w:val="0"/>
          <w:color w:val="auto"/>
          <w:sz w:val="22"/>
          <w:szCs w:val="22"/>
          <w:lang w:val="en-US"/>
        </w:rPr>
        <w:t>MS</w:t>
      </w:r>
      <w:r w:rsidR="005208F7" w:rsidRPr="00620B47">
        <w:rPr>
          <w:b w:val="0"/>
          <w:color w:val="auto"/>
          <w:sz w:val="22"/>
          <w:szCs w:val="22"/>
        </w:rPr>
        <w:t xml:space="preserve"> παρουσιάζονται στον παρακάτω πίνακα</w:t>
      </w:r>
      <w:r w:rsidR="003D127D">
        <w:rPr>
          <w:b w:val="0"/>
          <w:color w:val="auto"/>
          <w:sz w:val="22"/>
          <w:szCs w:val="22"/>
        </w:rPr>
        <w:t>:</w:t>
      </w:r>
    </w:p>
    <w:p w14:paraId="6D2A93AE" w14:textId="77777777" w:rsidR="00890FAB" w:rsidRPr="00F345DE" w:rsidRDefault="00890FAB" w:rsidP="00E46BC2">
      <w:pPr>
        <w:keepNext/>
      </w:pPr>
    </w:p>
    <w:p w14:paraId="15705926" w14:textId="77777777" w:rsidR="005208F7" w:rsidRPr="00F03FDE" w:rsidRDefault="005208F7" w:rsidP="00F03FDE">
      <w:pPr>
        <w:pStyle w:val="Caption"/>
      </w:pPr>
      <w:r w:rsidRPr="00F03FDE">
        <w:t xml:space="preserve">Πίνακας </w:t>
      </w:r>
      <w:r w:rsidR="00C62ABC">
        <w:t>11</w:t>
      </w:r>
      <w:r w:rsidRPr="00F03FDE">
        <w:t xml:space="preserve">. Συνθήκες λειτουργίας ICP-MS( Πηγή: </w:t>
      </w:r>
      <w:r w:rsidR="00502653">
        <w:t>Χατζηβγέρη</w:t>
      </w:r>
      <w:r w:rsidRPr="00F03FDE">
        <w:t>,2016)</w:t>
      </w:r>
    </w:p>
    <w:p w14:paraId="1218BFAE" w14:textId="77777777" w:rsidR="005208F7" w:rsidRPr="00620B47" w:rsidRDefault="005208F7" w:rsidP="00E46BC2">
      <w:pPr>
        <w:keepNext/>
      </w:pPr>
      <w:r w:rsidRPr="00620B47">
        <w:rPr>
          <w:noProof/>
          <w:lang w:val="en-US" w:eastAsia="en-US"/>
        </w:rPr>
        <w:drawing>
          <wp:inline distT="0" distB="0" distL="0" distR="0" wp14:anchorId="0D7AAD82" wp14:editId="365F1497">
            <wp:extent cx="5071745" cy="2404745"/>
            <wp:effectExtent l="19050" t="0" r="0" b="0"/>
            <wp:docPr id="71"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cstate="print"/>
                    <a:srcRect/>
                    <a:stretch>
                      <a:fillRect/>
                    </a:stretch>
                  </pic:blipFill>
                  <pic:spPr bwMode="auto">
                    <a:xfrm>
                      <a:off x="0" y="0"/>
                      <a:ext cx="5071745" cy="2404745"/>
                    </a:xfrm>
                    <a:prstGeom prst="rect">
                      <a:avLst/>
                    </a:prstGeom>
                    <a:noFill/>
                    <a:ln w="9525">
                      <a:noFill/>
                      <a:miter lim="800000"/>
                      <a:headEnd/>
                      <a:tailEnd/>
                    </a:ln>
                  </pic:spPr>
                </pic:pic>
              </a:graphicData>
            </a:graphic>
          </wp:inline>
        </w:drawing>
      </w:r>
    </w:p>
    <w:p w14:paraId="5A7E2484" w14:textId="77777777" w:rsidR="001350DC" w:rsidRDefault="001350DC" w:rsidP="001C59E7">
      <w:pPr>
        <w:rPr>
          <w:lang w:val="en-US"/>
        </w:rPr>
      </w:pPr>
    </w:p>
    <w:p w14:paraId="1C18B11D" w14:textId="77777777" w:rsidR="003D127D" w:rsidRDefault="003D127D" w:rsidP="001C59E7">
      <w:pPr>
        <w:rPr>
          <w:lang w:val="en-US"/>
        </w:rPr>
      </w:pPr>
    </w:p>
    <w:p w14:paraId="7A4F5B1B" w14:textId="77777777" w:rsidR="003D127D" w:rsidRDefault="003D127D" w:rsidP="001C59E7">
      <w:pPr>
        <w:rPr>
          <w:lang w:val="en-US"/>
        </w:rPr>
      </w:pPr>
    </w:p>
    <w:p w14:paraId="51671624" w14:textId="77777777" w:rsidR="003D127D" w:rsidRDefault="003D127D" w:rsidP="001C59E7">
      <w:pPr>
        <w:rPr>
          <w:lang w:val="en-US"/>
        </w:rPr>
      </w:pPr>
    </w:p>
    <w:p w14:paraId="7AC93C51" w14:textId="77777777" w:rsidR="003D127D" w:rsidRDefault="003D127D" w:rsidP="001C59E7">
      <w:pPr>
        <w:rPr>
          <w:lang w:val="en-US"/>
        </w:rPr>
      </w:pPr>
    </w:p>
    <w:p w14:paraId="151BD615" w14:textId="77777777" w:rsidR="003D127D" w:rsidRPr="008214CB" w:rsidRDefault="003D127D" w:rsidP="001C59E7">
      <w:pPr>
        <w:rPr>
          <w:lang w:val="en-US"/>
        </w:rPr>
      </w:pPr>
    </w:p>
    <w:p w14:paraId="344BBF89" w14:textId="77777777" w:rsidR="009147EF" w:rsidRPr="00620B47" w:rsidRDefault="009147EF" w:rsidP="009A110B">
      <w:pPr>
        <w:pStyle w:val="Heading1"/>
      </w:pPr>
      <w:bookmarkStart w:id="56" w:name="_Toc19829099"/>
      <w:r w:rsidRPr="00620B47">
        <w:lastRenderedPageBreak/>
        <w:t>ΑΠΟΤΕΛΕΣΜΑΤΑ</w:t>
      </w:r>
      <w:bookmarkEnd w:id="56"/>
    </w:p>
    <w:p w14:paraId="58FFAD9B" w14:textId="77777777" w:rsidR="009147EF" w:rsidRPr="00620B47" w:rsidRDefault="009147EF" w:rsidP="004D0423">
      <w:pPr>
        <w:rPr>
          <w:rFonts w:cs="Arial"/>
          <w:b/>
          <w:u w:val="single"/>
        </w:rPr>
      </w:pPr>
    </w:p>
    <w:p w14:paraId="63B3EE0B" w14:textId="77777777" w:rsidR="006A35B0" w:rsidRPr="00620B47" w:rsidRDefault="009147EF" w:rsidP="004D0423">
      <w:pPr>
        <w:rPr>
          <w:rFonts w:cs="Arial"/>
          <w:b/>
          <w:u w:val="single"/>
        </w:rPr>
      </w:pPr>
      <w:r w:rsidRPr="00620B47">
        <w:rPr>
          <w:rFonts w:cs="Arial"/>
          <w:b/>
          <w:u w:val="single"/>
        </w:rPr>
        <w:t xml:space="preserve">'Ελεγχος ανθεκτικότητας των μικροοργανισμών στα μέταλλα </w:t>
      </w:r>
      <w:r w:rsidR="007906FE" w:rsidRPr="00620B47">
        <w:rPr>
          <w:rFonts w:cs="Arial"/>
          <w:b/>
          <w:u w:val="single"/>
          <w:lang w:val="en-US"/>
        </w:rPr>
        <w:t>Cr</w:t>
      </w:r>
      <w:r w:rsidR="007906FE" w:rsidRPr="00620B47">
        <w:rPr>
          <w:rFonts w:cs="Arial"/>
          <w:b/>
          <w:u w:val="single"/>
        </w:rPr>
        <w:t>(</w:t>
      </w:r>
      <w:r w:rsidR="007906FE" w:rsidRPr="00620B47">
        <w:rPr>
          <w:rFonts w:cs="Arial"/>
          <w:b/>
          <w:u w:val="single"/>
          <w:lang w:val="en-US"/>
        </w:rPr>
        <w:t>VI</w:t>
      </w:r>
      <w:r w:rsidR="007906FE" w:rsidRPr="00620B47">
        <w:rPr>
          <w:rFonts w:cs="Arial"/>
          <w:b/>
          <w:u w:val="single"/>
        </w:rPr>
        <w:t>)</w:t>
      </w:r>
      <w:r w:rsidRPr="00620B47">
        <w:rPr>
          <w:rFonts w:cs="Arial"/>
          <w:b/>
          <w:u w:val="single"/>
        </w:rPr>
        <w:t xml:space="preserve"> και Ν</w:t>
      </w:r>
      <w:r w:rsidRPr="00620B47">
        <w:rPr>
          <w:rFonts w:cs="Arial"/>
          <w:b/>
          <w:u w:val="single"/>
          <w:lang w:val="en-US"/>
        </w:rPr>
        <w:t>i</w:t>
      </w:r>
      <w:r w:rsidRPr="00620B47">
        <w:rPr>
          <w:rFonts w:cs="Arial"/>
          <w:b/>
          <w:u w:val="single"/>
        </w:rPr>
        <w:t>(</w:t>
      </w:r>
      <w:r w:rsidRPr="00620B47">
        <w:rPr>
          <w:rFonts w:cs="Arial"/>
          <w:b/>
          <w:u w:val="single"/>
          <w:lang w:val="en-US"/>
        </w:rPr>
        <w:t>II</w:t>
      </w:r>
      <w:r w:rsidRPr="00620B47">
        <w:rPr>
          <w:rFonts w:cs="Arial"/>
          <w:b/>
          <w:u w:val="single"/>
        </w:rPr>
        <w:t>)</w:t>
      </w:r>
    </w:p>
    <w:p w14:paraId="08C01AEE" w14:textId="77777777" w:rsidR="009147EF" w:rsidRPr="00620B47" w:rsidRDefault="009147EF" w:rsidP="004D0423">
      <w:pPr>
        <w:rPr>
          <w:rFonts w:cs="Arial"/>
        </w:rPr>
      </w:pPr>
      <w:r w:rsidRPr="00620B47">
        <w:rPr>
          <w:rFonts w:cs="Arial"/>
        </w:rPr>
        <w:t xml:space="preserve"> Τα παρακάτω </w:t>
      </w:r>
      <w:r w:rsidR="0065189A" w:rsidRPr="00620B47">
        <w:rPr>
          <w:rFonts w:cs="Arial"/>
        </w:rPr>
        <w:t xml:space="preserve">αποτελέσματα προέκυψαν μετά από την φωτομετρηση των </w:t>
      </w:r>
      <w:r w:rsidR="0065189A" w:rsidRPr="00620B47">
        <w:rPr>
          <w:rFonts w:cs="Arial"/>
          <w:lang w:val="en-US"/>
        </w:rPr>
        <w:t>microplates</w:t>
      </w:r>
      <w:r w:rsidR="0065189A" w:rsidRPr="00620B47">
        <w:rPr>
          <w:rFonts w:cs="Arial"/>
        </w:rPr>
        <w:t xml:space="preserve"> για να ελεχθεί η ανθεκτικότητα των στελεχών στις συγκεκριμένες συγκεντρώσεις των βαρέων μετάλλων</w:t>
      </w:r>
      <w:r w:rsidR="00C929E6">
        <w:rPr>
          <w:rFonts w:cs="Arial"/>
        </w:rPr>
        <w:t>.</w:t>
      </w:r>
    </w:p>
    <w:p w14:paraId="4CD5C466" w14:textId="77777777" w:rsidR="00FB4690" w:rsidRPr="00620B47" w:rsidRDefault="00FB4690" w:rsidP="004D0423">
      <w:pPr>
        <w:rPr>
          <w:rFonts w:cs="Arial"/>
        </w:rPr>
      </w:pPr>
      <w:r w:rsidRPr="00620B47">
        <w:rPr>
          <w:rFonts w:cs="Arial"/>
        </w:rPr>
        <w:t>Οι συγκεντρώσεις των μετάλλων που χρησιμοποιήθηκαν είναι οι εξής:</w:t>
      </w:r>
    </w:p>
    <w:p w14:paraId="3FDC4FC7" w14:textId="77777777" w:rsidR="00FB4690" w:rsidRPr="00620B47" w:rsidRDefault="00FB4690" w:rsidP="009F0C44">
      <w:pPr>
        <w:pStyle w:val="ListParagraph"/>
        <w:numPr>
          <w:ilvl w:val="0"/>
          <w:numId w:val="18"/>
        </w:numPr>
        <w:rPr>
          <w:rFonts w:cs="Arial"/>
        </w:rPr>
      </w:pPr>
      <w:r w:rsidRPr="00620B47">
        <w:rPr>
          <w:rFonts w:cs="Arial"/>
          <w:lang w:val="en-US"/>
        </w:rPr>
        <w:t>Cr</w:t>
      </w:r>
      <w:r w:rsidR="0027258A" w:rsidRPr="0027258A">
        <w:rPr>
          <w:rFonts w:cs="Arial"/>
        </w:rPr>
        <w:t>(</w:t>
      </w:r>
      <w:r w:rsidR="0027258A">
        <w:rPr>
          <w:rFonts w:cs="Arial"/>
          <w:lang w:val="en-US"/>
        </w:rPr>
        <w:t>VI</w:t>
      </w:r>
      <w:r w:rsidR="0027258A" w:rsidRPr="0027258A">
        <w:rPr>
          <w:rFonts w:cs="Arial"/>
        </w:rPr>
        <w:t>)</w:t>
      </w:r>
      <w:r w:rsidRPr="0027258A">
        <w:rPr>
          <w:rFonts w:cs="Arial"/>
        </w:rPr>
        <w:t xml:space="preserve">: </w:t>
      </w:r>
      <w:r w:rsidR="0027258A" w:rsidRPr="001778EF">
        <w:t>100</w:t>
      </w:r>
      <w:r w:rsidR="0027258A" w:rsidRPr="001778EF">
        <w:rPr>
          <w:lang w:val="en-US"/>
        </w:rPr>
        <w:t>mg</w:t>
      </w:r>
      <w:r w:rsidR="0027258A" w:rsidRPr="001778EF">
        <w:t>/</w:t>
      </w:r>
      <w:r w:rsidR="0027258A" w:rsidRPr="001778EF">
        <w:rPr>
          <w:lang w:val="en-US"/>
        </w:rPr>
        <w:t>L</w:t>
      </w:r>
      <w:r w:rsidR="0027258A" w:rsidRPr="001778EF">
        <w:t xml:space="preserve"> , 50 </w:t>
      </w:r>
      <w:r w:rsidR="0027258A" w:rsidRPr="001778EF">
        <w:rPr>
          <w:lang w:val="en-US"/>
        </w:rPr>
        <w:t>mg</w:t>
      </w:r>
      <w:r w:rsidR="0027258A" w:rsidRPr="001778EF">
        <w:t>/</w:t>
      </w:r>
      <w:r w:rsidR="0027258A" w:rsidRPr="001778EF">
        <w:rPr>
          <w:lang w:val="en-US"/>
        </w:rPr>
        <w:t>L</w:t>
      </w:r>
      <w:r w:rsidR="0027258A" w:rsidRPr="001778EF">
        <w:t xml:space="preserve">, 25 </w:t>
      </w:r>
      <w:r w:rsidR="0027258A" w:rsidRPr="001778EF">
        <w:rPr>
          <w:lang w:val="en-US"/>
        </w:rPr>
        <w:t>mg</w:t>
      </w:r>
      <w:r w:rsidR="0027258A" w:rsidRPr="001778EF">
        <w:t>/</w:t>
      </w:r>
      <w:r w:rsidR="0027258A" w:rsidRPr="001778EF">
        <w:rPr>
          <w:lang w:val="en-US"/>
        </w:rPr>
        <w:t>L</w:t>
      </w:r>
      <w:r w:rsidR="0027258A" w:rsidRPr="001778EF">
        <w:t xml:space="preserve">, 12.5 </w:t>
      </w:r>
      <w:r w:rsidR="0027258A" w:rsidRPr="001778EF">
        <w:rPr>
          <w:lang w:val="en-US"/>
        </w:rPr>
        <w:t>mg</w:t>
      </w:r>
      <w:r w:rsidR="0027258A" w:rsidRPr="001778EF">
        <w:t>/</w:t>
      </w:r>
      <w:r w:rsidR="0027258A" w:rsidRPr="001778EF">
        <w:rPr>
          <w:lang w:val="en-US"/>
        </w:rPr>
        <w:t>L</w:t>
      </w:r>
      <w:r w:rsidR="0027258A" w:rsidRPr="001778EF">
        <w:t xml:space="preserve">, 6.25 </w:t>
      </w:r>
      <w:r w:rsidR="0027258A" w:rsidRPr="001778EF">
        <w:rPr>
          <w:lang w:val="en-US"/>
        </w:rPr>
        <w:t>mg</w:t>
      </w:r>
      <w:r w:rsidR="0027258A" w:rsidRPr="001778EF">
        <w:t>/</w:t>
      </w:r>
      <w:r w:rsidR="0027258A" w:rsidRPr="001778EF">
        <w:rPr>
          <w:lang w:val="en-US"/>
        </w:rPr>
        <w:t>L</w:t>
      </w:r>
      <w:r w:rsidR="0027258A" w:rsidRPr="001778EF">
        <w:t xml:space="preserve">, 3.12 </w:t>
      </w:r>
      <w:r w:rsidR="0027258A" w:rsidRPr="001778EF">
        <w:rPr>
          <w:lang w:val="en-US"/>
        </w:rPr>
        <w:t>mg</w:t>
      </w:r>
      <w:r w:rsidR="0027258A" w:rsidRPr="001778EF">
        <w:t>/</w:t>
      </w:r>
      <w:r w:rsidR="0027258A" w:rsidRPr="001778EF">
        <w:rPr>
          <w:lang w:val="en-US"/>
        </w:rPr>
        <w:t>L</w:t>
      </w:r>
      <w:r w:rsidR="0027258A" w:rsidRPr="001778EF">
        <w:t xml:space="preserve">, 1.56 </w:t>
      </w:r>
      <w:r w:rsidR="0027258A" w:rsidRPr="001778EF">
        <w:rPr>
          <w:lang w:val="en-US"/>
        </w:rPr>
        <w:t>mg</w:t>
      </w:r>
      <w:r w:rsidR="0027258A" w:rsidRPr="001778EF">
        <w:t>/</w:t>
      </w:r>
      <w:r w:rsidR="0027258A" w:rsidRPr="001778EF">
        <w:rPr>
          <w:lang w:val="en-US"/>
        </w:rPr>
        <w:t>L</w:t>
      </w:r>
      <w:r w:rsidR="0027258A" w:rsidRPr="001778EF">
        <w:t xml:space="preserve">, 0.78 </w:t>
      </w:r>
      <w:r w:rsidR="0027258A" w:rsidRPr="001778EF">
        <w:rPr>
          <w:lang w:val="en-US"/>
        </w:rPr>
        <w:t>mg</w:t>
      </w:r>
      <w:r w:rsidR="0027258A" w:rsidRPr="001778EF">
        <w:t>/</w:t>
      </w:r>
      <w:r w:rsidR="0027258A" w:rsidRPr="001778EF">
        <w:rPr>
          <w:lang w:val="en-US"/>
        </w:rPr>
        <w:t>L</w:t>
      </w:r>
    </w:p>
    <w:p w14:paraId="01ED4D27" w14:textId="77777777" w:rsidR="0027258A" w:rsidRPr="00E2387C" w:rsidRDefault="00FB4690" w:rsidP="009F0C44">
      <w:pPr>
        <w:pStyle w:val="ListParagraph"/>
        <w:numPr>
          <w:ilvl w:val="0"/>
          <w:numId w:val="18"/>
        </w:numPr>
      </w:pPr>
      <w:r w:rsidRPr="0027258A">
        <w:rPr>
          <w:rFonts w:cs="Arial"/>
          <w:lang w:val="en-US"/>
        </w:rPr>
        <w:t>Ni</w:t>
      </w:r>
      <w:r w:rsidRPr="0027258A">
        <w:rPr>
          <w:rFonts w:cs="Arial"/>
        </w:rPr>
        <w:t>(</w:t>
      </w:r>
      <w:r w:rsidRPr="0027258A">
        <w:rPr>
          <w:rFonts w:cs="Arial"/>
          <w:lang w:val="en-US"/>
        </w:rPr>
        <w:t>II</w:t>
      </w:r>
      <w:r w:rsidRPr="0027258A">
        <w:rPr>
          <w:rFonts w:cs="Arial"/>
        </w:rPr>
        <w:t xml:space="preserve">): </w:t>
      </w:r>
      <w:r w:rsidR="0027258A">
        <w:t>8</w:t>
      </w:r>
      <w:r w:rsidR="0027258A" w:rsidRPr="0027258A">
        <w:rPr>
          <w:lang w:val="en-US"/>
        </w:rPr>
        <w:t>mg</w:t>
      </w:r>
      <w:r w:rsidR="0027258A" w:rsidRPr="00E2387C">
        <w:t>/</w:t>
      </w:r>
      <w:r w:rsidR="0027258A" w:rsidRPr="0027258A">
        <w:rPr>
          <w:lang w:val="en-US"/>
        </w:rPr>
        <w:t>L</w:t>
      </w:r>
      <w:r w:rsidR="0027258A">
        <w:t>, 4</w:t>
      </w:r>
      <w:r w:rsidR="0027258A" w:rsidRPr="0027258A">
        <w:rPr>
          <w:lang w:val="en-US"/>
        </w:rPr>
        <w:t>mg</w:t>
      </w:r>
      <w:r w:rsidR="0027258A" w:rsidRPr="00E2387C">
        <w:t>/</w:t>
      </w:r>
      <w:r w:rsidR="0027258A" w:rsidRPr="0027258A">
        <w:rPr>
          <w:lang w:val="en-US"/>
        </w:rPr>
        <w:t>L</w:t>
      </w:r>
      <w:r w:rsidR="0027258A">
        <w:t>, 2</w:t>
      </w:r>
      <w:r w:rsidR="0027258A" w:rsidRPr="0027258A">
        <w:rPr>
          <w:lang w:val="en-US"/>
        </w:rPr>
        <w:t>mg</w:t>
      </w:r>
      <w:r w:rsidR="0027258A" w:rsidRPr="00E2387C">
        <w:t>/</w:t>
      </w:r>
      <w:r w:rsidR="0027258A" w:rsidRPr="0027258A">
        <w:rPr>
          <w:lang w:val="en-US"/>
        </w:rPr>
        <w:t>L</w:t>
      </w:r>
      <w:r w:rsidR="0027258A" w:rsidRPr="00E2387C">
        <w:t xml:space="preserve">, </w:t>
      </w:r>
      <w:r w:rsidR="0027258A">
        <w:t>1</w:t>
      </w:r>
      <w:r w:rsidR="0027258A" w:rsidRPr="0027258A">
        <w:rPr>
          <w:lang w:val="en-US"/>
        </w:rPr>
        <w:t>mg</w:t>
      </w:r>
      <w:r w:rsidR="0027258A" w:rsidRPr="00E2387C">
        <w:t>/</w:t>
      </w:r>
      <w:r w:rsidR="0027258A" w:rsidRPr="0027258A">
        <w:rPr>
          <w:lang w:val="en-US"/>
        </w:rPr>
        <w:t>L</w:t>
      </w:r>
      <w:r w:rsidR="0027258A" w:rsidRPr="00E2387C">
        <w:t xml:space="preserve">, </w:t>
      </w:r>
      <w:r w:rsidR="00056EB4">
        <w:t>0.</w:t>
      </w:r>
      <w:r w:rsidR="0027258A">
        <w:t>5</w:t>
      </w:r>
      <w:r w:rsidR="0027258A" w:rsidRPr="0027258A">
        <w:rPr>
          <w:lang w:val="en-US"/>
        </w:rPr>
        <w:t>mg</w:t>
      </w:r>
      <w:r w:rsidR="0027258A" w:rsidRPr="00E2387C">
        <w:t>/</w:t>
      </w:r>
      <w:r w:rsidR="0027258A" w:rsidRPr="0027258A">
        <w:rPr>
          <w:lang w:val="en-US"/>
        </w:rPr>
        <w:t>L</w:t>
      </w:r>
      <w:r w:rsidR="0027258A" w:rsidRPr="00E2387C">
        <w:t xml:space="preserve">, </w:t>
      </w:r>
      <w:r w:rsidR="00056EB4">
        <w:t>0.</w:t>
      </w:r>
      <w:r w:rsidR="0027258A">
        <w:t>25</w:t>
      </w:r>
      <w:r w:rsidR="0027258A" w:rsidRPr="0027258A">
        <w:rPr>
          <w:lang w:val="en-US"/>
        </w:rPr>
        <w:t>mg</w:t>
      </w:r>
      <w:r w:rsidR="0027258A" w:rsidRPr="00E2387C">
        <w:t>/</w:t>
      </w:r>
      <w:r w:rsidR="0027258A" w:rsidRPr="0027258A">
        <w:rPr>
          <w:lang w:val="en-US"/>
        </w:rPr>
        <w:t>L</w:t>
      </w:r>
      <w:r w:rsidR="0027258A" w:rsidRPr="00E2387C">
        <w:t xml:space="preserve">, </w:t>
      </w:r>
      <w:r w:rsidR="00056EB4">
        <w:t>0.</w:t>
      </w:r>
      <w:r w:rsidR="0027258A">
        <w:t xml:space="preserve">125 </w:t>
      </w:r>
      <w:r w:rsidR="0027258A" w:rsidRPr="0027258A">
        <w:rPr>
          <w:lang w:val="en-US"/>
        </w:rPr>
        <w:t>mg</w:t>
      </w:r>
      <w:r w:rsidR="0027258A" w:rsidRPr="00E2387C">
        <w:t>/</w:t>
      </w:r>
      <w:r w:rsidR="0027258A" w:rsidRPr="0027258A">
        <w:rPr>
          <w:lang w:val="en-US"/>
        </w:rPr>
        <w:t>L</w:t>
      </w:r>
      <w:r w:rsidR="00056EB4">
        <w:t xml:space="preserve"> και 0.</w:t>
      </w:r>
      <w:r w:rsidR="0027258A">
        <w:t>0625</w:t>
      </w:r>
      <w:r w:rsidR="0027258A" w:rsidRPr="0027258A">
        <w:rPr>
          <w:lang w:val="en-US"/>
        </w:rPr>
        <w:t>mg</w:t>
      </w:r>
      <w:r w:rsidR="0027258A" w:rsidRPr="00E2387C">
        <w:t>/</w:t>
      </w:r>
      <w:r w:rsidR="0027258A" w:rsidRPr="0027258A">
        <w:rPr>
          <w:lang w:val="en-US"/>
        </w:rPr>
        <w:t>L</w:t>
      </w:r>
      <w:r w:rsidR="0027258A">
        <w:t>.</w:t>
      </w:r>
    </w:p>
    <w:p w14:paraId="07B58C11" w14:textId="77777777" w:rsidR="00FB4690" w:rsidRPr="002761BB" w:rsidRDefault="00FB4690" w:rsidP="002761BB">
      <w:pPr>
        <w:ind w:left="360"/>
        <w:rPr>
          <w:rFonts w:cs="Arial"/>
        </w:rPr>
      </w:pPr>
    </w:p>
    <w:p w14:paraId="5ACB12D0" w14:textId="77777777" w:rsidR="004D0423" w:rsidRPr="00620B47" w:rsidRDefault="00C132F7" w:rsidP="00E7024E">
      <w:pPr>
        <w:pStyle w:val="Heading2"/>
        <w:rPr>
          <w:rFonts w:asciiTheme="minorHAnsi" w:hAnsiTheme="minorHAnsi"/>
          <w:sz w:val="22"/>
          <w:szCs w:val="22"/>
        </w:rPr>
      </w:pPr>
      <w:bookmarkStart w:id="57" w:name="_Toc19829100"/>
      <w:r w:rsidRPr="00620B47">
        <w:rPr>
          <w:rFonts w:asciiTheme="minorHAnsi" w:hAnsiTheme="minorHAnsi"/>
          <w:sz w:val="22"/>
          <w:szCs w:val="22"/>
        </w:rPr>
        <w:t>Μερικές πληροφορίες για τους μικροοργανισμούς που χρησιμοποιήθηκαν</w:t>
      </w:r>
      <w:bookmarkEnd w:id="57"/>
    </w:p>
    <w:p w14:paraId="3B9D8D98" w14:textId="77777777" w:rsidR="004D0423" w:rsidRPr="00620B47" w:rsidRDefault="00DB287C" w:rsidP="004D0423">
      <w:pPr>
        <w:rPr>
          <w:rFonts w:cs="Arial"/>
          <w:iCs/>
          <w:color w:val="000000"/>
          <w:shd w:val="clear" w:color="auto" w:fill="FFFFFF"/>
        </w:rPr>
      </w:pPr>
      <w:r w:rsidRPr="00DB287C">
        <w:rPr>
          <w:rFonts w:cs="Arial"/>
          <w:b/>
          <w:i/>
          <w:lang w:val="en-US"/>
        </w:rPr>
        <w:t>Pseudomonas</w:t>
      </w:r>
      <w:r w:rsidR="00056EB4">
        <w:rPr>
          <w:rFonts w:cs="Arial"/>
          <w:b/>
          <w:i/>
        </w:rPr>
        <w:t xml:space="preserve"> </w:t>
      </w:r>
      <w:r w:rsidR="00C132F7" w:rsidRPr="00620B47">
        <w:rPr>
          <w:rFonts w:cs="Arial"/>
          <w:b/>
          <w:lang w:val="en-US"/>
        </w:rPr>
        <w:t>sp</w:t>
      </w:r>
      <w:r w:rsidR="00C132F7" w:rsidRPr="00620B47">
        <w:rPr>
          <w:rFonts w:cs="Arial"/>
          <w:b/>
        </w:rPr>
        <w:t>:</w:t>
      </w:r>
      <w:r w:rsidR="00C132F7" w:rsidRPr="00620B47">
        <w:rPr>
          <w:rFonts w:cs="Arial"/>
        </w:rPr>
        <w:t xml:space="preserve"> . ανήκει στα πρωτοβακτηρία και πιο συγκεκριμένα στην οικογένεια </w:t>
      </w:r>
      <w:r w:rsidR="00C132F7" w:rsidRPr="00620B47">
        <w:rPr>
          <w:rFonts w:cs="Arial"/>
          <w:lang w:val="en-US"/>
        </w:rPr>
        <w:t>Spseudomonadaceae</w:t>
      </w:r>
      <w:r w:rsidR="00C132F7" w:rsidRPr="00620B47">
        <w:rPr>
          <w:rFonts w:cs="Arial"/>
        </w:rPr>
        <w:t xml:space="preserve">. Πρόκειται για ένα </w:t>
      </w:r>
      <w:r w:rsidR="00C132F7" w:rsidRPr="00620B47">
        <w:rPr>
          <w:rFonts w:cs="Arial"/>
          <w:lang w:val="en-US"/>
        </w:rPr>
        <w:t>Gram</w:t>
      </w:r>
      <w:r w:rsidR="00C132F7" w:rsidRPr="00620B47">
        <w:rPr>
          <w:rFonts w:cs="Arial"/>
        </w:rPr>
        <w:t xml:space="preserve"> αρνητικό </w:t>
      </w:r>
      <w:r w:rsidR="000D4EA7" w:rsidRPr="00620B47">
        <w:rPr>
          <w:rFonts w:cs="Arial"/>
        </w:rPr>
        <w:t>βακτήριο</w:t>
      </w:r>
      <w:r w:rsidR="00C132F7" w:rsidRPr="00620B47">
        <w:rPr>
          <w:rFonts w:cs="Arial"/>
        </w:rPr>
        <w:t xml:space="preserve"> ραβδωτό σχήμα το οποίο κινείται  με μαστίγια. Συνήθως το βακτήριο αυτό ευδοκιμεί σε αερόβιες συνθήκες αν και υπάρχουν κάποια είδη που αναπτύσσονται σε αναερόβιες συνθήκες. Το είδος </w:t>
      </w:r>
      <w:r w:rsidR="00C132F7" w:rsidRPr="00620B47">
        <w:rPr>
          <w:rFonts w:cs="Arial"/>
          <w:iCs/>
          <w:color w:val="000000"/>
          <w:shd w:val="clear" w:color="auto" w:fill="FFFFFF"/>
        </w:rPr>
        <w:t>Pseudomonas aeruginosa</w:t>
      </w:r>
      <w:r w:rsidR="00C132F7" w:rsidRPr="00620B47">
        <w:rPr>
          <w:rFonts w:cs="Arial"/>
          <w:color w:val="000000"/>
          <w:shd w:val="clear" w:color="auto" w:fill="FFFFFF"/>
        </w:rPr>
        <w:t> και  </w:t>
      </w:r>
      <w:r w:rsidRPr="00DB287C">
        <w:rPr>
          <w:rFonts w:cs="Arial"/>
          <w:i/>
          <w:iCs/>
          <w:color w:val="000000"/>
          <w:shd w:val="clear" w:color="auto" w:fill="FFFFFF"/>
        </w:rPr>
        <w:t xml:space="preserve">Pseudomonas stutzeri </w:t>
      </w:r>
      <w:r w:rsidR="00C132F7" w:rsidRPr="00620B47">
        <w:rPr>
          <w:rFonts w:cs="Arial"/>
          <w:iCs/>
          <w:color w:val="000000"/>
          <w:shd w:val="clear" w:color="auto" w:fill="FFFFFF"/>
        </w:rPr>
        <w:t xml:space="preserve">είναι από τα πιο σημαντικά παθογόνα μικρόβια για τον άνθρωπο και μπορούν να προκαλέσουν προβλήματα στο ουροποιητικό σύστημα, στο αναπνευστικό σύστημα. </w:t>
      </w:r>
      <w:r w:rsidR="00F4249C">
        <w:rPr>
          <w:rFonts w:cs="Arial"/>
          <w:iCs/>
          <w:color w:val="000000"/>
          <w:shd w:val="clear" w:color="auto" w:fill="FFFFFF"/>
        </w:rPr>
        <w:t>Τέλος μπορεί να προκαλέσει σήψη</w:t>
      </w:r>
      <w:sdt>
        <w:sdtPr>
          <w:rPr>
            <w:rFonts w:cs="Arial"/>
            <w:iCs/>
            <w:color w:val="000000"/>
            <w:shd w:val="clear" w:color="auto" w:fill="FFFFFF"/>
          </w:rPr>
          <w:id w:val="13959001"/>
          <w:citation/>
        </w:sdtPr>
        <w:sdtContent>
          <w:r w:rsidR="003E1014" w:rsidRPr="00620B47">
            <w:rPr>
              <w:rFonts w:cs="Arial"/>
              <w:iCs/>
              <w:color w:val="000000"/>
              <w:shd w:val="clear" w:color="auto" w:fill="FFFFFF"/>
            </w:rPr>
            <w:fldChar w:fldCharType="begin"/>
          </w:r>
          <w:r w:rsidR="00C132F7" w:rsidRPr="00620B47">
            <w:rPr>
              <w:rFonts w:cs="Arial"/>
              <w:iCs/>
              <w:color w:val="000000"/>
              <w:shd w:val="clear" w:color="auto" w:fill="FFFFFF"/>
              <w:lang w:val="en-US"/>
            </w:rPr>
            <w:instrText>CITATIONwww</w:instrText>
          </w:r>
          <w:r w:rsidR="00C132F7" w:rsidRPr="00620B47">
            <w:rPr>
              <w:rFonts w:cs="Arial"/>
              <w:iCs/>
              <w:color w:val="000000"/>
              <w:shd w:val="clear" w:color="auto" w:fill="FFFFFF"/>
            </w:rPr>
            <w:instrText xml:space="preserve"> \</w:instrText>
          </w:r>
          <w:r w:rsidR="00C132F7" w:rsidRPr="00620B47">
            <w:rPr>
              <w:rFonts w:cs="Arial"/>
              <w:iCs/>
              <w:color w:val="000000"/>
              <w:shd w:val="clear" w:color="auto" w:fill="FFFFFF"/>
              <w:lang w:val="en-US"/>
            </w:rPr>
            <w:instrText>l</w:instrText>
          </w:r>
          <w:r w:rsidR="00C132F7" w:rsidRPr="00620B47">
            <w:rPr>
              <w:rFonts w:cs="Arial"/>
              <w:iCs/>
              <w:color w:val="000000"/>
              <w:shd w:val="clear" w:color="auto" w:fill="FFFFFF"/>
            </w:rPr>
            <w:instrText xml:space="preserve"> 1033 </w:instrText>
          </w:r>
          <w:r w:rsidR="003E1014" w:rsidRPr="00620B47">
            <w:rPr>
              <w:rFonts w:cs="Arial"/>
              <w:iCs/>
              <w:color w:val="000000"/>
              <w:shd w:val="clear" w:color="auto" w:fill="FFFFFF"/>
            </w:rPr>
            <w:fldChar w:fldCharType="separate"/>
          </w:r>
          <w:r w:rsidR="00C132F7" w:rsidRPr="00620B47">
            <w:rPr>
              <w:rFonts w:cs="Arial"/>
              <w:noProof/>
              <w:color w:val="000000"/>
              <w:shd w:val="clear" w:color="auto" w:fill="FFFFFF"/>
            </w:rPr>
            <w:t>(</w:t>
          </w:r>
          <w:r w:rsidR="00C132F7" w:rsidRPr="00620B47">
            <w:rPr>
              <w:rFonts w:cs="Arial"/>
              <w:noProof/>
              <w:color w:val="000000"/>
              <w:shd w:val="clear" w:color="auto" w:fill="FFFFFF"/>
              <w:lang w:val="en-US"/>
            </w:rPr>
            <w:t>www</w:t>
          </w:r>
          <w:r w:rsidR="00C132F7" w:rsidRPr="00620B47">
            <w:rPr>
              <w:rFonts w:cs="Arial"/>
              <w:noProof/>
              <w:color w:val="000000"/>
              <w:shd w:val="clear" w:color="auto" w:fill="FFFFFF"/>
            </w:rPr>
            <w:t>.</w:t>
          </w:r>
          <w:r w:rsidR="00C132F7" w:rsidRPr="00620B47">
            <w:rPr>
              <w:rFonts w:cs="Arial"/>
              <w:noProof/>
              <w:color w:val="000000"/>
              <w:shd w:val="clear" w:color="auto" w:fill="FFFFFF"/>
              <w:lang w:val="en-US"/>
            </w:rPr>
            <w:t>bode</w:t>
          </w:r>
          <w:r w:rsidR="00C132F7" w:rsidRPr="00620B47">
            <w:rPr>
              <w:rFonts w:cs="Arial"/>
              <w:noProof/>
              <w:color w:val="000000"/>
              <w:shd w:val="clear" w:color="auto" w:fill="FFFFFF"/>
            </w:rPr>
            <w:t>-</w:t>
          </w:r>
          <w:r w:rsidR="00C132F7" w:rsidRPr="00620B47">
            <w:rPr>
              <w:rFonts w:cs="Arial"/>
              <w:noProof/>
              <w:color w:val="000000"/>
              <w:shd w:val="clear" w:color="auto" w:fill="FFFFFF"/>
              <w:lang w:val="en-US"/>
            </w:rPr>
            <w:t>science</w:t>
          </w:r>
          <w:r w:rsidR="00C132F7" w:rsidRPr="00620B47">
            <w:rPr>
              <w:rFonts w:cs="Arial"/>
              <w:noProof/>
              <w:color w:val="000000"/>
              <w:shd w:val="clear" w:color="auto" w:fill="FFFFFF"/>
            </w:rPr>
            <w:t>-</w:t>
          </w:r>
          <w:r w:rsidR="00C132F7" w:rsidRPr="00620B47">
            <w:rPr>
              <w:rFonts w:cs="Arial"/>
              <w:noProof/>
              <w:color w:val="000000"/>
              <w:shd w:val="clear" w:color="auto" w:fill="FFFFFF"/>
              <w:lang w:val="en-US"/>
            </w:rPr>
            <w:t>center</w:t>
          </w:r>
          <w:r w:rsidR="00C132F7" w:rsidRPr="00620B47">
            <w:rPr>
              <w:rFonts w:cs="Arial"/>
              <w:noProof/>
              <w:color w:val="000000"/>
              <w:shd w:val="clear" w:color="auto" w:fill="FFFFFF"/>
            </w:rPr>
            <w:t>.</w:t>
          </w:r>
          <w:r w:rsidR="00C132F7" w:rsidRPr="00620B47">
            <w:rPr>
              <w:rFonts w:cs="Arial"/>
              <w:noProof/>
              <w:color w:val="000000"/>
              <w:shd w:val="clear" w:color="auto" w:fill="FFFFFF"/>
              <w:lang w:val="en-US"/>
            </w:rPr>
            <w:t>com</w:t>
          </w:r>
          <w:r w:rsidR="00C132F7" w:rsidRPr="00620B47">
            <w:rPr>
              <w:rFonts w:cs="Arial"/>
              <w:noProof/>
              <w:color w:val="000000"/>
              <w:shd w:val="clear" w:color="auto" w:fill="FFFFFF"/>
            </w:rPr>
            <w:t>)</w:t>
          </w:r>
          <w:r w:rsidR="003E1014" w:rsidRPr="00620B47">
            <w:rPr>
              <w:rFonts w:cs="Arial"/>
              <w:iCs/>
              <w:color w:val="000000"/>
              <w:shd w:val="clear" w:color="auto" w:fill="FFFFFF"/>
            </w:rPr>
            <w:fldChar w:fldCharType="end"/>
          </w:r>
        </w:sdtContent>
      </w:sdt>
      <w:r w:rsidR="00F4249C">
        <w:rPr>
          <w:rFonts w:cs="Arial"/>
          <w:iCs/>
          <w:color w:val="000000"/>
          <w:shd w:val="clear" w:color="auto" w:fill="FFFFFF"/>
        </w:rPr>
        <w:t>.</w:t>
      </w:r>
    </w:p>
    <w:p w14:paraId="264DDB2F" w14:textId="77777777" w:rsidR="004D0423" w:rsidRPr="00620B47" w:rsidRDefault="00DB287C" w:rsidP="004D0423">
      <w:r w:rsidRPr="00DB287C">
        <w:rPr>
          <w:b/>
          <w:i/>
          <w:lang w:val="en-US"/>
        </w:rPr>
        <w:t>Curtobacterium</w:t>
      </w:r>
      <w:r w:rsidR="00056EB4">
        <w:rPr>
          <w:b/>
          <w:i/>
        </w:rPr>
        <w:t xml:space="preserve"> </w:t>
      </w:r>
      <w:r w:rsidR="00502653">
        <w:rPr>
          <w:b/>
          <w:lang w:val="en-US"/>
        </w:rPr>
        <w:t>sp</w:t>
      </w:r>
      <w:r w:rsidRPr="00DB287C">
        <w:rPr>
          <w:b/>
        </w:rPr>
        <w:t>.</w:t>
      </w:r>
      <w:r w:rsidR="00C132F7" w:rsidRPr="00620B47">
        <w:t xml:space="preserve">: Ανήκει στο γένος των βακτηρίων και πιο συγκεκριμένα στα ακτινοβακτήρια. Είναι ένα βακτήριιο που βρίσκεται συνήθως στο χώμα και στα φυτά. Ακόμη είναι ένα </w:t>
      </w:r>
      <w:r w:rsidR="00C132F7" w:rsidRPr="00620B47">
        <w:rPr>
          <w:lang w:val="en-US"/>
        </w:rPr>
        <w:t>Gramm</w:t>
      </w:r>
      <w:r w:rsidR="00F4249C">
        <w:t xml:space="preserve"> θετικό βακτήριο</w:t>
      </w:r>
      <w:sdt>
        <w:sdtPr>
          <w:id w:val="13959002"/>
          <w:citation/>
        </w:sdtPr>
        <w:sdtContent>
          <w:r w:rsidR="003E1014" w:rsidRPr="00620B47">
            <w:fldChar w:fldCharType="begin"/>
          </w:r>
          <w:r w:rsidR="00C132F7" w:rsidRPr="00620B47">
            <w:rPr>
              <w:lang w:val="en-US"/>
            </w:rPr>
            <w:instrText>CITATIONWik</w:instrText>
          </w:r>
          <w:r w:rsidR="00C132F7" w:rsidRPr="00620B47">
            <w:instrText xml:space="preserve"> \</w:instrText>
          </w:r>
          <w:r w:rsidR="00C132F7" w:rsidRPr="00620B47">
            <w:rPr>
              <w:lang w:val="en-US"/>
            </w:rPr>
            <w:instrText>l</w:instrText>
          </w:r>
          <w:r w:rsidR="00C132F7" w:rsidRPr="00620B47">
            <w:instrText xml:space="preserve"> 1033 </w:instrText>
          </w:r>
          <w:r w:rsidR="003E1014" w:rsidRPr="00620B47">
            <w:fldChar w:fldCharType="separate"/>
          </w:r>
          <w:r w:rsidR="00C132F7" w:rsidRPr="00620B47">
            <w:rPr>
              <w:noProof/>
            </w:rPr>
            <w:t xml:space="preserve"> (</w:t>
          </w:r>
          <w:r w:rsidR="00C132F7" w:rsidRPr="00620B47">
            <w:rPr>
              <w:noProof/>
              <w:lang w:val="en-US"/>
            </w:rPr>
            <w:t>Wikipedia</w:t>
          </w:r>
          <w:r w:rsidR="00C132F7" w:rsidRPr="00620B47">
            <w:rPr>
              <w:noProof/>
            </w:rPr>
            <w:t>)</w:t>
          </w:r>
          <w:r w:rsidR="003E1014" w:rsidRPr="00620B47">
            <w:fldChar w:fldCharType="end"/>
          </w:r>
        </w:sdtContent>
      </w:sdt>
      <w:r w:rsidR="00C132F7" w:rsidRPr="00620B47">
        <w:t xml:space="preserve">. </w:t>
      </w:r>
    </w:p>
    <w:p w14:paraId="55430A03" w14:textId="77777777" w:rsidR="000276D7" w:rsidRPr="00703883" w:rsidRDefault="000276D7" w:rsidP="004D0423">
      <w:pPr>
        <w:rPr>
          <w:b/>
        </w:rPr>
      </w:pPr>
    </w:p>
    <w:p w14:paraId="07E3E8F0" w14:textId="77777777" w:rsidR="004D0423" w:rsidRPr="00620B47" w:rsidRDefault="00DB287C" w:rsidP="00B90977">
      <w:r w:rsidRPr="00DB287C">
        <w:rPr>
          <w:b/>
          <w:i/>
          <w:lang w:val="en-US"/>
        </w:rPr>
        <w:t>Chryse</w:t>
      </w:r>
      <w:r w:rsidR="00030C4F">
        <w:rPr>
          <w:b/>
          <w:i/>
          <w:lang w:val="en-US"/>
        </w:rPr>
        <w:t>o</w:t>
      </w:r>
      <w:r w:rsidRPr="00DB287C">
        <w:rPr>
          <w:b/>
          <w:i/>
          <w:lang w:val="en-US"/>
        </w:rPr>
        <w:t>bacterium</w:t>
      </w:r>
      <w:r w:rsidR="00056EB4">
        <w:rPr>
          <w:b/>
          <w:i/>
        </w:rPr>
        <w:t xml:space="preserve"> </w:t>
      </w:r>
      <w:r w:rsidRPr="00DB287C">
        <w:rPr>
          <w:b/>
          <w:lang w:val="en-US"/>
        </w:rPr>
        <w:t>sp</w:t>
      </w:r>
      <w:r w:rsidR="00C132F7" w:rsidRPr="00703883">
        <w:rPr>
          <w:b/>
        </w:rPr>
        <w:t>:</w:t>
      </w:r>
      <w:r w:rsidR="001350DC" w:rsidRPr="00F345DE">
        <w:rPr>
          <w:b/>
        </w:rPr>
        <w:t xml:space="preserve"> </w:t>
      </w:r>
      <w:r w:rsidR="00C132F7" w:rsidRPr="00620B47">
        <w:t>Πρόκειταιγιαέναβακτήριο</w:t>
      </w:r>
      <w:r w:rsidR="000D4EA7" w:rsidRPr="00620B47">
        <w:t>τηςτάξης</w:t>
      </w:r>
      <w:r w:rsidR="000D4EA7" w:rsidRPr="00620B47">
        <w:rPr>
          <w:lang w:val="en-US"/>
        </w:rPr>
        <w:t>Flavobacteriia</w:t>
      </w:r>
      <w:r w:rsidR="000D4EA7" w:rsidRPr="00620B47">
        <w:t>και</w:t>
      </w:r>
      <w:r w:rsidR="00C132F7" w:rsidRPr="00620B47">
        <w:t>τηςοικογενείας</w:t>
      </w:r>
      <w:r w:rsidR="00C132F7" w:rsidRPr="00620B47">
        <w:rPr>
          <w:lang w:val="en-US"/>
        </w:rPr>
        <w:t>Flavobacteriaceae</w:t>
      </w:r>
      <w:r w:rsidR="00C132F7" w:rsidRPr="00703883">
        <w:t xml:space="preserve">. </w:t>
      </w:r>
      <w:r w:rsidR="00C132F7" w:rsidRPr="00620B47">
        <w:t xml:space="preserve">Επίσης είναι ένα </w:t>
      </w:r>
      <w:r w:rsidR="00C132F7" w:rsidRPr="00620B47">
        <w:rPr>
          <w:lang w:val="en-US"/>
        </w:rPr>
        <w:t>Gramm</w:t>
      </w:r>
      <w:r w:rsidR="00C132F7" w:rsidRPr="00620B47">
        <w:t xml:space="preserve"> αρνητικό βακτήριο με ραβδοειδές σχήμα και οι αποικίες του χαρακτηρίζονται από ένα πορτοκαλο-κίτρινο χρώμα. Το γένος αυτό περιέχει περισσότερα από 100 καταγεγραμμένα ειδή τα οποία προέρχονται από φυσικές πηγές νερού, χώμα, ψάρια και ανθρώπινους  </w:t>
      </w:r>
      <w:r w:rsidR="00C132F7" w:rsidRPr="00620B47">
        <w:rPr>
          <w:lang w:val="en-US"/>
        </w:rPr>
        <w:t>hosts</w:t>
      </w:r>
      <w:r w:rsidR="00C132F7" w:rsidRPr="00620B47">
        <w:t xml:space="preserve">. Στον ανθρώπινο οργανισμό μπορεί να προκαλέσει περιτονίτιδα, πνευμονία, κυστίτιδα, </w:t>
      </w:r>
      <w:r w:rsidR="000D4EA7" w:rsidRPr="00620B47">
        <w:t>μηνιγγίτιδα</w:t>
      </w:r>
      <w:r w:rsidR="00C132F7" w:rsidRPr="00620B47">
        <w:t xml:space="preserve"> κ.α (</w:t>
      </w:r>
      <w:r w:rsidR="00C132F7" w:rsidRPr="00620B47">
        <w:rPr>
          <w:lang w:val="en-US"/>
        </w:rPr>
        <w:t>Wikipedia</w:t>
      </w:r>
      <w:r w:rsidR="00C132F7" w:rsidRPr="00620B47">
        <w:t>)</w:t>
      </w:r>
      <w:r w:rsidR="00F4249C">
        <w:t>.</w:t>
      </w:r>
    </w:p>
    <w:p w14:paraId="4D6BFC7A" w14:textId="77777777" w:rsidR="000276D7" w:rsidRPr="00620B47" w:rsidRDefault="00DB287C" w:rsidP="00B90977">
      <w:pPr>
        <w:spacing w:before="120" w:after="120" w:line="360" w:lineRule="atLeast"/>
        <w:rPr>
          <w:rFonts w:cs="Arial"/>
          <w:color w:val="000000"/>
        </w:rPr>
      </w:pPr>
      <w:r w:rsidRPr="00DB287C">
        <w:rPr>
          <w:rFonts w:cs="Arial"/>
          <w:b/>
          <w:i/>
          <w:lang w:val="en-US"/>
        </w:rPr>
        <w:t>Paenibacillus</w:t>
      </w:r>
      <w:r w:rsidR="00056EB4">
        <w:rPr>
          <w:rFonts w:cs="Arial"/>
          <w:b/>
          <w:i/>
        </w:rPr>
        <w:t xml:space="preserve"> </w:t>
      </w:r>
      <w:r w:rsidR="00502653" w:rsidRPr="00FF5697">
        <w:rPr>
          <w:b/>
          <w:lang w:val="en-US"/>
        </w:rPr>
        <w:t>sp</w:t>
      </w:r>
      <w:r w:rsidR="00502653" w:rsidRPr="00FF5697">
        <w:rPr>
          <w:b/>
          <w:i/>
        </w:rPr>
        <w:t>.</w:t>
      </w:r>
      <w:r w:rsidR="00C132F7" w:rsidRPr="00620B47">
        <w:rPr>
          <w:rFonts w:cs="Arial"/>
        </w:rPr>
        <w:t>: Πρόκειται για ένα αναερόβιο βακτήριο</w:t>
      </w:r>
      <w:r w:rsidR="000D4EA7" w:rsidRPr="00620B47">
        <w:rPr>
          <w:rFonts w:cs="Arial"/>
        </w:rPr>
        <w:t xml:space="preserve"> της τάξης </w:t>
      </w:r>
      <w:r w:rsidR="000D4EA7" w:rsidRPr="00620B47">
        <w:rPr>
          <w:rFonts w:cs="Arial"/>
          <w:lang w:val="en-US"/>
        </w:rPr>
        <w:t>Bacili</w:t>
      </w:r>
      <w:r w:rsidR="00F757E4">
        <w:rPr>
          <w:rFonts w:cs="Arial"/>
        </w:rPr>
        <w:t xml:space="preserve"> </w:t>
      </w:r>
      <w:r w:rsidR="000D4EA7" w:rsidRPr="00620B47">
        <w:rPr>
          <w:rFonts w:cs="Arial"/>
        </w:rPr>
        <w:t xml:space="preserve">και </w:t>
      </w:r>
      <w:r w:rsidR="00C132F7" w:rsidRPr="00620B47">
        <w:rPr>
          <w:rFonts w:cs="Arial"/>
        </w:rPr>
        <w:t xml:space="preserve"> της οικογένειας </w:t>
      </w:r>
      <w:r w:rsidR="00C132F7" w:rsidRPr="00620B47">
        <w:rPr>
          <w:rFonts w:cs="Arial"/>
          <w:color w:val="000000"/>
          <w:lang w:val="en-US"/>
        </w:rPr>
        <w:t>Paenibacillaceae</w:t>
      </w:r>
      <w:r w:rsidR="00C132F7" w:rsidRPr="00620B47">
        <w:rPr>
          <w:rFonts w:cs="Arial"/>
          <w:color w:val="000000"/>
        </w:rPr>
        <w:t xml:space="preserve">.  </w:t>
      </w:r>
      <w:r w:rsidR="00A81BFB">
        <w:rPr>
          <w:rFonts w:cs="Arial"/>
          <w:color w:val="000000"/>
        </w:rPr>
        <w:t xml:space="preserve">Πρόκειται για ένα </w:t>
      </w:r>
      <w:r w:rsidR="00A81BFB">
        <w:rPr>
          <w:rFonts w:cs="Arial"/>
          <w:color w:val="000000"/>
          <w:lang w:val="en-US"/>
        </w:rPr>
        <w:t>Gramm</w:t>
      </w:r>
      <w:r w:rsidR="00A81BFB" w:rsidRPr="00A81BFB">
        <w:rPr>
          <w:rFonts w:cs="Arial"/>
          <w:color w:val="000000"/>
        </w:rPr>
        <w:t xml:space="preserve"> </w:t>
      </w:r>
      <w:r w:rsidR="00A81BFB">
        <w:rPr>
          <w:rFonts w:cs="Arial"/>
          <w:color w:val="000000"/>
        </w:rPr>
        <w:t>θετικό βακτήριο το οποίο</w:t>
      </w:r>
      <w:r w:rsidR="00C132F7" w:rsidRPr="00620B47">
        <w:rPr>
          <w:rFonts w:cs="Arial"/>
          <w:color w:val="000000"/>
        </w:rPr>
        <w:t xml:space="preserve"> έχει εντοπιστεί στο χώμα , το νερό, την ριζόσφαιρα ακόμη και στα μέρη των λαχαν</w:t>
      </w:r>
      <w:r w:rsidR="00453311">
        <w:rPr>
          <w:rFonts w:cs="Arial"/>
          <w:color w:val="000000"/>
        </w:rPr>
        <w:t>ικών</w:t>
      </w:r>
      <w:sdt>
        <w:sdtPr>
          <w:rPr>
            <w:rFonts w:cs="Arial"/>
            <w:color w:val="000000"/>
          </w:rPr>
          <w:id w:val="17888978"/>
          <w:citation/>
        </w:sdtPr>
        <w:sdtContent>
          <w:r w:rsidR="003E1014" w:rsidRPr="00620B47">
            <w:rPr>
              <w:rFonts w:cs="Arial"/>
              <w:color w:val="000000"/>
            </w:rPr>
            <w:fldChar w:fldCharType="begin"/>
          </w:r>
          <w:r w:rsidR="00C132F7" w:rsidRPr="00620B47">
            <w:rPr>
              <w:rFonts w:cs="Arial"/>
              <w:color w:val="000000"/>
              <w:lang w:val="en-US"/>
            </w:rPr>
            <w:instrText>CITATIONWik</w:instrText>
          </w:r>
          <w:r w:rsidR="00C132F7" w:rsidRPr="00620B47">
            <w:rPr>
              <w:rFonts w:cs="Arial"/>
              <w:color w:val="000000"/>
            </w:rPr>
            <w:instrText xml:space="preserve"> \</w:instrText>
          </w:r>
          <w:r w:rsidR="00C132F7" w:rsidRPr="00620B47">
            <w:rPr>
              <w:rFonts w:cs="Arial"/>
              <w:color w:val="000000"/>
              <w:lang w:val="en-US"/>
            </w:rPr>
            <w:instrText>l</w:instrText>
          </w:r>
          <w:r w:rsidR="00C132F7" w:rsidRPr="00620B47">
            <w:rPr>
              <w:rFonts w:cs="Arial"/>
              <w:color w:val="000000"/>
            </w:rPr>
            <w:instrText xml:space="preserve"> 1033 </w:instrText>
          </w:r>
          <w:r w:rsidR="003E1014" w:rsidRPr="00620B47">
            <w:rPr>
              <w:rFonts w:cs="Arial"/>
              <w:color w:val="000000"/>
            </w:rPr>
            <w:fldChar w:fldCharType="separate"/>
          </w:r>
          <w:r w:rsidR="00C132F7" w:rsidRPr="00620B47">
            <w:rPr>
              <w:rFonts w:cs="Arial"/>
              <w:noProof/>
              <w:color w:val="000000"/>
            </w:rPr>
            <w:t>(</w:t>
          </w:r>
          <w:r w:rsidR="00C132F7" w:rsidRPr="00620B47">
            <w:rPr>
              <w:rFonts w:cs="Arial"/>
              <w:noProof/>
              <w:color w:val="000000"/>
              <w:lang w:val="en-US"/>
            </w:rPr>
            <w:t>Wikipedia</w:t>
          </w:r>
          <w:r w:rsidR="00C132F7" w:rsidRPr="00620B47">
            <w:rPr>
              <w:rFonts w:cs="Arial"/>
              <w:noProof/>
              <w:color w:val="000000"/>
            </w:rPr>
            <w:t>)</w:t>
          </w:r>
          <w:r w:rsidR="003E1014" w:rsidRPr="00620B47">
            <w:rPr>
              <w:rFonts w:cs="Arial"/>
              <w:color w:val="000000"/>
            </w:rPr>
            <w:fldChar w:fldCharType="end"/>
          </w:r>
        </w:sdtContent>
      </w:sdt>
      <w:r w:rsidR="00453311">
        <w:rPr>
          <w:rFonts w:cs="Arial"/>
          <w:color w:val="000000"/>
        </w:rPr>
        <w:t>.</w:t>
      </w:r>
    </w:p>
    <w:p w14:paraId="42C1C47D" w14:textId="77777777" w:rsidR="004D0423" w:rsidRPr="00620B47" w:rsidRDefault="00DB287C" w:rsidP="004D0423">
      <w:pPr>
        <w:rPr>
          <w:rFonts w:cs="Arial"/>
        </w:rPr>
      </w:pPr>
      <w:r w:rsidRPr="00DB287C">
        <w:rPr>
          <w:rFonts w:cs="Arial"/>
          <w:b/>
          <w:i/>
          <w:lang w:val="en-US"/>
        </w:rPr>
        <w:t>Enterococcus</w:t>
      </w:r>
      <w:r w:rsidR="00056EB4">
        <w:rPr>
          <w:rFonts w:cs="Arial"/>
          <w:b/>
          <w:i/>
        </w:rPr>
        <w:t xml:space="preserve"> </w:t>
      </w:r>
      <w:r w:rsidR="00502653" w:rsidRPr="00FF5697">
        <w:rPr>
          <w:b/>
          <w:lang w:val="en-US"/>
        </w:rPr>
        <w:t>sp</w:t>
      </w:r>
      <w:r w:rsidR="00502653" w:rsidRPr="00FF5697">
        <w:rPr>
          <w:b/>
          <w:i/>
        </w:rPr>
        <w:t>.</w:t>
      </w:r>
      <w:r w:rsidR="00C132F7" w:rsidRPr="00620B47">
        <w:rPr>
          <w:rFonts w:cs="Arial"/>
        </w:rPr>
        <w:t>: Πρόκειται για βακτήρια</w:t>
      </w:r>
      <w:r w:rsidR="000D4EA7" w:rsidRPr="00620B47">
        <w:rPr>
          <w:rFonts w:cs="Arial"/>
        </w:rPr>
        <w:t xml:space="preserve"> της τάξης </w:t>
      </w:r>
      <w:r w:rsidR="000D4EA7" w:rsidRPr="00620B47">
        <w:rPr>
          <w:rFonts w:cs="Arial"/>
          <w:lang w:val="en-US"/>
        </w:rPr>
        <w:t>Cocci</w:t>
      </w:r>
      <w:r w:rsidR="000D4EA7" w:rsidRPr="00620B47">
        <w:rPr>
          <w:rFonts w:cs="Arial"/>
        </w:rPr>
        <w:t xml:space="preserve"> και </w:t>
      </w:r>
      <w:r w:rsidR="00C132F7" w:rsidRPr="00620B47">
        <w:rPr>
          <w:rFonts w:cs="Arial"/>
        </w:rPr>
        <w:t xml:space="preserve">της οικογενείας </w:t>
      </w:r>
      <w:r w:rsidR="00C132F7" w:rsidRPr="00620B47">
        <w:rPr>
          <w:rFonts w:cs="Arial"/>
          <w:color w:val="222222"/>
          <w:shd w:val="clear" w:color="auto" w:fill="FFFFFF"/>
        </w:rPr>
        <w:t xml:space="preserve">Enterococcaceae. Επίσης είναι </w:t>
      </w:r>
      <w:r w:rsidR="00C132F7" w:rsidRPr="00620B47">
        <w:rPr>
          <w:rFonts w:cs="Arial"/>
          <w:color w:val="222222"/>
          <w:shd w:val="clear" w:color="auto" w:fill="FFFFFF"/>
          <w:lang w:val="en-US"/>
        </w:rPr>
        <w:t>Gramm</w:t>
      </w:r>
      <w:r w:rsidR="00C132F7" w:rsidRPr="00620B47">
        <w:rPr>
          <w:rFonts w:cs="Arial"/>
          <w:color w:val="222222"/>
          <w:shd w:val="clear" w:color="auto" w:fill="FFFFFF"/>
        </w:rPr>
        <w:t xml:space="preserve"> θετικοί κόκκοι αλλά ταυτόχρονα </w:t>
      </w:r>
      <w:r w:rsidR="007A6C37" w:rsidRPr="00620B47">
        <w:rPr>
          <w:rFonts w:cs="Arial"/>
          <w:color w:val="222222"/>
          <w:shd w:val="clear" w:color="auto" w:fill="FFFFFF"/>
        </w:rPr>
        <w:t>δυνητικά</w:t>
      </w:r>
      <w:r w:rsidR="00A81BFB">
        <w:rPr>
          <w:rFonts w:cs="Arial"/>
          <w:color w:val="222222"/>
          <w:shd w:val="clear" w:color="auto" w:fill="FFFFFF"/>
        </w:rPr>
        <w:t xml:space="preserve"> </w:t>
      </w:r>
      <w:r w:rsidR="007A6C37" w:rsidRPr="00620B47">
        <w:rPr>
          <w:rFonts w:cs="Arial"/>
          <w:color w:val="222222"/>
          <w:shd w:val="clear" w:color="auto" w:fill="FFFFFF"/>
        </w:rPr>
        <w:t>αναερόβιοι</w:t>
      </w:r>
      <w:r w:rsidR="00A81BFB">
        <w:rPr>
          <w:rFonts w:cs="Arial"/>
          <w:color w:val="222222"/>
          <w:shd w:val="clear" w:color="auto" w:fill="FFFFFF"/>
        </w:rPr>
        <w:t xml:space="preserve"> </w:t>
      </w:r>
      <w:r w:rsidR="007A6C37" w:rsidRPr="00620B47">
        <w:rPr>
          <w:rFonts w:cs="Arial"/>
          <w:color w:val="222222"/>
          <w:shd w:val="clear" w:color="auto" w:fill="FFFFFF"/>
        </w:rPr>
        <w:t>μικροοργανισμοί</w:t>
      </w:r>
      <w:r w:rsidR="00C132F7" w:rsidRPr="00620B47">
        <w:rPr>
          <w:rFonts w:cs="Arial"/>
          <w:color w:val="222222"/>
          <w:shd w:val="clear" w:color="auto" w:fill="FFFFFF"/>
        </w:rPr>
        <w:t xml:space="preserve">. Ως μικροοργανισμοί δεν διαθέτουν </w:t>
      </w:r>
      <w:r w:rsidR="007A6C37" w:rsidRPr="00620B47">
        <w:rPr>
          <w:rFonts w:cs="Arial"/>
          <w:color w:val="222222"/>
          <w:shd w:val="clear" w:color="auto" w:fill="FFFFFF"/>
        </w:rPr>
        <w:t>ισχυρές</w:t>
      </w:r>
      <w:r w:rsidR="00C132F7" w:rsidRPr="00620B47">
        <w:rPr>
          <w:rFonts w:cs="Arial"/>
          <w:color w:val="222222"/>
          <w:shd w:val="clear" w:color="auto" w:fill="FFFFFF"/>
        </w:rPr>
        <w:t xml:space="preserve"> τοξίνες και έτσι θεωρούντα βακτήρια με </w:t>
      </w:r>
      <w:r w:rsidR="007A6C37" w:rsidRPr="00620B47">
        <w:rPr>
          <w:rFonts w:cs="Arial"/>
          <w:color w:val="222222"/>
          <w:shd w:val="clear" w:color="auto" w:fill="FFFFFF"/>
        </w:rPr>
        <w:t>περιορισμένη</w:t>
      </w:r>
      <w:r w:rsidR="00C132F7" w:rsidRPr="00620B47">
        <w:rPr>
          <w:rFonts w:cs="Arial"/>
          <w:color w:val="222222"/>
          <w:shd w:val="clear" w:color="auto" w:fill="FFFFFF"/>
        </w:rPr>
        <w:t xml:space="preserve"> δυνατότητα </w:t>
      </w:r>
      <w:r w:rsidR="007A6C37" w:rsidRPr="00620B47">
        <w:rPr>
          <w:rFonts w:cs="Arial"/>
          <w:color w:val="222222"/>
          <w:shd w:val="clear" w:color="auto" w:fill="FFFFFF"/>
        </w:rPr>
        <w:t>πρόκλησης</w:t>
      </w:r>
      <w:r w:rsidR="00C132F7" w:rsidRPr="00620B47">
        <w:rPr>
          <w:rFonts w:cs="Arial"/>
          <w:color w:val="222222"/>
          <w:shd w:val="clear" w:color="auto" w:fill="FFFFFF"/>
        </w:rPr>
        <w:t xml:space="preserve"> νόσου. Αν όμως ο ανθρώπινος οργανισμός προσβληθεί απ αυτούς συνήθως παρουσιάζονται λοιμώξεις του ουρουπιποιτικού συστήματος , </w:t>
      </w:r>
      <w:r w:rsidR="007A6C37" w:rsidRPr="00620B47">
        <w:rPr>
          <w:rFonts w:cs="Arial"/>
          <w:color w:val="222222"/>
          <w:shd w:val="clear" w:color="auto" w:fill="FFFFFF"/>
        </w:rPr>
        <w:t>βακτηριαιμία</w:t>
      </w:r>
      <w:r w:rsidR="00C132F7" w:rsidRPr="00620B47">
        <w:rPr>
          <w:rFonts w:cs="Arial"/>
          <w:color w:val="222222"/>
          <w:shd w:val="clear" w:color="auto" w:fill="FFFFFF"/>
        </w:rPr>
        <w:t xml:space="preserve"> και </w:t>
      </w:r>
      <w:r w:rsidR="007A6C37" w:rsidRPr="00620B47">
        <w:rPr>
          <w:rFonts w:cs="Arial"/>
          <w:color w:val="222222"/>
          <w:shd w:val="clear" w:color="auto" w:fill="FFFFFF"/>
        </w:rPr>
        <w:t>μηνιγγίτιδα</w:t>
      </w:r>
      <w:sdt>
        <w:sdtPr>
          <w:rPr>
            <w:rFonts w:cs="Arial"/>
            <w:color w:val="222222"/>
            <w:shd w:val="clear" w:color="auto" w:fill="FFFFFF"/>
          </w:rPr>
          <w:id w:val="17888979"/>
          <w:citation/>
        </w:sdtPr>
        <w:sdtContent>
          <w:r w:rsidR="003E1014" w:rsidRPr="00620B47">
            <w:rPr>
              <w:rFonts w:cs="Arial"/>
              <w:color w:val="222222"/>
              <w:shd w:val="clear" w:color="auto" w:fill="FFFFFF"/>
            </w:rPr>
            <w:fldChar w:fldCharType="begin"/>
          </w:r>
          <w:r w:rsidR="00C132F7" w:rsidRPr="00620B47">
            <w:rPr>
              <w:rFonts w:cs="Arial"/>
              <w:color w:val="222222"/>
              <w:shd w:val="clear" w:color="auto" w:fill="FFFFFF"/>
              <w:lang w:val="en-US"/>
            </w:rPr>
            <w:instrText>CITATIONWik</w:instrText>
          </w:r>
          <w:r w:rsidR="00C132F7" w:rsidRPr="00620B47">
            <w:rPr>
              <w:rFonts w:cs="Arial"/>
              <w:color w:val="222222"/>
              <w:shd w:val="clear" w:color="auto" w:fill="FFFFFF"/>
            </w:rPr>
            <w:instrText xml:space="preserve"> \</w:instrText>
          </w:r>
          <w:r w:rsidR="00C132F7" w:rsidRPr="00620B47">
            <w:rPr>
              <w:rFonts w:cs="Arial"/>
              <w:color w:val="222222"/>
              <w:shd w:val="clear" w:color="auto" w:fill="FFFFFF"/>
              <w:lang w:val="en-US"/>
            </w:rPr>
            <w:instrText>l</w:instrText>
          </w:r>
          <w:r w:rsidR="00C132F7" w:rsidRPr="00620B47">
            <w:rPr>
              <w:rFonts w:cs="Arial"/>
              <w:color w:val="222222"/>
              <w:shd w:val="clear" w:color="auto" w:fill="FFFFFF"/>
            </w:rPr>
            <w:instrText xml:space="preserve"> 1033 </w:instrText>
          </w:r>
          <w:r w:rsidR="003E1014" w:rsidRPr="00620B47">
            <w:rPr>
              <w:rFonts w:cs="Arial"/>
              <w:color w:val="222222"/>
              <w:shd w:val="clear" w:color="auto" w:fill="FFFFFF"/>
            </w:rPr>
            <w:fldChar w:fldCharType="separate"/>
          </w:r>
          <w:r w:rsidR="00C132F7" w:rsidRPr="00620B47">
            <w:rPr>
              <w:rFonts w:cs="Arial"/>
              <w:noProof/>
              <w:color w:val="222222"/>
              <w:shd w:val="clear" w:color="auto" w:fill="FFFFFF"/>
            </w:rPr>
            <w:t xml:space="preserve"> (</w:t>
          </w:r>
          <w:r w:rsidR="00C132F7" w:rsidRPr="00620B47">
            <w:rPr>
              <w:rFonts w:cs="Arial"/>
              <w:noProof/>
              <w:color w:val="222222"/>
              <w:shd w:val="clear" w:color="auto" w:fill="FFFFFF"/>
              <w:lang w:val="en-US"/>
            </w:rPr>
            <w:t>Wikipedia</w:t>
          </w:r>
          <w:r w:rsidR="00C132F7" w:rsidRPr="00620B47">
            <w:rPr>
              <w:rFonts w:cs="Arial"/>
              <w:noProof/>
              <w:color w:val="222222"/>
              <w:shd w:val="clear" w:color="auto" w:fill="FFFFFF"/>
            </w:rPr>
            <w:t>)</w:t>
          </w:r>
          <w:r w:rsidR="003E1014" w:rsidRPr="00620B47">
            <w:rPr>
              <w:rFonts w:cs="Arial"/>
              <w:color w:val="222222"/>
              <w:shd w:val="clear" w:color="auto" w:fill="FFFFFF"/>
            </w:rPr>
            <w:fldChar w:fldCharType="end"/>
          </w:r>
        </w:sdtContent>
      </w:sdt>
      <w:r w:rsidR="00453311">
        <w:rPr>
          <w:rFonts w:cs="Arial"/>
          <w:color w:val="222222"/>
          <w:shd w:val="clear" w:color="auto" w:fill="FFFFFF"/>
        </w:rPr>
        <w:t>.</w:t>
      </w:r>
    </w:p>
    <w:p w14:paraId="1E9BC608" w14:textId="77777777" w:rsidR="000276D7" w:rsidRPr="000A75C7" w:rsidRDefault="00DB287C" w:rsidP="00B90977">
      <w:pPr>
        <w:rPr>
          <w:rFonts w:cs="Arial"/>
        </w:rPr>
      </w:pPr>
      <w:r w:rsidRPr="00DB287C">
        <w:rPr>
          <w:rFonts w:cs="Arial"/>
          <w:b/>
          <w:i/>
          <w:lang w:val="en-US"/>
        </w:rPr>
        <w:lastRenderedPageBreak/>
        <w:t>Streptococcus</w:t>
      </w:r>
      <w:r w:rsidR="00056EB4">
        <w:rPr>
          <w:rFonts w:cs="Arial"/>
          <w:b/>
          <w:i/>
        </w:rPr>
        <w:t xml:space="preserve"> </w:t>
      </w:r>
      <w:r w:rsidRPr="00DB287C">
        <w:rPr>
          <w:rFonts w:cs="Arial"/>
          <w:b/>
          <w:i/>
          <w:lang w:val="en-US"/>
        </w:rPr>
        <w:t>sanguinis</w:t>
      </w:r>
      <w:r w:rsidR="00C132F7" w:rsidRPr="00620B47">
        <w:rPr>
          <w:rFonts w:cs="Arial"/>
        </w:rPr>
        <w:t xml:space="preserve">: </w:t>
      </w:r>
      <w:r w:rsidR="00030C4F">
        <w:rPr>
          <w:rFonts w:cs="Arial"/>
        </w:rPr>
        <w:t xml:space="preserve">Το συγκεκριμένο βακτήριο </w:t>
      </w:r>
      <w:r w:rsidR="000A75C7">
        <w:rPr>
          <w:rFonts w:cs="Arial"/>
        </w:rPr>
        <w:t xml:space="preserve">σχετίζεται με παρουσιάζεται στην ανθρώπινη στοματική κοιλότητα και ιδιαίτερως στα δόντια. Πρόκειται για ένα πεοαιρετικά αναερόβιο, </w:t>
      </w:r>
      <w:r w:rsidR="000A75C7">
        <w:rPr>
          <w:rFonts w:cs="Arial"/>
          <w:lang w:val="en-US"/>
        </w:rPr>
        <w:t>Gramm</w:t>
      </w:r>
      <w:r w:rsidR="000A75C7">
        <w:rPr>
          <w:rFonts w:cs="Arial"/>
        </w:rPr>
        <w:t>θετικό βακτήριο με σφαιρικό σχήμα και συνήθως σχηματίζει αλυσίδες με τους κόκκους του. (</w:t>
      </w:r>
      <w:hyperlink r:id="rId48" w:history="1">
        <w:r w:rsidR="000A75C7">
          <w:rPr>
            <w:rStyle w:val="Hyperlink"/>
          </w:rPr>
          <w:t>https://www.ncbi.nlm.nih.gov/pmc/articles/PMC6060398/</w:t>
        </w:r>
      </w:hyperlink>
      <w:r w:rsidR="000A75C7">
        <w:t>). Εάν το βακτήριο αυτό περάσει στο αίμα διαμέσου κάποιας στοματικής πληγής είναι δυνατό να δημιουργίσει αποικίες στις βαλβίδες της καρδίας και να δημιουργίσει ενδοκαρδίτιδα, μια σοβαρή καρδιακή ασθένεια η οποία μπορεί να οδηγίσε</w:t>
      </w:r>
      <w:r w:rsidR="00453311">
        <w:t>ι τον ασθενή έως και στο θάνατο</w:t>
      </w:r>
      <w:r w:rsidR="000A75C7">
        <w:t>(</w:t>
      </w:r>
      <w:hyperlink r:id="rId49" w:history="1">
        <w:r w:rsidR="000A75C7">
          <w:rPr>
            <w:rStyle w:val="Hyperlink"/>
          </w:rPr>
          <w:t>https://microbewiki.kenyon.edu/index.php/Streptococcus_sanguinis</w:t>
        </w:r>
      </w:hyperlink>
      <w:r w:rsidR="000A75C7">
        <w:t>)</w:t>
      </w:r>
      <w:r w:rsidR="00453311">
        <w:t>.</w:t>
      </w:r>
    </w:p>
    <w:p w14:paraId="5908D37B" w14:textId="77777777" w:rsidR="004D0423" w:rsidRPr="00620B47" w:rsidRDefault="00DB287C" w:rsidP="004D0423">
      <w:pPr>
        <w:spacing w:before="120" w:after="120" w:line="360" w:lineRule="atLeast"/>
        <w:rPr>
          <w:rFonts w:cs="Arial"/>
          <w:color w:val="000000"/>
        </w:rPr>
      </w:pPr>
      <w:r w:rsidRPr="00DB287C">
        <w:rPr>
          <w:rFonts w:cs="Arial"/>
          <w:b/>
          <w:i/>
          <w:color w:val="000000"/>
          <w:lang w:val="en-US"/>
        </w:rPr>
        <w:t>Pedobacter</w:t>
      </w:r>
      <w:r w:rsidR="00056EB4">
        <w:rPr>
          <w:rFonts w:cs="Arial"/>
          <w:b/>
          <w:i/>
          <w:color w:val="000000"/>
        </w:rPr>
        <w:t xml:space="preserve"> </w:t>
      </w:r>
      <w:r w:rsidR="00141B58" w:rsidRPr="00FF5697">
        <w:rPr>
          <w:b/>
          <w:lang w:val="en-US"/>
        </w:rPr>
        <w:t>sp</w:t>
      </w:r>
      <w:r w:rsidR="00141B58" w:rsidRPr="00FF5697">
        <w:rPr>
          <w:b/>
          <w:i/>
        </w:rPr>
        <w:t>.</w:t>
      </w:r>
      <w:r w:rsidR="00C132F7" w:rsidRPr="00620B47">
        <w:rPr>
          <w:rFonts w:cs="Arial"/>
          <w:color w:val="000000"/>
        </w:rPr>
        <w:t xml:space="preserve">: Πρόκειται για ένα </w:t>
      </w:r>
      <w:r w:rsidR="00C132F7" w:rsidRPr="00620B47">
        <w:rPr>
          <w:rFonts w:cs="Arial"/>
          <w:color w:val="000000"/>
          <w:lang w:val="en-US"/>
        </w:rPr>
        <w:t>Gram</w:t>
      </w:r>
      <w:r w:rsidR="00C132F7" w:rsidRPr="00620B47">
        <w:rPr>
          <w:rFonts w:cs="Arial"/>
          <w:color w:val="000000"/>
        </w:rPr>
        <w:t xml:space="preserve"> αρνητικό βακτήριο, </w:t>
      </w:r>
      <w:r w:rsidR="00A534CD" w:rsidRPr="00620B47">
        <w:rPr>
          <w:rFonts w:cs="Arial"/>
          <w:color w:val="000000"/>
        </w:rPr>
        <w:t xml:space="preserve"> της τάξης </w:t>
      </w:r>
      <w:r w:rsidR="00A534CD" w:rsidRPr="00620B47">
        <w:rPr>
          <w:rFonts w:cs="Arial"/>
          <w:color w:val="000000"/>
          <w:lang w:val="en-US"/>
        </w:rPr>
        <w:t>Shpingbacteria</w:t>
      </w:r>
      <w:r w:rsidR="00A534CD" w:rsidRPr="00620B47">
        <w:rPr>
          <w:rFonts w:cs="Arial"/>
          <w:color w:val="000000"/>
        </w:rPr>
        <w:t xml:space="preserve"> και </w:t>
      </w:r>
      <w:r w:rsidR="00C132F7" w:rsidRPr="00620B47">
        <w:rPr>
          <w:rFonts w:cs="Arial"/>
          <w:color w:val="000000"/>
        </w:rPr>
        <w:t xml:space="preserve">της οικογενείας </w:t>
      </w:r>
      <w:r w:rsidR="00024D19" w:rsidRPr="00024D19">
        <w:rPr>
          <w:rFonts w:cs="Arial"/>
          <w:color w:val="0B0080"/>
        </w:rPr>
        <w:t>Sphingobacteriaceae</w:t>
      </w:r>
      <w:r w:rsidR="00F4249C">
        <w:rPr>
          <w:rFonts w:cs="Arial"/>
          <w:color w:val="000000"/>
        </w:rPr>
        <w:t xml:space="preserve"> και βρίσκεται στο χώμα</w:t>
      </w:r>
      <w:sdt>
        <w:sdtPr>
          <w:rPr>
            <w:rFonts w:cs="Arial"/>
            <w:color w:val="000000"/>
          </w:rPr>
          <w:id w:val="17888981"/>
          <w:citation/>
        </w:sdtPr>
        <w:sdtContent>
          <w:r w:rsidR="003E1014" w:rsidRPr="00620B47">
            <w:rPr>
              <w:rFonts w:cs="Arial"/>
              <w:color w:val="000000"/>
            </w:rPr>
            <w:fldChar w:fldCharType="begin"/>
          </w:r>
          <w:r w:rsidR="00C132F7" w:rsidRPr="00620B47">
            <w:rPr>
              <w:rFonts w:cs="Arial"/>
              <w:color w:val="000000"/>
            </w:rPr>
            <w:instrText xml:space="preserve"> CITATION Wik \l 1032 </w:instrText>
          </w:r>
          <w:r w:rsidR="003E1014" w:rsidRPr="00620B47">
            <w:rPr>
              <w:rFonts w:cs="Arial"/>
              <w:color w:val="000000"/>
            </w:rPr>
            <w:fldChar w:fldCharType="separate"/>
          </w:r>
          <w:r w:rsidR="00C132F7" w:rsidRPr="00620B47">
            <w:rPr>
              <w:rFonts w:cs="Arial"/>
              <w:noProof/>
              <w:color w:val="000000"/>
            </w:rPr>
            <w:t xml:space="preserve"> (Wikipedia)</w:t>
          </w:r>
          <w:r w:rsidR="003E1014" w:rsidRPr="00620B47">
            <w:rPr>
              <w:rFonts w:cs="Arial"/>
              <w:color w:val="000000"/>
            </w:rPr>
            <w:fldChar w:fldCharType="end"/>
          </w:r>
        </w:sdtContent>
      </w:sdt>
      <w:r w:rsidR="00F4249C">
        <w:rPr>
          <w:rFonts w:cs="Arial"/>
          <w:color w:val="000000"/>
        </w:rPr>
        <w:t>.</w:t>
      </w:r>
    </w:p>
    <w:p w14:paraId="42A606D3" w14:textId="77777777" w:rsidR="000276D7" w:rsidRPr="00620B47" w:rsidRDefault="000276D7" w:rsidP="004D0423">
      <w:pPr>
        <w:rPr>
          <w:rFonts w:cs="Arial"/>
          <w:b/>
        </w:rPr>
      </w:pPr>
    </w:p>
    <w:p w14:paraId="7660B121" w14:textId="77777777" w:rsidR="004D0423" w:rsidRPr="00620B47" w:rsidRDefault="00DB287C" w:rsidP="004D0423">
      <w:pPr>
        <w:rPr>
          <w:rFonts w:cs="Arial"/>
        </w:rPr>
      </w:pPr>
      <w:r w:rsidRPr="00DB287C">
        <w:rPr>
          <w:rFonts w:cs="Arial"/>
          <w:b/>
          <w:i/>
          <w:lang w:val="en-US"/>
        </w:rPr>
        <w:t>Staphylococcus</w:t>
      </w:r>
      <w:r w:rsidR="00056EB4">
        <w:rPr>
          <w:rFonts w:cs="Arial"/>
          <w:b/>
          <w:i/>
        </w:rPr>
        <w:t xml:space="preserve"> </w:t>
      </w:r>
      <w:r w:rsidR="00141B58" w:rsidRPr="00FF5697">
        <w:rPr>
          <w:b/>
          <w:lang w:val="en-US"/>
        </w:rPr>
        <w:t>sp</w:t>
      </w:r>
      <w:r w:rsidR="00141B58" w:rsidRPr="00FF5697">
        <w:rPr>
          <w:b/>
          <w:i/>
        </w:rPr>
        <w:t>.</w:t>
      </w:r>
      <w:r w:rsidR="00C132F7" w:rsidRPr="00620B47">
        <w:rPr>
          <w:rFonts w:cs="Arial"/>
          <w:b/>
        </w:rPr>
        <w:t>:</w:t>
      </w:r>
      <w:r w:rsidRPr="00DB287C">
        <w:rPr>
          <w:rFonts w:cs="Arial"/>
        </w:rPr>
        <w:t>Ανή</w:t>
      </w:r>
      <w:r w:rsidR="00C132F7" w:rsidRPr="00620B47">
        <w:rPr>
          <w:rFonts w:cs="Arial"/>
        </w:rPr>
        <w:t xml:space="preserve">κει στο γένος των βακτηρίων που είναι </w:t>
      </w:r>
      <w:r w:rsidR="00C132F7" w:rsidRPr="00620B47">
        <w:rPr>
          <w:rFonts w:cs="Arial"/>
          <w:lang w:val="en-US"/>
        </w:rPr>
        <w:t>gramm</w:t>
      </w:r>
      <w:r w:rsidR="00C132F7" w:rsidRPr="00620B47">
        <w:rPr>
          <w:rFonts w:cs="Arial"/>
        </w:rPr>
        <w:t xml:space="preserve"> θετικοί. Το γένος του σταφυλόκοκκου περιλαμβάνει άλλα 31 ειδή βακτηριών τα περισσότερα από τα οποία είναι ακίνδυνα καθώς ζουν στο δέρμα και στους βλεννογόνους αδένες του ανθρώπου. Ένα από τα επικίνδυνα   είδη σταφυλόκοκκου είναι ο χρυσίζων σταφυλόκοκκος ο όποιος προκαλεί μολύνσεις οι οποίς μπορούν να προκαλέσουν και θάνατο. Κάποιες απ αυτές είναι: μολύνσεις το δέρματος, των οστών, πνευμονία,σηψαιμία αλλά και μο</w:t>
      </w:r>
      <w:r w:rsidR="00F4249C">
        <w:rPr>
          <w:rFonts w:cs="Arial"/>
        </w:rPr>
        <w:t>λύνσεις σε πληγές εγχειρισμένων</w:t>
      </w:r>
      <w:r w:rsidR="007A6C37" w:rsidRPr="00620B47">
        <w:rPr>
          <w:rFonts w:cs="Arial"/>
        </w:rPr>
        <w:t>(</w:t>
      </w:r>
      <w:r w:rsidR="007A6C37" w:rsidRPr="00620B47">
        <w:rPr>
          <w:rFonts w:cs="Arial"/>
          <w:lang w:val="en-US"/>
        </w:rPr>
        <w:t>Wikipedia</w:t>
      </w:r>
      <w:r w:rsidR="007A6C37" w:rsidRPr="00620B47">
        <w:rPr>
          <w:rFonts w:cs="Arial"/>
        </w:rPr>
        <w:t>)</w:t>
      </w:r>
      <w:r w:rsidR="00F4249C">
        <w:rPr>
          <w:rFonts w:cs="Arial"/>
        </w:rPr>
        <w:t>.</w:t>
      </w:r>
    </w:p>
    <w:p w14:paraId="76782F14" w14:textId="77777777" w:rsidR="000509B1" w:rsidRPr="007A561B" w:rsidRDefault="00C132F7" w:rsidP="00AB7BB1">
      <w:pPr>
        <w:rPr>
          <w:rFonts w:cs="Arial"/>
          <w:bCs/>
          <w:iCs/>
          <w:color w:val="222222"/>
          <w:shd w:val="clear" w:color="auto" w:fill="FFFFFF"/>
        </w:rPr>
      </w:pPr>
      <w:r w:rsidRPr="00620B47">
        <w:rPr>
          <w:rFonts w:cs="Arial"/>
          <w:b/>
          <w:bCs/>
          <w:i/>
          <w:iCs/>
          <w:color w:val="222222"/>
          <w:shd w:val="clear" w:color="auto" w:fill="FFFFFF"/>
          <w:lang w:val="en-US"/>
        </w:rPr>
        <w:t>Escherichia</w:t>
      </w:r>
      <w:r w:rsidR="00056EB4">
        <w:rPr>
          <w:rFonts w:cs="Arial"/>
          <w:b/>
          <w:bCs/>
          <w:i/>
          <w:iCs/>
          <w:color w:val="222222"/>
          <w:shd w:val="clear" w:color="auto" w:fill="FFFFFF"/>
        </w:rPr>
        <w:t xml:space="preserve"> </w:t>
      </w:r>
      <w:r w:rsidRPr="00620B47">
        <w:rPr>
          <w:rFonts w:cs="Arial"/>
          <w:b/>
          <w:bCs/>
          <w:i/>
          <w:iCs/>
          <w:color w:val="222222"/>
          <w:shd w:val="clear" w:color="auto" w:fill="FFFFFF"/>
          <w:lang w:val="en-US"/>
        </w:rPr>
        <w:t>coli</w:t>
      </w:r>
      <w:r w:rsidRPr="00620B47">
        <w:rPr>
          <w:rFonts w:cs="Arial"/>
          <w:b/>
          <w:bCs/>
          <w:i/>
          <w:iCs/>
          <w:color w:val="222222"/>
          <w:shd w:val="clear" w:color="auto" w:fill="FFFFFF"/>
        </w:rPr>
        <w:t>(</w:t>
      </w:r>
      <w:r w:rsidRPr="00620B47">
        <w:rPr>
          <w:rFonts w:cs="Arial"/>
          <w:b/>
          <w:bCs/>
          <w:i/>
          <w:iCs/>
          <w:color w:val="222222"/>
          <w:shd w:val="clear" w:color="auto" w:fill="FFFFFF"/>
          <w:lang w:val="en-US"/>
        </w:rPr>
        <w:t>E</w:t>
      </w:r>
      <w:r w:rsidRPr="00620B47">
        <w:rPr>
          <w:rFonts w:cs="Arial"/>
          <w:b/>
          <w:bCs/>
          <w:i/>
          <w:iCs/>
          <w:color w:val="222222"/>
          <w:shd w:val="clear" w:color="auto" w:fill="FFFFFF"/>
        </w:rPr>
        <w:t>.</w:t>
      </w:r>
      <w:r w:rsidRPr="00620B47">
        <w:rPr>
          <w:rFonts w:cs="Arial"/>
          <w:b/>
          <w:bCs/>
          <w:i/>
          <w:iCs/>
          <w:color w:val="222222"/>
          <w:shd w:val="clear" w:color="auto" w:fill="FFFFFF"/>
          <w:lang w:val="en-US"/>
        </w:rPr>
        <w:t>coli</w:t>
      </w:r>
      <w:r w:rsidRPr="00620B47">
        <w:rPr>
          <w:rFonts w:cs="Arial"/>
          <w:b/>
          <w:bCs/>
          <w:i/>
          <w:iCs/>
          <w:color w:val="222222"/>
          <w:shd w:val="clear" w:color="auto" w:fill="FFFFFF"/>
        </w:rPr>
        <w:t xml:space="preserve">): </w:t>
      </w:r>
      <w:r w:rsidRPr="00620B47">
        <w:rPr>
          <w:rFonts w:cs="Arial"/>
          <w:bCs/>
          <w:iCs/>
          <w:color w:val="222222"/>
          <w:shd w:val="clear" w:color="auto" w:fill="FFFFFF"/>
        </w:rPr>
        <w:t xml:space="preserve">Πρόκειται για ένα </w:t>
      </w:r>
      <w:r w:rsidRPr="00620B47">
        <w:rPr>
          <w:rFonts w:cs="Arial"/>
          <w:bCs/>
          <w:iCs/>
          <w:color w:val="222222"/>
          <w:shd w:val="clear" w:color="auto" w:fill="FFFFFF"/>
          <w:lang w:val="en-US"/>
        </w:rPr>
        <w:t>gramm</w:t>
      </w:r>
      <w:r w:rsidRPr="00620B47">
        <w:rPr>
          <w:rFonts w:cs="Arial"/>
          <w:bCs/>
          <w:iCs/>
          <w:color w:val="222222"/>
          <w:shd w:val="clear" w:color="auto" w:fill="FFFFFF"/>
        </w:rPr>
        <w:t xml:space="preserve"> αρνητικό βακτήριο με ραβδοειδές σχήμα κολοβακτηρίδιο. Βρίσκεται συνήθως στο έντερο των ενδόθερμων ζώων και αποτελέι την φυσική χλωρίδα του εντέρου. Βρίσκεται συνήθως στα κώπρανα των ζώων και των ανθρώπων. Τα περισσότερα στελέχη είναι αβλαβή  όμως στον άνθρωπο το στέλεχος Ο157:Η7 είναι δυνατόν να προκαλέσει ουρολοίμωξη λόγο της ισχυρής τοξίνης που παράγει ( </w:t>
      </w:r>
      <w:r w:rsidRPr="00620B47">
        <w:rPr>
          <w:rFonts w:cs="Arial"/>
          <w:bCs/>
          <w:iCs/>
          <w:color w:val="222222"/>
          <w:shd w:val="clear" w:color="auto" w:fill="FFFFFF"/>
          <w:lang w:val="en-US"/>
        </w:rPr>
        <w:t>Verotoxin</w:t>
      </w:r>
      <w:r w:rsidRPr="00620B47">
        <w:rPr>
          <w:rFonts w:cs="Arial"/>
          <w:bCs/>
          <w:iCs/>
          <w:color w:val="222222"/>
          <w:shd w:val="clear" w:color="auto" w:fill="FFFFFF"/>
        </w:rPr>
        <w:t>).</w:t>
      </w:r>
      <w:sdt>
        <w:sdtPr>
          <w:rPr>
            <w:rFonts w:cs="Arial"/>
            <w:bCs/>
            <w:iCs/>
            <w:color w:val="222222"/>
            <w:shd w:val="clear" w:color="auto" w:fill="FFFFFF"/>
          </w:rPr>
          <w:id w:val="17888984"/>
          <w:citation/>
        </w:sdtPr>
        <w:sdtContent>
          <w:r w:rsidR="003E1014" w:rsidRPr="00620B47">
            <w:rPr>
              <w:rFonts w:cs="Arial"/>
              <w:bCs/>
              <w:iCs/>
              <w:color w:val="222222"/>
              <w:shd w:val="clear" w:color="auto" w:fill="FFFFFF"/>
            </w:rPr>
            <w:fldChar w:fldCharType="begin"/>
          </w:r>
          <w:r w:rsidRPr="00620B47">
            <w:rPr>
              <w:rFonts w:cs="Arial"/>
              <w:bCs/>
              <w:iCs/>
              <w:color w:val="222222"/>
              <w:shd w:val="clear" w:color="auto" w:fill="FFFFFF"/>
              <w:lang w:val="en-US"/>
            </w:rPr>
            <w:instrText>CITATIONWik</w:instrText>
          </w:r>
          <w:r w:rsidRPr="00620B47">
            <w:rPr>
              <w:rFonts w:cs="Arial"/>
              <w:bCs/>
              <w:iCs/>
              <w:color w:val="222222"/>
              <w:shd w:val="clear" w:color="auto" w:fill="FFFFFF"/>
            </w:rPr>
            <w:instrText xml:space="preserve"> \</w:instrText>
          </w:r>
          <w:r w:rsidRPr="00620B47">
            <w:rPr>
              <w:rFonts w:cs="Arial"/>
              <w:bCs/>
              <w:iCs/>
              <w:color w:val="222222"/>
              <w:shd w:val="clear" w:color="auto" w:fill="FFFFFF"/>
              <w:lang w:val="en-US"/>
            </w:rPr>
            <w:instrText>l</w:instrText>
          </w:r>
          <w:r w:rsidRPr="00620B47">
            <w:rPr>
              <w:rFonts w:cs="Arial"/>
              <w:bCs/>
              <w:iCs/>
              <w:color w:val="222222"/>
              <w:shd w:val="clear" w:color="auto" w:fill="FFFFFF"/>
            </w:rPr>
            <w:instrText xml:space="preserve"> 1033 </w:instrText>
          </w:r>
          <w:r w:rsidR="003E1014" w:rsidRPr="00620B47">
            <w:rPr>
              <w:rFonts w:cs="Arial"/>
              <w:bCs/>
              <w:iCs/>
              <w:color w:val="222222"/>
              <w:shd w:val="clear" w:color="auto" w:fill="FFFFFF"/>
            </w:rPr>
            <w:fldChar w:fldCharType="separate"/>
          </w:r>
          <w:r w:rsidRPr="007A561B">
            <w:rPr>
              <w:rFonts w:cs="Arial"/>
              <w:noProof/>
              <w:color w:val="222222"/>
              <w:shd w:val="clear" w:color="auto" w:fill="FFFFFF"/>
            </w:rPr>
            <w:t>(</w:t>
          </w:r>
          <w:r w:rsidRPr="00620B47">
            <w:rPr>
              <w:rFonts w:cs="Arial"/>
              <w:noProof/>
              <w:color w:val="222222"/>
              <w:shd w:val="clear" w:color="auto" w:fill="FFFFFF"/>
              <w:lang w:val="en-US"/>
            </w:rPr>
            <w:t>Wikipedia</w:t>
          </w:r>
          <w:r w:rsidRPr="007A561B">
            <w:rPr>
              <w:rFonts w:cs="Arial"/>
              <w:noProof/>
              <w:color w:val="222222"/>
              <w:shd w:val="clear" w:color="auto" w:fill="FFFFFF"/>
            </w:rPr>
            <w:t>)</w:t>
          </w:r>
          <w:r w:rsidR="003E1014" w:rsidRPr="00620B47">
            <w:rPr>
              <w:rFonts w:cs="Arial"/>
              <w:bCs/>
              <w:iCs/>
              <w:color w:val="222222"/>
              <w:shd w:val="clear" w:color="auto" w:fill="FFFFFF"/>
            </w:rPr>
            <w:fldChar w:fldCharType="end"/>
          </w:r>
        </w:sdtContent>
      </w:sdt>
      <w:r w:rsidR="00453311">
        <w:rPr>
          <w:rFonts w:cs="Arial"/>
          <w:bCs/>
          <w:iCs/>
          <w:color w:val="222222"/>
          <w:shd w:val="clear" w:color="auto" w:fill="FFFFFF"/>
        </w:rPr>
        <w:t>.</w:t>
      </w:r>
    </w:p>
    <w:p w14:paraId="7BB30846" w14:textId="77777777" w:rsidR="00FD6109" w:rsidRPr="00F87C32" w:rsidRDefault="00FD6109" w:rsidP="00FD6109">
      <w:r w:rsidRPr="00620B47">
        <w:t>Στην ενότητα αυτή θα παρουσιαστούν τα αποτελέσματα που προέκυψαν κατά τ</w:t>
      </w:r>
      <w:r w:rsidR="00CC38E9">
        <w:t>η</w:t>
      </w:r>
      <w:r w:rsidRPr="00620B47">
        <w:t xml:space="preserve">ν διάρκεια των πειραμάτων όσον αφορά την ανθεκτικότητα των μικροοργανισμών αλλά και την δυνατότητα τους να </w:t>
      </w:r>
      <w:r w:rsidR="00CC38E9">
        <w:t>δεσμεύσουν</w:t>
      </w:r>
      <w:r w:rsidRPr="00620B47">
        <w:t>τα εν λόγω μέταλλα</w:t>
      </w:r>
      <w:r w:rsidR="00BB0E9D">
        <w:t xml:space="preserve"> από το δείγμα χώματος</w:t>
      </w:r>
      <w:r w:rsidR="00CC38E9">
        <w:t>. Επίσης θα υπολογιστεί η ελάχιστη ανασταλτική συγκέντρωση</w:t>
      </w:r>
      <w:r w:rsidR="00CE3EA0">
        <w:t>(</w:t>
      </w:r>
      <w:r w:rsidR="00024D19">
        <w:rPr>
          <w:lang w:val="en-US"/>
        </w:rPr>
        <w:t>Minimum</w:t>
      </w:r>
      <w:r w:rsidR="00F757E4">
        <w:t xml:space="preserve"> </w:t>
      </w:r>
      <w:r w:rsidR="00024D19">
        <w:rPr>
          <w:lang w:val="en-US"/>
        </w:rPr>
        <w:t>Inhibition</w:t>
      </w:r>
      <w:r w:rsidR="00F757E4">
        <w:t xml:space="preserve"> </w:t>
      </w:r>
      <w:r w:rsidR="00024D19">
        <w:rPr>
          <w:lang w:val="en-US"/>
        </w:rPr>
        <w:t>Concentration</w:t>
      </w:r>
      <w:r w:rsidR="00024D19">
        <w:t>–</w:t>
      </w:r>
      <w:r w:rsidR="00024D19">
        <w:rPr>
          <w:lang w:val="en-US"/>
        </w:rPr>
        <w:t>MIC</w:t>
      </w:r>
      <w:r w:rsidR="00CE3EA0" w:rsidRPr="00024D19">
        <w:t>)</w:t>
      </w:r>
      <w:r w:rsidR="00CC38E9">
        <w:t xml:space="preserve"> του μετάλλου που προκαλεί 60%</w:t>
      </w:r>
      <w:r w:rsidR="00024D19">
        <w:t>(</w:t>
      </w:r>
      <w:r w:rsidR="00024D19">
        <w:rPr>
          <w:lang w:val="en-US"/>
        </w:rPr>
        <w:t>MIC</w:t>
      </w:r>
      <w:r w:rsidR="00024D19" w:rsidRPr="00024D19">
        <w:rPr>
          <w:vertAlign w:val="subscript"/>
        </w:rPr>
        <w:t>60</w:t>
      </w:r>
      <w:r w:rsidR="00024D19" w:rsidRPr="00024D19">
        <w:t>)</w:t>
      </w:r>
      <w:r w:rsidR="00CC38E9">
        <w:t xml:space="preserve"> ανασ</w:t>
      </w:r>
      <w:r w:rsidR="00F757E4">
        <w:t>τολή στην ανάπτυξη του πληθυσμού</w:t>
      </w:r>
      <w:r w:rsidR="00CC38E9">
        <w:t xml:space="preserve"> του κάθε βακτηρίου.</w:t>
      </w:r>
      <w:r w:rsidRPr="005342F5">
        <w:t xml:space="preserve">Τα </w:t>
      </w:r>
      <w:r w:rsidRPr="00620B47">
        <w:t xml:space="preserve">βακτήρια που χρησιμοποιήθηκαν όπως έχει προαναφερθεί έχουν απομονωθεί από δείγματα χώματος αλλά και νερού. </w:t>
      </w:r>
    </w:p>
    <w:p w14:paraId="1E5168EE" w14:textId="77777777" w:rsidR="00F757E4" w:rsidRPr="00F345DE" w:rsidRDefault="00F757E4" w:rsidP="0027258A">
      <w:pPr>
        <w:pStyle w:val="Caption"/>
      </w:pPr>
    </w:p>
    <w:p w14:paraId="343343E9" w14:textId="77777777" w:rsidR="001350DC" w:rsidRPr="00F345DE" w:rsidRDefault="001350DC" w:rsidP="001350DC"/>
    <w:p w14:paraId="2DC10621" w14:textId="77777777" w:rsidR="001350DC" w:rsidRPr="00F345DE" w:rsidRDefault="001350DC" w:rsidP="001350DC"/>
    <w:p w14:paraId="6114FA93" w14:textId="77777777" w:rsidR="001350DC" w:rsidRPr="00F345DE" w:rsidRDefault="001350DC" w:rsidP="001350DC"/>
    <w:p w14:paraId="7CDDCA64" w14:textId="77777777" w:rsidR="001350DC" w:rsidRDefault="001350DC" w:rsidP="001350DC"/>
    <w:p w14:paraId="67F09168" w14:textId="77777777" w:rsidR="003D127D" w:rsidRDefault="003D127D" w:rsidP="001350DC"/>
    <w:p w14:paraId="13074250" w14:textId="77777777" w:rsidR="003D127D" w:rsidRDefault="003D127D" w:rsidP="001350DC"/>
    <w:p w14:paraId="1887B063" w14:textId="77777777" w:rsidR="003D127D" w:rsidRPr="00F345DE" w:rsidRDefault="003D127D" w:rsidP="001350DC"/>
    <w:p w14:paraId="63AA5B3B" w14:textId="77777777" w:rsidR="0027258A" w:rsidRPr="0027258A" w:rsidRDefault="0027258A" w:rsidP="0027258A">
      <w:pPr>
        <w:pStyle w:val="Caption"/>
      </w:pPr>
      <w:r w:rsidRPr="0027258A">
        <w:lastRenderedPageBreak/>
        <w:t xml:space="preserve">Πίνακας </w:t>
      </w:r>
      <w:r w:rsidR="00C62ABC">
        <w:t>12</w:t>
      </w:r>
      <w:r w:rsidRPr="0027258A">
        <w:t>. Πίνακας ονομασίας στελεχών</w:t>
      </w:r>
      <w:r w:rsidR="00F55D0E">
        <w:t>.</w:t>
      </w:r>
    </w:p>
    <w:tbl>
      <w:tblPr>
        <w:tblStyle w:val="MediumGrid1-Accent1"/>
        <w:tblW w:w="0" w:type="auto"/>
        <w:tblLook w:val="04A0" w:firstRow="1" w:lastRow="0" w:firstColumn="1" w:lastColumn="0" w:noHBand="0" w:noVBand="1"/>
      </w:tblPr>
      <w:tblGrid>
        <w:gridCol w:w="4988"/>
        <w:gridCol w:w="4254"/>
      </w:tblGrid>
      <w:tr w:rsidR="008C6F97" w:rsidRPr="00620B47" w14:paraId="099BF53B" w14:textId="77777777" w:rsidTr="007749E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8" w:type="dxa"/>
          </w:tcPr>
          <w:p w14:paraId="197ADED9" w14:textId="77777777" w:rsidR="008C6F97" w:rsidRPr="00620B47" w:rsidRDefault="008C6F97" w:rsidP="007749EC">
            <w:pPr>
              <w:rPr>
                <w:rFonts w:cs="Arial"/>
              </w:rPr>
            </w:pPr>
            <w:r w:rsidRPr="00620B47">
              <w:rPr>
                <w:rFonts w:cs="Arial"/>
              </w:rPr>
              <w:t>ΣΤΕΛΕΧΗ ΟΠΩΣ ΧΡΗΣΙΜΟΠΟΙΗΘΗΚΑΝ ΣΤΟ ΠΕΙΡΑΜΑ</w:t>
            </w:r>
          </w:p>
        </w:tc>
        <w:tc>
          <w:tcPr>
            <w:tcW w:w="4254" w:type="dxa"/>
          </w:tcPr>
          <w:p w14:paraId="19C3DA57" w14:textId="77777777" w:rsidR="008C6F97" w:rsidRPr="00620B47" w:rsidRDefault="008C6F97" w:rsidP="00097EDB">
            <w:pPr>
              <w:jc w:val="center"/>
              <w:cnfStyle w:val="100000000000" w:firstRow="1" w:lastRow="0" w:firstColumn="0" w:lastColumn="0" w:oddVBand="0" w:evenVBand="0" w:oddHBand="0" w:evenHBand="0" w:firstRowFirstColumn="0" w:firstRowLastColumn="0" w:lastRowFirstColumn="0" w:lastRowLastColumn="0"/>
              <w:rPr>
                <w:rFonts w:cs="Arial"/>
              </w:rPr>
            </w:pPr>
            <w:r w:rsidRPr="00620B47">
              <w:rPr>
                <w:rFonts w:cs="Arial"/>
              </w:rPr>
              <w:t>ΚΩΔΙΚΟΣ</w:t>
            </w:r>
          </w:p>
        </w:tc>
      </w:tr>
      <w:tr w:rsidR="008C6F97" w:rsidRPr="00620B47" w14:paraId="71C1FFA2" w14:textId="77777777" w:rsidTr="007749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8" w:type="dxa"/>
          </w:tcPr>
          <w:p w14:paraId="3F1B7FB2" w14:textId="77777777" w:rsidR="008C6F97" w:rsidRPr="00097EDB" w:rsidRDefault="008C6F97" w:rsidP="007749EC">
            <w:pPr>
              <w:rPr>
                <w:rFonts w:cs="Arial"/>
                <w:i/>
                <w:lang w:val="en-US"/>
              </w:rPr>
            </w:pPr>
            <w:r w:rsidRPr="00097EDB">
              <w:rPr>
                <w:rFonts w:cs="Arial"/>
                <w:i/>
                <w:lang w:val="en-US"/>
              </w:rPr>
              <w:t>Escherichia coli  P1(1)</w:t>
            </w:r>
          </w:p>
        </w:tc>
        <w:tc>
          <w:tcPr>
            <w:tcW w:w="4254" w:type="dxa"/>
          </w:tcPr>
          <w:p w14:paraId="1CFEB066" w14:textId="77777777" w:rsidR="008C6F97" w:rsidRPr="00620B47" w:rsidRDefault="008C6F97" w:rsidP="00097EDB">
            <w:pPr>
              <w:jc w:val="center"/>
              <w:cnfStyle w:val="000000100000" w:firstRow="0" w:lastRow="0" w:firstColumn="0" w:lastColumn="0" w:oddVBand="0" w:evenVBand="0" w:oddHBand="1" w:evenHBand="0" w:firstRowFirstColumn="0" w:firstRowLastColumn="0" w:lastRowFirstColumn="0" w:lastRowLastColumn="0"/>
              <w:rPr>
                <w:rFonts w:cs="Arial"/>
                <w:lang w:val="en-US"/>
              </w:rPr>
            </w:pPr>
            <w:r w:rsidRPr="00620B47">
              <w:rPr>
                <w:rFonts w:cs="Arial"/>
                <w:lang w:val="en-US"/>
              </w:rPr>
              <w:t>A</w:t>
            </w:r>
          </w:p>
        </w:tc>
      </w:tr>
      <w:tr w:rsidR="008C6F97" w:rsidRPr="00620B47" w14:paraId="2CDFDDD6" w14:textId="77777777" w:rsidTr="007749EC">
        <w:tc>
          <w:tcPr>
            <w:cnfStyle w:val="001000000000" w:firstRow="0" w:lastRow="0" w:firstColumn="1" w:lastColumn="0" w:oddVBand="0" w:evenVBand="0" w:oddHBand="0" w:evenHBand="0" w:firstRowFirstColumn="0" w:firstRowLastColumn="0" w:lastRowFirstColumn="0" w:lastRowLastColumn="0"/>
            <w:tcW w:w="4988" w:type="dxa"/>
          </w:tcPr>
          <w:p w14:paraId="3A78EE1A" w14:textId="77777777" w:rsidR="008C6F97" w:rsidRPr="00097EDB" w:rsidRDefault="008C6F97" w:rsidP="007749EC">
            <w:pPr>
              <w:rPr>
                <w:rFonts w:cs="Arial"/>
                <w:i/>
                <w:lang w:val="en-US"/>
              </w:rPr>
            </w:pPr>
            <w:r w:rsidRPr="00097EDB">
              <w:rPr>
                <w:rFonts w:cs="Arial"/>
                <w:i/>
                <w:lang w:val="en-US"/>
              </w:rPr>
              <w:t>Escherichia coli  P3(2)</w:t>
            </w:r>
          </w:p>
        </w:tc>
        <w:tc>
          <w:tcPr>
            <w:tcW w:w="4254" w:type="dxa"/>
          </w:tcPr>
          <w:p w14:paraId="4C5325D9" w14:textId="77777777" w:rsidR="008C6F97" w:rsidRPr="00620B47" w:rsidRDefault="008C6F97" w:rsidP="00097EDB">
            <w:pPr>
              <w:jc w:val="center"/>
              <w:cnfStyle w:val="000000000000" w:firstRow="0" w:lastRow="0" w:firstColumn="0" w:lastColumn="0" w:oddVBand="0" w:evenVBand="0" w:oddHBand="0" w:evenHBand="0" w:firstRowFirstColumn="0" w:firstRowLastColumn="0" w:lastRowFirstColumn="0" w:lastRowLastColumn="0"/>
              <w:rPr>
                <w:rFonts w:cs="Arial"/>
                <w:lang w:val="en-US"/>
              </w:rPr>
            </w:pPr>
            <w:r w:rsidRPr="00620B47">
              <w:rPr>
                <w:rFonts w:cs="Arial"/>
                <w:lang w:val="en-US"/>
              </w:rPr>
              <w:t>B</w:t>
            </w:r>
          </w:p>
        </w:tc>
      </w:tr>
      <w:tr w:rsidR="008C6F97" w:rsidRPr="00620B47" w14:paraId="3AE5E048" w14:textId="77777777" w:rsidTr="007749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8" w:type="dxa"/>
          </w:tcPr>
          <w:p w14:paraId="234E12B7" w14:textId="77777777" w:rsidR="008C6F97" w:rsidRPr="00097EDB" w:rsidRDefault="008C6F97" w:rsidP="007749EC">
            <w:pPr>
              <w:rPr>
                <w:rFonts w:cs="Arial"/>
                <w:i/>
                <w:lang w:val="en-US"/>
              </w:rPr>
            </w:pPr>
            <w:r w:rsidRPr="00097EDB">
              <w:rPr>
                <w:rFonts w:cs="Arial"/>
                <w:i/>
                <w:lang w:val="en-US"/>
              </w:rPr>
              <w:t>Escherichia coli  P3(3)</w:t>
            </w:r>
          </w:p>
        </w:tc>
        <w:tc>
          <w:tcPr>
            <w:tcW w:w="4254" w:type="dxa"/>
          </w:tcPr>
          <w:p w14:paraId="0530C443" w14:textId="77777777" w:rsidR="008C6F97" w:rsidRPr="00620B47" w:rsidRDefault="008C6F97" w:rsidP="00097EDB">
            <w:pPr>
              <w:jc w:val="center"/>
              <w:cnfStyle w:val="000000100000" w:firstRow="0" w:lastRow="0" w:firstColumn="0" w:lastColumn="0" w:oddVBand="0" w:evenVBand="0" w:oddHBand="1" w:evenHBand="0" w:firstRowFirstColumn="0" w:firstRowLastColumn="0" w:lastRowFirstColumn="0" w:lastRowLastColumn="0"/>
              <w:rPr>
                <w:rFonts w:cs="Arial"/>
                <w:lang w:val="en-US"/>
              </w:rPr>
            </w:pPr>
            <w:r w:rsidRPr="00620B47">
              <w:rPr>
                <w:rFonts w:cs="Arial"/>
                <w:lang w:val="en-US"/>
              </w:rPr>
              <w:t>C</w:t>
            </w:r>
          </w:p>
        </w:tc>
      </w:tr>
      <w:tr w:rsidR="008C6F97" w:rsidRPr="00620B47" w14:paraId="3917ED3C" w14:textId="77777777" w:rsidTr="007749EC">
        <w:tc>
          <w:tcPr>
            <w:cnfStyle w:val="001000000000" w:firstRow="0" w:lastRow="0" w:firstColumn="1" w:lastColumn="0" w:oddVBand="0" w:evenVBand="0" w:oddHBand="0" w:evenHBand="0" w:firstRowFirstColumn="0" w:firstRowLastColumn="0" w:lastRowFirstColumn="0" w:lastRowLastColumn="0"/>
            <w:tcW w:w="4988" w:type="dxa"/>
          </w:tcPr>
          <w:p w14:paraId="1FDA0EDD" w14:textId="77777777" w:rsidR="008C6F97" w:rsidRPr="00097EDB" w:rsidRDefault="008C6F97" w:rsidP="007749EC">
            <w:pPr>
              <w:rPr>
                <w:rFonts w:cs="Arial"/>
                <w:i/>
                <w:lang w:val="en-US"/>
              </w:rPr>
            </w:pPr>
            <w:r w:rsidRPr="00097EDB">
              <w:rPr>
                <w:rFonts w:cs="Arial"/>
                <w:i/>
                <w:lang w:val="en-US"/>
              </w:rPr>
              <w:t>Escherichia coli  P3(1)</w:t>
            </w:r>
          </w:p>
        </w:tc>
        <w:tc>
          <w:tcPr>
            <w:tcW w:w="4254" w:type="dxa"/>
          </w:tcPr>
          <w:p w14:paraId="0B78EC8F" w14:textId="77777777" w:rsidR="008C6F97" w:rsidRPr="00620B47" w:rsidRDefault="008C6F97" w:rsidP="00097EDB">
            <w:pPr>
              <w:jc w:val="center"/>
              <w:cnfStyle w:val="000000000000" w:firstRow="0" w:lastRow="0" w:firstColumn="0" w:lastColumn="0" w:oddVBand="0" w:evenVBand="0" w:oddHBand="0" w:evenHBand="0" w:firstRowFirstColumn="0" w:firstRowLastColumn="0" w:lastRowFirstColumn="0" w:lastRowLastColumn="0"/>
              <w:rPr>
                <w:rFonts w:cs="Arial"/>
                <w:lang w:val="en-US"/>
              </w:rPr>
            </w:pPr>
            <w:r w:rsidRPr="00620B47">
              <w:rPr>
                <w:rFonts w:cs="Arial"/>
                <w:lang w:val="en-US"/>
              </w:rPr>
              <w:t>D</w:t>
            </w:r>
          </w:p>
        </w:tc>
      </w:tr>
      <w:tr w:rsidR="008C6F97" w:rsidRPr="00620B47" w14:paraId="6D5ED183" w14:textId="77777777" w:rsidTr="007749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8" w:type="dxa"/>
          </w:tcPr>
          <w:p w14:paraId="65F4F4FB" w14:textId="77777777" w:rsidR="008C6F97" w:rsidRPr="00097EDB" w:rsidRDefault="008C6F97" w:rsidP="007749EC">
            <w:pPr>
              <w:rPr>
                <w:rFonts w:cs="Arial"/>
                <w:i/>
                <w:lang w:val="en-US"/>
              </w:rPr>
            </w:pPr>
            <w:r w:rsidRPr="00097EDB">
              <w:rPr>
                <w:rFonts w:cs="Arial"/>
                <w:i/>
                <w:lang w:val="en-US"/>
              </w:rPr>
              <w:t>Escherichia coli  P1(3)</w:t>
            </w:r>
          </w:p>
        </w:tc>
        <w:tc>
          <w:tcPr>
            <w:tcW w:w="4254" w:type="dxa"/>
          </w:tcPr>
          <w:p w14:paraId="01672764" w14:textId="77777777" w:rsidR="008C6F97" w:rsidRPr="00620B47" w:rsidRDefault="008C6F97" w:rsidP="00097EDB">
            <w:pPr>
              <w:jc w:val="center"/>
              <w:cnfStyle w:val="000000100000" w:firstRow="0" w:lastRow="0" w:firstColumn="0" w:lastColumn="0" w:oddVBand="0" w:evenVBand="0" w:oddHBand="1" w:evenHBand="0" w:firstRowFirstColumn="0" w:firstRowLastColumn="0" w:lastRowFirstColumn="0" w:lastRowLastColumn="0"/>
              <w:rPr>
                <w:rFonts w:cs="Arial"/>
                <w:lang w:val="en-US"/>
              </w:rPr>
            </w:pPr>
            <w:r w:rsidRPr="00620B47">
              <w:rPr>
                <w:rFonts w:cs="Arial"/>
                <w:lang w:val="en-US"/>
              </w:rPr>
              <w:t>E</w:t>
            </w:r>
          </w:p>
        </w:tc>
      </w:tr>
      <w:tr w:rsidR="008C6F97" w:rsidRPr="00620B47" w14:paraId="7C864490" w14:textId="77777777" w:rsidTr="007749EC">
        <w:tc>
          <w:tcPr>
            <w:cnfStyle w:val="001000000000" w:firstRow="0" w:lastRow="0" w:firstColumn="1" w:lastColumn="0" w:oddVBand="0" w:evenVBand="0" w:oddHBand="0" w:evenHBand="0" w:firstRowFirstColumn="0" w:firstRowLastColumn="0" w:lastRowFirstColumn="0" w:lastRowLastColumn="0"/>
            <w:tcW w:w="4988" w:type="dxa"/>
          </w:tcPr>
          <w:p w14:paraId="6998728B" w14:textId="77777777" w:rsidR="008C6F97" w:rsidRPr="00097EDB" w:rsidRDefault="008C6F97" w:rsidP="007749EC">
            <w:pPr>
              <w:rPr>
                <w:rFonts w:cs="Arial"/>
                <w:i/>
                <w:lang w:val="en-US"/>
              </w:rPr>
            </w:pPr>
            <w:r w:rsidRPr="00097EDB">
              <w:rPr>
                <w:rFonts w:cs="Arial"/>
                <w:i/>
                <w:lang w:val="en-US"/>
              </w:rPr>
              <w:t xml:space="preserve">Enterococcus </w:t>
            </w:r>
            <w:r w:rsidR="00502653" w:rsidRPr="00097EDB">
              <w:rPr>
                <w:rFonts w:cs="Arial"/>
                <w:i/>
                <w:lang w:val="en-US"/>
              </w:rPr>
              <w:t>faecalis</w:t>
            </w:r>
            <w:r w:rsidRPr="00097EDB">
              <w:rPr>
                <w:rFonts w:cs="Arial"/>
                <w:i/>
                <w:lang w:val="en-US"/>
              </w:rPr>
              <w:t xml:space="preserve"> P1(1)</w:t>
            </w:r>
          </w:p>
        </w:tc>
        <w:tc>
          <w:tcPr>
            <w:tcW w:w="4254" w:type="dxa"/>
          </w:tcPr>
          <w:p w14:paraId="186F2FB7" w14:textId="77777777" w:rsidR="008C6F97" w:rsidRPr="00620B47" w:rsidRDefault="008C6F97" w:rsidP="00097EDB">
            <w:pPr>
              <w:jc w:val="center"/>
              <w:cnfStyle w:val="000000000000" w:firstRow="0" w:lastRow="0" w:firstColumn="0" w:lastColumn="0" w:oddVBand="0" w:evenVBand="0" w:oddHBand="0" w:evenHBand="0" w:firstRowFirstColumn="0" w:firstRowLastColumn="0" w:lastRowFirstColumn="0" w:lastRowLastColumn="0"/>
              <w:rPr>
                <w:rFonts w:cs="Arial"/>
                <w:lang w:val="en-US"/>
              </w:rPr>
            </w:pPr>
            <w:r w:rsidRPr="00620B47">
              <w:rPr>
                <w:rFonts w:cs="Arial"/>
                <w:lang w:val="en-US"/>
              </w:rPr>
              <w:t>F</w:t>
            </w:r>
          </w:p>
        </w:tc>
      </w:tr>
      <w:tr w:rsidR="008C6F97" w:rsidRPr="00620B47" w14:paraId="1F9B21E9" w14:textId="77777777" w:rsidTr="007749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8" w:type="dxa"/>
          </w:tcPr>
          <w:p w14:paraId="46013449" w14:textId="77777777" w:rsidR="008C6F97" w:rsidRPr="00097EDB" w:rsidRDefault="008C6F97" w:rsidP="007749EC">
            <w:pPr>
              <w:rPr>
                <w:rFonts w:cs="Arial"/>
                <w:i/>
                <w:lang w:val="en-US"/>
              </w:rPr>
            </w:pPr>
            <w:r w:rsidRPr="00097EDB">
              <w:rPr>
                <w:rFonts w:cs="Arial"/>
                <w:i/>
                <w:lang w:val="en-US"/>
              </w:rPr>
              <w:t xml:space="preserve">Enterococcus </w:t>
            </w:r>
            <w:r w:rsidR="00502653" w:rsidRPr="00097EDB">
              <w:rPr>
                <w:rFonts w:cs="Arial"/>
                <w:i/>
                <w:lang w:val="en-US"/>
              </w:rPr>
              <w:t>faecalis</w:t>
            </w:r>
            <w:r w:rsidRPr="00097EDB">
              <w:rPr>
                <w:rFonts w:cs="Arial"/>
                <w:i/>
                <w:lang w:val="en-US"/>
              </w:rPr>
              <w:t xml:space="preserve"> P3(2)</w:t>
            </w:r>
          </w:p>
        </w:tc>
        <w:tc>
          <w:tcPr>
            <w:tcW w:w="4254" w:type="dxa"/>
          </w:tcPr>
          <w:p w14:paraId="373FA49E" w14:textId="77777777" w:rsidR="008C6F97" w:rsidRPr="00620B47" w:rsidRDefault="008C6F97" w:rsidP="00097EDB">
            <w:pPr>
              <w:jc w:val="center"/>
              <w:cnfStyle w:val="000000100000" w:firstRow="0" w:lastRow="0" w:firstColumn="0" w:lastColumn="0" w:oddVBand="0" w:evenVBand="0" w:oddHBand="1" w:evenHBand="0" w:firstRowFirstColumn="0" w:firstRowLastColumn="0" w:lastRowFirstColumn="0" w:lastRowLastColumn="0"/>
              <w:rPr>
                <w:rFonts w:cs="Arial"/>
                <w:lang w:val="en-US"/>
              </w:rPr>
            </w:pPr>
            <w:r w:rsidRPr="00620B47">
              <w:rPr>
                <w:rFonts w:cs="Arial"/>
                <w:lang w:val="en-US"/>
              </w:rPr>
              <w:t>G</w:t>
            </w:r>
          </w:p>
        </w:tc>
      </w:tr>
      <w:tr w:rsidR="008C6F97" w:rsidRPr="00620B47" w14:paraId="164B4DD7" w14:textId="77777777" w:rsidTr="007749EC">
        <w:tc>
          <w:tcPr>
            <w:cnfStyle w:val="001000000000" w:firstRow="0" w:lastRow="0" w:firstColumn="1" w:lastColumn="0" w:oddVBand="0" w:evenVBand="0" w:oddHBand="0" w:evenHBand="0" w:firstRowFirstColumn="0" w:firstRowLastColumn="0" w:lastRowFirstColumn="0" w:lastRowLastColumn="0"/>
            <w:tcW w:w="4988" w:type="dxa"/>
          </w:tcPr>
          <w:p w14:paraId="1D709953" w14:textId="77777777" w:rsidR="008C6F97" w:rsidRPr="00097EDB" w:rsidRDefault="008C6F97" w:rsidP="007749EC">
            <w:pPr>
              <w:rPr>
                <w:rFonts w:cs="Arial"/>
                <w:i/>
                <w:lang w:val="en-US"/>
              </w:rPr>
            </w:pPr>
            <w:r w:rsidRPr="00097EDB">
              <w:rPr>
                <w:rFonts w:cs="Arial"/>
                <w:i/>
                <w:lang w:val="en-US"/>
              </w:rPr>
              <w:t xml:space="preserve">Enterococcus </w:t>
            </w:r>
            <w:r w:rsidR="00502653" w:rsidRPr="00097EDB">
              <w:rPr>
                <w:rFonts w:cs="Arial"/>
                <w:i/>
                <w:lang w:val="en-US"/>
              </w:rPr>
              <w:t>faecalis</w:t>
            </w:r>
            <w:r w:rsidRPr="00097EDB">
              <w:rPr>
                <w:rFonts w:cs="Arial"/>
                <w:i/>
                <w:lang w:val="en-US"/>
              </w:rPr>
              <w:t xml:space="preserve"> P3(3)</w:t>
            </w:r>
          </w:p>
        </w:tc>
        <w:tc>
          <w:tcPr>
            <w:tcW w:w="4254" w:type="dxa"/>
          </w:tcPr>
          <w:p w14:paraId="03B6C90B" w14:textId="77777777" w:rsidR="008C6F97" w:rsidRPr="00620B47" w:rsidRDefault="008C6F97" w:rsidP="00097EDB">
            <w:pPr>
              <w:jc w:val="center"/>
              <w:cnfStyle w:val="000000000000" w:firstRow="0" w:lastRow="0" w:firstColumn="0" w:lastColumn="0" w:oddVBand="0" w:evenVBand="0" w:oddHBand="0" w:evenHBand="0" w:firstRowFirstColumn="0" w:firstRowLastColumn="0" w:lastRowFirstColumn="0" w:lastRowLastColumn="0"/>
              <w:rPr>
                <w:rFonts w:cs="Arial"/>
                <w:lang w:val="en-US"/>
              </w:rPr>
            </w:pPr>
            <w:r w:rsidRPr="00620B47">
              <w:rPr>
                <w:rFonts w:cs="Arial"/>
                <w:lang w:val="en-US"/>
              </w:rPr>
              <w:t>H</w:t>
            </w:r>
          </w:p>
        </w:tc>
      </w:tr>
      <w:tr w:rsidR="008C6F97" w:rsidRPr="00620B47" w14:paraId="55020EF3" w14:textId="77777777" w:rsidTr="007749E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988" w:type="dxa"/>
          </w:tcPr>
          <w:p w14:paraId="61F5F656" w14:textId="77777777" w:rsidR="008C6F97" w:rsidRPr="00097EDB" w:rsidRDefault="008C6F97" w:rsidP="007749EC">
            <w:pPr>
              <w:rPr>
                <w:rFonts w:cs="Arial"/>
                <w:i/>
                <w:lang w:val="en-US"/>
              </w:rPr>
            </w:pPr>
            <w:r w:rsidRPr="00097EDB">
              <w:rPr>
                <w:rFonts w:cs="Arial"/>
                <w:i/>
                <w:lang w:val="en-US"/>
              </w:rPr>
              <w:t xml:space="preserve">Enterococcus </w:t>
            </w:r>
            <w:r w:rsidR="00502653" w:rsidRPr="00097EDB">
              <w:rPr>
                <w:rFonts w:cs="Arial"/>
                <w:i/>
                <w:lang w:val="en-US"/>
              </w:rPr>
              <w:t>faecalis</w:t>
            </w:r>
            <w:r w:rsidRPr="00097EDB">
              <w:rPr>
                <w:rFonts w:cs="Arial"/>
                <w:i/>
                <w:lang w:val="en-US"/>
              </w:rPr>
              <w:t xml:space="preserve"> P3(1)</w:t>
            </w:r>
          </w:p>
        </w:tc>
        <w:tc>
          <w:tcPr>
            <w:tcW w:w="4254" w:type="dxa"/>
          </w:tcPr>
          <w:p w14:paraId="33F83B27" w14:textId="77777777" w:rsidR="008C6F97" w:rsidRPr="00620B47" w:rsidRDefault="008C6F97" w:rsidP="00097EDB">
            <w:pPr>
              <w:jc w:val="center"/>
              <w:cnfStyle w:val="000000100000" w:firstRow="0" w:lastRow="0" w:firstColumn="0" w:lastColumn="0" w:oddVBand="0" w:evenVBand="0" w:oddHBand="1" w:evenHBand="0" w:firstRowFirstColumn="0" w:firstRowLastColumn="0" w:lastRowFirstColumn="0" w:lastRowLastColumn="0"/>
              <w:rPr>
                <w:rFonts w:cs="Arial"/>
                <w:lang w:val="en-US"/>
              </w:rPr>
            </w:pPr>
            <w:r w:rsidRPr="00620B47">
              <w:rPr>
                <w:rFonts w:cs="Arial"/>
                <w:lang w:val="en-US"/>
              </w:rPr>
              <w:t>I</w:t>
            </w:r>
          </w:p>
        </w:tc>
      </w:tr>
      <w:tr w:rsidR="008C6F97" w:rsidRPr="00620B47" w14:paraId="5ACFEFC5" w14:textId="77777777" w:rsidTr="007749EC">
        <w:tc>
          <w:tcPr>
            <w:cnfStyle w:val="001000000000" w:firstRow="0" w:lastRow="0" w:firstColumn="1" w:lastColumn="0" w:oddVBand="0" w:evenVBand="0" w:oddHBand="0" w:evenHBand="0" w:firstRowFirstColumn="0" w:firstRowLastColumn="0" w:lastRowFirstColumn="0" w:lastRowLastColumn="0"/>
            <w:tcW w:w="4988" w:type="dxa"/>
          </w:tcPr>
          <w:p w14:paraId="4B045A91" w14:textId="77777777" w:rsidR="008C6F97" w:rsidRPr="00097EDB" w:rsidRDefault="008C6F97" w:rsidP="007749EC">
            <w:pPr>
              <w:rPr>
                <w:rFonts w:cs="Arial"/>
                <w:i/>
                <w:lang w:val="en-US"/>
              </w:rPr>
            </w:pPr>
            <w:r w:rsidRPr="00097EDB">
              <w:rPr>
                <w:rFonts w:cs="Arial"/>
                <w:i/>
                <w:lang w:val="en-US"/>
              </w:rPr>
              <w:t xml:space="preserve">Enterococcus </w:t>
            </w:r>
            <w:r w:rsidR="00502653" w:rsidRPr="00097EDB">
              <w:rPr>
                <w:rFonts w:cs="Arial"/>
                <w:i/>
                <w:lang w:val="en-US"/>
              </w:rPr>
              <w:t>faecalis</w:t>
            </w:r>
            <w:r w:rsidRPr="00097EDB">
              <w:rPr>
                <w:rFonts w:cs="Arial"/>
                <w:i/>
                <w:lang w:val="en-US"/>
              </w:rPr>
              <w:t xml:space="preserve"> P1(3)</w:t>
            </w:r>
          </w:p>
        </w:tc>
        <w:tc>
          <w:tcPr>
            <w:tcW w:w="4254" w:type="dxa"/>
          </w:tcPr>
          <w:p w14:paraId="011341CC" w14:textId="77777777" w:rsidR="008C6F97" w:rsidRPr="00620B47" w:rsidRDefault="008C6F97" w:rsidP="00097EDB">
            <w:pPr>
              <w:keepNext/>
              <w:jc w:val="center"/>
              <w:cnfStyle w:val="000000000000" w:firstRow="0" w:lastRow="0" w:firstColumn="0" w:lastColumn="0" w:oddVBand="0" w:evenVBand="0" w:oddHBand="0" w:evenHBand="0" w:firstRowFirstColumn="0" w:firstRowLastColumn="0" w:lastRowFirstColumn="0" w:lastRowLastColumn="0"/>
              <w:rPr>
                <w:rFonts w:cs="Arial"/>
                <w:lang w:val="en-US"/>
              </w:rPr>
            </w:pPr>
            <w:r w:rsidRPr="00620B47">
              <w:rPr>
                <w:rFonts w:cs="Arial"/>
                <w:lang w:val="en-US"/>
              </w:rPr>
              <w:t>J</w:t>
            </w:r>
          </w:p>
        </w:tc>
      </w:tr>
    </w:tbl>
    <w:p w14:paraId="762E4F67" w14:textId="77777777" w:rsidR="003669A4" w:rsidRPr="002761BB" w:rsidRDefault="003669A4" w:rsidP="00FD6109"/>
    <w:p w14:paraId="69A90ADE" w14:textId="77777777" w:rsidR="003669A4" w:rsidRPr="003669A4" w:rsidRDefault="003669A4" w:rsidP="00FD6109">
      <w:pPr>
        <w:rPr>
          <w:lang w:val="en-US"/>
        </w:rPr>
      </w:pPr>
    </w:p>
    <w:p w14:paraId="1512C895" w14:textId="77777777" w:rsidR="00FD6109" w:rsidRPr="003669A4" w:rsidRDefault="00FD6109" w:rsidP="002D5ED8">
      <w:pPr>
        <w:pStyle w:val="Heading2"/>
      </w:pPr>
      <w:bookmarkStart w:id="58" w:name="_Toc19829101"/>
      <w:r w:rsidRPr="003669A4">
        <w:t>ΕΛΕΓΧΟΣ ΑΝΘΕΚΤΙΚΟΤΗΤΑΣ ΤΩΝ ΣΤΕΛΕΧΩΝ</w:t>
      </w:r>
      <w:bookmarkEnd w:id="58"/>
    </w:p>
    <w:p w14:paraId="0CA5BF1E" w14:textId="77777777" w:rsidR="004E3AB3" w:rsidRPr="00620B47" w:rsidRDefault="004E3AB3" w:rsidP="004E3AB3"/>
    <w:p w14:paraId="4DA1A436" w14:textId="77777777" w:rsidR="00FD6109" w:rsidRPr="00620B47" w:rsidRDefault="00024D19" w:rsidP="002D5ED8">
      <w:pPr>
        <w:pStyle w:val="Heading3"/>
      </w:pPr>
      <w:bookmarkStart w:id="59" w:name="_Toc19829102"/>
      <w:r>
        <w:t>Ανθεκτικότητα</w:t>
      </w:r>
      <w:r w:rsidR="00FD6109" w:rsidRPr="00620B47">
        <w:t xml:space="preserve"> των βακτηρίων</w:t>
      </w:r>
      <w:r>
        <w:t xml:space="preserve"> του</w:t>
      </w:r>
      <w:r w:rsidR="00FD6109" w:rsidRPr="00620B47">
        <w:t xml:space="preserve"> εδάφους για</w:t>
      </w:r>
      <w:r>
        <w:t xml:space="preserve"> χρώμιο(</w:t>
      </w:r>
      <w:r w:rsidR="007906FE" w:rsidRPr="00620B47">
        <w:t>Cr(VI)</w:t>
      </w:r>
      <w:r>
        <w:t>)</w:t>
      </w:r>
      <w:bookmarkEnd w:id="59"/>
    </w:p>
    <w:p w14:paraId="4D257BF1" w14:textId="77777777" w:rsidR="00FD6109" w:rsidRPr="001E52D3" w:rsidRDefault="00FD6109" w:rsidP="00FD6109">
      <w:r w:rsidRPr="00620B47">
        <w:t>Η παραπάνω ανάλυση έγινε με σκοπό την εύρεση της ανθεκτικότητας</w:t>
      </w:r>
      <w:r w:rsidR="001E52D3">
        <w:t xml:space="preserve"> των υπό μελέτη βακτηρίων. Παρακάτω θα παρουσιαστούν τα διαγράμματα που προέκυψαν από τα πειράματα με τα </w:t>
      </w:r>
      <w:r w:rsidR="001E52D3">
        <w:rPr>
          <w:lang w:val="en-US"/>
        </w:rPr>
        <w:t>microplate</w:t>
      </w:r>
      <w:r w:rsidR="001E52D3">
        <w:t xml:space="preserve"> για τα βακτήρια που απομονώθηκαν από το έδαφος και εξετάστηκαν στην ανθεκτήκοτητά τους σε διάφορες συγκεντρώσεις </w:t>
      </w:r>
      <w:r w:rsidR="001E52D3">
        <w:rPr>
          <w:lang w:val="en-US"/>
        </w:rPr>
        <w:t>Cr</w:t>
      </w:r>
      <w:r w:rsidR="001E52D3" w:rsidRPr="001E52D3">
        <w:t>(</w:t>
      </w:r>
      <w:r w:rsidR="001E52D3">
        <w:rPr>
          <w:lang w:val="en-US"/>
        </w:rPr>
        <w:t>VI</w:t>
      </w:r>
      <w:r w:rsidR="001E52D3" w:rsidRPr="001E52D3">
        <w:t>).</w:t>
      </w:r>
    </w:p>
    <w:p w14:paraId="32109B9A" w14:textId="77777777" w:rsidR="00FD6109" w:rsidRPr="00620B47" w:rsidRDefault="00FD6109" w:rsidP="00FD6109">
      <w:pPr>
        <w:keepNext/>
        <w:rPr>
          <w:b/>
        </w:rPr>
      </w:pPr>
      <w:r w:rsidRPr="00620B47">
        <w:rPr>
          <w:b/>
        </w:rPr>
        <w:t xml:space="preserve">Αξίζει να σημειωθεί ότι οι συγκεντρώσεις </w:t>
      </w:r>
      <w:r w:rsidR="007906FE" w:rsidRPr="00620B47">
        <w:rPr>
          <w:b/>
        </w:rPr>
        <w:t>Cr(VI)</w:t>
      </w:r>
      <w:r w:rsidRPr="00620B47">
        <w:rPr>
          <w:b/>
        </w:rPr>
        <w:t xml:space="preserve"> που χρησιμοποιήθηκαν ήταν οι εξής:</w:t>
      </w:r>
    </w:p>
    <w:p w14:paraId="422E2EA0" w14:textId="77777777" w:rsidR="00FD6109" w:rsidRPr="00620B47" w:rsidRDefault="00FD6109" w:rsidP="00FD6109">
      <w:pPr>
        <w:keepNext/>
        <w:rPr>
          <w:b/>
        </w:rPr>
      </w:pPr>
      <w:r w:rsidRPr="00620B47">
        <w:rPr>
          <w:b/>
        </w:rPr>
        <w:t>100</w:t>
      </w:r>
      <w:r w:rsidRPr="00620B47">
        <w:rPr>
          <w:b/>
          <w:lang w:val="en-US"/>
        </w:rPr>
        <w:t>mg</w:t>
      </w:r>
      <w:r w:rsidRPr="00620B47">
        <w:rPr>
          <w:b/>
        </w:rPr>
        <w:t>/</w:t>
      </w:r>
      <w:r w:rsidRPr="00620B47">
        <w:rPr>
          <w:b/>
          <w:lang w:val="en-US"/>
        </w:rPr>
        <w:t>L</w:t>
      </w:r>
      <w:r w:rsidRPr="00620B47">
        <w:rPr>
          <w:b/>
        </w:rPr>
        <w:t xml:space="preserve"> , 50 </w:t>
      </w:r>
      <w:r w:rsidRPr="00620B47">
        <w:rPr>
          <w:b/>
          <w:lang w:val="en-US"/>
        </w:rPr>
        <w:t>mg</w:t>
      </w:r>
      <w:r w:rsidRPr="00620B47">
        <w:rPr>
          <w:b/>
        </w:rPr>
        <w:t>/</w:t>
      </w:r>
      <w:r w:rsidRPr="00620B47">
        <w:rPr>
          <w:b/>
          <w:lang w:val="en-US"/>
        </w:rPr>
        <w:t>L</w:t>
      </w:r>
      <w:r w:rsidRPr="00620B47">
        <w:rPr>
          <w:b/>
        </w:rPr>
        <w:t xml:space="preserve">, 25 </w:t>
      </w:r>
      <w:r w:rsidRPr="00620B47">
        <w:rPr>
          <w:b/>
          <w:lang w:val="en-US"/>
        </w:rPr>
        <w:t>mg</w:t>
      </w:r>
      <w:r w:rsidRPr="00620B47">
        <w:rPr>
          <w:b/>
        </w:rPr>
        <w:t>/</w:t>
      </w:r>
      <w:r w:rsidRPr="00620B47">
        <w:rPr>
          <w:b/>
          <w:lang w:val="en-US"/>
        </w:rPr>
        <w:t>L</w:t>
      </w:r>
      <w:r w:rsidRPr="00620B47">
        <w:rPr>
          <w:b/>
        </w:rPr>
        <w:t xml:space="preserve">, 12.5 </w:t>
      </w:r>
      <w:r w:rsidRPr="00620B47">
        <w:rPr>
          <w:b/>
          <w:lang w:val="en-US"/>
        </w:rPr>
        <w:t>mg</w:t>
      </w:r>
      <w:r w:rsidRPr="00620B47">
        <w:rPr>
          <w:b/>
        </w:rPr>
        <w:t>/</w:t>
      </w:r>
      <w:r w:rsidRPr="00620B47">
        <w:rPr>
          <w:b/>
          <w:lang w:val="en-US"/>
        </w:rPr>
        <w:t>L</w:t>
      </w:r>
      <w:r w:rsidRPr="00620B47">
        <w:rPr>
          <w:b/>
        </w:rPr>
        <w:t xml:space="preserve">, 6.25 </w:t>
      </w:r>
      <w:r w:rsidRPr="00620B47">
        <w:rPr>
          <w:b/>
          <w:lang w:val="en-US"/>
        </w:rPr>
        <w:t>mg</w:t>
      </w:r>
      <w:r w:rsidRPr="00620B47">
        <w:rPr>
          <w:b/>
        </w:rPr>
        <w:t>/</w:t>
      </w:r>
      <w:r w:rsidRPr="00620B47">
        <w:rPr>
          <w:b/>
          <w:lang w:val="en-US"/>
        </w:rPr>
        <w:t>L</w:t>
      </w:r>
      <w:r w:rsidRPr="00620B47">
        <w:rPr>
          <w:b/>
        </w:rPr>
        <w:t xml:space="preserve">, 3.12 </w:t>
      </w:r>
      <w:r w:rsidRPr="00620B47">
        <w:rPr>
          <w:b/>
          <w:lang w:val="en-US"/>
        </w:rPr>
        <w:t>mg</w:t>
      </w:r>
      <w:r w:rsidRPr="00620B47">
        <w:rPr>
          <w:b/>
        </w:rPr>
        <w:t>/</w:t>
      </w:r>
      <w:r w:rsidRPr="00620B47">
        <w:rPr>
          <w:b/>
          <w:lang w:val="en-US"/>
        </w:rPr>
        <w:t>L</w:t>
      </w:r>
      <w:r w:rsidRPr="00620B47">
        <w:rPr>
          <w:b/>
        </w:rPr>
        <w:t xml:space="preserve">, 1.56 </w:t>
      </w:r>
      <w:r w:rsidRPr="00620B47">
        <w:rPr>
          <w:b/>
          <w:lang w:val="en-US"/>
        </w:rPr>
        <w:t>mg</w:t>
      </w:r>
      <w:r w:rsidRPr="00620B47">
        <w:rPr>
          <w:b/>
        </w:rPr>
        <w:t>/</w:t>
      </w:r>
      <w:r w:rsidRPr="00620B47">
        <w:rPr>
          <w:b/>
          <w:lang w:val="en-US"/>
        </w:rPr>
        <w:t>L</w:t>
      </w:r>
      <w:r w:rsidRPr="00620B47">
        <w:rPr>
          <w:b/>
        </w:rPr>
        <w:t xml:space="preserve">, 0.78 </w:t>
      </w:r>
      <w:r w:rsidRPr="00620B47">
        <w:rPr>
          <w:b/>
          <w:lang w:val="en-US"/>
        </w:rPr>
        <w:t>mg</w:t>
      </w:r>
      <w:r w:rsidRPr="00620B47">
        <w:rPr>
          <w:b/>
        </w:rPr>
        <w:t>/</w:t>
      </w:r>
      <w:r w:rsidRPr="00620B47">
        <w:rPr>
          <w:b/>
          <w:lang w:val="en-US"/>
        </w:rPr>
        <w:t>L</w:t>
      </w:r>
    </w:p>
    <w:p w14:paraId="00BF7523" w14:textId="77777777" w:rsidR="00FD6109" w:rsidRPr="00620B47" w:rsidRDefault="00FD6109" w:rsidP="00FD6109"/>
    <w:p w14:paraId="4BFD7E5B" w14:textId="4ABDF5F3" w:rsidR="004E3AB3" w:rsidRPr="00620B47" w:rsidRDefault="003D127D" w:rsidP="004E3AB3">
      <w:pPr>
        <w:keepNext/>
      </w:pPr>
      <w:r w:rsidRPr="003D127D">
        <w:rPr>
          <w:lang w:val="en-US"/>
        </w:rPr>
        <w:lastRenderedPageBreak/>
        <w:drawing>
          <wp:inline distT="0" distB="0" distL="0" distR="0" wp14:anchorId="74915AD8" wp14:editId="169F6180">
            <wp:extent cx="6189345" cy="2736215"/>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56E53D34" w14:textId="570DD01C" w:rsidR="00FD6109" w:rsidRPr="00620B47" w:rsidRDefault="004E3AB3" w:rsidP="00620B47">
      <w:pPr>
        <w:pStyle w:val="Caption"/>
      </w:pPr>
      <w:r w:rsidRPr="00620B47">
        <w:t xml:space="preserve">Διάγραμμα </w:t>
      </w:r>
      <w:r w:rsidR="00D4148F">
        <w:t>3</w:t>
      </w:r>
      <w:r w:rsidR="00097EDB" w:rsidRPr="00097EDB">
        <w:t>:</w:t>
      </w:r>
      <w:r w:rsidRPr="00620B47">
        <w:t xml:space="preserve"> Μείωση των </w:t>
      </w:r>
      <w:r w:rsidRPr="003D127D">
        <w:t>στελεχών</w:t>
      </w:r>
      <w:r w:rsidRPr="003D127D">
        <w:rPr>
          <w:i/>
        </w:rPr>
        <w:t xml:space="preserve"> E.</w:t>
      </w:r>
      <w:r w:rsidR="00502653" w:rsidRPr="003D127D">
        <w:rPr>
          <w:i/>
        </w:rPr>
        <w:t>faecalis</w:t>
      </w:r>
      <w:r w:rsidRPr="003D127D">
        <w:rPr>
          <w:i/>
        </w:rPr>
        <w:t xml:space="preserve"> "B" , Chryseobacterium</w:t>
      </w:r>
      <w:r w:rsidR="003D127D" w:rsidRPr="003D127D">
        <w:rPr>
          <w:i/>
        </w:rPr>
        <w:t xml:space="preserve"> </w:t>
      </w:r>
      <w:r w:rsidR="003D127D" w:rsidRPr="003D127D">
        <w:rPr>
          <w:i/>
          <w:lang w:val="en-US"/>
        </w:rPr>
        <w:t>sp</w:t>
      </w:r>
      <w:r w:rsidRPr="003D127D">
        <w:rPr>
          <w:i/>
        </w:rPr>
        <w:t>, Streptococcus Sanguinis</w:t>
      </w:r>
      <w:r w:rsidR="003D127D" w:rsidRPr="003D127D">
        <w:rPr>
          <w:i/>
        </w:rPr>
        <w:t xml:space="preserve"> </w:t>
      </w:r>
      <w:r w:rsidR="003D127D" w:rsidRPr="003D127D">
        <w:rPr>
          <w:i/>
          <w:lang w:val="en-US"/>
        </w:rPr>
        <w:t>sp</w:t>
      </w:r>
      <w:r w:rsidRPr="00620B47">
        <w:t xml:space="preserve"> σε διαφορετικές συγκεντρώσεις  </w:t>
      </w:r>
      <w:r w:rsidR="007906FE" w:rsidRPr="00620B47">
        <w:t>Cr(VI)</w:t>
      </w:r>
      <w:r w:rsidR="00F55D0E">
        <w:t>.</w:t>
      </w:r>
    </w:p>
    <w:p w14:paraId="3369D885" w14:textId="77777777" w:rsidR="00FD6109" w:rsidRPr="00620B47" w:rsidRDefault="00FD6109" w:rsidP="00FD6109"/>
    <w:p w14:paraId="7EA43DFB" w14:textId="77777777" w:rsidR="00FD6109" w:rsidRPr="00620B47" w:rsidRDefault="00FD6109" w:rsidP="00FD6109">
      <w:r w:rsidRPr="00620B47">
        <w:t xml:space="preserve">Το στέλεχος </w:t>
      </w:r>
      <w:r w:rsidR="00EA35A2" w:rsidRPr="00EA35A2">
        <w:rPr>
          <w:b/>
          <w:i/>
          <w:lang w:val="en-US"/>
        </w:rPr>
        <w:t>Streptococcus</w:t>
      </w:r>
      <w:r w:rsidR="000C6E46">
        <w:rPr>
          <w:b/>
          <w:i/>
        </w:rPr>
        <w:t xml:space="preserve"> </w:t>
      </w:r>
      <w:r w:rsidR="00EA35A2" w:rsidRPr="00EA35A2">
        <w:rPr>
          <w:b/>
          <w:i/>
          <w:lang w:val="en-US"/>
        </w:rPr>
        <w:t>sanguinis</w:t>
      </w:r>
      <w:r w:rsidRPr="00620B47">
        <w:t xml:space="preserve"> σε υψηλές συγκεντρώσεις (100  </w:t>
      </w:r>
      <w:r w:rsidRPr="00620B47">
        <w:rPr>
          <w:lang w:val="en-US"/>
        </w:rPr>
        <w:t>mg</w:t>
      </w:r>
      <w:r w:rsidRPr="00620B47">
        <w:t>/</w:t>
      </w:r>
      <w:r w:rsidRPr="00620B47">
        <w:rPr>
          <w:lang w:val="en-US"/>
        </w:rPr>
        <w:t>L</w:t>
      </w:r>
      <w:r w:rsidRPr="00620B47">
        <w:t xml:space="preserve">) παρουσιάζει αρκετά μικρή </w:t>
      </w:r>
      <w:r w:rsidR="00853C2A">
        <w:t>μείωση του βακτηριακού πληθυσμού</w:t>
      </w:r>
      <w:r w:rsidRPr="00620B47">
        <w:t xml:space="preserve">, της τάξης του 52% ενώ σε χαμηλότερες συγκεντρώσεις δεν παρουσιάζει καμία </w:t>
      </w:r>
      <w:r w:rsidR="00853C2A">
        <w:t>μείωση του βακτηριακού πληθυσμού</w:t>
      </w:r>
      <w:r w:rsidRPr="00620B47">
        <w:t>.</w:t>
      </w:r>
    </w:p>
    <w:p w14:paraId="7DEAB3F3" w14:textId="77777777" w:rsidR="00FD6109" w:rsidRPr="00620B47" w:rsidRDefault="00FD6109" w:rsidP="00FD6109">
      <w:r w:rsidRPr="00620B47">
        <w:t xml:space="preserve">Το στέλεχος </w:t>
      </w:r>
      <w:r w:rsidRPr="00851C0E">
        <w:rPr>
          <w:b/>
          <w:i/>
          <w:lang w:val="en-US"/>
        </w:rPr>
        <w:t>E</w:t>
      </w:r>
      <w:r w:rsidRPr="00851C0E">
        <w:rPr>
          <w:b/>
          <w:i/>
        </w:rPr>
        <w:t>.</w:t>
      </w:r>
      <w:r w:rsidR="00502653" w:rsidRPr="00851C0E">
        <w:rPr>
          <w:b/>
          <w:i/>
          <w:lang w:val="en-US"/>
        </w:rPr>
        <w:t>faecalis</w:t>
      </w:r>
      <w:r w:rsidRPr="00620B47">
        <w:rPr>
          <w:b/>
        </w:rPr>
        <w:t xml:space="preserve"> "</w:t>
      </w:r>
      <w:r w:rsidRPr="00620B47">
        <w:rPr>
          <w:b/>
          <w:lang w:val="en-US"/>
        </w:rPr>
        <w:t>B</w:t>
      </w:r>
      <w:r w:rsidRPr="00620B47">
        <w:rPr>
          <w:b/>
        </w:rPr>
        <w:t>"</w:t>
      </w:r>
      <w:r w:rsidRPr="00620B47">
        <w:t xml:space="preserve">σε υψηλές συγκεντρώσεις (100  </w:t>
      </w:r>
      <w:r w:rsidRPr="00620B47">
        <w:rPr>
          <w:lang w:val="en-US"/>
        </w:rPr>
        <w:t>mg</w:t>
      </w:r>
      <w:r w:rsidRPr="00620B47">
        <w:t>/</w:t>
      </w:r>
      <w:r w:rsidRPr="00620B47">
        <w:rPr>
          <w:lang w:val="en-US"/>
        </w:rPr>
        <w:t>L</w:t>
      </w:r>
      <w:r w:rsidRPr="00620B47">
        <w:t xml:space="preserve">) παρουσιάζει αρκετά μικρή </w:t>
      </w:r>
      <w:r w:rsidR="00853C2A">
        <w:t>μείωση του βακτηριακού πληθυσμού</w:t>
      </w:r>
      <w:r w:rsidRPr="00620B47">
        <w:t xml:space="preserve">, της τάξης του 47% ενώ σε χαμηλότερες συγκεντρώσεις δεν παρουσιάζει καμία </w:t>
      </w:r>
      <w:r w:rsidR="00853C2A">
        <w:t>μείωση του βακτηριακού πληθυσμού</w:t>
      </w:r>
      <w:r w:rsidRPr="00620B47">
        <w:t>.</w:t>
      </w:r>
    </w:p>
    <w:p w14:paraId="30067587" w14:textId="77777777" w:rsidR="00FD6109" w:rsidRPr="00620B47" w:rsidRDefault="00FD6109" w:rsidP="00FD6109">
      <w:r w:rsidRPr="00620B47">
        <w:t xml:space="preserve">Το στέλεχος </w:t>
      </w:r>
      <w:r w:rsidR="00EA35A2" w:rsidRPr="00EA35A2">
        <w:rPr>
          <w:b/>
          <w:i/>
          <w:lang w:val="en-US"/>
        </w:rPr>
        <w:t>Chrysobacterium</w:t>
      </w:r>
      <w:r w:rsidR="000C6E46">
        <w:rPr>
          <w:b/>
          <w:i/>
        </w:rPr>
        <w:t xml:space="preserve"> </w:t>
      </w:r>
      <w:r w:rsidRPr="00620B47">
        <w:rPr>
          <w:b/>
          <w:lang w:val="en-US"/>
        </w:rPr>
        <w:t>sp</w:t>
      </w:r>
      <w:r w:rsidR="00851C0E">
        <w:rPr>
          <w:b/>
        </w:rPr>
        <w:t>.</w:t>
      </w:r>
      <w:r w:rsidRPr="00620B47">
        <w:t xml:space="preserve"> σε υψηλές συγκεντρώσεις (100  </w:t>
      </w:r>
      <w:r w:rsidRPr="00620B47">
        <w:rPr>
          <w:lang w:val="en-US"/>
        </w:rPr>
        <w:t>mg</w:t>
      </w:r>
      <w:r w:rsidRPr="00620B47">
        <w:t>/</w:t>
      </w:r>
      <w:r w:rsidRPr="00620B47">
        <w:rPr>
          <w:lang w:val="en-US"/>
        </w:rPr>
        <w:t>L</w:t>
      </w:r>
      <w:r w:rsidRPr="00620B47">
        <w:t xml:space="preserve">) παρουσιάζει μικρή </w:t>
      </w:r>
      <w:r w:rsidR="00853C2A">
        <w:t>μείωση του βακτηριακού πληθυσμού</w:t>
      </w:r>
      <w:r w:rsidRPr="00620B47">
        <w:t xml:space="preserve">, της τάξης του 39% ενώ σε χαμηλότερες συγκεντρώσεις δεν παρουσιάζει καμία </w:t>
      </w:r>
      <w:r w:rsidR="00853C2A">
        <w:t>μείωση του βακτηριακού πληθυσμού</w:t>
      </w:r>
      <w:r w:rsidRPr="00620B47">
        <w:t>.</w:t>
      </w:r>
    </w:p>
    <w:p w14:paraId="02D78673" w14:textId="77777777" w:rsidR="004E3AB3" w:rsidRPr="00620B47" w:rsidRDefault="00FD6109" w:rsidP="004E3AB3">
      <w:pPr>
        <w:keepNext/>
      </w:pPr>
      <w:r w:rsidRPr="00620B47">
        <w:rPr>
          <w:noProof/>
          <w:lang w:val="en-US" w:eastAsia="en-US"/>
        </w:rPr>
        <w:lastRenderedPageBreak/>
        <w:drawing>
          <wp:inline distT="0" distB="0" distL="0" distR="0" wp14:anchorId="24AEE512" wp14:editId="649697FD">
            <wp:extent cx="6151033" cy="3302000"/>
            <wp:effectExtent l="19050" t="0" r="21167" b="0"/>
            <wp:docPr id="11"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214DAB6B" w14:textId="77777777" w:rsidR="00FD6109" w:rsidRPr="00620B47" w:rsidRDefault="004E3AB3" w:rsidP="00620B47">
      <w:pPr>
        <w:pStyle w:val="Caption"/>
      </w:pPr>
      <w:r w:rsidRPr="00620B47">
        <w:t xml:space="preserve">Διάγραμμα </w:t>
      </w:r>
      <w:r w:rsidR="00D4148F">
        <w:t>4</w:t>
      </w:r>
      <w:r w:rsidR="00097EDB" w:rsidRPr="00097EDB">
        <w:t>:</w:t>
      </w:r>
      <w:r w:rsidRPr="00620B47">
        <w:t xml:space="preserve"> Μείωση του πληθυσμού για τα στελέχη </w:t>
      </w:r>
      <w:r w:rsidRPr="00F1597C">
        <w:rPr>
          <w:i/>
        </w:rPr>
        <w:t>Pseudomonas sp., E.</w:t>
      </w:r>
      <w:r w:rsidR="00502653" w:rsidRPr="00F1597C">
        <w:rPr>
          <w:i/>
        </w:rPr>
        <w:t>faecalis</w:t>
      </w:r>
      <w:r w:rsidRPr="00F1597C">
        <w:rPr>
          <w:i/>
        </w:rPr>
        <w:t xml:space="preserve"> "C", </w:t>
      </w:r>
      <w:r w:rsidR="001A0CF1" w:rsidRPr="00F1597C">
        <w:rPr>
          <w:i/>
        </w:rPr>
        <w:t>Staphylococcus</w:t>
      </w:r>
      <w:r w:rsidRPr="00F1597C">
        <w:rPr>
          <w:i/>
        </w:rPr>
        <w:t xml:space="preserve"> sp., Pedobacter sp</w:t>
      </w:r>
      <w:r w:rsidRPr="00620B47">
        <w:t xml:space="preserve">. για διαφορετικές συγκεντρώσεις </w:t>
      </w:r>
      <w:r w:rsidR="007906FE" w:rsidRPr="00620B47">
        <w:t>Cr(VI)</w:t>
      </w:r>
      <w:r w:rsidR="001A0CF1" w:rsidRPr="00620B47">
        <w:t>.</w:t>
      </w:r>
    </w:p>
    <w:p w14:paraId="3BB5DFD8" w14:textId="77777777" w:rsidR="001A0CF1" w:rsidRPr="00620B47" w:rsidRDefault="001A0CF1" w:rsidP="001A0CF1">
      <w:r w:rsidRPr="00620B47">
        <w:t>Στο διάγραμμα αυτό φαίνονται τα εξής:</w:t>
      </w:r>
    </w:p>
    <w:p w14:paraId="4B59463F" w14:textId="77777777" w:rsidR="001A0CF1" w:rsidRPr="00620B47" w:rsidRDefault="001A0CF1" w:rsidP="001A0CF1">
      <w:r w:rsidRPr="00620B47">
        <w:t xml:space="preserve">Το στέλεχος </w:t>
      </w:r>
      <w:r w:rsidR="000C6E46">
        <w:rPr>
          <w:b/>
          <w:i/>
          <w:lang w:val="en-US"/>
        </w:rPr>
        <w:t>Pseudomons</w:t>
      </w:r>
      <w:r w:rsidR="000C6E46" w:rsidRPr="000C6E46">
        <w:rPr>
          <w:b/>
          <w:i/>
        </w:rPr>
        <w:t xml:space="preserve"> </w:t>
      </w:r>
      <w:r w:rsidRPr="00620B47">
        <w:rPr>
          <w:b/>
          <w:i/>
          <w:lang w:val="en-US"/>
        </w:rPr>
        <w:t>sp</w:t>
      </w:r>
      <w:r w:rsidRPr="00620B47">
        <w:rPr>
          <w:b/>
          <w:i/>
        </w:rPr>
        <w:t xml:space="preserve">. </w:t>
      </w:r>
      <w:r w:rsidRPr="00620B47">
        <w:t xml:space="preserve">παρουσιάζει αρκετά χαμηλή ανθεκτικότητα σε υψηλές συγκεντρώσεις </w:t>
      </w:r>
      <w:r w:rsidR="007906FE" w:rsidRPr="00620B47">
        <w:t>Cr(VI)</w:t>
      </w:r>
      <w:r w:rsidRPr="00620B47">
        <w:t xml:space="preserve"> αφού για μετά την συγκέντρωση </w:t>
      </w:r>
      <w:r w:rsidR="007906FE" w:rsidRPr="00620B47">
        <w:t>Cr(VI)</w:t>
      </w:r>
      <w:r w:rsidRPr="00620B47">
        <w:t xml:space="preserve"> 3.2 </w:t>
      </w:r>
      <w:r w:rsidRPr="00620B47">
        <w:rPr>
          <w:lang w:val="en-US"/>
        </w:rPr>
        <w:t>mg</w:t>
      </w:r>
      <w:r w:rsidRPr="00620B47">
        <w:t>/</w:t>
      </w:r>
      <w:r w:rsidRPr="00620B47">
        <w:rPr>
          <w:lang w:val="en-US"/>
        </w:rPr>
        <w:t>L</w:t>
      </w:r>
      <w:r w:rsidRPr="00620B47">
        <w:t xml:space="preserve"> αρχίζει να εμφανίζει ανοδική </w:t>
      </w:r>
      <w:r w:rsidR="00853C2A">
        <w:t>μείωση του βακτηριακού πληθυσμού</w:t>
      </w:r>
      <w:r w:rsidRPr="00620B47">
        <w:t xml:space="preserve"> φθάνοντας το 66% σε συγκέντρωση </w:t>
      </w:r>
      <w:r w:rsidR="007906FE" w:rsidRPr="00620B47">
        <w:t>Cr(VI)</w:t>
      </w:r>
      <w:r w:rsidRPr="00620B47">
        <w:t xml:space="preserve"> 100 </w:t>
      </w:r>
      <w:r w:rsidRPr="00620B47">
        <w:rPr>
          <w:lang w:val="en-US"/>
        </w:rPr>
        <w:t>mg</w:t>
      </w:r>
      <w:r w:rsidRPr="00620B47">
        <w:t>/</w:t>
      </w:r>
      <w:r w:rsidRPr="00620B47">
        <w:rPr>
          <w:lang w:val="en-US"/>
        </w:rPr>
        <w:t>L</w:t>
      </w:r>
      <w:r w:rsidRPr="00620B47">
        <w:t>. Ετσι δεν μπορεί να θεωρηθεί ανθεκτικό βακτήριο στο χρώμιο.</w:t>
      </w:r>
    </w:p>
    <w:p w14:paraId="3AE8C47D" w14:textId="77777777" w:rsidR="001A0CF1" w:rsidRPr="00620B47" w:rsidRDefault="001A0CF1" w:rsidP="001A0CF1">
      <w:r w:rsidRPr="00620B47">
        <w:t xml:space="preserve">Το στέλεχος </w:t>
      </w:r>
      <w:r w:rsidRPr="00620B47">
        <w:rPr>
          <w:b/>
          <w:i/>
          <w:lang w:val="en-US"/>
        </w:rPr>
        <w:t>E</w:t>
      </w:r>
      <w:r w:rsidRPr="00620B47">
        <w:rPr>
          <w:b/>
          <w:i/>
        </w:rPr>
        <w:t>.</w:t>
      </w:r>
      <w:r w:rsidRPr="00620B47">
        <w:rPr>
          <w:b/>
          <w:i/>
          <w:lang w:val="en-US"/>
        </w:rPr>
        <w:t>faecalis</w:t>
      </w:r>
      <w:r w:rsidRPr="00620B47">
        <w:rPr>
          <w:b/>
          <w:i/>
        </w:rPr>
        <w:t xml:space="preserve"> "</w:t>
      </w:r>
      <w:r w:rsidRPr="00620B47">
        <w:rPr>
          <w:b/>
          <w:i/>
          <w:lang w:val="en-US"/>
        </w:rPr>
        <w:t>C</w:t>
      </w:r>
      <w:r w:rsidRPr="00620B47">
        <w:rPr>
          <w:b/>
          <w:i/>
        </w:rPr>
        <w:t>"</w:t>
      </w:r>
      <w:r w:rsidR="00841891" w:rsidRPr="00620B47">
        <w:t xml:space="preserve"> όπως και το  στέλεχος </w:t>
      </w:r>
      <w:r w:rsidR="00841891" w:rsidRPr="00620B47">
        <w:rPr>
          <w:b/>
          <w:i/>
          <w:lang w:val="en-US"/>
        </w:rPr>
        <w:t>Pedobacter</w:t>
      </w:r>
      <w:r w:rsidR="000C6E46">
        <w:rPr>
          <w:b/>
          <w:i/>
        </w:rPr>
        <w:t xml:space="preserve"> </w:t>
      </w:r>
      <w:r w:rsidR="00841891" w:rsidRPr="00620B47">
        <w:rPr>
          <w:b/>
          <w:i/>
          <w:lang w:val="en-US"/>
        </w:rPr>
        <w:t>sp</w:t>
      </w:r>
      <w:r w:rsidR="00841891" w:rsidRPr="00620B47">
        <w:rPr>
          <w:b/>
          <w:i/>
        </w:rPr>
        <w:t>.</w:t>
      </w:r>
      <w:r w:rsidRPr="00620B47">
        <w:t xml:space="preserve">σε υψηλές συγκεντρώσεις  </w:t>
      </w:r>
      <w:r w:rsidR="007906FE" w:rsidRPr="00620B47">
        <w:t>Cr(VI)</w:t>
      </w:r>
      <w:r w:rsidRPr="00620B47">
        <w:t xml:space="preserve">(100 </w:t>
      </w:r>
      <w:r w:rsidRPr="00620B47">
        <w:rPr>
          <w:lang w:val="en-US"/>
        </w:rPr>
        <w:t>mg</w:t>
      </w:r>
      <w:r w:rsidRPr="00620B47">
        <w:t>/</w:t>
      </w:r>
      <w:r w:rsidRPr="00620B47">
        <w:rPr>
          <w:lang w:val="en-US"/>
        </w:rPr>
        <w:t>L</w:t>
      </w:r>
      <w:r w:rsidRPr="00620B47">
        <w:t>) δεν παρουσ</w:t>
      </w:r>
      <w:r w:rsidR="00841891" w:rsidRPr="00620B47">
        <w:t xml:space="preserve">ιάζει </w:t>
      </w:r>
      <w:r w:rsidR="00853C2A">
        <w:t>μείωση του βακτηριακού πληθυσμού</w:t>
      </w:r>
      <w:r w:rsidR="00841891" w:rsidRPr="00620B47">
        <w:t xml:space="preserve"> καθιστώντας τα</w:t>
      </w:r>
      <w:r w:rsidR="00A5590D">
        <w:t>ανθεκτικά βακτήρια</w:t>
      </w:r>
      <w:r w:rsidRPr="00620B47">
        <w:t xml:space="preserve"> στο χρώμιο.</w:t>
      </w:r>
    </w:p>
    <w:p w14:paraId="0EC6D4F1" w14:textId="77777777" w:rsidR="001A0CF1" w:rsidRPr="001350DC" w:rsidRDefault="001A0CF1" w:rsidP="001350DC">
      <w:pPr>
        <w:autoSpaceDE w:val="0"/>
        <w:autoSpaceDN w:val="0"/>
        <w:adjustRightInd w:val="0"/>
        <w:spacing w:before="240" w:after="0" w:line="240" w:lineRule="auto"/>
        <w:ind w:left="360"/>
        <w:rPr>
          <w:rFonts w:cs="Arial"/>
        </w:rPr>
      </w:pPr>
      <w:r w:rsidRPr="001350DC">
        <w:rPr>
          <w:lang w:val="en-US"/>
        </w:rPr>
        <w:t>To</w:t>
      </w:r>
      <w:r w:rsidRPr="00620B47">
        <w:t xml:space="preserve"> στέλεχος </w:t>
      </w:r>
      <w:r w:rsidRPr="001350DC">
        <w:rPr>
          <w:b/>
          <w:i/>
          <w:lang w:val="en-US"/>
        </w:rPr>
        <w:t>Staphylococcus</w:t>
      </w:r>
      <w:r w:rsidR="000C6E46" w:rsidRPr="001350DC">
        <w:rPr>
          <w:b/>
          <w:i/>
        </w:rPr>
        <w:t xml:space="preserve"> </w:t>
      </w:r>
      <w:r w:rsidRPr="001350DC">
        <w:rPr>
          <w:b/>
          <w:i/>
          <w:lang w:val="en-US"/>
        </w:rPr>
        <w:t>sp</w:t>
      </w:r>
      <w:r w:rsidRPr="001350DC">
        <w:rPr>
          <w:b/>
          <w:i/>
        </w:rPr>
        <w:t>.</w:t>
      </w:r>
      <w:r w:rsidRPr="00620B47">
        <w:t xml:space="preserve"> ακόμη και στην χαμηλότερη συγκέντρωση που χρησιμοποιήθηκ</w:t>
      </w:r>
      <w:r w:rsidR="00056EB4">
        <w:t>ε στο πείραμα δηλαδή αυτή των 0.</w:t>
      </w:r>
      <w:r w:rsidRPr="00620B47">
        <w:t xml:space="preserve">78 </w:t>
      </w:r>
      <w:r w:rsidRPr="001350DC">
        <w:rPr>
          <w:lang w:val="en-US"/>
        </w:rPr>
        <w:t>mg</w:t>
      </w:r>
      <w:r w:rsidRPr="00620B47">
        <w:t>/</w:t>
      </w:r>
      <w:r w:rsidRPr="001350DC">
        <w:rPr>
          <w:lang w:val="en-US"/>
        </w:rPr>
        <w:t>L</w:t>
      </w:r>
      <w:r w:rsidRPr="00620B47">
        <w:t xml:space="preserve"> παρουσιάζει </w:t>
      </w:r>
      <w:r w:rsidR="00853C2A">
        <w:t>μείωση του βακτηριακού πληθυσμού</w:t>
      </w:r>
      <w:r w:rsidRPr="00620B47">
        <w:t xml:space="preserve"> της τάξεως του </w:t>
      </w:r>
      <w:r w:rsidR="00841891" w:rsidRPr="00620B47">
        <w:t xml:space="preserve">68% και επίσης στην υψηλότερη συγκέντρωση </w:t>
      </w:r>
      <w:r w:rsidR="007906FE" w:rsidRPr="00620B47">
        <w:t>Cr(VI)</w:t>
      </w:r>
      <w:r w:rsidR="00841891" w:rsidRPr="00620B47">
        <w:t xml:space="preserve"> (100 </w:t>
      </w:r>
      <w:r w:rsidR="00841891" w:rsidRPr="001350DC">
        <w:rPr>
          <w:lang w:val="en-US"/>
        </w:rPr>
        <w:t>mg</w:t>
      </w:r>
      <w:r w:rsidR="00841891" w:rsidRPr="00620B47">
        <w:t>/</w:t>
      </w:r>
      <w:r w:rsidR="00841891" w:rsidRPr="001350DC">
        <w:rPr>
          <w:lang w:val="en-US"/>
        </w:rPr>
        <w:t>L</w:t>
      </w:r>
      <w:r w:rsidR="00841891" w:rsidRPr="00620B47">
        <w:t xml:space="preserve">)  η </w:t>
      </w:r>
      <w:r w:rsidR="00853C2A">
        <w:t>μείωση του βακτηριακού πληθυσμού</w:t>
      </w:r>
      <w:r w:rsidR="00841891" w:rsidRPr="00620B47">
        <w:t>του φθάνει το 100%. Συνεπώς σε καμία περίπτωση δεν μπορεί να θεωρηθεί βακτήριο ανθεκτικό στο χρώμιο.</w:t>
      </w:r>
      <w:r w:rsidR="00552438">
        <w:t xml:space="preserve"> Αντιθέτως</w:t>
      </w:r>
      <w:r w:rsidR="00552438" w:rsidRPr="00A87F59">
        <w:t xml:space="preserve"> </w:t>
      </w:r>
      <w:r w:rsidR="00552438">
        <w:t>από</w:t>
      </w:r>
      <w:r w:rsidR="00552438" w:rsidRPr="00A87F59">
        <w:t xml:space="preserve"> </w:t>
      </w:r>
      <w:r w:rsidR="00552438">
        <w:t>μελέτη</w:t>
      </w:r>
      <w:r w:rsidR="000C6E46" w:rsidRPr="001350DC">
        <w:rPr>
          <w:rFonts w:ascii="Minion W08 Regular_1167271" w:hAnsi="Minion W08 Regular_1167271"/>
          <w:color w:val="000000"/>
          <w:sz w:val="23"/>
          <w:szCs w:val="23"/>
        </w:rPr>
        <w:t xml:space="preserve"> (</w:t>
      </w:r>
      <w:r w:rsidR="000C6E46" w:rsidRPr="001350DC">
        <w:rPr>
          <w:rFonts w:ascii="Minion W08 Regular_1167271" w:hAnsi="Minion W08 Regular_1167271"/>
          <w:color w:val="000000"/>
          <w:sz w:val="23"/>
          <w:szCs w:val="23"/>
          <w:lang w:val="en-US"/>
        </w:rPr>
        <w:t>Hueseyin</w:t>
      </w:r>
      <w:r w:rsidR="000C6E46" w:rsidRPr="001350DC">
        <w:rPr>
          <w:rFonts w:ascii="Minion W08 Regular_1167271" w:hAnsi="Minion W08 Regular_1167271"/>
          <w:color w:val="000000"/>
          <w:sz w:val="23"/>
          <w:szCs w:val="23"/>
        </w:rPr>
        <w:t xml:space="preserve"> </w:t>
      </w:r>
      <w:r w:rsidR="000C6E46" w:rsidRPr="001350DC">
        <w:rPr>
          <w:rFonts w:ascii="Minion W08 Regular_1167271" w:hAnsi="Minion W08 Regular_1167271"/>
          <w:color w:val="000000"/>
          <w:sz w:val="23"/>
          <w:szCs w:val="23"/>
          <w:lang w:val="en-US"/>
        </w:rPr>
        <w:t>Ozdag</w:t>
      </w:r>
      <w:r w:rsidR="000C6E46" w:rsidRPr="001350DC">
        <w:rPr>
          <w:rFonts w:ascii="Minion W08 Regular_1167271" w:hAnsi="Minion W08 Regular_1167271"/>
          <w:color w:val="000000"/>
          <w:sz w:val="23"/>
          <w:szCs w:val="23"/>
        </w:rPr>
        <w:t>,2004)</w:t>
      </w:r>
      <w:r w:rsidR="00A87F59" w:rsidRPr="001350DC">
        <w:rPr>
          <w:rFonts w:cs="Arial"/>
        </w:rPr>
        <w:t xml:space="preserve"> </w:t>
      </w:r>
      <w:r w:rsidR="00A87F59">
        <w:t>π</w:t>
      </w:r>
      <w:r w:rsidR="00552438">
        <w:t xml:space="preserve">ου έχει πραγματοποιηθεί για την προσρόφιση </w:t>
      </w:r>
      <w:r w:rsidR="00552438" w:rsidRPr="001350DC">
        <w:rPr>
          <w:lang w:val="en-US"/>
        </w:rPr>
        <w:t>Cr</w:t>
      </w:r>
      <w:r w:rsidR="001E52D3" w:rsidRPr="001E52D3">
        <w:t>(</w:t>
      </w:r>
      <w:r w:rsidR="001E52D3" w:rsidRPr="001350DC">
        <w:rPr>
          <w:lang w:val="en-US"/>
        </w:rPr>
        <w:t>VI</w:t>
      </w:r>
      <w:r w:rsidR="001E52D3" w:rsidRPr="001E52D3">
        <w:t>)</w:t>
      </w:r>
      <w:r w:rsidR="00552438">
        <w:t xml:space="preserve">σε υγρά απόβλητα ότι το βακτήριο </w:t>
      </w:r>
      <w:r w:rsidR="00552438" w:rsidRPr="001350DC">
        <w:rPr>
          <w:b/>
          <w:i/>
          <w:lang w:val="en-US"/>
        </w:rPr>
        <w:t>Staphylococcus</w:t>
      </w:r>
      <w:r w:rsidR="000C6E46" w:rsidRPr="001350DC">
        <w:rPr>
          <w:b/>
          <w:i/>
        </w:rPr>
        <w:t xml:space="preserve"> </w:t>
      </w:r>
      <w:r w:rsidR="00552438" w:rsidRPr="001350DC">
        <w:rPr>
          <w:b/>
          <w:i/>
          <w:lang w:val="en-US"/>
        </w:rPr>
        <w:t>saprophyticus</w:t>
      </w:r>
      <w:r w:rsidR="000C6E46" w:rsidRPr="001350DC">
        <w:rPr>
          <w:b/>
          <w:i/>
        </w:rPr>
        <w:t xml:space="preserve"> </w:t>
      </w:r>
      <w:r w:rsidR="00552438">
        <w:t xml:space="preserve">δύναται να προσροφίσει το 55% της αρχικής συγκέντρωσης </w:t>
      </w:r>
      <w:r w:rsidR="00552438" w:rsidRPr="001350DC">
        <w:rPr>
          <w:lang w:val="en-US"/>
        </w:rPr>
        <w:t>Cr</w:t>
      </w:r>
      <w:r w:rsidR="00552438" w:rsidRPr="001350DC">
        <w:rPr>
          <w:vertAlign w:val="superscript"/>
        </w:rPr>
        <w:t>6+</w:t>
      </w:r>
      <w:r w:rsidR="00056EB4">
        <w:t xml:space="preserve"> η οποία ανερχόταν στα 193.</w:t>
      </w:r>
      <w:r w:rsidR="00552438">
        <w:t xml:space="preserve">66 </w:t>
      </w:r>
      <w:r w:rsidR="00552438" w:rsidRPr="001350DC">
        <w:rPr>
          <w:lang w:val="en-US"/>
        </w:rPr>
        <w:t>mg</w:t>
      </w:r>
      <w:r w:rsidR="00552438" w:rsidRPr="00552438">
        <w:t>/</w:t>
      </w:r>
      <w:r w:rsidR="00552438" w:rsidRPr="001350DC">
        <w:rPr>
          <w:lang w:val="en-US"/>
        </w:rPr>
        <w:t>L</w:t>
      </w:r>
      <w:r w:rsidR="00552438" w:rsidRPr="00552438">
        <w:t>.</w:t>
      </w:r>
      <w:r w:rsidR="00552438">
        <w:t xml:space="preserve"> Αυτή η διαφορά στην ανθεκτικότητα μπορεί να οφείλεται στην διαφορετικότητα του γένους του </w:t>
      </w:r>
      <w:r w:rsidR="00552438" w:rsidRPr="001350DC">
        <w:rPr>
          <w:lang w:val="en-US"/>
        </w:rPr>
        <w:t>Staphyloccocus</w:t>
      </w:r>
      <w:r w:rsidR="000C6E46">
        <w:t xml:space="preserve"> </w:t>
      </w:r>
      <w:r w:rsidR="00552438">
        <w:t xml:space="preserve">καθώς ο </w:t>
      </w:r>
      <w:r w:rsidR="00552438" w:rsidRPr="001350DC">
        <w:rPr>
          <w:b/>
          <w:i/>
          <w:lang w:val="en-US"/>
        </w:rPr>
        <w:t>Staphylococcus</w:t>
      </w:r>
      <w:r w:rsidR="000C6E46" w:rsidRPr="001350DC">
        <w:rPr>
          <w:b/>
          <w:i/>
        </w:rPr>
        <w:t xml:space="preserve"> </w:t>
      </w:r>
      <w:r w:rsidR="00552438" w:rsidRPr="001350DC">
        <w:rPr>
          <w:b/>
          <w:i/>
          <w:lang w:val="en-US"/>
        </w:rPr>
        <w:t>sp</w:t>
      </w:r>
      <w:r w:rsidR="00552438" w:rsidRPr="001350DC">
        <w:rPr>
          <w:b/>
          <w:i/>
        </w:rPr>
        <w:t>.</w:t>
      </w:r>
      <w:r w:rsidR="000C6E46">
        <w:t>σε ιδανικές συνθηκες εμφανί</w:t>
      </w:r>
      <w:r w:rsidR="00552438">
        <w:t>στηκε εντελώς μη αποτελεσματικός στην α</w:t>
      </w:r>
      <w:r w:rsidR="009B7012">
        <w:t>πομάκρυνση</w:t>
      </w:r>
      <w:r w:rsidR="00552438">
        <w:t xml:space="preserve"> του </w:t>
      </w:r>
      <w:r w:rsidR="001E52D3" w:rsidRPr="001350DC">
        <w:rPr>
          <w:lang w:val="en-US"/>
        </w:rPr>
        <w:t>Cr</w:t>
      </w:r>
      <w:r w:rsidR="001E52D3" w:rsidRPr="001E52D3">
        <w:t>(</w:t>
      </w:r>
      <w:r w:rsidR="001E52D3" w:rsidRPr="001350DC">
        <w:rPr>
          <w:lang w:val="en-US"/>
        </w:rPr>
        <w:t>VI</w:t>
      </w:r>
      <w:r w:rsidR="001E52D3" w:rsidRPr="001E52D3">
        <w:t>)</w:t>
      </w:r>
      <w:r w:rsidR="00552438" w:rsidRPr="00552438">
        <w:t>.</w:t>
      </w:r>
    </w:p>
    <w:p w14:paraId="7CE3D9BE" w14:textId="77777777" w:rsidR="00A87F59" w:rsidRDefault="00A87F59" w:rsidP="004E3AB3">
      <w:pPr>
        <w:keepNext/>
      </w:pPr>
    </w:p>
    <w:p w14:paraId="4C255711" w14:textId="77777777" w:rsidR="004E3AB3" w:rsidRPr="00620B47" w:rsidRDefault="004E3AB3" w:rsidP="004E3AB3">
      <w:pPr>
        <w:keepNext/>
      </w:pPr>
      <w:r w:rsidRPr="00620B47">
        <w:t xml:space="preserve">Αξίζει να σημειωθεί ότι συγκρίνοντας την βιβλιογραφία με τα αποτελέσματα  των πειραμάτων βρέθηκε ότι το στέλεχος </w:t>
      </w:r>
      <w:r w:rsidRPr="00620B47">
        <w:rPr>
          <w:b/>
          <w:i/>
          <w:lang w:val="en-US"/>
        </w:rPr>
        <w:t>Staphylococcus</w:t>
      </w:r>
      <w:r w:rsidR="00056EB4">
        <w:rPr>
          <w:b/>
          <w:i/>
        </w:rPr>
        <w:t xml:space="preserve"> </w:t>
      </w:r>
      <w:r w:rsidRPr="00620B47">
        <w:rPr>
          <w:b/>
          <w:i/>
          <w:lang w:val="en-US"/>
        </w:rPr>
        <w:t>sp</w:t>
      </w:r>
      <w:r w:rsidRPr="00620B47">
        <w:rPr>
          <w:b/>
          <w:i/>
        </w:rPr>
        <w:t xml:space="preserve">. </w:t>
      </w:r>
      <w:r w:rsidRPr="00620B47">
        <w:t xml:space="preserve">και </w:t>
      </w:r>
      <w:r w:rsidRPr="00620B47">
        <w:rPr>
          <w:b/>
          <w:i/>
          <w:lang w:val="en-US"/>
        </w:rPr>
        <w:t>Pseudomonas</w:t>
      </w:r>
      <w:r w:rsidR="00056EB4">
        <w:rPr>
          <w:b/>
          <w:i/>
        </w:rPr>
        <w:t xml:space="preserve"> </w:t>
      </w:r>
      <w:r w:rsidRPr="00620B47">
        <w:rPr>
          <w:b/>
          <w:i/>
          <w:lang w:val="en-US"/>
        </w:rPr>
        <w:t>sp</w:t>
      </w:r>
      <w:r w:rsidRPr="00620B47">
        <w:rPr>
          <w:b/>
          <w:i/>
        </w:rPr>
        <w:t>.</w:t>
      </w:r>
      <w:r w:rsidRPr="00620B47">
        <w:t xml:space="preserve"> που κατά την διάρκεια των πειραμάτων έδειξαν χαμηλή ανθεκτικότητα σε συγκέντρωση 100 </w:t>
      </w:r>
      <w:r w:rsidRPr="00620B47">
        <w:rPr>
          <w:lang w:val="en-US"/>
        </w:rPr>
        <w:t>mg</w:t>
      </w:r>
      <w:r w:rsidRPr="00620B47">
        <w:t>/</w:t>
      </w:r>
      <w:r w:rsidRPr="00620B47">
        <w:rPr>
          <w:lang w:val="en-US"/>
        </w:rPr>
        <w:t>L</w:t>
      </w:r>
      <w:r w:rsidR="00056EB4">
        <w:t xml:space="preserve"> </w:t>
      </w:r>
      <w:r w:rsidR="007906FE" w:rsidRPr="00620B47">
        <w:rPr>
          <w:lang w:val="en-US"/>
        </w:rPr>
        <w:t>Cr</w:t>
      </w:r>
      <w:r w:rsidR="007906FE" w:rsidRPr="00620B47">
        <w:t>(</w:t>
      </w:r>
      <w:r w:rsidR="007906FE" w:rsidRPr="00620B47">
        <w:rPr>
          <w:lang w:val="en-US"/>
        </w:rPr>
        <w:t>VI</w:t>
      </w:r>
      <w:r w:rsidR="007906FE" w:rsidRPr="00620B47">
        <w:t>)</w:t>
      </w:r>
      <w:r w:rsidR="00D8107B">
        <w:t xml:space="preserve"> , στην βιβλιογραφία</w:t>
      </w:r>
      <w:r w:rsidR="00A87F59" w:rsidRPr="00A87F59">
        <w:rPr>
          <w:rFonts w:cs="Arial"/>
        </w:rPr>
        <w:t>(</w:t>
      </w:r>
      <w:r w:rsidR="00A87F59">
        <w:rPr>
          <w:rFonts w:cs="Arial"/>
          <w:lang w:val="en-US"/>
        </w:rPr>
        <w:t>Anyanwu</w:t>
      </w:r>
      <w:r w:rsidR="00A87F59" w:rsidRPr="00A87F59">
        <w:rPr>
          <w:rFonts w:cs="Arial"/>
        </w:rPr>
        <w:t xml:space="preserve">,2011) </w:t>
      </w:r>
      <w:r w:rsidRPr="00620B47">
        <w:t>βρέθηκα</w:t>
      </w:r>
      <w:r w:rsidR="00A87F59">
        <w:t>ν</w:t>
      </w:r>
      <w:r w:rsidRPr="00620B47">
        <w:t xml:space="preserve"> ότι τα συγκεκριμένα βακτήρια εάν εκτεθούν σε συγκέντρωση 100 </w:t>
      </w:r>
      <w:r w:rsidRPr="00620B47">
        <w:rPr>
          <w:lang w:val="en-US"/>
        </w:rPr>
        <w:t>mg</w:t>
      </w:r>
      <w:r w:rsidRPr="00620B47">
        <w:t>/</w:t>
      </w:r>
      <w:r w:rsidRPr="00620B47">
        <w:rPr>
          <w:lang w:val="en-US"/>
        </w:rPr>
        <w:t>L</w:t>
      </w:r>
      <w:r w:rsidR="007906FE" w:rsidRPr="00620B47">
        <w:rPr>
          <w:lang w:val="en-US"/>
        </w:rPr>
        <w:t>Cr</w:t>
      </w:r>
      <w:r w:rsidR="007906FE" w:rsidRPr="00620B47">
        <w:t>(</w:t>
      </w:r>
      <w:r w:rsidR="007906FE" w:rsidRPr="00620B47">
        <w:rPr>
          <w:lang w:val="en-US"/>
        </w:rPr>
        <w:t>VI</w:t>
      </w:r>
      <w:r w:rsidR="007906FE" w:rsidRPr="00620B47">
        <w:t>)</w:t>
      </w:r>
      <w:r w:rsidR="00056EB4">
        <w:t xml:space="preserve"> </w:t>
      </w:r>
      <w:r w:rsidRPr="00620B47">
        <w:t>για 24</w:t>
      </w:r>
      <w:r w:rsidRPr="00620B47">
        <w:rPr>
          <w:lang w:val="en-US"/>
        </w:rPr>
        <w:t>h</w:t>
      </w:r>
      <w:r w:rsidRPr="00620B47">
        <w:t xml:space="preserve"> παρουσιάζουν μια στασιμότητα στην αύξηση του πληθυσμού τους.  </w:t>
      </w:r>
    </w:p>
    <w:p w14:paraId="4F8A098E" w14:textId="77777777" w:rsidR="004E3AB3" w:rsidRPr="00620B47" w:rsidRDefault="004E3AB3" w:rsidP="00FD6109"/>
    <w:p w14:paraId="7D9D7961" w14:textId="77777777" w:rsidR="007D0E4C" w:rsidRPr="00620B47" w:rsidRDefault="007D0E4C" w:rsidP="00FD6109"/>
    <w:p w14:paraId="1D46748D" w14:textId="77777777" w:rsidR="00FD6109" w:rsidRPr="00620B47" w:rsidRDefault="004B316C" w:rsidP="00FD6109">
      <w:r w:rsidRPr="00620B47">
        <w:rPr>
          <w:noProof/>
          <w:lang w:val="en-US" w:eastAsia="en-US"/>
        </w:rPr>
        <w:drawing>
          <wp:inline distT="0" distB="0" distL="0" distR="0" wp14:anchorId="0051A473" wp14:editId="571E7398">
            <wp:extent cx="5848350" cy="2937933"/>
            <wp:effectExtent l="19050" t="0" r="19050" b="0"/>
            <wp:docPr id="27" name="Γράφημα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32F217DF" w14:textId="77777777" w:rsidR="00DF237A" w:rsidRPr="00620B47" w:rsidRDefault="00D4148F" w:rsidP="00620B47">
      <w:pPr>
        <w:pStyle w:val="Caption"/>
      </w:pPr>
      <w:r>
        <w:t>Διάγραμμα 5</w:t>
      </w:r>
      <w:r w:rsidR="00DF237A" w:rsidRPr="00620B47">
        <w:t xml:space="preserve">:Μείωση του πληθυσμού των στελεχών </w:t>
      </w:r>
      <w:r w:rsidR="00DF237A" w:rsidRPr="00F1597C">
        <w:rPr>
          <w:i/>
        </w:rPr>
        <w:t>Curtobacterium sp., E.</w:t>
      </w:r>
      <w:r w:rsidR="00502653" w:rsidRPr="00F1597C">
        <w:rPr>
          <w:i/>
        </w:rPr>
        <w:t>faecalis</w:t>
      </w:r>
      <w:r w:rsidR="00DF237A" w:rsidRPr="00F1597C">
        <w:rPr>
          <w:i/>
        </w:rPr>
        <w:t xml:space="preserve"> "A" , Paenibacillus  sp.</w:t>
      </w:r>
      <w:r w:rsidR="00DF237A" w:rsidRPr="00620B47">
        <w:t xml:space="preserve"> σε διάφορες συγκεντρώσεις </w:t>
      </w:r>
      <w:r w:rsidR="007906FE" w:rsidRPr="00620B47">
        <w:t>Cr(VI)</w:t>
      </w:r>
      <w:r w:rsidR="00F55D0E">
        <w:t>.</w:t>
      </w:r>
    </w:p>
    <w:p w14:paraId="0C8A86E7" w14:textId="77777777" w:rsidR="00DF237A" w:rsidRPr="00620B47" w:rsidRDefault="00DF237A" w:rsidP="00FD6109"/>
    <w:p w14:paraId="39660AEF" w14:textId="77777777" w:rsidR="003973C7" w:rsidRPr="00620B47" w:rsidRDefault="003973C7" w:rsidP="003973C7">
      <w:pPr>
        <w:rPr>
          <w:rFonts w:cs="Arial"/>
        </w:rPr>
      </w:pPr>
      <w:r w:rsidRPr="00620B47">
        <w:t xml:space="preserve">Το στέλεχος </w:t>
      </w:r>
      <w:r w:rsidRPr="00A5590D">
        <w:rPr>
          <w:b/>
          <w:i/>
          <w:lang w:val="en-US"/>
        </w:rPr>
        <w:t>Paenibacillus</w:t>
      </w:r>
      <w:r w:rsidR="00056EB4">
        <w:rPr>
          <w:b/>
          <w:i/>
        </w:rPr>
        <w:t xml:space="preserve"> </w:t>
      </w:r>
      <w:r w:rsidRPr="00620B47">
        <w:rPr>
          <w:b/>
          <w:lang w:val="en-US"/>
        </w:rPr>
        <w:t>sp</w:t>
      </w:r>
      <w:r w:rsidRPr="00620B47">
        <w:t xml:space="preserve"> . σε υψηλές συγκεντρώσεις (100  </w:t>
      </w:r>
      <w:r w:rsidRPr="00620B47">
        <w:rPr>
          <w:lang w:val="en-US"/>
        </w:rPr>
        <w:t>mg</w:t>
      </w:r>
      <w:r w:rsidRPr="00620B47">
        <w:t>/</w:t>
      </w:r>
      <w:r w:rsidRPr="00620B47">
        <w:rPr>
          <w:lang w:val="en-US"/>
        </w:rPr>
        <w:t>L</w:t>
      </w:r>
      <w:r w:rsidRPr="00620B47">
        <w:t xml:space="preserve">) παρουσιάζει αρκετά μικρή </w:t>
      </w:r>
      <w:r w:rsidR="00853C2A">
        <w:t>μείωση του βακτηριακού πληθυσμού</w:t>
      </w:r>
      <w:r w:rsidRPr="00620B47">
        <w:t xml:space="preserve"> , της τάξης του 13% ενώ σε χαμηλότερες συγκεντρώσεις δεν παρουσιάζει καμία </w:t>
      </w:r>
      <w:r w:rsidR="00853C2A">
        <w:t>μείωση του βακτηριακού πληθυσμού</w:t>
      </w:r>
      <w:r w:rsidRPr="00620B47">
        <w:t>.  Επίσης σύμφωνα με  μία έρευνα</w:t>
      </w:r>
      <w:r w:rsidR="00A87F59" w:rsidRPr="00A87F59">
        <w:rPr>
          <w:rFonts w:cs="Arial"/>
        </w:rPr>
        <w:t>(</w:t>
      </w:r>
      <w:r w:rsidR="00A87F59">
        <w:rPr>
          <w:rFonts w:cs="Arial"/>
          <w:lang w:val="en-US"/>
        </w:rPr>
        <w:t>Anyanwu</w:t>
      </w:r>
      <w:r w:rsidR="00A87F59" w:rsidRPr="00A87F59">
        <w:rPr>
          <w:rFonts w:cs="Arial"/>
        </w:rPr>
        <w:t xml:space="preserve">,2011) </w:t>
      </w:r>
      <w:r w:rsidRPr="00620B47">
        <w:t xml:space="preserve">που έχει λάβει χώρα, </w:t>
      </w:r>
      <w:r w:rsidRPr="00620B47">
        <w:rPr>
          <w:rFonts w:cs="Arial"/>
        </w:rPr>
        <w:t xml:space="preserve">φαίνεται ότι το συγκεκριμένο στέλεχος σε διάστημα 24 </w:t>
      </w:r>
      <w:r w:rsidRPr="00620B47">
        <w:rPr>
          <w:rFonts w:cs="Arial"/>
          <w:lang w:val="en-US"/>
        </w:rPr>
        <w:t>h</w:t>
      </w:r>
      <w:r w:rsidRPr="00620B47">
        <w:rPr>
          <w:rFonts w:cs="Arial"/>
        </w:rPr>
        <w:t xml:space="preserve"> σε συγκέντρωση 100 </w:t>
      </w:r>
      <w:r w:rsidRPr="00620B47">
        <w:rPr>
          <w:rFonts w:cs="Arial"/>
          <w:lang w:val="en-US"/>
        </w:rPr>
        <w:t>mg</w:t>
      </w:r>
      <w:r w:rsidRPr="00620B47">
        <w:rPr>
          <w:rFonts w:cs="Arial"/>
        </w:rPr>
        <w:t>/</w:t>
      </w:r>
      <w:r w:rsidRPr="00620B47">
        <w:rPr>
          <w:rFonts w:cs="Arial"/>
          <w:lang w:val="en-US"/>
        </w:rPr>
        <w:t>L</w:t>
      </w:r>
      <w:r w:rsidRPr="00620B47">
        <w:rPr>
          <w:rFonts w:cs="Arial"/>
        </w:rPr>
        <w:t xml:space="preserve"> ο πληθυσμός του παρουσιάζει αύξηση. Έτσι αποδεικνύεται η ανθεκτικότητα του στελέχους αυτού σε υψηλές συγκεντρώσεις εξασθενούς </w:t>
      </w:r>
      <w:r w:rsidR="007906FE" w:rsidRPr="00620B47">
        <w:rPr>
          <w:rFonts w:cs="Arial"/>
        </w:rPr>
        <w:t>Cr(VI)</w:t>
      </w:r>
      <w:r w:rsidRPr="00620B47">
        <w:rPr>
          <w:rFonts w:cs="Arial"/>
        </w:rPr>
        <w:t>.</w:t>
      </w:r>
    </w:p>
    <w:p w14:paraId="1ABE4373" w14:textId="77777777" w:rsidR="0046155A" w:rsidRDefault="0046155A" w:rsidP="003973C7">
      <w:pPr>
        <w:rPr>
          <w:rFonts w:cs="Arial"/>
        </w:rPr>
      </w:pPr>
      <w:r w:rsidRPr="00620B47">
        <w:rPr>
          <w:rFonts w:cs="Arial"/>
        </w:rPr>
        <w:t xml:space="preserve">Ο πληθυσμός του στελέχους </w:t>
      </w:r>
      <w:r w:rsidRPr="00620B47">
        <w:rPr>
          <w:rFonts w:cs="Arial"/>
          <w:b/>
          <w:i/>
          <w:lang w:val="en-US"/>
        </w:rPr>
        <w:t>E</w:t>
      </w:r>
      <w:r w:rsidRPr="00620B47">
        <w:rPr>
          <w:rFonts w:cs="Arial"/>
          <w:b/>
          <w:i/>
        </w:rPr>
        <w:t>.</w:t>
      </w:r>
      <w:r w:rsidR="00502653">
        <w:rPr>
          <w:rFonts w:cs="Arial"/>
          <w:b/>
          <w:i/>
          <w:lang w:val="en-US"/>
        </w:rPr>
        <w:t>faecalis</w:t>
      </w:r>
      <w:r w:rsidRPr="00620B47">
        <w:rPr>
          <w:rFonts w:cs="Arial"/>
          <w:b/>
          <w:i/>
        </w:rPr>
        <w:t xml:space="preserve"> "</w:t>
      </w:r>
      <w:r w:rsidRPr="00620B47">
        <w:rPr>
          <w:rFonts w:cs="Arial"/>
          <w:b/>
          <w:i/>
          <w:lang w:val="en-US"/>
        </w:rPr>
        <w:t>A</w:t>
      </w:r>
      <w:r w:rsidRPr="00620B47">
        <w:rPr>
          <w:rFonts w:cs="Arial"/>
          <w:b/>
          <w:i/>
        </w:rPr>
        <w:t xml:space="preserve">" </w:t>
      </w:r>
      <w:r w:rsidRPr="00620B47">
        <w:rPr>
          <w:rFonts w:cs="Arial"/>
        </w:rPr>
        <w:t xml:space="preserve">στις χαμηλές συγκεντρώσεις </w:t>
      </w:r>
      <w:r w:rsidR="007906FE" w:rsidRPr="00620B47">
        <w:rPr>
          <w:rFonts w:cs="Arial"/>
        </w:rPr>
        <w:t>Cr(VI)</w:t>
      </w:r>
      <w:r w:rsidR="00056EB4">
        <w:rPr>
          <w:rFonts w:cs="Arial"/>
        </w:rPr>
        <w:t xml:space="preserve"> ( 0.78-12.</w:t>
      </w:r>
      <w:r w:rsidRPr="00620B47">
        <w:rPr>
          <w:rFonts w:cs="Arial"/>
        </w:rPr>
        <w:t xml:space="preserve">5 </w:t>
      </w:r>
      <w:r w:rsidRPr="00620B47">
        <w:rPr>
          <w:rFonts w:cs="Arial"/>
          <w:lang w:val="en-US"/>
        </w:rPr>
        <w:t>mg</w:t>
      </w:r>
      <w:r w:rsidRPr="00620B47">
        <w:rPr>
          <w:rFonts w:cs="Arial"/>
        </w:rPr>
        <w:t>/</w:t>
      </w:r>
      <w:r w:rsidRPr="00620B47">
        <w:rPr>
          <w:rFonts w:cs="Arial"/>
          <w:lang w:val="en-US"/>
        </w:rPr>
        <w:t>L</w:t>
      </w:r>
      <w:r w:rsidRPr="00620B47">
        <w:rPr>
          <w:rFonts w:cs="Arial"/>
        </w:rPr>
        <w:t xml:space="preserve">) παρουσιάζει </w:t>
      </w:r>
      <w:r w:rsidR="00853C2A">
        <w:rPr>
          <w:rFonts w:cs="Arial"/>
        </w:rPr>
        <w:t>μείωση του βακτηριακού πληθυσμού</w:t>
      </w:r>
      <w:r w:rsidRPr="00620B47">
        <w:rPr>
          <w:rFonts w:cs="Arial"/>
        </w:rPr>
        <w:t xml:space="preserve"> της τάξεως του 50% και επίσης στις υψηλές συγκεντρώσεις η </w:t>
      </w:r>
      <w:r w:rsidR="00853C2A">
        <w:rPr>
          <w:rFonts w:cs="Arial"/>
        </w:rPr>
        <w:t xml:space="preserve">μείωση του βακτηριακού </w:t>
      </w:r>
      <w:r w:rsidRPr="00620B47">
        <w:rPr>
          <w:rFonts w:cs="Arial"/>
        </w:rPr>
        <w:t xml:space="preserve"> πληθυσμού του φθάνει το ποσοστό του  83% . Επομένως δεν μπορεί να θεωρηθεί ανθεκτικό βακτήριο στο χρώμιο.</w:t>
      </w:r>
    </w:p>
    <w:p w14:paraId="102E5757" w14:textId="77777777" w:rsidR="00446176" w:rsidRDefault="00446176" w:rsidP="003973C7">
      <w:pPr>
        <w:rPr>
          <w:rFonts w:cs="Arial"/>
        </w:rPr>
      </w:pPr>
    </w:p>
    <w:p w14:paraId="5CD95FCC" w14:textId="77777777" w:rsidR="00CD4775" w:rsidRDefault="00CD4775" w:rsidP="003973C7">
      <w:pPr>
        <w:rPr>
          <w:rFonts w:cs="Arial"/>
        </w:rPr>
      </w:pPr>
    </w:p>
    <w:p w14:paraId="1A3D01FC" w14:textId="77777777" w:rsidR="00CD4775" w:rsidRPr="00620B47" w:rsidRDefault="00CD4775" w:rsidP="003973C7">
      <w:pPr>
        <w:rPr>
          <w:rFonts w:cs="Arial"/>
        </w:rPr>
      </w:pPr>
    </w:p>
    <w:p w14:paraId="3181D11A" w14:textId="77777777" w:rsidR="00446176" w:rsidRPr="00446176" w:rsidRDefault="009B7012" w:rsidP="0015586C">
      <w:pPr>
        <w:pStyle w:val="Caption"/>
      </w:pPr>
      <w:r>
        <w:t>Πίνακας 13</w:t>
      </w:r>
      <w:r w:rsidR="0015586C">
        <w:t xml:space="preserve">: </w:t>
      </w:r>
      <w:r w:rsidR="00446176">
        <w:rPr>
          <w:lang w:val="en-US"/>
        </w:rPr>
        <w:t>MIC</w:t>
      </w:r>
      <w:r w:rsidR="00446176" w:rsidRPr="00446176">
        <w:rPr>
          <w:vertAlign w:val="subscript"/>
        </w:rPr>
        <w:t>60</w:t>
      </w:r>
      <w:r w:rsidR="00446176">
        <w:t xml:space="preserve">του </w:t>
      </w:r>
      <w:r w:rsidR="00446176">
        <w:rPr>
          <w:lang w:val="en-US"/>
        </w:rPr>
        <w:t>Cr</w:t>
      </w:r>
      <w:r w:rsidR="00446176" w:rsidRPr="00446176">
        <w:t>(</w:t>
      </w:r>
      <w:r w:rsidR="00446176">
        <w:rPr>
          <w:lang w:val="en-US"/>
        </w:rPr>
        <w:t>VI</w:t>
      </w:r>
      <w:r w:rsidR="00446176" w:rsidRPr="00446176">
        <w:t xml:space="preserve">) </w:t>
      </w:r>
      <w:r w:rsidR="00446176">
        <w:t>για τα βακτήρια του εδάφους.</w:t>
      </w:r>
    </w:p>
    <w:tbl>
      <w:tblPr>
        <w:tblStyle w:val="TableGridLight1"/>
        <w:tblW w:w="0" w:type="auto"/>
        <w:tblLook w:val="04A0" w:firstRow="1" w:lastRow="0" w:firstColumn="1" w:lastColumn="0" w:noHBand="0" w:noVBand="1"/>
      </w:tblPr>
      <w:tblGrid>
        <w:gridCol w:w="4554"/>
        <w:gridCol w:w="4454"/>
      </w:tblGrid>
      <w:tr w:rsidR="00446176" w:rsidRPr="0003576F" w14:paraId="43ACD7CF" w14:textId="77777777" w:rsidTr="0015586C">
        <w:trPr>
          <w:trHeight w:val="411"/>
        </w:trPr>
        <w:tc>
          <w:tcPr>
            <w:tcW w:w="4554" w:type="dxa"/>
          </w:tcPr>
          <w:p w14:paraId="5C3FA0E5" w14:textId="77777777" w:rsidR="00446176" w:rsidRPr="0015586C" w:rsidRDefault="00845E68" w:rsidP="00F46153">
            <w:pPr>
              <w:jc w:val="center"/>
            </w:pPr>
            <w:r>
              <w:t>Στέλεχος</w:t>
            </w:r>
          </w:p>
        </w:tc>
        <w:tc>
          <w:tcPr>
            <w:tcW w:w="4454" w:type="dxa"/>
          </w:tcPr>
          <w:p w14:paraId="100C51DA" w14:textId="77777777" w:rsidR="00446176" w:rsidRPr="0015586C" w:rsidRDefault="00446176" w:rsidP="00F46153">
            <w:pPr>
              <w:jc w:val="center"/>
              <w:rPr>
                <w:lang w:val="en-US"/>
              </w:rPr>
            </w:pPr>
            <w:r w:rsidRPr="0015586C">
              <w:rPr>
                <w:lang w:val="en-US"/>
              </w:rPr>
              <w:t>MIC</w:t>
            </w:r>
            <w:r w:rsidRPr="0015586C">
              <w:rPr>
                <w:vertAlign w:val="subscript"/>
                <w:lang w:val="en-US"/>
              </w:rPr>
              <w:t>60</w:t>
            </w:r>
            <w:r w:rsidRPr="0015586C">
              <w:rPr>
                <w:lang w:val="en-US"/>
              </w:rPr>
              <w:t>(Cr(VI)) [mg/L]</w:t>
            </w:r>
          </w:p>
        </w:tc>
      </w:tr>
      <w:tr w:rsidR="00446176" w:rsidRPr="0015586C" w14:paraId="2CBA56CF" w14:textId="77777777" w:rsidTr="0015586C">
        <w:trPr>
          <w:trHeight w:val="411"/>
        </w:trPr>
        <w:tc>
          <w:tcPr>
            <w:tcW w:w="4554" w:type="dxa"/>
          </w:tcPr>
          <w:p w14:paraId="58E00234" w14:textId="77777777" w:rsidR="00446176" w:rsidRPr="0015586C" w:rsidRDefault="00446176" w:rsidP="00C90B26">
            <w:pPr>
              <w:jc w:val="center"/>
              <w:rPr>
                <w:rFonts w:cs="Arial"/>
                <w:i/>
                <w:lang w:val="en-US"/>
              </w:rPr>
            </w:pPr>
            <w:r w:rsidRPr="0015586C">
              <w:rPr>
                <w:rFonts w:cs="Arial"/>
                <w:i/>
                <w:lang w:val="en-US"/>
              </w:rPr>
              <w:t>Curtobacterium</w:t>
            </w:r>
            <w:r w:rsidR="00260066">
              <w:rPr>
                <w:rFonts w:cs="Arial"/>
                <w:i/>
              </w:rPr>
              <w:t xml:space="preserve"> </w:t>
            </w:r>
            <w:r w:rsidRPr="0015586C">
              <w:rPr>
                <w:rFonts w:cs="Arial"/>
                <w:i/>
                <w:lang w:val="en-US"/>
              </w:rPr>
              <w:t>sp.</w:t>
            </w:r>
          </w:p>
        </w:tc>
        <w:tc>
          <w:tcPr>
            <w:tcW w:w="4454" w:type="dxa"/>
          </w:tcPr>
          <w:p w14:paraId="24C17536" w14:textId="77777777" w:rsidR="00446176" w:rsidRPr="0015586C" w:rsidRDefault="00446176" w:rsidP="00097EDB">
            <w:pPr>
              <w:jc w:val="center"/>
            </w:pPr>
            <w:r w:rsidRPr="0015586C">
              <w:t>&gt;100</w:t>
            </w:r>
          </w:p>
        </w:tc>
      </w:tr>
      <w:tr w:rsidR="00446176" w:rsidRPr="0015586C" w14:paraId="70AC4510" w14:textId="77777777" w:rsidTr="0015586C">
        <w:trPr>
          <w:trHeight w:val="411"/>
        </w:trPr>
        <w:tc>
          <w:tcPr>
            <w:tcW w:w="4554" w:type="dxa"/>
          </w:tcPr>
          <w:p w14:paraId="03A113E7" w14:textId="77777777" w:rsidR="00446176" w:rsidRPr="0015586C" w:rsidRDefault="00446176" w:rsidP="00C90B26">
            <w:pPr>
              <w:jc w:val="center"/>
              <w:rPr>
                <w:rFonts w:cs="Arial"/>
                <w:i/>
                <w:lang w:val="en-US"/>
              </w:rPr>
            </w:pPr>
            <w:r w:rsidRPr="0015586C">
              <w:rPr>
                <w:rFonts w:cs="Arial"/>
                <w:i/>
                <w:lang w:val="en-US"/>
              </w:rPr>
              <w:t>Pseudomonas</w:t>
            </w:r>
            <w:r w:rsidR="00260066">
              <w:rPr>
                <w:rFonts w:cs="Arial"/>
                <w:i/>
              </w:rPr>
              <w:t xml:space="preserve"> </w:t>
            </w:r>
            <w:r w:rsidRPr="0015586C">
              <w:rPr>
                <w:rFonts w:cs="Arial"/>
                <w:i/>
                <w:lang w:val="en-US"/>
              </w:rPr>
              <w:t>sp.</w:t>
            </w:r>
          </w:p>
        </w:tc>
        <w:tc>
          <w:tcPr>
            <w:tcW w:w="4454" w:type="dxa"/>
          </w:tcPr>
          <w:p w14:paraId="55852A15" w14:textId="77777777" w:rsidR="00446176" w:rsidRPr="0015586C" w:rsidRDefault="00446176" w:rsidP="00097EDB">
            <w:pPr>
              <w:jc w:val="center"/>
              <w:rPr>
                <w:lang w:val="en-US"/>
              </w:rPr>
            </w:pPr>
            <w:r w:rsidRPr="0015586C">
              <w:rPr>
                <w:lang w:val="en-US"/>
              </w:rPr>
              <w:t>25</w:t>
            </w:r>
          </w:p>
        </w:tc>
      </w:tr>
      <w:tr w:rsidR="00446176" w:rsidRPr="0015586C" w14:paraId="50ED0C6B" w14:textId="77777777" w:rsidTr="0015586C">
        <w:trPr>
          <w:trHeight w:val="411"/>
        </w:trPr>
        <w:tc>
          <w:tcPr>
            <w:tcW w:w="4554" w:type="dxa"/>
          </w:tcPr>
          <w:p w14:paraId="1BE2640F" w14:textId="77777777" w:rsidR="00446176" w:rsidRPr="0015586C" w:rsidRDefault="00446176" w:rsidP="00C90B26">
            <w:pPr>
              <w:jc w:val="center"/>
              <w:rPr>
                <w:rFonts w:cs="Arial"/>
                <w:i/>
                <w:lang w:val="en-US"/>
              </w:rPr>
            </w:pPr>
            <w:r w:rsidRPr="0015586C">
              <w:rPr>
                <w:rFonts w:cs="Arial"/>
                <w:i/>
                <w:lang w:val="en-US"/>
              </w:rPr>
              <w:t>Chryseobacterium</w:t>
            </w:r>
            <w:r w:rsidR="00260066">
              <w:rPr>
                <w:rFonts w:cs="Arial"/>
                <w:i/>
              </w:rPr>
              <w:t xml:space="preserve"> </w:t>
            </w:r>
            <w:r w:rsidRPr="0015586C">
              <w:rPr>
                <w:rFonts w:cs="Arial"/>
                <w:i/>
                <w:lang w:val="en-US"/>
              </w:rPr>
              <w:t>sp.</w:t>
            </w:r>
          </w:p>
        </w:tc>
        <w:tc>
          <w:tcPr>
            <w:tcW w:w="4454" w:type="dxa"/>
          </w:tcPr>
          <w:p w14:paraId="572566FE" w14:textId="77777777" w:rsidR="00446176" w:rsidRPr="0015586C" w:rsidRDefault="00446176" w:rsidP="00097EDB">
            <w:pPr>
              <w:jc w:val="center"/>
            </w:pPr>
            <w:r w:rsidRPr="0015586C">
              <w:t>&gt;100</w:t>
            </w:r>
          </w:p>
        </w:tc>
      </w:tr>
      <w:tr w:rsidR="00446176" w:rsidRPr="0015586C" w14:paraId="6654A31D" w14:textId="77777777" w:rsidTr="0015586C">
        <w:trPr>
          <w:trHeight w:val="411"/>
        </w:trPr>
        <w:tc>
          <w:tcPr>
            <w:tcW w:w="4554" w:type="dxa"/>
          </w:tcPr>
          <w:p w14:paraId="31023F29" w14:textId="7B6C37C6" w:rsidR="00446176" w:rsidRPr="0015586C" w:rsidRDefault="00446176" w:rsidP="00C90B26">
            <w:pPr>
              <w:jc w:val="center"/>
              <w:rPr>
                <w:rFonts w:cs="Arial"/>
                <w:i/>
                <w:lang w:val="en-US"/>
              </w:rPr>
            </w:pPr>
            <w:r w:rsidRPr="0015586C">
              <w:rPr>
                <w:rFonts w:cs="Arial"/>
                <w:i/>
                <w:lang w:val="en-US"/>
              </w:rPr>
              <w:t>Paenibacillus</w:t>
            </w:r>
            <w:r w:rsidR="003D127D">
              <w:rPr>
                <w:rFonts w:cs="Arial"/>
                <w:i/>
                <w:lang w:val="en-US"/>
              </w:rPr>
              <w:t xml:space="preserve"> </w:t>
            </w:r>
            <w:r w:rsidRPr="0015586C">
              <w:rPr>
                <w:rFonts w:cs="Arial"/>
                <w:i/>
                <w:lang w:val="en-US"/>
              </w:rPr>
              <w:t>sp.</w:t>
            </w:r>
          </w:p>
        </w:tc>
        <w:tc>
          <w:tcPr>
            <w:tcW w:w="4454" w:type="dxa"/>
          </w:tcPr>
          <w:p w14:paraId="3E3DDD03" w14:textId="77777777" w:rsidR="00446176" w:rsidRPr="0015586C" w:rsidRDefault="00446176" w:rsidP="00097EDB">
            <w:pPr>
              <w:jc w:val="center"/>
            </w:pPr>
            <w:r w:rsidRPr="0015586C">
              <w:t>&gt;100</w:t>
            </w:r>
          </w:p>
        </w:tc>
      </w:tr>
      <w:tr w:rsidR="00446176" w:rsidRPr="0015586C" w14:paraId="6A973CEF" w14:textId="77777777" w:rsidTr="0015586C">
        <w:trPr>
          <w:trHeight w:val="411"/>
        </w:trPr>
        <w:tc>
          <w:tcPr>
            <w:tcW w:w="4554" w:type="dxa"/>
          </w:tcPr>
          <w:p w14:paraId="5802865F" w14:textId="77777777" w:rsidR="00446176" w:rsidRPr="00CD4775" w:rsidRDefault="00446176" w:rsidP="00C90B26">
            <w:pPr>
              <w:jc w:val="center"/>
              <w:rPr>
                <w:rFonts w:cs="Arial"/>
                <w:i/>
              </w:rPr>
            </w:pPr>
            <w:r w:rsidRPr="0015586C">
              <w:rPr>
                <w:rFonts w:cs="Arial"/>
                <w:i/>
                <w:lang w:val="en-US"/>
              </w:rPr>
              <w:t>Enterococcussp</w:t>
            </w:r>
            <w:r w:rsidR="00A5590D">
              <w:rPr>
                <w:rFonts w:cs="Arial"/>
                <w:i/>
                <w:lang w:val="en-US"/>
              </w:rPr>
              <w:t>.</w:t>
            </w:r>
            <w:r w:rsidR="00CD4775">
              <w:rPr>
                <w:rFonts w:cs="Arial"/>
                <w:i/>
              </w:rPr>
              <w:t>''</w:t>
            </w:r>
            <w:r w:rsidRPr="0015586C">
              <w:rPr>
                <w:rFonts w:cs="Arial"/>
                <w:i/>
                <w:lang w:val="en-US"/>
              </w:rPr>
              <w:t>A</w:t>
            </w:r>
            <w:r w:rsidR="00CD4775">
              <w:rPr>
                <w:rFonts w:cs="Arial"/>
                <w:i/>
              </w:rPr>
              <w:t>''</w:t>
            </w:r>
          </w:p>
        </w:tc>
        <w:tc>
          <w:tcPr>
            <w:tcW w:w="4454" w:type="dxa"/>
          </w:tcPr>
          <w:p w14:paraId="73E9C77F" w14:textId="77777777" w:rsidR="00446176" w:rsidRPr="0015586C" w:rsidRDefault="00446176" w:rsidP="00097EDB">
            <w:pPr>
              <w:jc w:val="center"/>
            </w:pPr>
            <w:r w:rsidRPr="0015586C">
              <w:t>50</w:t>
            </w:r>
          </w:p>
        </w:tc>
      </w:tr>
      <w:tr w:rsidR="00446176" w:rsidRPr="0015586C" w14:paraId="0ED127AD" w14:textId="77777777" w:rsidTr="0015586C">
        <w:trPr>
          <w:trHeight w:val="411"/>
        </w:trPr>
        <w:tc>
          <w:tcPr>
            <w:tcW w:w="4554" w:type="dxa"/>
          </w:tcPr>
          <w:p w14:paraId="470988F2" w14:textId="77777777" w:rsidR="00446176" w:rsidRPr="00CD4775" w:rsidRDefault="00446176" w:rsidP="00C90B26">
            <w:pPr>
              <w:jc w:val="center"/>
              <w:rPr>
                <w:rFonts w:cs="Arial"/>
                <w:i/>
              </w:rPr>
            </w:pPr>
            <w:r w:rsidRPr="0015586C">
              <w:rPr>
                <w:rFonts w:cs="Arial"/>
                <w:i/>
                <w:lang w:val="en-US"/>
              </w:rPr>
              <w:t xml:space="preserve">Enterococcussp. </w:t>
            </w:r>
            <w:r w:rsidR="00CD4775">
              <w:rPr>
                <w:rFonts w:cs="Arial"/>
                <w:i/>
              </w:rPr>
              <w:t>''</w:t>
            </w:r>
            <w:r w:rsidRPr="0015586C">
              <w:rPr>
                <w:rFonts w:cs="Arial"/>
                <w:i/>
                <w:lang w:val="en-US"/>
              </w:rPr>
              <w:t>B</w:t>
            </w:r>
            <w:r w:rsidR="00CD4775">
              <w:rPr>
                <w:rFonts w:cs="Arial"/>
                <w:i/>
              </w:rPr>
              <w:t>''</w:t>
            </w:r>
          </w:p>
        </w:tc>
        <w:tc>
          <w:tcPr>
            <w:tcW w:w="4454" w:type="dxa"/>
          </w:tcPr>
          <w:p w14:paraId="53D789E0" w14:textId="77777777" w:rsidR="00446176" w:rsidRPr="0015586C" w:rsidRDefault="00446176" w:rsidP="00097EDB">
            <w:pPr>
              <w:jc w:val="center"/>
            </w:pPr>
            <w:r w:rsidRPr="0015586C">
              <w:t>&gt;100</w:t>
            </w:r>
          </w:p>
        </w:tc>
      </w:tr>
      <w:tr w:rsidR="00446176" w:rsidRPr="0015586C" w14:paraId="67476D8F" w14:textId="77777777" w:rsidTr="0015586C">
        <w:trPr>
          <w:trHeight w:val="411"/>
        </w:trPr>
        <w:tc>
          <w:tcPr>
            <w:tcW w:w="4554" w:type="dxa"/>
          </w:tcPr>
          <w:p w14:paraId="08EBCE66" w14:textId="77777777" w:rsidR="00446176" w:rsidRPr="00CD4775" w:rsidRDefault="00446176" w:rsidP="00C90B26">
            <w:pPr>
              <w:jc w:val="center"/>
              <w:rPr>
                <w:rFonts w:cs="Arial"/>
                <w:i/>
              </w:rPr>
            </w:pPr>
            <w:r w:rsidRPr="0015586C">
              <w:rPr>
                <w:rFonts w:cs="Arial"/>
                <w:i/>
                <w:lang w:val="en-US"/>
              </w:rPr>
              <w:t xml:space="preserve">Enterococcussp. </w:t>
            </w:r>
            <w:r w:rsidR="00CD4775">
              <w:rPr>
                <w:rFonts w:cs="Arial"/>
                <w:i/>
              </w:rPr>
              <w:t>''</w:t>
            </w:r>
            <w:r w:rsidRPr="0015586C">
              <w:rPr>
                <w:rFonts w:cs="Arial"/>
                <w:i/>
                <w:lang w:val="en-US"/>
              </w:rPr>
              <w:t>C</w:t>
            </w:r>
            <w:r w:rsidR="00CD4775">
              <w:rPr>
                <w:rFonts w:cs="Arial"/>
                <w:i/>
              </w:rPr>
              <w:t>''</w:t>
            </w:r>
          </w:p>
        </w:tc>
        <w:tc>
          <w:tcPr>
            <w:tcW w:w="4454" w:type="dxa"/>
          </w:tcPr>
          <w:p w14:paraId="5959DB85" w14:textId="77777777" w:rsidR="00446176" w:rsidRPr="0015586C" w:rsidRDefault="00056EB4" w:rsidP="00097EDB">
            <w:pPr>
              <w:jc w:val="center"/>
            </w:pPr>
            <w:r>
              <w:t>0.</w:t>
            </w:r>
            <w:r w:rsidR="00652CBA" w:rsidRPr="0015586C">
              <w:t>78</w:t>
            </w:r>
          </w:p>
        </w:tc>
      </w:tr>
      <w:tr w:rsidR="00446176" w:rsidRPr="0015586C" w14:paraId="26C2DC03" w14:textId="77777777" w:rsidTr="0015586C">
        <w:trPr>
          <w:trHeight w:val="411"/>
        </w:trPr>
        <w:tc>
          <w:tcPr>
            <w:tcW w:w="4554" w:type="dxa"/>
          </w:tcPr>
          <w:p w14:paraId="3A42E489" w14:textId="6BE39454" w:rsidR="00446176" w:rsidRPr="0015586C" w:rsidRDefault="00446176" w:rsidP="00C90B26">
            <w:pPr>
              <w:jc w:val="center"/>
              <w:rPr>
                <w:rFonts w:cs="Arial"/>
                <w:i/>
                <w:lang w:val="en-US"/>
              </w:rPr>
            </w:pPr>
            <w:r w:rsidRPr="0015586C">
              <w:rPr>
                <w:rFonts w:cs="Arial"/>
                <w:i/>
                <w:lang w:val="en-US"/>
              </w:rPr>
              <w:t>Streptococcus</w:t>
            </w:r>
            <w:r w:rsidR="00260066">
              <w:rPr>
                <w:rFonts w:cs="Arial"/>
                <w:i/>
              </w:rPr>
              <w:t xml:space="preserve"> </w:t>
            </w:r>
            <w:r w:rsidRPr="0015586C">
              <w:rPr>
                <w:rFonts w:cs="Arial"/>
                <w:i/>
                <w:lang w:val="en-US"/>
              </w:rPr>
              <w:t>sanguinis</w:t>
            </w:r>
            <w:r w:rsidR="00FC6021">
              <w:rPr>
                <w:rFonts w:cs="Arial"/>
                <w:i/>
                <w:lang w:val="en-US"/>
              </w:rPr>
              <w:t xml:space="preserve"> sp</w:t>
            </w:r>
          </w:p>
        </w:tc>
        <w:tc>
          <w:tcPr>
            <w:tcW w:w="4454" w:type="dxa"/>
          </w:tcPr>
          <w:p w14:paraId="33463097" w14:textId="77777777" w:rsidR="00446176" w:rsidRPr="0015586C" w:rsidRDefault="00446176" w:rsidP="00097EDB">
            <w:pPr>
              <w:jc w:val="center"/>
            </w:pPr>
            <w:r w:rsidRPr="0015586C">
              <w:t>&gt;100</w:t>
            </w:r>
          </w:p>
        </w:tc>
      </w:tr>
      <w:tr w:rsidR="00446176" w:rsidRPr="0015586C" w14:paraId="219F7956" w14:textId="77777777" w:rsidTr="0015586C">
        <w:trPr>
          <w:trHeight w:val="411"/>
        </w:trPr>
        <w:tc>
          <w:tcPr>
            <w:tcW w:w="4554" w:type="dxa"/>
          </w:tcPr>
          <w:p w14:paraId="1C7F19B0" w14:textId="131F5D26" w:rsidR="00446176" w:rsidRPr="0015586C" w:rsidRDefault="00446176" w:rsidP="00C90B26">
            <w:pPr>
              <w:jc w:val="center"/>
              <w:rPr>
                <w:rFonts w:cs="Arial"/>
                <w:i/>
                <w:lang w:val="en-US"/>
              </w:rPr>
            </w:pPr>
            <w:r w:rsidRPr="0015586C">
              <w:rPr>
                <w:rFonts w:cs="Arial"/>
                <w:i/>
                <w:lang w:val="en-US"/>
              </w:rPr>
              <w:t>Pedobacter</w:t>
            </w:r>
            <w:r w:rsidR="00260066">
              <w:rPr>
                <w:rFonts w:cs="Arial"/>
                <w:i/>
              </w:rPr>
              <w:t xml:space="preserve"> </w:t>
            </w:r>
            <w:r w:rsidRPr="0015586C">
              <w:rPr>
                <w:rFonts w:cs="Arial"/>
                <w:i/>
                <w:lang w:val="en-US"/>
              </w:rPr>
              <w:t>sp.</w:t>
            </w:r>
          </w:p>
        </w:tc>
        <w:tc>
          <w:tcPr>
            <w:tcW w:w="4454" w:type="dxa"/>
          </w:tcPr>
          <w:p w14:paraId="53092A10" w14:textId="77777777" w:rsidR="00446176" w:rsidRPr="0015586C" w:rsidRDefault="00446176" w:rsidP="00097EDB">
            <w:pPr>
              <w:jc w:val="center"/>
              <w:rPr>
                <w:lang w:val="en-US"/>
              </w:rPr>
            </w:pPr>
            <w:r w:rsidRPr="0015586C">
              <w:rPr>
                <w:lang w:val="en-US"/>
              </w:rPr>
              <w:t>&gt;100</w:t>
            </w:r>
          </w:p>
        </w:tc>
      </w:tr>
      <w:tr w:rsidR="00446176" w:rsidRPr="0015586C" w14:paraId="5E237581" w14:textId="77777777" w:rsidTr="0015586C">
        <w:trPr>
          <w:trHeight w:val="411"/>
        </w:trPr>
        <w:tc>
          <w:tcPr>
            <w:tcW w:w="4554" w:type="dxa"/>
          </w:tcPr>
          <w:p w14:paraId="7DFEA3B1" w14:textId="77777777" w:rsidR="00446176" w:rsidRPr="0015586C" w:rsidRDefault="00446176" w:rsidP="00C90B26">
            <w:pPr>
              <w:jc w:val="center"/>
              <w:rPr>
                <w:i/>
                <w:lang w:val="en-US"/>
              </w:rPr>
            </w:pPr>
            <w:r w:rsidRPr="0015586C">
              <w:rPr>
                <w:i/>
                <w:lang w:val="en-US"/>
              </w:rPr>
              <w:t>Staphylococcus</w:t>
            </w:r>
            <w:r w:rsidR="00260066">
              <w:rPr>
                <w:i/>
              </w:rPr>
              <w:t xml:space="preserve"> </w:t>
            </w:r>
            <w:r w:rsidRPr="0015586C">
              <w:rPr>
                <w:i/>
                <w:lang w:val="en-US"/>
              </w:rPr>
              <w:t>sp.</w:t>
            </w:r>
          </w:p>
        </w:tc>
        <w:tc>
          <w:tcPr>
            <w:tcW w:w="4454" w:type="dxa"/>
          </w:tcPr>
          <w:p w14:paraId="2CDABA22" w14:textId="77777777" w:rsidR="00446176" w:rsidRPr="0015586C" w:rsidRDefault="00446176" w:rsidP="00097EDB">
            <w:pPr>
              <w:jc w:val="center"/>
              <w:rPr>
                <w:lang w:val="en-US"/>
              </w:rPr>
            </w:pPr>
            <w:r w:rsidRPr="0015586C">
              <w:rPr>
                <w:lang w:val="en-US"/>
              </w:rPr>
              <w:t>0.78</w:t>
            </w:r>
          </w:p>
        </w:tc>
      </w:tr>
    </w:tbl>
    <w:p w14:paraId="115FB6D3" w14:textId="77777777" w:rsidR="00446176" w:rsidRPr="00446176" w:rsidRDefault="00446176" w:rsidP="00446176"/>
    <w:p w14:paraId="1FF571C7" w14:textId="77777777" w:rsidR="00446176" w:rsidRPr="00446176" w:rsidRDefault="00446176" w:rsidP="00446176"/>
    <w:p w14:paraId="261AB0D1" w14:textId="77777777" w:rsidR="00EF71C1" w:rsidRPr="00620B47" w:rsidRDefault="00EF71C1" w:rsidP="003973C7"/>
    <w:p w14:paraId="68FE0D60" w14:textId="77777777" w:rsidR="008C6F97" w:rsidRPr="00620B47" w:rsidRDefault="008C6F97" w:rsidP="003973C7"/>
    <w:p w14:paraId="755418B4" w14:textId="77777777" w:rsidR="008C6F97" w:rsidRPr="00620B47" w:rsidRDefault="008C6F97" w:rsidP="003973C7"/>
    <w:p w14:paraId="3644A2C2" w14:textId="77777777" w:rsidR="008C6F97" w:rsidRPr="00620B47" w:rsidRDefault="008C6F97" w:rsidP="003973C7"/>
    <w:p w14:paraId="0224BF93" w14:textId="77777777" w:rsidR="008C6F97" w:rsidRPr="00620B47" w:rsidRDefault="008C6F97" w:rsidP="003973C7"/>
    <w:p w14:paraId="56D62EBC" w14:textId="77777777" w:rsidR="008C6F97" w:rsidRPr="00620B47" w:rsidRDefault="008C6F97" w:rsidP="003973C7"/>
    <w:p w14:paraId="71CBD550" w14:textId="77777777" w:rsidR="008C6F97" w:rsidRPr="00620B47" w:rsidRDefault="008C6F97" w:rsidP="003973C7"/>
    <w:p w14:paraId="33C347F0" w14:textId="77777777" w:rsidR="003973C7" w:rsidRDefault="00766236" w:rsidP="00F46153">
      <w:pPr>
        <w:pStyle w:val="Heading3"/>
      </w:pPr>
      <w:bookmarkStart w:id="60" w:name="_Toc19829103"/>
      <w:r>
        <w:lastRenderedPageBreak/>
        <w:t>Ανθεκτικότητα</w:t>
      </w:r>
      <w:r w:rsidR="003973C7" w:rsidRPr="00620B47">
        <w:t xml:space="preserve"> των βακτηρίων νερού για το </w:t>
      </w:r>
      <w:r w:rsidR="007906FE" w:rsidRPr="00620B47">
        <w:t>Cr(VI</w:t>
      </w:r>
      <w:r>
        <w:t>)</w:t>
      </w:r>
      <w:r w:rsidR="0015586C">
        <w:t>.</w:t>
      </w:r>
      <w:bookmarkEnd w:id="60"/>
    </w:p>
    <w:p w14:paraId="65AB8EFD" w14:textId="67B06076" w:rsidR="00853C2A" w:rsidRDefault="003D127D" w:rsidP="00853C2A">
      <w:r w:rsidRPr="003D127D">
        <w:rPr>
          <w:lang w:val="en-US"/>
        </w:rPr>
        <w:drawing>
          <wp:inline distT="0" distB="0" distL="0" distR="0" wp14:anchorId="7471822E" wp14:editId="06B9E068">
            <wp:extent cx="6189345" cy="2593340"/>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19960B9" w14:textId="77777777" w:rsidR="00853C2A" w:rsidRPr="00620B47" w:rsidRDefault="00C76DE0" w:rsidP="00853C2A">
      <w:pPr>
        <w:pStyle w:val="Caption"/>
      </w:pPr>
      <w:r>
        <w:t xml:space="preserve">Διάγραμμα </w:t>
      </w:r>
      <w:r w:rsidR="00D4148F">
        <w:t>6</w:t>
      </w:r>
      <w:r w:rsidR="00853C2A" w:rsidRPr="00620B47">
        <w:t xml:space="preserve">:Μείωση του </w:t>
      </w:r>
      <w:r w:rsidR="00853C2A">
        <w:t xml:space="preserve">πληθυσμού των στελεχών </w:t>
      </w:r>
      <w:r w:rsidR="00853C2A" w:rsidRPr="00853C2A">
        <w:rPr>
          <w:i/>
        </w:rPr>
        <w:t>E.coli "</w:t>
      </w:r>
      <w:r w:rsidR="00853C2A" w:rsidRPr="00853C2A">
        <w:rPr>
          <w:i/>
          <w:lang w:val="en-US"/>
        </w:rPr>
        <w:t>B</w:t>
      </w:r>
      <w:r w:rsidR="00853C2A">
        <w:rPr>
          <w:i/>
        </w:rPr>
        <w:t>"</w:t>
      </w:r>
      <w:r w:rsidR="00853C2A" w:rsidRPr="00FF7A26">
        <w:rPr>
          <w:i/>
        </w:rPr>
        <w:t>,</w:t>
      </w:r>
      <w:r w:rsidR="00853C2A" w:rsidRPr="00853C2A">
        <w:rPr>
          <w:i/>
        </w:rPr>
        <w:t xml:space="preserve"> E.coli "</w:t>
      </w:r>
      <w:r w:rsidR="00853C2A" w:rsidRPr="00853C2A">
        <w:rPr>
          <w:i/>
          <w:lang w:val="en-US"/>
        </w:rPr>
        <w:t>C</w:t>
      </w:r>
      <w:r w:rsidR="00853C2A" w:rsidRPr="00853C2A">
        <w:rPr>
          <w:i/>
        </w:rPr>
        <w:t xml:space="preserve">" και </w:t>
      </w:r>
      <w:r w:rsidR="00853C2A" w:rsidRPr="00853C2A">
        <w:rPr>
          <w:i/>
          <w:lang w:val="en-US"/>
        </w:rPr>
        <w:t>E</w:t>
      </w:r>
      <w:r w:rsidR="00853C2A" w:rsidRPr="00853C2A">
        <w:rPr>
          <w:i/>
        </w:rPr>
        <w:t>.</w:t>
      </w:r>
      <w:r w:rsidR="00853C2A" w:rsidRPr="00853C2A">
        <w:rPr>
          <w:i/>
          <w:lang w:val="en-US"/>
        </w:rPr>
        <w:t>coli</w:t>
      </w:r>
      <w:r w:rsidR="00853C2A" w:rsidRPr="00853C2A">
        <w:rPr>
          <w:i/>
        </w:rPr>
        <w:t xml:space="preserve"> “</w:t>
      </w:r>
      <w:r w:rsidR="00853C2A" w:rsidRPr="00853C2A">
        <w:rPr>
          <w:i/>
          <w:lang w:val="en-US"/>
        </w:rPr>
        <w:t>Z</w:t>
      </w:r>
      <w:r w:rsidR="00853C2A" w:rsidRPr="00853C2A">
        <w:rPr>
          <w:i/>
        </w:rPr>
        <w:t>”</w:t>
      </w:r>
      <w:r w:rsidR="00853C2A" w:rsidRPr="00620B47">
        <w:t xml:space="preserve"> σε διάφορες συγκεντρώσεις Cr(VI)</w:t>
      </w:r>
      <w:r w:rsidR="00F55D0E">
        <w:t>.</w:t>
      </w:r>
    </w:p>
    <w:p w14:paraId="74204064" w14:textId="77777777" w:rsidR="00853C2A" w:rsidRDefault="00853C2A" w:rsidP="00853C2A"/>
    <w:p w14:paraId="14533C76" w14:textId="77777777" w:rsidR="00853C2A" w:rsidRDefault="00853C2A" w:rsidP="00853C2A"/>
    <w:p w14:paraId="58432ABF" w14:textId="77777777" w:rsidR="00853C2A" w:rsidRPr="00FF7A26" w:rsidRDefault="00853C2A" w:rsidP="00853C2A">
      <w:r>
        <w:t xml:space="preserve">Στο παραπάνω διάγραμμα διακρίνουμε ότι τα παραπάνω </w:t>
      </w:r>
      <w:r w:rsidRPr="00853C2A">
        <w:t xml:space="preserve">στελέχη </w:t>
      </w:r>
      <w:r w:rsidRPr="00853C2A">
        <w:rPr>
          <w:b/>
          <w:i/>
          <w:lang w:val="en-US"/>
        </w:rPr>
        <w:t>E</w:t>
      </w:r>
      <w:r w:rsidRPr="00853C2A">
        <w:rPr>
          <w:b/>
          <w:i/>
        </w:rPr>
        <w:t>.</w:t>
      </w:r>
      <w:r w:rsidRPr="00853C2A">
        <w:rPr>
          <w:b/>
          <w:i/>
          <w:lang w:val="en-US"/>
        </w:rPr>
        <w:t>coli</w:t>
      </w:r>
      <w:r w:rsidRPr="00853C2A">
        <w:rPr>
          <w:b/>
          <w:i/>
        </w:rPr>
        <w:t xml:space="preserve"> “</w:t>
      </w:r>
      <w:r w:rsidRPr="00853C2A">
        <w:rPr>
          <w:b/>
          <w:i/>
          <w:lang w:val="en-US"/>
        </w:rPr>
        <w:t>B</w:t>
      </w:r>
      <w:r w:rsidRPr="00853C2A">
        <w:rPr>
          <w:b/>
          <w:i/>
        </w:rPr>
        <w:t xml:space="preserve">”, </w:t>
      </w:r>
      <w:r w:rsidRPr="00853C2A">
        <w:rPr>
          <w:b/>
          <w:i/>
          <w:lang w:val="en-US"/>
        </w:rPr>
        <w:t>E</w:t>
      </w:r>
      <w:r w:rsidRPr="00853C2A">
        <w:rPr>
          <w:b/>
          <w:i/>
        </w:rPr>
        <w:t>.</w:t>
      </w:r>
      <w:r w:rsidRPr="00853C2A">
        <w:rPr>
          <w:b/>
          <w:i/>
          <w:lang w:val="en-US"/>
        </w:rPr>
        <w:t>coli</w:t>
      </w:r>
      <w:r w:rsidRPr="00853C2A">
        <w:rPr>
          <w:b/>
          <w:i/>
        </w:rPr>
        <w:t xml:space="preserve"> “</w:t>
      </w:r>
      <w:r w:rsidRPr="00853C2A">
        <w:rPr>
          <w:b/>
          <w:i/>
          <w:lang w:val="en-US"/>
        </w:rPr>
        <w:t>C</w:t>
      </w:r>
      <w:r w:rsidRPr="00853C2A">
        <w:rPr>
          <w:b/>
          <w:i/>
        </w:rPr>
        <w:t xml:space="preserve">” και </w:t>
      </w:r>
      <w:r w:rsidRPr="00853C2A">
        <w:rPr>
          <w:b/>
          <w:i/>
          <w:lang w:val="en-US"/>
        </w:rPr>
        <w:t>E</w:t>
      </w:r>
      <w:r w:rsidRPr="00853C2A">
        <w:rPr>
          <w:b/>
          <w:i/>
        </w:rPr>
        <w:t>.</w:t>
      </w:r>
      <w:r w:rsidRPr="00853C2A">
        <w:rPr>
          <w:b/>
          <w:i/>
          <w:lang w:val="en-US"/>
        </w:rPr>
        <w:t>coli</w:t>
      </w:r>
      <w:r w:rsidRPr="00853C2A">
        <w:rPr>
          <w:b/>
          <w:i/>
        </w:rPr>
        <w:t xml:space="preserve"> “</w:t>
      </w:r>
      <w:r w:rsidRPr="00853C2A">
        <w:rPr>
          <w:b/>
          <w:i/>
          <w:lang w:val="en-US"/>
        </w:rPr>
        <w:t>Z</w:t>
      </w:r>
      <w:r w:rsidRPr="00853C2A">
        <w:rPr>
          <w:b/>
          <w:i/>
        </w:rPr>
        <w:t>”</w:t>
      </w:r>
      <w:r>
        <w:t xml:space="preserve">σε χαμηλές συγκεντρώσεις </w:t>
      </w:r>
      <w:r>
        <w:rPr>
          <w:lang w:val="en-US"/>
        </w:rPr>
        <w:t>Cr</w:t>
      </w:r>
      <w:r w:rsidRPr="00853C2A">
        <w:t>(</w:t>
      </w:r>
      <w:r>
        <w:rPr>
          <w:lang w:val="en-US"/>
        </w:rPr>
        <w:t>VI</w:t>
      </w:r>
      <w:r w:rsidRPr="00853C2A">
        <w:t xml:space="preserve">) </w:t>
      </w:r>
      <w:r w:rsidR="00056EB4">
        <w:t>δηλαδή από 0.</w:t>
      </w:r>
      <w:r>
        <w:t>8</w:t>
      </w:r>
      <w:r>
        <w:rPr>
          <w:lang w:val="en-US"/>
        </w:rPr>
        <w:t>mg</w:t>
      </w:r>
      <w:r w:rsidRPr="00853C2A">
        <w:t>/</w:t>
      </w:r>
      <w:r>
        <w:rPr>
          <w:lang w:val="en-US"/>
        </w:rPr>
        <w:t>L</w:t>
      </w:r>
      <w:r>
        <w:t xml:space="preserve">έως </w:t>
      </w:r>
      <w:r w:rsidRPr="00853C2A">
        <w:t xml:space="preserve">25 </w:t>
      </w:r>
      <w:r>
        <w:rPr>
          <w:lang w:val="en-US"/>
        </w:rPr>
        <w:t>mg</w:t>
      </w:r>
      <w:r w:rsidRPr="00853C2A">
        <w:t>/</w:t>
      </w:r>
      <w:r>
        <w:rPr>
          <w:lang w:val="en-US"/>
        </w:rPr>
        <w:t>L</w:t>
      </w:r>
      <w:r>
        <w:t>παρουσιάζουν χαμηλό ποσοστό μείωση τ</w:t>
      </w:r>
      <w:r w:rsidR="00CB3776">
        <w:t>ου βακτηριακού τους πληθυσμού. Ο</w:t>
      </w:r>
      <w:r>
        <w:t xml:space="preserve">σο αυξάνεται η συγκέντρωση του μετάλλου αυξάνεται και το ποσοστό μείωσης του πληθυσμού με αποτέλεσμα στην μέγιστη συγκέντρωση </w:t>
      </w:r>
      <w:r>
        <w:rPr>
          <w:lang w:val="en-US"/>
        </w:rPr>
        <w:t>Cr</w:t>
      </w:r>
      <w:r w:rsidRPr="00853C2A">
        <w:t>(</w:t>
      </w:r>
      <w:r>
        <w:rPr>
          <w:lang w:val="en-US"/>
        </w:rPr>
        <w:t>VI</w:t>
      </w:r>
      <w:r w:rsidRPr="00853C2A">
        <w:t>)</w:t>
      </w:r>
      <w:r>
        <w:t xml:space="preserve">  τα στελέχη να παρουσιάζουν υψηλό ποσοστό μείωσης του πληθυσμού το οποίο ανέρχεται σε 60% , 82% και 98% αντίστοιχα</w:t>
      </w:r>
      <w:r w:rsidR="00FF7A26" w:rsidRPr="00FF7A26">
        <w:t xml:space="preserve">. </w:t>
      </w:r>
      <w:r w:rsidR="00FF7A26">
        <w:t>Επομένως συμπεραίνει κανείς ότι τα παραπάνω στελέχη εμφανίζουν ανθεκτικότητα μόνο σε χαμηλές συγκεντρώσεις μετάλλων.</w:t>
      </w:r>
    </w:p>
    <w:p w14:paraId="23CBBDDA" w14:textId="77777777" w:rsidR="003973C7" w:rsidRPr="00620B47" w:rsidRDefault="003973C7" w:rsidP="003973C7"/>
    <w:p w14:paraId="5A3F0D37" w14:textId="6C8D7BC6" w:rsidR="003973C7" w:rsidRPr="00620B47" w:rsidRDefault="003D127D" w:rsidP="00FD6109">
      <w:pPr>
        <w:rPr>
          <w:lang w:val="en-US"/>
        </w:rPr>
      </w:pPr>
      <w:r w:rsidRPr="003D127D">
        <w:rPr>
          <w:lang w:val="en-US"/>
        </w:rPr>
        <w:lastRenderedPageBreak/>
        <w:drawing>
          <wp:inline distT="0" distB="0" distL="0" distR="0" wp14:anchorId="0AD25DAF" wp14:editId="07457C81">
            <wp:extent cx="6189345" cy="3128010"/>
            <wp:effectExtent l="0" t="0" r="0" b="0"/>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FEAD996" w14:textId="77777777" w:rsidR="00DF237A" w:rsidRPr="00620B47" w:rsidRDefault="00C76DE0" w:rsidP="00620B47">
      <w:pPr>
        <w:pStyle w:val="Caption"/>
      </w:pPr>
      <w:r>
        <w:t xml:space="preserve">Διάγραμμα </w:t>
      </w:r>
      <w:r w:rsidR="00D4148F">
        <w:t>7</w:t>
      </w:r>
      <w:r w:rsidR="00DF237A" w:rsidRPr="00620B47">
        <w:t xml:space="preserve">:Μείωση του πληθυσμού των στελεχών </w:t>
      </w:r>
      <w:r w:rsidR="00DF237A" w:rsidRPr="001839EE">
        <w:rPr>
          <w:i/>
        </w:rPr>
        <w:t>E.coli "A" και E.coli "D"</w:t>
      </w:r>
      <w:r w:rsidR="00DF237A" w:rsidRPr="00620B47">
        <w:t xml:space="preserve"> σε διάφορες συγκεντρώσεις </w:t>
      </w:r>
      <w:r w:rsidR="007906FE" w:rsidRPr="00620B47">
        <w:t>Cr(VI)</w:t>
      </w:r>
      <w:r w:rsidR="00F55D0E">
        <w:t>.</w:t>
      </w:r>
    </w:p>
    <w:p w14:paraId="2FAA2AD5" w14:textId="77777777" w:rsidR="00604565" w:rsidRPr="00620B47" w:rsidRDefault="00FA402E" w:rsidP="00604565">
      <w:r>
        <w:rPr>
          <w:lang w:val="en-US"/>
        </w:rPr>
        <w:t>O</w:t>
      </w:r>
      <w:r w:rsidR="00604565" w:rsidRPr="00620B47">
        <w:t xml:space="preserve">πως φαίνεται στο παρακάτω διάγραμμα και τα δύο στελέχη της </w:t>
      </w:r>
      <w:r w:rsidR="00604565" w:rsidRPr="00620B47">
        <w:rPr>
          <w:lang w:val="en-US"/>
        </w:rPr>
        <w:t>E</w:t>
      </w:r>
      <w:r w:rsidR="00604565" w:rsidRPr="00620B47">
        <w:t>.</w:t>
      </w:r>
      <w:r w:rsidR="00604565" w:rsidRPr="00620B47">
        <w:rPr>
          <w:lang w:val="en-US"/>
        </w:rPr>
        <w:t>coli</w:t>
      </w:r>
      <w:r w:rsidR="00604565" w:rsidRPr="00620B47">
        <w:t xml:space="preserve"> δηλαδή </w:t>
      </w:r>
      <w:r w:rsidR="00604565" w:rsidRPr="00620B47">
        <w:rPr>
          <w:b/>
          <w:i/>
        </w:rPr>
        <w:t>Ε.</w:t>
      </w:r>
      <w:r w:rsidR="00604565" w:rsidRPr="00620B47">
        <w:rPr>
          <w:b/>
          <w:i/>
          <w:lang w:val="en-US"/>
        </w:rPr>
        <w:t>coli</w:t>
      </w:r>
      <w:r w:rsidR="00604565" w:rsidRPr="00620B47">
        <w:rPr>
          <w:b/>
          <w:i/>
        </w:rPr>
        <w:t xml:space="preserve"> "</w:t>
      </w:r>
      <w:r w:rsidR="00604565" w:rsidRPr="00620B47">
        <w:rPr>
          <w:b/>
          <w:i/>
          <w:lang w:val="en-US"/>
        </w:rPr>
        <w:t>D</w:t>
      </w:r>
      <w:r w:rsidR="00604565" w:rsidRPr="00620B47">
        <w:rPr>
          <w:b/>
          <w:i/>
        </w:rPr>
        <w:t>" και Ε.</w:t>
      </w:r>
      <w:r w:rsidR="00604565" w:rsidRPr="00620B47">
        <w:rPr>
          <w:b/>
          <w:i/>
          <w:lang w:val="en-US"/>
        </w:rPr>
        <w:t>coli</w:t>
      </w:r>
      <w:r w:rsidR="00604565" w:rsidRPr="00620B47">
        <w:rPr>
          <w:b/>
          <w:i/>
        </w:rPr>
        <w:t xml:space="preserve"> "</w:t>
      </w:r>
      <w:r w:rsidR="00604565" w:rsidRPr="00620B47">
        <w:rPr>
          <w:b/>
          <w:i/>
          <w:lang w:val="en-US"/>
        </w:rPr>
        <w:t>A</w:t>
      </w:r>
      <w:r w:rsidR="00604565" w:rsidRPr="00620B47">
        <w:rPr>
          <w:b/>
          <w:i/>
        </w:rPr>
        <w:t xml:space="preserve">" </w:t>
      </w:r>
      <w:r w:rsidR="00604565" w:rsidRPr="00620B47">
        <w:t xml:space="preserve"> παρουσιάζουν υψηλή ανθεκτικότητα έως την συγκέντρωση </w:t>
      </w:r>
      <w:r w:rsidR="007906FE" w:rsidRPr="00620B47">
        <w:rPr>
          <w:lang w:val="en-US"/>
        </w:rPr>
        <w:t>Cr</w:t>
      </w:r>
      <w:r w:rsidR="007906FE" w:rsidRPr="00620B47">
        <w:t>(</w:t>
      </w:r>
      <w:r w:rsidR="007906FE" w:rsidRPr="00620B47">
        <w:rPr>
          <w:lang w:val="en-US"/>
        </w:rPr>
        <w:t>VI</w:t>
      </w:r>
      <w:r w:rsidR="007906FE" w:rsidRPr="00620B47">
        <w:t>)</w:t>
      </w:r>
      <w:r w:rsidR="00056EB4">
        <w:t xml:space="preserve"> 12.</w:t>
      </w:r>
      <w:r w:rsidR="00604565" w:rsidRPr="00620B47">
        <w:t xml:space="preserve">5 </w:t>
      </w:r>
      <w:r w:rsidR="00604565" w:rsidRPr="00620B47">
        <w:rPr>
          <w:lang w:val="en-US"/>
        </w:rPr>
        <w:t>mg</w:t>
      </w:r>
      <w:r w:rsidR="00604565" w:rsidRPr="00620B47">
        <w:t>/</w:t>
      </w:r>
      <w:r w:rsidR="00604565" w:rsidRPr="00620B47">
        <w:rPr>
          <w:lang w:val="en-US"/>
        </w:rPr>
        <w:t>L</w:t>
      </w:r>
      <w:r w:rsidR="00604565" w:rsidRPr="00620B47">
        <w:t xml:space="preserve"> ενώ από αύτη την συγκέντρωση και πάνω η </w:t>
      </w:r>
      <w:r w:rsidR="00853C2A">
        <w:t>μείωση του βακτηριακού πληθυσμού</w:t>
      </w:r>
      <w:r w:rsidR="00604565" w:rsidRPr="00620B47">
        <w:t xml:space="preserve"> τους αρχίζει να αυξάνεται με αποτέλεσμα στην μεγαλύτερη συγκέντρωση 100</w:t>
      </w:r>
      <w:r w:rsidR="00604565" w:rsidRPr="00620B47">
        <w:rPr>
          <w:lang w:val="en-US"/>
        </w:rPr>
        <w:t>mg</w:t>
      </w:r>
      <w:r w:rsidR="00604565" w:rsidRPr="00620B47">
        <w:t>/</w:t>
      </w:r>
      <w:r w:rsidR="00604565" w:rsidRPr="00620B47">
        <w:rPr>
          <w:lang w:val="en-US"/>
        </w:rPr>
        <w:t>L</w:t>
      </w:r>
      <w:r w:rsidR="00604565" w:rsidRPr="00620B47">
        <w:t xml:space="preserve"> το ποσοστό της </w:t>
      </w:r>
      <w:r w:rsidR="00853C2A">
        <w:t>μείωση του βακτηριακού πληθυσμού</w:t>
      </w:r>
      <w:r w:rsidR="00604565" w:rsidRPr="00620B47">
        <w:t>ς τους να είναι 88% και 100% αντίστοιχα. όπως φαίνεται και από την προαναφερθείσα έρευνα</w:t>
      </w:r>
      <w:r w:rsidR="00A87F59" w:rsidRPr="00A87F59">
        <w:rPr>
          <w:rFonts w:cs="Arial"/>
        </w:rPr>
        <w:t>(</w:t>
      </w:r>
      <w:r w:rsidR="00A87F59">
        <w:rPr>
          <w:rFonts w:cs="Arial"/>
          <w:lang w:val="en-US"/>
        </w:rPr>
        <w:t>Anyanwu</w:t>
      </w:r>
      <w:r w:rsidR="00A87F59" w:rsidRPr="00A87F59">
        <w:rPr>
          <w:rFonts w:cs="Arial"/>
        </w:rPr>
        <w:t xml:space="preserve">,2011) </w:t>
      </w:r>
      <w:r w:rsidR="00604565" w:rsidRPr="00620B47">
        <w:t xml:space="preserve">φαίνεται ότι ο πληθυσμός της </w:t>
      </w:r>
      <w:r w:rsidR="00604565" w:rsidRPr="00A5590D">
        <w:rPr>
          <w:i/>
        </w:rPr>
        <w:t>Ε.</w:t>
      </w:r>
      <w:r w:rsidR="00604565" w:rsidRPr="00A5590D">
        <w:rPr>
          <w:i/>
          <w:lang w:val="en-US"/>
        </w:rPr>
        <w:t>coli</w:t>
      </w:r>
      <w:r w:rsidR="00604565" w:rsidRPr="00620B47">
        <w:t xml:space="preserve"> σε συγκέντρωση </w:t>
      </w:r>
      <w:r w:rsidR="007906FE" w:rsidRPr="00620B47">
        <w:t>Cr(VI)</w:t>
      </w:r>
      <w:r w:rsidR="00604565" w:rsidRPr="00620B47">
        <w:t xml:space="preserve"> 100 </w:t>
      </w:r>
      <w:r w:rsidR="00604565" w:rsidRPr="00620B47">
        <w:rPr>
          <w:lang w:val="en-US"/>
        </w:rPr>
        <w:t>mg</w:t>
      </w:r>
      <w:r w:rsidR="00604565" w:rsidRPr="00620B47">
        <w:t>/</w:t>
      </w:r>
      <w:r w:rsidR="00604565" w:rsidRPr="00620B47">
        <w:rPr>
          <w:lang w:val="en-US"/>
        </w:rPr>
        <w:t>L</w:t>
      </w:r>
      <w:r w:rsidR="00604565" w:rsidRPr="00620B47">
        <w:t xml:space="preserve"> μετά από 24 </w:t>
      </w:r>
      <w:r w:rsidR="00604565" w:rsidRPr="00620B47">
        <w:rPr>
          <w:lang w:val="en-US"/>
        </w:rPr>
        <w:t>h</w:t>
      </w:r>
      <w:r w:rsidR="00604565" w:rsidRPr="00620B47">
        <w:t xml:space="preserve"> παρουσιάζει μεγάλο ρυθμό αύξησης. Δεν συμβαίνει όμως το ίδιο με όλους του πληθυσμούς της </w:t>
      </w:r>
      <w:r w:rsidR="00604565" w:rsidRPr="00A5590D">
        <w:rPr>
          <w:i/>
          <w:lang w:val="en-US"/>
        </w:rPr>
        <w:t>E</w:t>
      </w:r>
      <w:r w:rsidR="00604565" w:rsidRPr="00A5590D">
        <w:rPr>
          <w:i/>
        </w:rPr>
        <w:t>.</w:t>
      </w:r>
      <w:r w:rsidR="00604565" w:rsidRPr="00A5590D">
        <w:rPr>
          <w:i/>
          <w:lang w:val="en-US"/>
        </w:rPr>
        <w:t>coli</w:t>
      </w:r>
      <w:r w:rsidR="00604565" w:rsidRPr="00620B47">
        <w:t xml:space="preserve"> γιατί όπως φαίνεται στα παραπάνω αποτελέσματα ορισμένοι πληθυσμοί Ε.</w:t>
      </w:r>
      <w:r w:rsidR="00604565" w:rsidRPr="00620B47">
        <w:rPr>
          <w:lang w:val="en-US"/>
        </w:rPr>
        <w:t>coli</w:t>
      </w:r>
      <w:r w:rsidR="00604565" w:rsidRPr="00620B47">
        <w:t xml:space="preserve"> παρουσιάζουν έντονη μείωση του πληθυσμού τους σε μεγάλες συγκεντρώσεις </w:t>
      </w:r>
      <w:r w:rsidR="007906FE" w:rsidRPr="00620B47">
        <w:rPr>
          <w:lang w:val="en-US"/>
        </w:rPr>
        <w:t>Cr</w:t>
      </w:r>
      <w:r w:rsidR="007906FE" w:rsidRPr="00620B47">
        <w:t>(</w:t>
      </w:r>
      <w:r w:rsidR="007906FE" w:rsidRPr="00620B47">
        <w:rPr>
          <w:lang w:val="en-US"/>
        </w:rPr>
        <w:t>VI</w:t>
      </w:r>
      <w:r w:rsidR="007906FE" w:rsidRPr="00620B47">
        <w:t>)</w:t>
      </w:r>
      <w:r w:rsidR="00604565" w:rsidRPr="00620B47">
        <w:t xml:space="preserve">. Ετσι δεν μπορεί να εξαχθεί ένα σίγουρο συμπέρασμα για την ανθεκτικότητα της </w:t>
      </w:r>
      <w:r w:rsidR="00EA35A2" w:rsidRPr="00EA35A2">
        <w:rPr>
          <w:i/>
          <w:lang w:val="en-US"/>
        </w:rPr>
        <w:t>E</w:t>
      </w:r>
      <w:r w:rsidR="00EA35A2" w:rsidRPr="00EA35A2">
        <w:rPr>
          <w:i/>
        </w:rPr>
        <w:t>.</w:t>
      </w:r>
      <w:r w:rsidR="00EA35A2" w:rsidRPr="00EA35A2">
        <w:rPr>
          <w:i/>
          <w:lang w:val="en-US"/>
        </w:rPr>
        <w:t>coli</w:t>
      </w:r>
      <w:r w:rsidR="00056EB4">
        <w:rPr>
          <w:i/>
        </w:rPr>
        <w:t xml:space="preserve"> </w:t>
      </w:r>
      <w:r w:rsidR="00604565" w:rsidRPr="00620B47">
        <w:t xml:space="preserve">στο </w:t>
      </w:r>
      <w:r w:rsidR="007906FE" w:rsidRPr="00620B47">
        <w:rPr>
          <w:lang w:val="en-US"/>
        </w:rPr>
        <w:t>Cr</w:t>
      </w:r>
      <w:r w:rsidR="007906FE" w:rsidRPr="00620B47">
        <w:t>(</w:t>
      </w:r>
      <w:r w:rsidR="007906FE" w:rsidRPr="00620B47">
        <w:rPr>
          <w:lang w:val="en-US"/>
        </w:rPr>
        <w:t>VI</w:t>
      </w:r>
      <w:r w:rsidR="007906FE" w:rsidRPr="00620B47">
        <w:t>)</w:t>
      </w:r>
      <w:r w:rsidR="00604565" w:rsidRPr="00620B47">
        <w:t>.</w:t>
      </w:r>
    </w:p>
    <w:p w14:paraId="2E39F0F7" w14:textId="77777777" w:rsidR="00604565" w:rsidRPr="00620B47" w:rsidRDefault="00604565" w:rsidP="00FD6109"/>
    <w:p w14:paraId="7FDE076C" w14:textId="77777777" w:rsidR="003973C7" w:rsidRPr="00620B47" w:rsidRDefault="003973C7" w:rsidP="00FD6109"/>
    <w:p w14:paraId="03CFB652" w14:textId="383CCE04" w:rsidR="003973C7" w:rsidRPr="00620B47" w:rsidRDefault="003D127D" w:rsidP="00FD6109">
      <w:r w:rsidRPr="003D127D">
        <w:rPr>
          <w:lang w:val="en-US"/>
        </w:rPr>
        <w:lastRenderedPageBreak/>
        <w:drawing>
          <wp:inline distT="0" distB="0" distL="0" distR="0" wp14:anchorId="0FB83178" wp14:editId="63CE2124">
            <wp:extent cx="6189345" cy="2829560"/>
            <wp:effectExtent l="0" t="0" r="0"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52921379" w14:textId="77777777" w:rsidR="00EF71C1" w:rsidRPr="00620B47" w:rsidRDefault="00C76DE0" w:rsidP="00620B47">
      <w:pPr>
        <w:pStyle w:val="Caption"/>
      </w:pPr>
      <w:r>
        <w:t xml:space="preserve">Διάγραμμα </w:t>
      </w:r>
      <w:r w:rsidR="00D4148F">
        <w:t>8</w:t>
      </w:r>
      <w:r w:rsidR="00EF71C1" w:rsidRPr="00620B47">
        <w:t xml:space="preserve">:Μείωση του πληθυσμού των στελεχών </w:t>
      </w:r>
      <w:r w:rsidR="00EF71C1" w:rsidRPr="001839EE">
        <w:rPr>
          <w:i/>
        </w:rPr>
        <w:t>E.</w:t>
      </w:r>
      <w:r w:rsidR="00502653">
        <w:rPr>
          <w:i/>
        </w:rPr>
        <w:t>faecalis</w:t>
      </w:r>
      <w:r w:rsidR="00EF71C1" w:rsidRPr="001839EE">
        <w:rPr>
          <w:i/>
        </w:rPr>
        <w:t xml:space="preserve"> "Η" και E.</w:t>
      </w:r>
      <w:r w:rsidR="00502653">
        <w:rPr>
          <w:i/>
        </w:rPr>
        <w:t>faecalis</w:t>
      </w:r>
      <w:r w:rsidR="00EF71C1" w:rsidRPr="001839EE">
        <w:rPr>
          <w:i/>
        </w:rPr>
        <w:t xml:space="preserve"> "F"</w:t>
      </w:r>
      <w:r w:rsidR="00EF71C1" w:rsidRPr="00620B47">
        <w:t xml:space="preserve"> σε διάφορες συγκεντρώσεις </w:t>
      </w:r>
      <w:r w:rsidR="007906FE" w:rsidRPr="00620B47">
        <w:t>Cr(VI)</w:t>
      </w:r>
      <w:r w:rsidR="00F55D0E">
        <w:t>.</w:t>
      </w:r>
    </w:p>
    <w:p w14:paraId="4901DED3" w14:textId="77777777" w:rsidR="00EF71C1" w:rsidRPr="00620B47" w:rsidRDefault="00EF71C1" w:rsidP="00FD6109"/>
    <w:p w14:paraId="67CE24A2" w14:textId="77777777" w:rsidR="004E3AB3" w:rsidRPr="00620B47" w:rsidRDefault="004E3AB3" w:rsidP="004E3AB3">
      <w:r w:rsidRPr="00620B47">
        <w:t xml:space="preserve">Το στέλεχος </w:t>
      </w:r>
      <w:r w:rsidRPr="0027258A">
        <w:rPr>
          <w:b/>
          <w:i/>
          <w:lang w:val="en-US"/>
        </w:rPr>
        <w:t>E</w:t>
      </w:r>
      <w:r w:rsidRPr="0027258A">
        <w:rPr>
          <w:b/>
          <w:i/>
        </w:rPr>
        <w:t>.</w:t>
      </w:r>
      <w:r w:rsidR="00502653" w:rsidRPr="0027258A">
        <w:rPr>
          <w:b/>
          <w:i/>
          <w:lang w:val="en-US"/>
        </w:rPr>
        <w:t>faecalis</w:t>
      </w:r>
      <w:r w:rsidRPr="0027258A">
        <w:rPr>
          <w:b/>
          <w:i/>
        </w:rPr>
        <w:t xml:space="preserve"> "</w:t>
      </w:r>
      <w:r w:rsidRPr="0027258A">
        <w:rPr>
          <w:b/>
          <w:i/>
          <w:lang w:val="en-US"/>
        </w:rPr>
        <w:t>F</w:t>
      </w:r>
      <w:r w:rsidRPr="0027258A">
        <w:rPr>
          <w:b/>
          <w:i/>
        </w:rPr>
        <w:t>"</w:t>
      </w:r>
      <w:r w:rsidRPr="00620B47">
        <w:t xml:space="preserve">σε υψηλές συγκεντρώσεις (100  </w:t>
      </w:r>
      <w:r w:rsidRPr="00620B47">
        <w:rPr>
          <w:lang w:val="en-US"/>
        </w:rPr>
        <w:t>mg</w:t>
      </w:r>
      <w:r w:rsidRPr="00620B47">
        <w:t>/</w:t>
      </w:r>
      <w:r w:rsidRPr="00620B47">
        <w:rPr>
          <w:lang w:val="en-US"/>
        </w:rPr>
        <w:t>L</w:t>
      </w:r>
      <w:r w:rsidRPr="00620B47">
        <w:t xml:space="preserve">) παρουσιάζει μηδενική </w:t>
      </w:r>
      <w:r w:rsidR="00853C2A">
        <w:t>μείωση του βακτηριακού πληθυσμού</w:t>
      </w:r>
      <w:r w:rsidRPr="00620B47">
        <w:t xml:space="preserve"> του πληθυσμού, που όπως είναι λογικό παρουσιάζεται και σε μικρότερες συγκεντρώσεις και θεωρείται ως ανθεκτικό βακτήριο στο χρώμιο.</w:t>
      </w:r>
      <w:r w:rsidR="00DF237A" w:rsidRPr="00620B47">
        <w:t xml:space="preserve"> Αντιθέτως όμως το στέλεχος </w:t>
      </w:r>
      <w:r w:rsidR="00DF237A" w:rsidRPr="00620B47">
        <w:rPr>
          <w:b/>
          <w:i/>
          <w:lang w:val="en-US"/>
        </w:rPr>
        <w:t>E</w:t>
      </w:r>
      <w:r w:rsidR="00DF237A" w:rsidRPr="00620B47">
        <w:rPr>
          <w:b/>
          <w:i/>
        </w:rPr>
        <w:t xml:space="preserve">. </w:t>
      </w:r>
      <w:r w:rsidR="00502653">
        <w:rPr>
          <w:b/>
          <w:i/>
          <w:lang w:val="en-US"/>
        </w:rPr>
        <w:t>faecalis</w:t>
      </w:r>
      <w:r w:rsidR="00DF237A" w:rsidRPr="00620B47">
        <w:rPr>
          <w:b/>
          <w:i/>
        </w:rPr>
        <w:t xml:space="preserve"> "</w:t>
      </w:r>
      <w:r w:rsidR="00DF237A" w:rsidRPr="00620B47">
        <w:rPr>
          <w:b/>
          <w:i/>
          <w:lang w:val="en-US"/>
        </w:rPr>
        <w:t>H</w:t>
      </w:r>
      <w:r w:rsidR="00DF237A" w:rsidRPr="00620B47">
        <w:rPr>
          <w:b/>
          <w:i/>
        </w:rPr>
        <w:t>"</w:t>
      </w:r>
      <w:r w:rsidR="00DF237A" w:rsidRPr="00620B47">
        <w:t xml:space="preserve"> παρουσιάζει χαμηλή </w:t>
      </w:r>
      <w:r w:rsidR="00853C2A">
        <w:t>μείωση του βακτηριακού πληθυσμού</w:t>
      </w:r>
      <w:r w:rsidR="00DF237A" w:rsidRPr="00620B47">
        <w:t xml:space="preserve"> σε εύρος από 5-40%  για συγκεντρώσεις από 0,8 έως 25 </w:t>
      </w:r>
      <w:r w:rsidR="00DF237A" w:rsidRPr="00620B47">
        <w:rPr>
          <w:lang w:val="en-US"/>
        </w:rPr>
        <w:t>mg</w:t>
      </w:r>
      <w:r w:rsidR="00DF237A" w:rsidRPr="00620B47">
        <w:t>/</w:t>
      </w:r>
      <w:r w:rsidR="00DF237A" w:rsidRPr="00620B47">
        <w:rPr>
          <w:lang w:val="en-US"/>
        </w:rPr>
        <w:t>L</w:t>
      </w:r>
      <w:r w:rsidR="00DF237A" w:rsidRPr="00620B47">
        <w:t xml:space="preserve"> ενώ </w:t>
      </w:r>
      <w:r w:rsidR="00FA402E" w:rsidRPr="00620B47">
        <w:t>για</w:t>
      </w:r>
      <w:r w:rsidR="00DF237A" w:rsidRPr="00620B47">
        <w:t xml:space="preserve"> συγκεντρώσεις από 25-100 </w:t>
      </w:r>
      <w:r w:rsidR="00DF237A" w:rsidRPr="00620B47">
        <w:rPr>
          <w:lang w:val="en-US"/>
        </w:rPr>
        <w:t>mg</w:t>
      </w:r>
      <w:r w:rsidR="00DF237A" w:rsidRPr="00620B47">
        <w:t>/</w:t>
      </w:r>
      <w:r w:rsidR="00DF237A" w:rsidRPr="00620B47">
        <w:rPr>
          <w:lang w:val="en-US"/>
        </w:rPr>
        <w:t>L</w:t>
      </w:r>
      <w:r w:rsidR="00DF237A" w:rsidRPr="00620B47">
        <w:t xml:space="preserve">  το ποσοστό μείωσης του πληθυσμού του αυξάνεται ραγδαία με αποτέλεσμα στην υψηλότερη συγκέντρωση των 100 </w:t>
      </w:r>
      <w:r w:rsidR="00DF237A" w:rsidRPr="00620B47">
        <w:rPr>
          <w:lang w:val="en-US"/>
        </w:rPr>
        <w:t>mg</w:t>
      </w:r>
      <w:r w:rsidR="00DF237A" w:rsidRPr="00620B47">
        <w:t>/</w:t>
      </w:r>
      <w:r w:rsidR="00DF237A" w:rsidRPr="00620B47">
        <w:rPr>
          <w:lang w:val="en-US"/>
        </w:rPr>
        <w:t>L</w:t>
      </w:r>
      <w:r w:rsidR="00DF237A" w:rsidRPr="00620B47">
        <w:t xml:space="preserve"> να εμφανίζει </w:t>
      </w:r>
      <w:r w:rsidR="00853C2A">
        <w:t>μείωση του βακτηριακού πληθυσμού</w:t>
      </w:r>
      <w:r w:rsidR="00DF237A" w:rsidRPr="00620B47">
        <w:t xml:space="preserve"> της τάξεως του 100%. Συμπερασματικά καταλαβαίνει κανείς ότι  το στέλεχος </w:t>
      </w:r>
      <w:r w:rsidR="00DF237A" w:rsidRPr="00620B47">
        <w:rPr>
          <w:b/>
          <w:i/>
          <w:lang w:val="en-US"/>
        </w:rPr>
        <w:t>E</w:t>
      </w:r>
      <w:r w:rsidR="00DF237A" w:rsidRPr="00620B47">
        <w:rPr>
          <w:b/>
          <w:i/>
        </w:rPr>
        <w:t xml:space="preserve">. </w:t>
      </w:r>
      <w:r w:rsidR="00502653">
        <w:rPr>
          <w:b/>
          <w:i/>
          <w:lang w:val="en-US"/>
        </w:rPr>
        <w:t>faecalis</w:t>
      </w:r>
      <w:r w:rsidR="00DF237A" w:rsidRPr="00620B47">
        <w:rPr>
          <w:b/>
          <w:i/>
        </w:rPr>
        <w:t xml:space="preserve"> "</w:t>
      </w:r>
      <w:r w:rsidR="00DF237A" w:rsidRPr="00620B47">
        <w:rPr>
          <w:b/>
          <w:i/>
          <w:lang w:val="en-US"/>
        </w:rPr>
        <w:t>H</w:t>
      </w:r>
      <w:r w:rsidR="00DF237A" w:rsidRPr="00620B47">
        <w:rPr>
          <w:b/>
          <w:i/>
        </w:rPr>
        <w:t xml:space="preserve">" </w:t>
      </w:r>
      <w:r w:rsidR="00DF237A" w:rsidRPr="00620B47">
        <w:t xml:space="preserve"> είναι ανθεκτικό μόνο σε χαμηλές συγκεντρώσεις </w:t>
      </w:r>
      <w:r w:rsidR="007906FE" w:rsidRPr="00620B47">
        <w:rPr>
          <w:lang w:val="en-US"/>
        </w:rPr>
        <w:t>Cr</w:t>
      </w:r>
      <w:r w:rsidR="007906FE" w:rsidRPr="00620B47">
        <w:t>(</w:t>
      </w:r>
      <w:r w:rsidR="007906FE" w:rsidRPr="00620B47">
        <w:rPr>
          <w:lang w:val="en-US"/>
        </w:rPr>
        <w:t>VI</w:t>
      </w:r>
      <w:r w:rsidR="007906FE" w:rsidRPr="00620B47">
        <w:t>)</w:t>
      </w:r>
      <w:r w:rsidR="00DF237A" w:rsidRPr="00620B47">
        <w:t xml:space="preserve"> ενώ σε υψηλές συγκεντρώσεις δεν είναι.</w:t>
      </w:r>
    </w:p>
    <w:p w14:paraId="6A604ED7" w14:textId="77777777" w:rsidR="00604565" w:rsidRPr="00620B47" w:rsidRDefault="00604565" w:rsidP="004E3AB3"/>
    <w:p w14:paraId="0BBD6ED7" w14:textId="77777777" w:rsidR="003973C7" w:rsidRPr="00620B47" w:rsidRDefault="003973C7" w:rsidP="00FD6109"/>
    <w:p w14:paraId="7D51F4AF" w14:textId="08BC55DC" w:rsidR="00FD6109" w:rsidRPr="00620B47" w:rsidRDefault="003D127D" w:rsidP="00FD6109">
      <w:pPr>
        <w:rPr>
          <w:lang w:val="en-US"/>
        </w:rPr>
      </w:pPr>
      <w:r w:rsidRPr="003D127D">
        <w:rPr>
          <w:lang w:val="en-US"/>
        </w:rPr>
        <w:lastRenderedPageBreak/>
        <w:drawing>
          <wp:inline distT="0" distB="0" distL="0" distR="0" wp14:anchorId="3C369F21" wp14:editId="32282E0C">
            <wp:extent cx="6189345" cy="2924810"/>
            <wp:effectExtent l="0" t="0" r="0" b="0"/>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C24E1D2" w14:textId="77777777" w:rsidR="00EF71C1" w:rsidRPr="00620B47" w:rsidRDefault="00D8107B" w:rsidP="00620B47">
      <w:pPr>
        <w:pStyle w:val="Caption"/>
      </w:pPr>
      <w:r>
        <w:t xml:space="preserve">Διάγραμμα </w:t>
      </w:r>
      <w:r w:rsidR="00D4148F">
        <w:t>9</w:t>
      </w:r>
      <w:r w:rsidR="00EF71C1" w:rsidRPr="00620B47">
        <w:t xml:space="preserve">:Μείωση του πληθυσμού των στελεχών </w:t>
      </w:r>
      <w:r w:rsidR="00EF71C1" w:rsidRPr="001839EE">
        <w:rPr>
          <w:i/>
        </w:rPr>
        <w:t>E.</w:t>
      </w:r>
      <w:r w:rsidR="00DB287C" w:rsidRPr="00DB287C">
        <w:rPr>
          <w:i/>
          <w:lang w:val="en-US"/>
        </w:rPr>
        <w:t>faecalis</w:t>
      </w:r>
      <w:r w:rsidR="00DB287C" w:rsidRPr="00DB287C">
        <w:rPr>
          <w:i/>
        </w:rPr>
        <w:t xml:space="preserve"> "</w:t>
      </w:r>
      <w:r w:rsidR="00DB287C" w:rsidRPr="00DB287C">
        <w:rPr>
          <w:i/>
          <w:lang w:val="en-US"/>
        </w:rPr>
        <w:t>J</w:t>
      </w:r>
      <w:r w:rsidR="00DB287C" w:rsidRPr="00DB287C">
        <w:rPr>
          <w:i/>
        </w:rPr>
        <w:t xml:space="preserve">", </w:t>
      </w:r>
      <w:r w:rsidR="00DB287C" w:rsidRPr="00DB287C">
        <w:rPr>
          <w:i/>
          <w:lang w:val="en-US"/>
        </w:rPr>
        <w:t>E</w:t>
      </w:r>
      <w:r w:rsidR="00DB287C" w:rsidRPr="00DB287C">
        <w:rPr>
          <w:i/>
        </w:rPr>
        <w:t>.</w:t>
      </w:r>
      <w:r w:rsidR="00DB287C" w:rsidRPr="00DB287C">
        <w:rPr>
          <w:i/>
          <w:lang w:val="en-US"/>
        </w:rPr>
        <w:t>faecalis</w:t>
      </w:r>
      <w:r w:rsidR="00DB287C" w:rsidRPr="00DB287C">
        <w:rPr>
          <w:i/>
        </w:rPr>
        <w:t xml:space="preserve"> "</w:t>
      </w:r>
      <w:r w:rsidR="00DB287C" w:rsidRPr="00DB287C">
        <w:rPr>
          <w:i/>
          <w:lang w:val="en-US"/>
        </w:rPr>
        <w:t>K</w:t>
      </w:r>
      <w:r w:rsidR="00DB287C" w:rsidRPr="00DB287C">
        <w:rPr>
          <w:i/>
        </w:rPr>
        <w:t xml:space="preserve">" </w:t>
      </w:r>
      <w:r w:rsidR="00EF71C1" w:rsidRPr="001839EE">
        <w:rPr>
          <w:i/>
        </w:rPr>
        <w:t>και</w:t>
      </w:r>
      <w:r w:rsidR="00DB287C" w:rsidRPr="00DB287C">
        <w:rPr>
          <w:i/>
          <w:lang w:val="en-US"/>
        </w:rPr>
        <w:t>E</w:t>
      </w:r>
      <w:r w:rsidR="00DB287C" w:rsidRPr="00DB287C">
        <w:rPr>
          <w:i/>
        </w:rPr>
        <w:t>.</w:t>
      </w:r>
      <w:r w:rsidR="00502653">
        <w:rPr>
          <w:i/>
        </w:rPr>
        <w:t>faecalis</w:t>
      </w:r>
      <w:r w:rsidR="00EF71C1" w:rsidRPr="001839EE">
        <w:rPr>
          <w:i/>
        </w:rPr>
        <w:t xml:space="preserve"> "G"</w:t>
      </w:r>
      <w:r w:rsidR="00EF71C1" w:rsidRPr="00620B47">
        <w:t xml:space="preserve"> σε διάφορες συγκεντρώσεις </w:t>
      </w:r>
      <w:r w:rsidR="007906FE" w:rsidRPr="00620B47">
        <w:t>Cr(VI)</w:t>
      </w:r>
      <w:r w:rsidR="00F55D0E">
        <w:t>.</w:t>
      </w:r>
    </w:p>
    <w:p w14:paraId="3DF8260E" w14:textId="77777777" w:rsidR="00D742D7" w:rsidRPr="00620B47" w:rsidRDefault="00FA402E" w:rsidP="00FD6109">
      <w:r>
        <w:rPr>
          <w:lang w:val="en-US"/>
        </w:rPr>
        <w:t>O</w:t>
      </w:r>
      <w:r w:rsidR="00D742D7" w:rsidRPr="00620B47">
        <w:t xml:space="preserve">πως φαίνεται στο παραπάνω διάγραμμα και τα τρία στελέχη φαίνονται ανθεκτικά σε χαμηλές συγκεντρώσεις </w:t>
      </w:r>
      <w:r w:rsidR="007906FE" w:rsidRPr="00620B47">
        <w:rPr>
          <w:lang w:val="en-US"/>
        </w:rPr>
        <w:t>Cr</w:t>
      </w:r>
      <w:r w:rsidR="007906FE" w:rsidRPr="00620B47">
        <w:t>(</w:t>
      </w:r>
      <w:r w:rsidR="007906FE" w:rsidRPr="00620B47">
        <w:rPr>
          <w:lang w:val="en-US"/>
        </w:rPr>
        <w:t>VI</w:t>
      </w:r>
      <w:r w:rsidR="007906FE" w:rsidRPr="00620B47">
        <w:t>)</w:t>
      </w:r>
      <w:r w:rsidR="00D742D7" w:rsidRPr="00620B47">
        <w:t xml:space="preserve">(0.8-25 </w:t>
      </w:r>
      <w:r w:rsidR="00D742D7" w:rsidRPr="00620B47">
        <w:rPr>
          <w:lang w:val="en-US"/>
        </w:rPr>
        <w:t>mg</w:t>
      </w:r>
      <w:r w:rsidR="00D742D7" w:rsidRPr="00620B47">
        <w:t>/</w:t>
      </w:r>
      <w:r w:rsidR="00D742D7" w:rsidRPr="00620B47">
        <w:rPr>
          <w:lang w:val="en-US"/>
        </w:rPr>
        <w:t>L</w:t>
      </w:r>
      <w:r w:rsidR="00D742D7" w:rsidRPr="00620B47">
        <w:t xml:space="preserve">). Πιο συγκεκριμένα τα στελέχη </w:t>
      </w:r>
      <w:r w:rsidR="00D742D7" w:rsidRPr="00620B47">
        <w:rPr>
          <w:b/>
          <w:i/>
        </w:rPr>
        <w:t>Ε.</w:t>
      </w:r>
      <w:r w:rsidR="00502653">
        <w:rPr>
          <w:b/>
          <w:i/>
          <w:lang w:val="en-US"/>
        </w:rPr>
        <w:t>faecalis</w:t>
      </w:r>
      <w:r w:rsidR="00D742D7" w:rsidRPr="00620B47">
        <w:rPr>
          <w:b/>
          <w:i/>
        </w:rPr>
        <w:t xml:space="preserve"> "</w:t>
      </w:r>
      <w:r w:rsidR="00D742D7" w:rsidRPr="00620B47">
        <w:rPr>
          <w:b/>
          <w:i/>
          <w:lang w:val="en-US"/>
        </w:rPr>
        <w:t>G</w:t>
      </w:r>
      <w:r w:rsidR="00D742D7" w:rsidRPr="00620B47">
        <w:rPr>
          <w:b/>
          <w:i/>
        </w:rPr>
        <w:t>"</w:t>
      </w:r>
      <w:r w:rsidR="00D742D7" w:rsidRPr="00620B47">
        <w:t xml:space="preserve"> και </w:t>
      </w:r>
      <w:r w:rsidR="00D742D7" w:rsidRPr="00620B47">
        <w:rPr>
          <w:b/>
          <w:i/>
          <w:lang w:val="en-US"/>
        </w:rPr>
        <w:t>E</w:t>
      </w:r>
      <w:r w:rsidR="00D742D7" w:rsidRPr="00620B47">
        <w:rPr>
          <w:b/>
          <w:i/>
        </w:rPr>
        <w:t>.</w:t>
      </w:r>
      <w:r w:rsidR="00502653">
        <w:rPr>
          <w:b/>
          <w:i/>
          <w:lang w:val="en-US"/>
        </w:rPr>
        <w:t>faecalis</w:t>
      </w:r>
      <w:r w:rsidR="00D742D7" w:rsidRPr="00620B47">
        <w:rPr>
          <w:b/>
          <w:i/>
        </w:rPr>
        <w:t xml:space="preserve"> "Κ"</w:t>
      </w:r>
    </w:p>
    <w:p w14:paraId="73D8CF15" w14:textId="77777777" w:rsidR="00D742D7" w:rsidRPr="00620B47" w:rsidRDefault="00FA402E" w:rsidP="00D742D7">
      <w:r>
        <w:t>Π</w:t>
      </w:r>
      <w:r w:rsidR="00D742D7" w:rsidRPr="00620B47">
        <w:t xml:space="preserve">αρουσιάζουν σχεδόν μηδενική </w:t>
      </w:r>
      <w:r w:rsidR="00853C2A">
        <w:t>μείωση του βακτηριακού πληθυσμού</w:t>
      </w:r>
      <w:r w:rsidR="00285B70">
        <w:t xml:space="preserve"> μέχρι την συγκέντρωση 12.</w:t>
      </w:r>
      <w:r w:rsidR="00D742D7" w:rsidRPr="00620B47">
        <w:t xml:space="preserve">5 </w:t>
      </w:r>
      <w:r w:rsidR="00D742D7" w:rsidRPr="00620B47">
        <w:rPr>
          <w:lang w:val="en-US"/>
        </w:rPr>
        <w:t>mg</w:t>
      </w:r>
      <w:r w:rsidR="00D742D7" w:rsidRPr="00620B47">
        <w:t>/</w:t>
      </w:r>
      <w:r w:rsidR="00D742D7" w:rsidRPr="00620B47">
        <w:rPr>
          <w:lang w:val="en-US"/>
        </w:rPr>
        <w:t>L</w:t>
      </w:r>
      <w:r w:rsidR="00D742D7" w:rsidRPr="00620B47">
        <w:t xml:space="preserve"> με μόνη εξαίρεση το </w:t>
      </w:r>
      <w:r w:rsidR="00D742D7" w:rsidRPr="00620B47">
        <w:rPr>
          <w:b/>
          <w:i/>
          <w:lang w:val="en-US"/>
        </w:rPr>
        <w:t>E</w:t>
      </w:r>
      <w:r w:rsidR="00D742D7" w:rsidRPr="00620B47">
        <w:rPr>
          <w:b/>
          <w:i/>
        </w:rPr>
        <w:t>.</w:t>
      </w:r>
      <w:r w:rsidR="00502653">
        <w:rPr>
          <w:b/>
          <w:i/>
          <w:lang w:val="en-US"/>
        </w:rPr>
        <w:t>faecalis</w:t>
      </w:r>
      <w:r w:rsidR="00D742D7" w:rsidRPr="00620B47">
        <w:rPr>
          <w:b/>
          <w:i/>
        </w:rPr>
        <w:t xml:space="preserve"> "Κ" </w:t>
      </w:r>
      <w:r w:rsidR="00D742D7" w:rsidRPr="00620B47">
        <w:t xml:space="preserve">που παρουσιάζει μια ένα μικρό ποσοστό </w:t>
      </w:r>
      <w:r w:rsidR="00853C2A">
        <w:t>μείωση του βακτηριακού πληθυσμού</w:t>
      </w:r>
      <w:r w:rsidR="00D742D7" w:rsidRPr="00620B47">
        <w:t>ς της τά</w:t>
      </w:r>
      <w:r w:rsidR="00285B70">
        <w:t>ξεως ου 12% στην συγκέντρωση 12.</w:t>
      </w:r>
      <w:r w:rsidR="00D742D7" w:rsidRPr="00620B47">
        <w:t xml:space="preserve">5 </w:t>
      </w:r>
      <w:r w:rsidR="00D742D7" w:rsidRPr="00620B47">
        <w:rPr>
          <w:lang w:val="en-US"/>
        </w:rPr>
        <w:t>mg</w:t>
      </w:r>
      <w:r w:rsidR="00D742D7" w:rsidRPr="00620B47">
        <w:t>/</w:t>
      </w:r>
      <w:r w:rsidR="00D742D7" w:rsidRPr="00620B47">
        <w:rPr>
          <w:lang w:val="en-US"/>
        </w:rPr>
        <w:t>L</w:t>
      </w:r>
      <w:r>
        <w:t>.  Ο</w:t>
      </w:r>
      <w:r w:rsidR="00D742D7" w:rsidRPr="00620B47">
        <w:t xml:space="preserve">σο αυξάνεται η συγκέντρωση του </w:t>
      </w:r>
      <w:r w:rsidR="007906FE" w:rsidRPr="00620B47">
        <w:rPr>
          <w:lang w:val="en-US"/>
        </w:rPr>
        <w:t>Cr</w:t>
      </w:r>
      <w:r w:rsidR="007906FE" w:rsidRPr="00620B47">
        <w:t>(</w:t>
      </w:r>
      <w:r w:rsidR="007906FE" w:rsidRPr="00620B47">
        <w:rPr>
          <w:lang w:val="en-US"/>
        </w:rPr>
        <w:t>VI</w:t>
      </w:r>
      <w:r w:rsidR="007906FE" w:rsidRPr="00620B47">
        <w:t>)</w:t>
      </w:r>
      <w:r w:rsidR="00D742D7" w:rsidRPr="00620B47">
        <w:t xml:space="preserve"> αυξάνεται και η </w:t>
      </w:r>
      <w:r w:rsidR="00853C2A">
        <w:t>μείωση του βακτηριακού πληθυσμού</w:t>
      </w:r>
      <w:r w:rsidR="00D742D7" w:rsidRPr="00620B47">
        <w:t xml:space="preserve"> των στελε</w:t>
      </w:r>
      <w:r>
        <w:t>χών με αποτέλεσμα στην μέγιστη</w:t>
      </w:r>
      <w:r w:rsidR="00D742D7" w:rsidRPr="00620B47">
        <w:t xml:space="preserve"> συγκέντρωση των 100 </w:t>
      </w:r>
      <w:r w:rsidR="00D742D7" w:rsidRPr="00620B47">
        <w:rPr>
          <w:lang w:val="en-US"/>
        </w:rPr>
        <w:t>mg</w:t>
      </w:r>
      <w:r w:rsidR="00D742D7" w:rsidRPr="00620B47">
        <w:t>/</w:t>
      </w:r>
      <w:r w:rsidR="00D742D7" w:rsidRPr="00620B47">
        <w:rPr>
          <w:lang w:val="en-US"/>
        </w:rPr>
        <w:t>L</w:t>
      </w:r>
      <w:r w:rsidR="00D742D7" w:rsidRPr="00620B47">
        <w:t xml:space="preserve"> να παρουσιάζουν </w:t>
      </w:r>
      <w:r w:rsidR="00853C2A">
        <w:t>μείωση του βακτηριακού πληθυσμού</w:t>
      </w:r>
      <w:r w:rsidR="00D742D7" w:rsidRPr="00620B47">
        <w:t xml:space="preserve"> της τάξεως  των 88%  για το </w:t>
      </w:r>
      <w:r w:rsidR="00D742D7" w:rsidRPr="00620B47">
        <w:rPr>
          <w:b/>
          <w:i/>
          <w:lang w:val="en-US"/>
        </w:rPr>
        <w:t>E</w:t>
      </w:r>
      <w:r w:rsidR="00D742D7" w:rsidRPr="00620B47">
        <w:rPr>
          <w:b/>
          <w:i/>
        </w:rPr>
        <w:t>.</w:t>
      </w:r>
      <w:r w:rsidR="00502653">
        <w:rPr>
          <w:b/>
          <w:i/>
          <w:lang w:val="en-US"/>
        </w:rPr>
        <w:t>faecalis</w:t>
      </w:r>
      <w:r w:rsidR="00D742D7" w:rsidRPr="00620B47">
        <w:rPr>
          <w:b/>
          <w:i/>
        </w:rPr>
        <w:t xml:space="preserve"> "Κ" </w:t>
      </w:r>
      <w:r w:rsidR="00D742D7" w:rsidRPr="00620B47">
        <w:t xml:space="preserve">και 100% για το </w:t>
      </w:r>
      <w:r w:rsidR="00D742D7" w:rsidRPr="00620B47">
        <w:rPr>
          <w:b/>
          <w:i/>
        </w:rPr>
        <w:t>Ε.</w:t>
      </w:r>
      <w:r w:rsidR="00502653">
        <w:rPr>
          <w:b/>
          <w:i/>
          <w:lang w:val="en-US"/>
        </w:rPr>
        <w:t>faecalis</w:t>
      </w:r>
      <w:r w:rsidR="00D742D7" w:rsidRPr="00620B47">
        <w:rPr>
          <w:b/>
          <w:i/>
        </w:rPr>
        <w:t xml:space="preserve"> "</w:t>
      </w:r>
      <w:r w:rsidR="00D742D7" w:rsidRPr="00620B47">
        <w:rPr>
          <w:b/>
          <w:i/>
          <w:lang w:val="en-US"/>
        </w:rPr>
        <w:t>G</w:t>
      </w:r>
      <w:r w:rsidR="00D742D7" w:rsidRPr="00620B47">
        <w:rPr>
          <w:b/>
          <w:i/>
        </w:rPr>
        <w:t>"</w:t>
      </w:r>
      <w:r w:rsidR="00D742D7" w:rsidRPr="00620B47">
        <w:t xml:space="preserve">. Τέλος το στέλεχος </w:t>
      </w:r>
      <w:r w:rsidR="00CD2FF6" w:rsidRPr="00620B47">
        <w:rPr>
          <w:b/>
          <w:i/>
        </w:rPr>
        <w:t>Ε.</w:t>
      </w:r>
      <w:r w:rsidR="00502653">
        <w:rPr>
          <w:b/>
          <w:i/>
          <w:lang w:val="en-US"/>
        </w:rPr>
        <w:t>faecalis</w:t>
      </w:r>
      <w:r w:rsidR="00CD2FF6" w:rsidRPr="00620B47">
        <w:rPr>
          <w:b/>
          <w:i/>
        </w:rPr>
        <w:t xml:space="preserve"> "</w:t>
      </w:r>
      <w:r w:rsidR="00CD2FF6" w:rsidRPr="00620B47">
        <w:rPr>
          <w:b/>
          <w:i/>
          <w:lang w:val="en-US"/>
        </w:rPr>
        <w:t>J</w:t>
      </w:r>
      <w:r w:rsidR="00CD2FF6" w:rsidRPr="00620B47">
        <w:rPr>
          <w:b/>
          <w:i/>
        </w:rPr>
        <w:t>"</w:t>
      </w:r>
      <w:r w:rsidR="00CD2FF6" w:rsidRPr="00620B47">
        <w:t xml:space="preserve"> παρουσιάζει μηδενική </w:t>
      </w:r>
      <w:r w:rsidR="00853C2A">
        <w:t>μείωση του βακτηριακού πληθυσμού</w:t>
      </w:r>
      <w:r w:rsidR="00CD2FF6" w:rsidRPr="00620B47">
        <w:t xml:space="preserve">  έως την συγκέντρωση των 25 </w:t>
      </w:r>
      <w:r w:rsidR="00CD2FF6" w:rsidRPr="00620B47">
        <w:rPr>
          <w:lang w:val="en-US"/>
        </w:rPr>
        <w:t>mg</w:t>
      </w:r>
      <w:r w:rsidR="00CD2FF6" w:rsidRPr="00620B47">
        <w:t>/</w:t>
      </w:r>
      <w:r w:rsidR="00CD2FF6" w:rsidRPr="00620B47">
        <w:rPr>
          <w:lang w:val="en-US"/>
        </w:rPr>
        <w:t>L</w:t>
      </w:r>
      <w:r w:rsidR="00CD2FF6" w:rsidRPr="00620B47">
        <w:t xml:space="preserve"> ενώ όσο αυξάνεται η συγκέντρωση του </w:t>
      </w:r>
      <w:r w:rsidR="007906FE" w:rsidRPr="00620B47">
        <w:rPr>
          <w:lang w:val="en-US"/>
        </w:rPr>
        <w:t>Cr</w:t>
      </w:r>
      <w:r w:rsidR="007906FE" w:rsidRPr="00620B47">
        <w:t>(</w:t>
      </w:r>
      <w:r w:rsidR="007906FE" w:rsidRPr="00620B47">
        <w:rPr>
          <w:lang w:val="en-US"/>
        </w:rPr>
        <w:t>VI</w:t>
      </w:r>
      <w:r w:rsidR="007906FE" w:rsidRPr="00620B47">
        <w:t>)</w:t>
      </w:r>
      <w:r w:rsidR="00CD2FF6" w:rsidRPr="00620B47">
        <w:t xml:space="preserve"> αυξάνεται και η </w:t>
      </w:r>
      <w:r w:rsidR="00853C2A">
        <w:t>μείωση του βακτηριακού πληθυσμού</w:t>
      </w:r>
      <w:r w:rsidR="00CD2FF6" w:rsidRPr="00620B47">
        <w:t xml:space="preserve"> του στελέχους με αποτέλεσμα στην μεγαλύτερη συγκέντρωση </w:t>
      </w:r>
      <w:r w:rsidR="007906FE" w:rsidRPr="00620B47">
        <w:rPr>
          <w:lang w:val="en-US"/>
        </w:rPr>
        <w:t>Cr</w:t>
      </w:r>
      <w:r w:rsidR="007906FE" w:rsidRPr="00620B47">
        <w:t>(</w:t>
      </w:r>
      <w:r w:rsidR="007906FE" w:rsidRPr="00620B47">
        <w:rPr>
          <w:lang w:val="en-US"/>
        </w:rPr>
        <w:t>VI</w:t>
      </w:r>
      <w:r w:rsidR="007906FE" w:rsidRPr="00620B47">
        <w:t>)</w:t>
      </w:r>
      <w:r w:rsidR="00CD2FF6" w:rsidRPr="00620B47">
        <w:t xml:space="preserve"> να παρουσιάζει </w:t>
      </w:r>
      <w:r w:rsidR="00853C2A">
        <w:t>μείωση του βακτηριακού πληθυσμού</w:t>
      </w:r>
      <w:r w:rsidR="00CD2FF6" w:rsidRPr="00620B47">
        <w:t xml:space="preserve"> της τάξεως του 72%. Συμπερασματικά και τα τρία αυτά στελέχη του γένους του </w:t>
      </w:r>
      <w:r w:rsidR="00CD2FF6" w:rsidRPr="00290A36">
        <w:rPr>
          <w:b/>
          <w:i/>
          <w:lang w:val="en-US"/>
        </w:rPr>
        <w:t>E</w:t>
      </w:r>
      <w:r w:rsidR="00CD2FF6" w:rsidRPr="00290A36">
        <w:rPr>
          <w:b/>
          <w:i/>
        </w:rPr>
        <w:t>.</w:t>
      </w:r>
      <w:r w:rsidR="00502653" w:rsidRPr="00290A36">
        <w:rPr>
          <w:b/>
          <w:i/>
          <w:lang w:val="en-US"/>
        </w:rPr>
        <w:t>faecalis</w:t>
      </w:r>
      <w:r w:rsidR="00260066">
        <w:rPr>
          <w:b/>
          <w:i/>
        </w:rPr>
        <w:t xml:space="preserve"> </w:t>
      </w:r>
      <w:r w:rsidR="00CD2FF6" w:rsidRPr="00620B47">
        <w:t xml:space="preserve">παρουσιάζουν αυξημένη ανθεκτικότητα σε χαμηλές συγκεντρώσεις </w:t>
      </w:r>
      <w:r w:rsidR="007906FE" w:rsidRPr="00620B47">
        <w:rPr>
          <w:lang w:val="en-US"/>
        </w:rPr>
        <w:t>Cr</w:t>
      </w:r>
      <w:r w:rsidR="007906FE" w:rsidRPr="00620B47">
        <w:t>(</w:t>
      </w:r>
      <w:r w:rsidR="007906FE" w:rsidRPr="00620B47">
        <w:rPr>
          <w:lang w:val="en-US"/>
        </w:rPr>
        <w:t>VI</w:t>
      </w:r>
      <w:r w:rsidR="007906FE" w:rsidRPr="00620B47">
        <w:t>)</w:t>
      </w:r>
      <w:r w:rsidR="00260066">
        <w:t xml:space="preserve"> </w:t>
      </w:r>
      <w:r w:rsidR="00CD2FF6" w:rsidRPr="00620B47">
        <w:t>αλλά όχι σε υψηλές συγκεντρώσεις.</w:t>
      </w:r>
    </w:p>
    <w:p w14:paraId="5F8D5D53" w14:textId="77777777" w:rsidR="00EF71C1" w:rsidRPr="00620B47" w:rsidRDefault="00EF71C1" w:rsidP="00FD6109"/>
    <w:p w14:paraId="4D422D5E" w14:textId="77777777" w:rsidR="00FD6109" w:rsidRPr="00C90B26" w:rsidRDefault="00FD6109" w:rsidP="00FD6109"/>
    <w:p w14:paraId="7ED33E6B" w14:textId="77777777" w:rsidR="00481E30" w:rsidRPr="00C90B26" w:rsidRDefault="00481E30" w:rsidP="00FD6109"/>
    <w:p w14:paraId="090E95D2" w14:textId="77777777" w:rsidR="00481E30" w:rsidRPr="00C90B26" w:rsidRDefault="00481E30" w:rsidP="00FD6109"/>
    <w:p w14:paraId="0F965203" w14:textId="77777777" w:rsidR="00481E30" w:rsidRDefault="00481E30" w:rsidP="00FD6109"/>
    <w:p w14:paraId="1E10ED06" w14:textId="77777777" w:rsidR="003D127D" w:rsidRDefault="003D127D" w:rsidP="00FD6109"/>
    <w:p w14:paraId="5E6646AB" w14:textId="77777777" w:rsidR="003D127D" w:rsidRPr="00C90B26" w:rsidRDefault="003D127D" w:rsidP="00FD6109"/>
    <w:p w14:paraId="14D503D3" w14:textId="77777777" w:rsidR="00F04052" w:rsidRPr="00851C0E" w:rsidRDefault="00F04052" w:rsidP="0015586C">
      <w:pPr>
        <w:pStyle w:val="Caption"/>
        <w:rPr>
          <w:b w:val="0"/>
          <w:bCs w:val="0"/>
          <w:color w:val="auto"/>
          <w:sz w:val="22"/>
          <w:szCs w:val="22"/>
        </w:rPr>
      </w:pPr>
    </w:p>
    <w:p w14:paraId="4B007B1C" w14:textId="77777777" w:rsidR="00481E30" w:rsidRPr="00481E30" w:rsidRDefault="009B7012" w:rsidP="0015586C">
      <w:pPr>
        <w:pStyle w:val="Caption"/>
      </w:pPr>
      <w:r>
        <w:t>Πίνακας 14</w:t>
      </w:r>
      <w:r w:rsidR="0015586C">
        <w:t>:</w:t>
      </w:r>
      <w:r w:rsidR="00481E30">
        <w:rPr>
          <w:lang w:val="en-US"/>
        </w:rPr>
        <w:t>MIC</w:t>
      </w:r>
      <w:r w:rsidR="00481E30" w:rsidRPr="00446176">
        <w:rPr>
          <w:vertAlign w:val="subscript"/>
        </w:rPr>
        <w:t>60</w:t>
      </w:r>
      <w:r w:rsidR="00481E30">
        <w:t xml:space="preserve">του </w:t>
      </w:r>
      <w:r w:rsidR="00481E30">
        <w:rPr>
          <w:lang w:val="en-US"/>
        </w:rPr>
        <w:t>Cr</w:t>
      </w:r>
      <w:r w:rsidR="00481E30" w:rsidRPr="00446176">
        <w:t>(</w:t>
      </w:r>
      <w:r w:rsidR="00481E30">
        <w:rPr>
          <w:lang w:val="en-US"/>
        </w:rPr>
        <w:t>VI</w:t>
      </w:r>
      <w:r w:rsidR="00481E30" w:rsidRPr="00446176">
        <w:t xml:space="preserve">) </w:t>
      </w:r>
      <w:r w:rsidR="00481E30">
        <w:t>για τα βακτήρια του νερού.</w:t>
      </w:r>
    </w:p>
    <w:tbl>
      <w:tblPr>
        <w:tblStyle w:val="TableGrid"/>
        <w:tblW w:w="0" w:type="auto"/>
        <w:tblLook w:val="04A0" w:firstRow="1" w:lastRow="0" w:firstColumn="1" w:lastColumn="0" w:noHBand="0" w:noVBand="1"/>
      </w:tblPr>
      <w:tblGrid>
        <w:gridCol w:w="4511"/>
        <w:gridCol w:w="4412"/>
      </w:tblGrid>
      <w:tr w:rsidR="00481E30" w:rsidRPr="0003576F" w14:paraId="690F41FB" w14:textId="77777777" w:rsidTr="00F46153">
        <w:trPr>
          <w:trHeight w:val="365"/>
        </w:trPr>
        <w:tc>
          <w:tcPr>
            <w:tcW w:w="4511" w:type="dxa"/>
          </w:tcPr>
          <w:p w14:paraId="6C7FC99F" w14:textId="77777777" w:rsidR="00481E30" w:rsidRPr="0015586C" w:rsidRDefault="00845E68" w:rsidP="00F46153">
            <w:pPr>
              <w:jc w:val="center"/>
            </w:pPr>
            <w:r>
              <w:t>Στέλεχος</w:t>
            </w:r>
          </w:p>
        </w:tc>
        <w:tc>
          <w:tcPr>
            <w:tcW w:w="4412" w:type="dxa"/>
          </w:tcPr>
          <w:p w14:paraId="7D66BA8A" w14:textId="77777777" w:rsidR="00481E30" w:rsidRPr="0015586C" w:rsidRDefault="00481E30" w:rsidP="00F46153">
            <w:pPr>
              <w:jc w:val="center"/>
              <w:rPr>
                <w:lang w:val="en-US"/>
              </w:rPr>
            </w:pPr>
            <w:r w:rsidRPr="0015586C">
              <w:rPr>
                <w:lang w:val="en-US"/>
              </w:rPr>
              <w:t>MIC</w:t>
            </w:r>
            <w:r w:rsidRPr="0015586C">
              <w:rPr>
                <w:vertAlign w:val="subscript"/>
                <w:lang w:val="en-US"/>
              </w:rPr>
              <w:t>60</w:t>
            </w:r>
            <w:r w:rsidRPr="0015586C">
              <w:rPr>
                <w:lang w:val="en-US"/>
              </w:rPr>
              <w:t>(Cr(VI)) [mg/L]</w:t>
            </w:r>
          </w:p>
        </w:tc>
      </w:tr>
      <w:tr w:rsidR="00481E30" w:rsidRPr="0015586C" w14:paraId="1373FBA2" w14:textId="77777777" w:rsidTr="00F46153">
        <w:trPr>
          <w:trHeight w:val="365"/>
        </w:trPr>
        <w:tc>
          <w:tcPr>
            <w:tcW w:w="4511" w:type="dxa"/>
          </w:tcPr>
          <w:p w14:paraId="09633226" w14:textId="77777777" w:rsidR="00481E30" w:rsidRPr="0015586C" w:rsidRDefault="00481E30" w:rsidP="00C90B26">
            <w:pPr>
              <w:jc w:val="center"/>
              <w:rPr>
                <w:rFonts w:cs="Arial"/>
                <w:i/>
                <w:lang w:val="en-US"/>
              </w:rPr>
            </w:pPr>
            <w:r w:rsidRPr="0015586C">
              <w:rPr>
                <w:rFonts w:cs="Arial"/>
                <w:i/>
                <w:lang w:val="en-US"/>
              </w:rPr>
              <w:t>Escherichia coli  "A"</w:t>
            </w:r>
          </w:p>
        </w:tc>
        <w:tc>
          <w:tcPr>
            <w:tcW w:w="4412" w:type="dxa"/>
          </w:tcPr>
          <w:p w14:paraId="3D8787DD" w14:textId="77777777" w:rsidR="00481E30" w:rsidRPr="0015586C" w:rsidRDefault="00481E30" w:rsidP="00097EDB">
            <w:pPr>
              <w:jc w:val="center"/>
            </w:pPr>
            <w:r w:rsidRPr="0015586C">
              <w:t>50</w:t>
            </w:r>
          </w:p>
        </w:tc>
      </w:tr>
      <w:tr w:rsidR="00481E30" w:rsidRPr="0015586C" w14:paraId="2372F6F3" w14:textId="77777777" w:rsidTr="00F46153">
        <w:trPr>
          <w:trHeight w:val="365"/>
        </w:trPr>
        <w:tc>
          <w:tcPr>
            <w:tcW w:w="4511" w:type="dxa"/>
          </w:tcPr>
          <w:p w14:paraId="6389413A" w14:textId="77777777" w:rsidR="00481E30" w:rsidRPr="0015586C" w:rsidRDefault="00481E30" w:rsidP="00C90B26">
            <w:pPr>
              <w:jc w:val="center"/>
              <w:rPr>
                <w:rFonts w:cs="Arial"/>
                <w:i/>
                <w:lang w:val="en-US"/>
              </w:rPr>
            </w:pPr>
            <w:r w:rsidRPr="0015586C">
              <w:rPr>
                <w:rFonts w:cs="Arial"/>
                <w:i/>
                <w:lang w:val="en-US"/>
              </w:rPr>
              <w:t>Escherichia coli  "B"</w:t>
            </w:r>
          </w:p>
        </w:tc>
        <w:tc>
          <w:tcPr>
            <w:tcW w:w="4412" w:type="dxa"/>
          </w:tcPr>
          <w:p w14:paraId="239843EF" w14:textId="77777777" w:rsidR="00481E30" w:rsidRPr="0015586C" w:rsidRDefault="00800B75" w:rsidP="00097EDB">
            <w:pPr>
              <w:jc w:val="center"/>
            </w:pPr>
            <w:r>
              <w:t>&gt;100</w:t>
            </w:r>
          </w:p>
        </w:tc>
      </w:tr>
      <w:tr w:rsidR="00481E30" w:rsidRPr="0015586C" w14:paraId="603646EC" w14:textId="77777777" w:rsidTr="00F46153">
        <w:trPr>
          <w:trHeight w:val="334"/>
        </w:trPr>
        <w:tc>
          <w:tcPr>
            <w:tcW w:w="4511" w:type="dxa"/>
          </w:tcPr>
          <w:p w14:paraId="0C789AED" w14:textId="77777777" w:rsidR="00481E30" w:rsidRPr="0015586C" w:rsidRDefault="00481E30" w:rsidP="00C90B26">
            <w:pPr>
              <w:jc w:val="center"/>
              <w:rPr>
                <w:rFonts w:cs="Arial"/>
                <w:i/>
                <w:lang w:val="en-US"/>
              </w:rPr>
            </w:pPr>
            <w:r w:rsidRPr="0015586C">
              <w:rPr>
                <w:rFonts w:cs="Arial"/>
                <w:i/>
                <w:lang w:val="en-US"/>
              </w:rPr>
              <w:t>Escherichia coli  "C"</w:t>
            </w:r>
          </w:p>
        </w:tc>
        <w:tc>
          <w:tcPr>
            <w:tcW w:w="4412" w:type="dxa"/>
          </w:tcPr>
          <w:p w14:paraId="09DC36FD" w14:textId="2428779A" w:rsidR="00481E30" w:rsidRPr="0015586C" w:rsidRDefault="00FC6021" w:rsidP="00097EDB">
            <w:pPr>
              <w:jc w:val="center"/>
              <w:rPr>
                <w:lang w:val="en-US"/>
              </w:rPr>
            </w:pPr>
            <w:r>
              <w:rPr>
                <w:lang w:val="en-US"/>
              </w:rPr>
              <w:t>50</w:t>
            </w:r>
          </w:p>
        </w:tc>
      </w:tr>
      <w:tr w:rsidR="00481E30" w:rsidRPr="0015586C" w14:paraId="2822FBC3" w14:textId="77777777" w:rsidTr="00F46153">
        <w:trPr>
          <w:trHeight w:val="334"/>
        </w:trPr>
        <w:tc>
          <w:tcPr>
            <w:tcW w:w="4511" w:type="dxa"/>
          </w:tcPr>
          <w:p w14:paraId="1D4BC2B9" w14:textId="77777777" w:rsidR="00481E30" w:rsidRPr="0015586C" w:rsidRDefault="00481E30" w:rsidP="00C90B26">
            <w:pPr>
              <w:jc w:val="center"/>
              <w:rPr>
                <w:rFonts w:cs="Arial"/>
                <w:i/>
                <w:lang w:val="en-US"/>
              </w:rPr>
            </w:pPr>
            <w:r w:rsidRPr="0015586C">
              <w:rPr>
                <w:rFonts w:cs="Arial"/>
                <w:i/>
                <w:lang w:val="en-US"/>
              </w:rPr>
              <w:t>Escherichia coli  "D"</w:t>
            </w:r>
          </w:p>
        </w:tc>
        <w:tc>
          <w:tcPr>
            <w:tcW w:w="4412" w:type="dxa"/>
          </w:tcPr>
          <w:p w14:paraId="7E79F7C3" w14:textId="77777777" w:rsidR="00481E30" w:rsidRPr="0015586C" w:rsidRDefault="00481E30" w:rsidP="00097EDB">
            <w:pPr>
              <w:jc w:val="center"/>
            </w:pPr>
            <w:r w:rsidRPr="0015586C">
              <w:rPr>
                <w:lang w:val="en-US"/>
              </w:rPr>
              <w:t>50</w:t>
            </w:r>
          </w:p>
        </w:tc>
      </w:tr>
      <w:tr w:rsidR="00481E30" w:rsidRPr="0015586C" w14:paraId="46D6B07B" w14:textId="77777777" w:rsidTr="00F46153">
        <w:trPr>
          <w:trHeight w:val="334"/>
        </w:trPr>
        <w:tc>
          <w:tcPr>
            <w:tcW w:w="4511" w:type="dxa"/>
          </w:tcPr>
          <w:p w14:paraId="61212E7F" w14:textId="77777777" w:rsidR="00481E30" w:rsidRPr="0015586C" w:rsidRDefault="00481E30" w:rsidP="00C90B26">
            <w:pPr>
              <w:jc w:val="center"/>
              <w:rPr>
                <w:rFonts w:cs="Arial"/>
                <w:i/>
                <w:lang w:val="en-US"/>
              </w:rPr>
            </w:pPr>
            <w:r w:rsidRPr="0015586C">
              <w:rPr>
                <w:rFonts w:cs="Arial"/>
                <w:i/>
                <w:lang w:val="en-US"/>
              </w:rPr>
              <w:t>Escherichia coli  "Z"</w:t>
            </w:r>
          </w:p>
        </w:tc>
        <w:tc>
          <w:tcPr>
            <w:tcW w:w="4412" w:type="dxa"/>
          </w:tcPr>
          <w:p w14:paraId="5101A2FD" w14:textId="77777777" w:rsidR="00481E30" w:rsidRPr="0015586C" w:rsidRDefault="00481E30" w:rsidP="00097EDB">
            <w:pPr>
              <w:jc w:val="center"/>
            </w:pPr>
            <w:r w:rsidRPr="0015586C">
              <w:rPr>
                <w:lang w:val="en-US"/>
              </w:rPr>
              <w:t>50</w:t>
            </w:r>
          </w:p>
        </w:tc>
      </w:tr>
      <w:tr w:rsidR="00481E30" w:rsidRPr="0015586C" w14:paraId="2162A30B" w14:textId="77777777" w:rsidTr="00F46153">
        <w:trPr>
          <w:trHeight w:val="334"/>
        </w:trPr>
        <w:tc>
          <w:tcPr>
            <w:tcW w:w="4511" w:type="dxa"/>
          </w:tcPr>
          <w:p w14:paraId="353D4017" w14:textId="77777777" w:rsidR="00481E30" w:rsidRPr="0015586C" w:rsidRDefault="00481E30" w:rsidP="00C90B26">
            <w:pPr>
              <w:jc w:val="center"/>
              <w:rPr>
                <w:rFonts w:cs="Arial"/>
                <w:i/>
                <w:lang w:val="en-US"/>
              </w:rPr>
            </w:pPr>
            <w:r w:rsidRPr="0015586C">
              <w:rPr>
                <w:rFonts w:cs="Arial"/>
                <w:i/>
                <w:lang w:val="en-US"/>
              </w:rPr>
              <w:t>Enterococcus faecalis"F"</w:t>
            </w:r>
          </w:p>
        </w:tc>
        <w:tc>
          <w:tcPr>
            <w:tcW w:w="4412" w:type="dxa"/>
          </w:tcPr>
          <w:p w14:paraId="09D0914B" w14:textId="77777777" w:rsidR="00481E30" w:rsidRPr="0015586C" w:rsidRDefault="00481E30" w:rsidP="00097EDB">
            <w:pPr>
              <w:jc w:val="center"/>
              <w:rPr>
                <w:lang w:val="en-US"/>
              </w:rPr>
            </w:pPr>
            <w:r w:rsidRPr="0015586C">
              <w:rPr>
                <w:lang w:val="en-US"/>
              </w:rPr>
              <w:t>&gt;100</w:t>
            </w:r>
          </w:p>
        </w:tc>
      </w:tr>
      <w:tr w:rsidR="00481E30" w:rsidRPr="0015586C" w14:paraId="1DF8169D" w14:textId="77777777" w:rsidTr="00F46153">
        <w:trPr>
          <w:trHeight w:val="334"/>
        </w:trPr>
        <w:tc>
          <w:tcPr>
            <w:tcW w:w="4511" w:type="dxa"/>
          </w:tcPr>
          <w:p w14:paraId="6015AAB2" w14:textId="77777777" w:rsidR="00481E30" w:rsidRPr="0015586C" w:rsidRDefault="00481E30" w:rsidP="00C90B26">
            <w:pPr>
              <w:jc w:val="center"/>
              <w:rPr>
                <w:rFonts w:cs="Arial"/>
                <w:i/>
                <w:lang w:val="en-US"/>
              </w:rPr>
            </w:pPr>
            <w:r w:rsidRPr="0015586C">
              <w:rPr>
                <w:rFonts w:cs="Arial"/>
                <w:i/>
                <w:lang w:val="en-US"/>
              </w:rPr>
              <w:t>Enterococcus faecalis"G"</w:t>
            </w:r>
          </w:p>
        </w:tc>
        <w:tc>
          <w:tcPr>
            <w:tcW w:w="4412" w:type="dxa"/>
          </w:tcPr>
          <w:p w14:paraId="3A42565E" w14:textId="77777777" w:rsidR="00481E30" w:rsidRPr="0015586C" w:rsidRDefault="00481E30" w:rsidP="00097EDB">
            <w:pPr>
              <w:jc w:val="center"/>
              <w:rPr>
                <w:lang w:val="en-US"/>
              </w:rPr>
            </w:pPr>
            <w:r w:rsidRPr="0015586C">
              <w:rPr>
                <w:lang w:val="en-US"/>
              </w:rPr>
              <w:t>25</w:t>
            </w:r>
          </w:p>
        </w:tc>
      </w:tr>
      <w:tr w:rsidR="00481E30" w:rsidRPr="0015586C" w14:paraId="0E790A48" w14:textId="77777777" w:rsidTr="00F46153">
        <w:trPr>
          <w:trHeight w:val="334"/>
        </w:trPr>
        <w:tc>
          <w:tcPr>
            <w:tcW w:w="4511" w:type="dxa"/>
          </w:tcPr>
          <w:p w14:paraId="51883CEE" w14:textId="77777777" w:rsidR="00481E30" w:rsidRPr="0015586C" w:rsidRDefault="00481E30" w:rsidP="00C90B26">
            <w:pPr>
              <w:jc w:val="center"/>
              <w:rPr>
                <w:rFonts w:cs="Arial"/>
                <w:i/>
                <w:lang w:val="en-US"/>
              </w:rPr>
            </w:pPr>
            <w:r w:rsidRPr="0015586C">
              <w:rPr>
                <w:rFonts w:cs="Arial"/>
                <w:i/>
                <w:lang w:val="en-US"/>
              </w:rPr>
              <w:t>Enterococcus faecalis"H"</w:t>
            </w:r>
          </w:p>
        </w:tc>
        <w:tc>
          <w:tcPr>
            <w:tcW w:w="4412" w:type="dxa"/>
          </w:tcPr>
          <w:p w14:paraId="729663A1" w14:textId="77777777" w:rsidR="00481E30" w:rsidRPr="0015586C" w:rsidRDefault="00481E30" w:rsidP="00097EDB">
            <w:pPr>
              <w:jc w:val="center"/>
            </w:pPr>
            <w:r w:rsidRPr="0015586C">
              <w:rPr>
                <w:lang w:val="en-US"/>
              </w:rPr>
              <w:t>25</w:t>
            </w:r>
          </w:p>
        </w:tc>
      </w:tr>
      <w:tr w:rsidR="00481E30" w:rsidRPr="0015586C" w14:paraId="3D93E5C3" w14:textId="77777777" w:rsidTr="00F46153">
        <w:trPr>
          <w:trHeight w:val="365"/>
        </w:trPr>
        <w:tc>
          <w:tcPr>
            <w:tcW w:w="4511" w:type="dxa"/>
          </w:tcPr>
          <w:p w14:paraId="548C2A1F" w14:textId="77777777" w:rsidR="00481E30" w:rsidRPr="0015586C" w:rsidRDefault="00481E30" w:rsidP="00C90B26">
            <w:pPr>
              <w:jc w:val="center"/>
              <w:rPr>
                <w:rFonts w:cs="Arial"/>
                <w:i/>
                <w:lang w:val="en-US"/>
              </w:rPr>
            </w:pPr>
            <w:r w:rsidRPr="0015586C">
              <w:rPr>
                <w:rFonts w:cs="Arial"/>
                <w:i/>
                <w:lang w:val="en-US"/>
              </w:rPr>
              <w:t>Enterococcus faecalis"K"</w:t>
            </w:r>
          </w:p>
        </w:tc>
        <w:tc>
          <w:tcPr>
            <w:tcW w:w="4412" w:type="dxa"/>
          </w:tcPr>
          <w:p w14:paraId="2038C96C" w14:textId="77777777" w:rsidR="00481E30" w:rsidRPr="0015586C" w:rsidRDefault="00481E30" w:rsidP="00097EDB">
            <w:pPr>
              <w:jc w:val="center"/>
            </w:pPr>
            <w:r w:rsidRPr="0015586C">
              <w:t>25</w:t>
            </w:r>
          </w:p>
        </w:tc>
      </w:tr>
      <w:tr w:rsidR="00481E30" w:rsidRPr="0015586C" w14:paraId="4458CCF5" w14:textId="77777777" w:rsidTr="00F46153">
        <w:trPr>
          <w:trHeight w:val="365"/>
        </w:trPr>
        <w:tc>
          <w:tcPr>
            <w:tcW w:w="4511" w:type="dxa"/>
          </w:tcPr>
          <w:p w14:paraId="6DE24626" w14:textId="77777777" w:rsidR="00481E30" w:rsidRPr="0015586C" w:rsidRDefault="00481E30" w:rsidP="00C90B26">
            <w:pPr>
              <w:jc w:val="center"/>
              <w:rPr>
                <w:rFonts w:cs="Arial"/>
                <w:i/>
                <w:lang w:val="en-US"/>
              </w:rPr>
            </w:pPr>
            <w:r w:rsidRPr="0015586C">
              <w:rPr>
                <w:rFonts w:cs="Arial"/>
                <w:i/>
                <w:lang w:val="en-US"/>
              </w:rPr>
              <w:t>Enterococcus faecalis"J"</w:t>
            </w:r>
          </w:p>
        </w:tc>
        <w:tc>
          <w:tcPr>
            <w:tcW w:w="4412" w:type="dxa"/>
          </w:tcPr>
          <w:p w14:paraId="1CAA179E" w14:textId="77777777" w:rsidR="00481E30" w:rsidRPr="0015586C" w:rsidRDefault="00481E30" w:rsidP="00097EDB">
            <w:pPr>
              <w:jc w:val="center"/>
              <w:rPr>
                <w:lang w:val="en-US"/>
              </w:rPr>
            </w:pPr>
            <w:r w:rsidRPr="0015586C">
              <w:rPr>
                <w:lang w:val="en-US"/>
              </w:rPr>
              <w:t>50</w:t>
            </w:r>
          </w:p>
        </w:tc>
      </w:tr>
    </w:tbl>
    <w:p w14:paraId="1DBBB490" w14:textId="77777777" w:rsidR="00FD6109" w:rsidRPr="00F04052" w:rsidRDefault="00FD6109" w:rsidP="00FD6109">
      <w:pPr>
        <w:rPr>
          <w:lang w:val="en-US"/>
        </w:rPr>
      </w:pPr>
    </w:p>
    <w:p w14:paraId="450ABED2" w14:textId="77777777" w:rsidR="00EB5746" w:rsidRPr="00620B47" w:rsidRDefault="00024D19" w:rsidP="002D5ED8">
      <w:pPr>
        <w:pStyle w:val="Heading2"/>
      </w:pPr>
      <w:bookmarkStart w:id="61" w:name="_Toc19829104"/>
      <w:r>
        <w:t xml:space="preserve">Ανθεκτικότητα </w:t>
      </w:r>
      <w:r w:rsidR="00EB5746" w:rsidRPr="00620B47">
        <w:t xml:space="preserve">των βακτηρίων </w:t>
      </w:r>
      <w:r>
        <w:t xml:space="preserve"> του </w:t>
      </w:r>
      <w:r w:rsidR="00EB5746" w:rsidRPr="00620B47">
        <w:t>εδάφους για το νικέλιο (</w:t>
      </w:r>
      <w:r w:rsidR="00EB5746" w:rsidRPr="00620B47">
        <w:rPr>
          <w:lang w:val="en-US"/>
        </w:rPr>
        <w:t>Ni</w:t>
      </w:r>
      <w:r w:rsidR="00EB5746" w:rsidRPr="00620B47">
        <w:t>(</w:t>
      </w:r>
      <w:r w:rsidR="00EB5746" w:rsidRPr="00620B47">
        <w:rPr>
          <w:lang w:val="en-US"/>
        </w:rPr>
        <w:t>II</w:t>
      </w:r>
      <w:r w:rsidR="00EB5746" w:rsidRPr="00620B47">
        <w:t>))</w:t>
      </w:r>
      <w:r w:rsidR="00845E68">
        <w:t>.</w:t>
      </w:r>
      <w:bookmarkEnd w:id="61"/>
    </w:p>
    <w:p w14:paraId="48475535" w14:textId="77777777" w:rsidR="00EB5746" w:rsidRPr="00620B47" w:rsidRDefault="00EB5746" w:rsidP="00EB5746">
      <w:r w:rsidRPr="00620B47">
        <w:t xml:space="preserve">Τα παραπάνω στελέχη παρουσίασαν </w:t>
      </w:r>
      <w:r w:rsidR="00853C2A">
        <w:t>μείωση του βακτηριακού πληθυσμού</w:t>
      </w:r>
      <w:r w:rsidR="00285B70">
        <w:t xml:space="preserve"> στον πληθυσμό τους έως 43.</w:t>
      </w:r>
      <w:r w:rsidRPr="00620B47">
        <w:t>22%, αποτέλεσμα που δείχνει ότι παρουσιάζουν σχετικά υψηλή ανθεκτικότητα σε υψηλές συγκεντρώσεις μετάλλου αφού σε υψηλές συγκεντρώσεις νικελίου δεν θανατώνεται ούτε το μισό μέρος του πληθυσμού τους.</w:t>
      </w:r>
    </w:p>
    <w:p w14:paraId="14B1F6F3" w14:textId="77777777" w:rsidR="003D127D" w:rsidRDefault="003D127D" w:rsidP="00EB5746"/>
    <w:p w14:paraId="739CA0B3" w14:textId="73510527" w:rsidR="00EB5746" w:rsidRPr="003D127D" w:rsidRDefault="00EB5746" w:rsidP="00EB5746">
      <w:pPr>
        <w:rPr>
          <w:b/>
        </w:rPr>
      </w:pPr>
      <w:r w:rsidRPr="00620B47">
        <w:t xml:space="preserve">Αξίζει να σημειωθεί ότι οι συγκεντρώσεις </w:t>
      </w:r>
      <w:r w:rsidRPr="00620B47">
        <w:rPr>
          <w:lang w:val="en-US"/>
        </w:rPr>
        <w:t>Ni</w:t>
      </w:r>
      <w:r w:rsidRPr="00620B47">
        <w:t>(</w:t>
      </w:r>
      <w:r w:rsidRPr="00620B47">
        <w:rPr>
          <w:lang w:val="en-US"/>
        </w:rPr>
        <w:t>II</w:t>
      </w:r>
      <w:r w:rsidRPr="00620B47">
        <w:t xml:space="preserve">) που χρησιμοποιήθηκαν κατά την διεξαγωγή του </w:t>
      </w:r>
      <w:r w:rsidR="00FA402E" w:rsidRPr="00620B47">
        <w:t>πειράματος</w:t>
      </w:r>
      <w:r w:rsidRPr="00620B47">
        <w:t xml:space="preserve"> ήταν οι εξής:</w:t>
      </w:r>
      <w:r w:rsidRPr="00620B47">
        <w:rPr>
          <w:b/>
        </w:rPr>
        <w:t xml:space="preserve">0,0625 </w:t>
      </w:r>
      <w:r w:rsidRPr="00620B47">
        <w:rPr>
          <w:b/>
          <w:lang w:val="en-US"/>
        </w:rPr>
        <w:t>mg</w:t>
      </w:r>
      <w:r w:rsidRPr="00620B47">
        <w:rPr>
          <w:b/>
        </w:rPr>
        <w:t>/</w:t>
      </w:r>
      <w:r w:rsidRPr="00620B47">
        <w:rPr>
          <w:b/>
          <w:lang w:val="en-US"/>
        </w:rPr>
        <w:t>L</w:t>
      </w:r>
      <w:r w:rsidRPr="00620B47">
        <w:rPr>
          <w:b/>
        </w:rPr>
        <w:t xml:space="preserve">, 0.125 </w:t>
      </w:r>
      <w:r w:rsidRPr="00620B47">
        <w:rPr>
          <w:b/>
          <w:lang w:val="en-US"/>
        </w:rPr>
        <w:t>mg</w:t>
      </w:r>
      <w:r w:rsidRPr="00620B47">
        <w:rPr>
          <w:b/>
        </w:rPr>
        <w:t>/</w:t>
      </w:r>
      <w:r w:rsidRPr="00620B47">
        <w:rPr>
          <w:b/>
          <w:lang w:val="en-US"/>
        </w:rPr>
        <w:t>L</w:t>
      </w:r>
      <w:r w:rsidRPr="00620B47">
        <w:rPr>
          <w:b/>
        </w:rPr>
        <w:t xml:space="preserve">, 0.25 </w:t>
      </w:r>
      <w:r w:rsidRPr="00620B47">
        <w:rPr>
          <w:b/>
          <w:lang w:val="en-US"/>
        </w:rPr>
        <w:t>mg</w:t>
      </w:r>
      <w:r w:rsidRPr="00620B47">
        <w:rPr>
          <w:b/>
        </w:rPr>
        <w:t>/</w:t>
      </w:r>
      <w:r w:rsidRPr="00620B47">
        <w:rPr>
          <w:b/>
          <w:lang w:val="en-US"/>
        </w:rPr>
        <w:t>L</w:t>
      </w:r>
      <w:r w:rsidRPr="00620B47">
        <w:rPr>
          <w:b/>
        </w:rPr>
        <w:t xml:space="preserve">, 0.5 </w:t>
      </w:r>
      <w:r w:rsidRPr="00620B47">
        <w:rPr>
          <w:b/>
          <w:lang w:val="en-US"/>
        </w:rPr>
        <w:t>mg</w:t>
      </w:r>
      <w:r w:rsidRPr="00620B47">
        <w:rPr>
          <w:b/>
        </w:rPr>
        <w:t>/</w:t>
      </w:r>
      <w:r w:rsidRPr="00620B47">
        <w:rPr>
          <w:b/>
          <w:lang w:val="en-US"/>
        </w:rPr>
        <w:t>L</w:t>
      </w:r>
      <w:r w:rsidRPr="00620B47">
        <w:rPr>
          <w:b/>
        </w:rPr>
        <w:t xml:space="preserve">, 1 </w:t>
      </w:r>
      <w:r w:rsidRPr="00620B47">
        <w:rPr>
          <w:b/>
          <w:lang w:val="en-US"/>
        </w:rPr>
        <w:t>mg</w:t>
      </w:r>
      <w:r w:rsidRPr="00620B47">
        <w:rPr>
          <w:b/>
        </w:rPr>
        <w:t>/</w:t>
      </w:r>
      <w:r w:rsidRPr="00620B47">
        <w:rPr>
          <w:b/>
          <w:lang w:val="en-US"/>
        </w:rPr>
        <w:t>L</w:t>
      </w:r>
      <w:r w:rsidRPr="00620B47">
        <w:rPr>
          <w:b/>
        </w:rPr>
        <w:t>, 2</w:t>
      </w:r>
      <w:r w:rsidRPr="00620B47">
        <w:rPr>
          <w:b/>
          <w:lang w:val="en-US"/>
        </w:rPr>
        <w:t>mg</w:t>
      </w:r>
      <w:r w:rsidRPr="00620B47">
        <w:rPr>
          <w:b/>
        </w:rPr>
        <w:t>/</w:t>
      </w:r>
      <w:r w:rsidRPr="00620B47">
        <w:rPr>
          <w:b/>
          <w:lang w:val="en-US"/>
        </w:rPr>
        <w:t>L</w:t>
      </w:r>
      <w:r w:rsidRPr="00620B47">
        <w:rPr>
          <w:b/>
        </w:rPr>
        <w:t>, 4</w:t>
      </w:r>
      <w:r w:rsidRPr="00620B47">
        <w:rPr>
          <w:b/>
          <w:lang w:val="en-US"/>
        </w:rPr>
        <w:t>mg</w:t>
      </w:r>
      <w:r w:rsidRPr="00620B47">
        <w:rPr>
          <w:b/>
        </w:rPr>
        <w:t>/</w:t>
      </w:r>
      <w:r w:rsidRPr="00620B47">
        <w:rPr>
          <w:b/>
          <w:lang w:val="en-US"/>
        </w:rPr>
        <w:t>L</w:t>
      </w:r>
      <w:r w:rsidRPr="00620B47">
        <w:rPr>
          <w:b/>
        </w:rPr>
        <w:t xml:space="preserve"> και 8 </w:t>
      </w:r>
      <w:r w:rsidRPr="00620B47">
        <w:rPr>
          <w:b/>
          <w:lang w:val="en-US"/>
        </w:rPr>
        <w:t>mg</w:t>
      </w:r>
      <w:r w:rsidRPr="00620B47">
        <w:rPr>
          <w:b/>
        </w:rPr>
        <w:t>/</w:t>
      </w:r>
      <w:r w:rsidRPr="00620B47">
        <w:rPr>
          <w:b/>
          <w:lang w:val="en-US"/>
        </w:rPr>
        <w:t>L</w:t>
      </w:r>
      <w:r w:rsidR="003D127D" w:rsidRPr="003D127D">
        <w:rPr>
          <w:b/>
        </w:rPr>
        <w:t>.</w:t>
      </w:r>
    </w:p>
    <w:p w14:paraId="0A5B802D" w14:textId="77777777" w:rsidR="003D127D" w:rsidRPr="003D127D" w:rsidRDefault="003D127D" w:rsidP="00EB5746"/>
    <w:p w14:paraId="5ACDFA0C" w14:textId="77777777" w:rsidR="00FD6109" w:rsidRPr="00620B47" w:rsidRDefault="00EB5746" w:rsidP="00FD6109">
      <w:r w:rsidRPr="00620B47">
        <w:rPr>
          <w:noProof/>
          <w:lang w:val="en-US" w:eastAsia="en-US"/>
        </w:rPr>
        <w:lastRenderedPageBreak/>
        <w:drawing>
          <wp:inline distT="0" distB="0" distL="0" distR="0" wp14:anchorId="3E93A811" wp14:editId="41A35943">
            <wp:extent cx="6158466" cy="3253563"/>
            <wp:effectExtent l="19050" t="0" r="13734" b="3987"/>
            <wp:docPr id="13"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2AFE847D" w14:textId="77777777" w:rsidR="001257CF" w:rsidRPr="00851C0E" w:rsidRDefault="00D8107B" w:rsidP="00F04052">
      <w:pPr>
        <w:pStyle w:val="Caption"/>
      </w:pPr>
      <w:r>
        <w:t xml:space="preserve">Διάγραμμα </w:t>
      </w:r>
      <w:r w:rsidR="00D4148F">
        <w:t>10</w:t>
      </w:r>
      <w:r w:rsidR="001257CF" w:rsidRPr="00620B47">
        <w:t xml:space="preserve">:Μείωση του πληθυσμού των στελεχών </w:t>
      </w:r>
      <w:r w:rsidR="001257CF" w:rsidRPr="001839EE">
        <w:rPr>
          <w:i/>
        </w:rPr>
        <w:t>Streptococcus sanguinis sp. , Chryseobacterium sp και E.</w:t>
      </w:r>
      <w:r w:rsidR="00502653">
        <w:rPr>
          <w:i/>
        </w:rPr>
        <w:t>faecalis</w:t>
      </w:r>
      <w:r w:rsidR="001257CF" w:rsidRPr="001839EE">
        <w:rPr>
          <w:i/>
        </w:rPr>
        <w:t xml:space="preserve"> “B</w:t>
      </w:r>
      <w:r w:rsidR="001257CF" w:rsidRPr="00620B47">
        <w:t>”   σε διάφορες συγκεντρώσεις Ni(II)</w:t>
      </w:r>
      <w:r w:rsidR="00F55D0E">
        <w:t>.</w:t>
      </w:r>
    </w:p>
    <w:p w14:paraId="012D78FE" w14:textId="77777777" w:rsidR="00EB5746" w:rsidRPr="00620B47" w:rsidRDefault="00EB5746" w:rsidP="00FD6109">
      <w:r w:rsidRPr="00620B47">
        <w:t xml:space="preserve">Στο παραπάνω διάγραμμα φαίνεται ότι το στέλεχος </w:t>
      </w:r>
      <w:r w:rsidRPr="00620B47">
        <w:rPr>
          <w:b/>
          <w:i/>
          <w:lang w:val="en-US"/>
        </w:rPr>
        <w:t>E</w:t>
      </w:r>
      <w:r w:rsidRPr="00620B47">
        <w:rPr>
          <w:b/>
          <w:i/>
        </w:rPr>
        <w:t>.</w:t>
      </w:r>
      <w:r w:rsidR="00502653">
        <w:rPr>
          <w:b/>
          <w:i/>
          <w:lang w:val="en-US"/>
        </w:rPr>
        <w:t>faecalis</w:t>
      </w:r>
      <w:r w:rsidRPr="00620B47">
        <w:rPr>
          <w:b/>
          <w:i/>
        </w:rPr>
        <w:t xml:space="preserve"> “</w:t>
      </w:r>
      <w:r w:rsidRPr="00620B47">
        <w:rPr>
          <w:b/>
          <w:i/>
          <w:lang w:val="en-US"/>
        </w:rPr>
        <w:t>B</w:t>
      </w:r>
      <w:r w:rsidRPr="00620B47">
        <w:rPr>
          <w:b/>
          <w:i/>
        </w:rPr>
        <w:t>”</w:t>
      </w:r>
      <w:r w:rsidRPr="00620B47">
        <w:t xml:space="preserve"> παρουσιάζει υψηλή ανθεκτικότητα σε συγκεντρώσεις νικελίου έως 1 </w:t>
      </w:r>
      <w:r w:rsidRPr="00620B47">
        <w:rPr>
          <w:lang w:val="en-US"/>
        </w:rPr>
        <w:t>mg</w:t>
      </w:r>
      <w:r w:rsidRPr="00620B47">
        <w:t>/</w:t>
      </w:r>
      <w:r w:rsidRPr="00620B47">
        <w:rPr>
          <w:lang w:val="en-US"/>
        </w:rPr>
        <w:t>L</w:t>
      </w:r>
      <w:r w:rsidR="00FA402E">
        <w:t>.  Ο</w:t>
      </w:r>
      <w:r w:rsidRPr="00620B47">
        <w:t xml:space="preserve">μως όσο αυξάνεται η συγκέντρωση του μετάλλου η </w:t>
      </w:r>
      <w:r w:rsidR="00853C2A">
        <w:t>μείωση του βακτηριακού πληθυσμού</w:t>
      </w:r>
      <w:r w:rsidRPr="00620B47">
        <w:t xml:space="preserve"> του αυξάνεται παρομοίως, με αποτέλεσμα να παρουσιάζει </w:t>
      </w:r>
      <w:r w:rsidR="00853C2A">
        <w:t>μείωση του βακτηριακού πληθυσμού</w:t>
      </w:r>
      <w:r w:rsidRPr="00620B47">
        <w:t xml:space="preserve"> της τάξεως του 100% στις υψηλές συγκεντρώσεις (4-8 </w:t>
      </w:r>
      <w:r w:rsidRPr="00620B47">
        <w:rPr>
          <w:lang w:val="en-US"/>
        </w:rPr>
        <w:t>mg</w:t>
      </w:r>
      <w:r w:rsidRPr="00620B47">
        <w:t>/</w:t>
      </w:r>
      <w:r w:rsidRPr="00620B47">
        <w:rPr>
          <w:lang w:val="en-US"/>
        </w:rPr>
        <w:t>L</w:t>
      </w:r>
      <w:r w:rsidRPr="00620B47">
        <w:t>). Αντιθέτως όμως με το στέλεχος του εντερόκοκκου τα υπόλοιπα δυο στελέχη (</w:t>
      </w:r>
      <w:r w:rsidRPr="00620B47">
        <w:rPr>
          <w:b/>
          <w:i/>
          <w:lang w:val="en-US"/>
        </w:rPr>
        <w:t>Streptococcus</w:t>
      </w:r>
      <w:r w:rsidR="00285B70">
        <w:rPr>
          <w:b/>
          <w:i/>
        </w:rPr>
        <w:t xml:space="preserve"> </w:t>
      </w:r>
      <w:r w:rsidRPr="00620B47">
        <w:rPr>
          <w:b/>
          <w:i/>
          <w:lang w:val="en-US"/>
        </w:rPr>
        <w:t>sanguinis</w:t>
      </w:r>
      <w:r w:rsidR="00285B70">
        <w:rPr>
          <w:b/>
          <w:i/>
        </w:rPr>
        <w:t xml:space="preserve"> </w:t>
      </w:r>
      <w:r w:rsidR="00260066">
        <w:rPr>
          <w:b/>
          <w:i/>
        </w:rPr>
        <w:t xml:space="preserve"> </w:t>
      </w:r>
      <w:r w:rsidRPr="00620B47">
        <w:rPr>
          <w:b/>
          <w:i/>
        </w:rPr>
        <w:t>&amp;</w:t>
      </w:r>
      <w:r w:rsidR="00285B70">
        <w:rPr>
          <w:b/>
          <w:i/>
        </w:rPr>
        <w:t xml:space="preserve"> </w:t>
      </w:r>
      <w:r w:rsidRPr="00620B47">
        <w:rPr>
          <w:b/>
          <w:i/>
          <w:lang w:val="en-US"/>
        </w:rPr>
        <w:t>Chryseobacterium</w:t>
      </w:r>
      <w:r w:rsidR="00285B70">
        <w:rPr>
          <w:b/>
          <w:i/>
        </w:rPr>
        <w:t xml:space="preserve"> </w:t>
      </w:r>
      <w:r w:rsidRPr="00620B47">
        <w:rPr>
          <w:b/>
          <w:i/>
          <w:lang w:val="en-US"/>
        </w:rPr>
        <w:t>sp</w:t>
      </w:r>
      <w:r w:rsidRPr="00620B47">
        <w:t>.</w:t>
      </w:r>
      <w:r w:rsidRPr="00620B47">
        <w:rPr>
          <w:i/>
        </w:rPr>
        <w:t>)</w:t>
      </w:r>
      <w:r w:rsidRPr="00620B47">
        <w:t xml:space="preserve">  δεν παρουσιάζουν υψηλή ανθεκτικότητα παρά μόνο σε αρκετά χαμηλές συγκεντρώσεις( 0,0625 </w:t>
      </w:r>
      <w:r w:rsidRPr="00620B47">
        <w:rPr>
          <w:lang w:val="en-US"/>
        </w:rPr>
        <w:t>mg</w:t>
      </w:r>
      <w:r w:rsidRPr="00620B47">
        <w:t>/</w:t>
      </w:r>
      <w:r w:rsidRPr="00620B47">
        <w:rPr>
          <w:lang w:val="en-US"/>
        </w:rPr>
        <w:t>L</w:t>
      </w:r>
      <w:r w:rsidR="00285B70">
        <w:t xml:space="preserve"> και 0.</w:t>
      </w:r>
      <w:r w:rsidRPr="00620B47">
        <w:t xml:space="preserve">125 </w:t>
      </w:r>
      <w:r w:rsidRPr="00620B47">
        <w:rPr>
          <w:lang w:val="en-US"/>
        </w:rPr>
        <w:t>mg</w:t>
      </w:r>
      <w:r w:rsidRPr="00620B47">
        <w:t>/</w:t>
      </w:r>
      <w:r w:rsidRPr="00620B47">
        <w:rPr>
          <w:lang w:val="en-US"/>
        </w:rPr>
        <w:t>L</w:t>
      </w:r>
      <w:r w:rsidRPr="00620B47">
        <w:t xml:space="preserve">). ¨οσο αυξάνεται η συγκέντρωση του νικελίου τόσο αυξάνεται και η </w:t>
      </w:r>
      <w:r w:rsidR="00853C2A">
        <w:t>μείωση του βακτηριακού πληθυσμού</w:t>
      </w:r>
      <w:r w:rsidRPr="00620B47">
        <w:t xml:space="preserve"> τους με αποτέλεσμα στις υψηλές συγκεντρώσεις να θανατώνεται όλο το μέρος του πληθυσμού τους( </w:t>
      </w:r>
      <w:r w:rsidR="00853C2A">
        <w:t>μείωση του βακτηριακού πληθυσμού</w:t>
      </w:r>
      <w:r w:rsidRPr="00620B47">
        <w:t xml:space="preserve"> 100%). Συμπερασματικά το στέλεχος </w:t>
      </w:r>
      <w:r w:rsidRPr="00620B47">
        <w:rPr>
          <w:b/>
          <w:i/>
          <w:lang w:val="en-US"/>
        </w:rPr>
        <w:t>E</w:t>
      </w:r>
      <w:r w:rsidRPr="00620B47">
        <w:rPr>
          <w:b/>
          <w:i/>
        </w:rPr>
        <w:t>.</w:t>
      </w:r>
      <w:r w:rsidR="00502653">
        <w:rPr>
          <w:b/>
          <w:i/>
          <w:lang w:val="en-US"/>
        </w:rPr>
        <w:t>faecalis</w:t>
      </w:r>
      <w:r w:rsidRPr="00620B47">
        <w:rPr>
          <w:b/>
          <w:i/>
        </w:rPr>
        <w:t xml:space="preserve"> “</w:t>
      </w:r>
      <w:r w:rsidRPr="00620B47">
        <w:rPr>
          <w:b/>
          <w:i/>
          <w:lang w:val="en-US"/>
        </w:rPr>
        <w:t>B</w:t>
      </w:r>
      <w:r w:rsidR="00BF7A53" w:rsidRPr="00BF7A53">
        <w:rPr>
          <w:b/>
          <w:i/>
        </w:rPr>
        <w:t xml:space="preserve">" </w:t>
      </w:r>
      <w:r w:rsidRPr="00620B47">
        <w:t xml:space="preserve">παρουσιάζει υψηλή ανθεκτικότητα σε συγκεντρώσεις νικελίου έως 1 </w:t>
      </w:r>
      <w:r w:rsidRPr="00620B47">
        <w:rPr>
          <w:lang w:val="en-US"/>
        </w:rPr>
        <w:t>mg</w:t>
      </w:r>
      <w:r w:rsidRPr="00620B47">
        <w:t>/</w:t>
      </w:r>
      <w:r w:rsidRPr="00620B47">
        <w:rPr>
          <w:lang w:val="en-US"/>
        </w:rPr>
        <w:t>L</w:t>
      </w:r>
      <w:r w:rsidRPr="00620B47">
        <w:t xml:space="preserve"> ενώ σε μεγαλύτερες συγκεντρώσεις δεν θεωρείται ανθεκτικό. </w:t>
      </w:r>
    </w:p>
    <w:p w14:paraId="488769FC" w14:textId="77777777" w:rsidR="00FD6109" w:rsidRPr="00620B47" w:rsidRDefault="00FD6109" w:rsidP="00FD6109">
      <w:pPr>
        <w:pStyle w:val="Heading4"/>
        <w:numPr>
          <w:ilvl w:val="0"/>
          <w:numId w:val="0"/>
        </w:numPr>
        <w:ind w:left="864"/>
        <w:rPr>
          <w:rFonts w:asciiTheme="minorHAnsi" w:hAnsiTheme="minorHAnsi"/>
        </w:rPr>
      </w:pPr>
    </w:p>
    <w:p w14:paraId="0DF9CDDB" w14:textId="77777777" w:rsidR="00EB5746" w:rsidRPr="00620B47" w:rsidRDefault="005F2631" w:rsidP="00EB5746">
      <w:r w:rsidRPr="00620B47">
        <w:rPr>
          <w:noProof/>
          <w:lang w:val="en-US" w:eastAsia="en-US"/>
        </w:rPr>
        <w:drawing>
          <wp:inline distT="0" distB="0" distL="0" distR="0" wp14:anchorId="32A424F3" wp14:editId="5E2A4E4D">
            <wp:extent cx="6155764" cy="3274828"/>
            <wp:effectExtent l="19050" t="0" r="16436" b="1772"/>
            <wp:docPr id="4"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35AF950" w14:textId="77777777" w:rsidR="001257CF" w:rsidRPr="00620B47" w:rsidRDefault="00D8107B" w:rsidP="00620B47">
      <w:pPr>
        <w:pStyle w:val="Caption"/>
      </w:pPr>
      <w:r>
        <w:t xml:space="preserve">Διάγραμμα </w:t>
      </w:r>
      <w:r w:rsidR="00D4148F">
        <w:t>11</w:t>
      </w:r>
      <w:r w:rsidR="001257CF" w:rsidRPr="00620B47">
        <w:t xml:space="preserve">:Μείωση του πληθυσμού των στελεχών </w:t>
      </w:r>
      <w:r w:rsidR="00230BB6" w:rsidRPr="001839EE">
        <w:rPr>
          <w:i/>
        </w:rPr>
        <w:t>Pseudomonas sp., E.faecalis “C” , Staphylococcus sp , Pedobacter sp</w:t>
      </w:r>
      <w:r w:rsidR="001257CF" w:rsidRPr="00620B47">
        <w:t xml:space="preserve"> σε διάφορες συγκεντρώσεις </w:t>
      </w:r>
      <w:r w:rsidR="00230BB6" w:rsidRPr="00620B47">
        <w:t>Ni(II)</w:t>
      </w:r>
      <w:r w:rsidR="00F55D0E">
        <w:t>.</w:t>
      </w:r>
    </w:p>
    <w:p w14:paraId="141B5918" w14:textId="77777777" w:rsidR="00BC457F" w:rsidRDefault="005F2631" w:rsidP="00EB5746">
      <w:r w:rsidRPr="00620B47">
        <w:t>Όπως φαίνεται στο παραπάνω διάγραμμα τα στελέχη</w:t>
      </w:r>
      <w:r w:rsidRPr="00BC457F">
        <w:rPr>
          <w:b/>
          <w:i/>
          <w:lang w:val="en-US"/>
        </w:rPr>
        <w:t>Pseudomonas</w:t>
      </w:r>
      <w:r w:rsidR="00285B70">
        <w:rPr>
          <w:b/>
          <w:i/>
        </w:rPr>
        <w:t xml:space="preserve"> </w:t>
      </w:r>
      <w:r w:rsidRPr="00BC457F">
        <w:rPr>
          <w:b/>
          <w:i/>
          <w:lang w:val="en-US"/>
        </w:rPr>
        <w:t>sp</w:t>
      </w:r>
      <w:r w:rsidRPr="00BC457F">
        <w:rPr>
          <w:b/>
          <w:i/>
        </w:rPr>
        <w:t xml:space="preserve">., </w:t>
      </w:r>
      <w:r w:rsidRPr="00BC457F">
        <w:rPr>
          <w:b/>
          <w:i/>
          <w:lang w:val="en-US"/>
        </w:rPr>
        <w:t>E</w:t>
      </w:r>
      <w:r w:rsidRPr="00BC457F">
        <w:rPr>
          <w:b/>
          <w:i/>
        </w:rPr>
        <w:t>.</w:t>
      </w:r>
      <w:r w:rsidRPr="00BC457F">
        <w:rPr>
          <w:b/>
          <w:i/>
          <w:lang w:val="en-US"/>
        </w:rPr>
        <w:t>faecalis</w:t>
      </w:r>
      <w:r w:rsidRPr="00BC457F">
        <w:rPr>
          <w:b/>
          <w:i/>
        </w:rPr>
        <w:t xml:space="preserve"> “</w:t>
      </w:r>
      <w:r w:rsidRPr="00BC457F">
        <w:rPr>
          <w:b/>
          <w:i/>
          <w:lang w:val="en-US"/>
        </w:rPr>
        <w:t>C</w:t>
      </w:r>
      <w:r w:rsidRPr="00BC457F">
        <w:rPr>
          <w:b/>
          <w:i/>
        </w:rPr>
        <w:t xml:space="preserve">” και </w:t>
      </w:r>
      <w:r w:rsidRPr="00BC457F">
        <w:rPr>
          <w:b/>
          <w:i/>
          <w:lang w:val="en-US"/>
        </w:rPr>
        <w:t>Staphylococcus</w:t>
      </w:r>
      <w:r w:rsidR="00285B70">
        <w:rPr>
          <w:b/>
          <w:i/>
        </w:rPr>
        <w:t xml:space="preserve"> </w:t>
      </w:r>
      <w:r w:rsidRPr="00BC457F">
        <w:rPr>
          <w:b/>
          <w:i/>
          <w:lang w:val="en-US"/>
        </w:rPr>
        <w:t>sp</w:t>
      </w:r>
      <w:r w:rsidR="00260066">
        <w:rPr>
          <w:b/>
          <w:i/>
        </w:rPr>
        <w:t>.</w:t>
      </w:r>
      <w:r w:rsidRPr="00620B47">
        <w:t xml:space="preserve"> δεν παρουσιάζουν υψηλή ανθεκτικότητα σε καμία συγκέντρωση του μετάλλου.Πιο συγκεκριμένα το στέλεχος </w:t>
      </w:r>
      <w:r w:rsidRPr="00BC457F">
        <w:rPr>
          <w:b/>
          <w:i/>
          <w:lang w:val="en-US"/>
        </w:rPr>
        <w:t>Pseudomonas</w:t>
      </w:r>
      <w:r w:rsidR="00285B70">
        <w:rPr>
          <w:b/>
          <w:i/>
        </w:rPr>
        <w:t xml:space="preserve"> </w:t>
      </w:r>
      <w:r w:rsidRPr="00BC457F">
        <w:rPr>
          <w:b/>
          <w:i/>
          <w:lang w:val="en-US"/>
        </w:rPr>
        <w:t>sp</w:t>
      </w:r>
      <w:r w:rsidR="00260066">
        <w:rPr>
          <w:b/>
          <w:i/>
        </w:rPr>
        <w:t>.</w:t>
      </w:r>
      <w:r w:rsidRPr="00620B47">
        <w:t xml:space="preserve"> σε χα</w:t>
      </w:r>
      <w:r w:rsidR="00285B70">
        <w:t>μηλές συγκεντρώσεις νικελίου (0.</w:t>
      </w:r>
      <w:r w:rsidRPr="00620B47">
        <w:t xml:space="preserve">0625 </w:t>
      </w:r>
      <w:r w:rsidRPr="00620B47">
        <w:rPr>
          <w:lang w:val="en-US"/>
        </w:rPr>
        <w:t>mg</w:t>
      </w:r>
      <w:r w:rsidRPr="00620B47">
        <w:t>/</w:t>
      </w:r>
      <w:r w:rsidRPr="00620B47">
        <w:rPr>
          <w:lang w:val="en-US"/>
        </w:rPr>
        <w:t>L</w:t>
      </w:r>
      <w:r w:rsidRPr="00620B47">
        <w:t xml:space="preserve">) παρουσιάζει μια </w:t>
      </w:r>
      <w:r w:rsidR="00853C2A">
        <w:t>μείωση του βακτηριακού πληθυσμού</w:t>
      </w:r>
      <w:r w:rsidR="00FF7AF7">
        <w:t xml:space="preserve"> της τάξεως του 5</w:t>
      </w:r>
      <w:r w:rsidRPr="00620B47">
        <w:t xml:space="preserve">0% του πληθυσμού της ενώ στις υψηλές συγκεντρώσεις (4-8 </w:t>
      </w:r>
      <w:r w:rsidRPr="00620B47">
        <w:rPr>
          <w:lang w:val="en-US"/>
        </w:rPr>
        <w:t>mg</w:t>
      </w:r>
      <w:r w:rsidRPr="00620B47">
        <w:t>/</w:t>
      </w:r>
      <w:r w:rsidRPr="00620B47">
        <w:rPr>
          <w:lang w:val="en-US"/>
        </w:rPr>
        <w:t>L</w:t>
      </w:r>
      <w:r w:rsidRPr="00620B47">
        <w:t xml:space="preserve">) το ποσοστό μείωσης του πληθυσμού της ανέρχεται στο 60-68% . Επίσης ακόμη χαμηλότερη </w:t>
      </w:r>
      <w:r w:rsidR="00853C2A">
        <w:t>μείωση του βακτηριακού πληθυσμού</w:t>
      </w:r>
      <w:r w:rsidRPr="00620B47">
        <w:t xml:space="preserve"> παρουσιάζουν τα στελέχη </w:t>
      </w:r>
      <w:r w:rsidRPr="00BC457F">
        <w:rPr>
          <w:b/>
          <w:i/>
          <w:lang w:val="en-US"/>
        </w:rPr>
        <w:t>E</w:t>
      </w:r>
      <w:r w:rsidRPr="00BC457F">
        <w:rPr>
          <w:b/>
          <w:i/>
        </w:rPr>
        <w:t xml:space="preserve">. </w:t>
      </w:r>
      <w:r w:rsidR="00502653" w:rsidRPr="00BC457F">
        <w:rPr>
          <w:b/>
          <w:i/>
          <w:lang w:val="en-US"/>
        </w:rPr>
        <w:t>faecalis</w:t>
      </w:r>
      <w:r w:rsidRPr="00BC457F">
        <w:rPr>
          <w:b/>
          <w:i/>
        </w:rPr>
        <w:t xml:space="preserve"> “</w:t>
      </w:r>
      <w:r w:rsidRPr="00BC457F">
        <w:rPr>
          <w:b/>
          <w:i/>
          <w:lang w:val="en-US"/>
        </w:rPr>
        <w:t>C</w:t>
      </w:r>
      <w:r w:rsidRPr="00BC457F">
        <w:rPr>
          <w:b/>
          <w:i/>
        </w:rPr>
        <w:t>”</w:t>
      </w:r>
      <w:r w:rsidRPr="00620B47">
        <w:t xml:space="preserve"> και </w:t>
      </w:r>
      <w:r w:rsidRPr="00BC457F">
        <w:rPr>
          <w:b/>
          <w:i/>
          <w:lang w:val="en-US"/>
        </w:rPr>
        <w:t>Staphylococcus</w:t>
      </w:r>
      <w:r w:rsidR="00285B70">
        <w:rPr>
          <w:b/>
          <w:i/>
        </w:rPr>
        <w:t xml:space="preserve"> </w:t>
      </w:r>
      <w:r w:rsidRPr="00BC457F">
        <w:rPr>
          <w:b/>
          <w:i/>
          <w:lang w:val="en-US"/>
        </w:rPr>
        <w:t>sp</w:t>
      </w:r>
      <w:r w:rsidRPr="00BC457F">
        <w:rPr>
          <w:b/>
          <w:i/>
        </w:rPr>
        <w:t>.</w:t>
      </w:r>
      <w:r w:rsidRPr="00620B47">
        <w:rPr>
          <w:lang w:val="en-US"/>
        </w:rPr>
        <w:t>To</w:t>
      </w:r>
      <w:r w:rsidRPr="00620B47">
        <w:t xml:space="preserve"> στέλεχος </w:t>
      </w:r>
      <w:r w:rsidRPr="00BC457F">
        <w:rPr>
          <w:b/>
          <w:i/>
          <w:lang w:val="en-US"/>
        </w:rPr>
        <w:t>E</w:t>
      </w:r>
      <w:r w:rsidRPr="00BC457F">
        <w:rPr>
          <w:b/>
          <w:i/>
        </w:rPr>
        <w:t xml:space="preserve">. </w:t>
      </w:r>
      <w:r w:rsidR="00502653" w:rsidRPr="00BC457F">
        <w:rPr>
          <w:b/>
          <w:i/>
          <w:lang w:val="en-US"/>
        </w:rPr>
        <w:t>faecalis</w:t>
      </w:r>
      <w:r w:rsidRPr="00BC457F">
        <w:rPr>
          <w:b/>
          <w:i/>
        </w:rPr>
        <w:t xml:space="preserve"> “</w:t>
      </w:r>
      <w:r w:rsidRPr="00BC457F">
        <w:rPr>
          <w:b/>
          <w:i/>
          <w:lang w:val="en-US"/>
        </w:rPr>
        <w:t>C</w:t>
      </w:r>
      <w:r w:rsidR="00290A36" w:rsidRPr="00BC457F">
        <w:rPr>
          <w:b/>
          <w:i/>
        </w:rPr>
        <w:t>"</w:t>
      </w:r>
      <w:r w:rsidR="00285B70">
        <w:rPr>
          <w:b/>
          <w:i/>
        </w:rPr>
        <w:t xml:space="preserve"> </w:t>
      </w:r>
      <w:r w:rsidRPr="00620B47">
        <w:t xml:space="preserve">δεν παρουσιάζει καμία ανοχή στο νικέλιο καθώς ο πληθυσμός του είναι μειωμένος στο 100% σε όλο τις υπό εξέταση συγκεντρώσεις καθώς και το στέλεχος </w:t>
      </w:r>
      <w:r w:rsidRPr="00BC457F">
        <w:rPr>
          <w:b/>
          <w:i/>
          <w:lang w:val="en-US"/>
        </w:rPr>
        <w:t>Staphylococcus</w:t>
      </w:r>
      <w:r w:rsidR="00285B70">
        <w:rPr>
          <w:b/>
          <w:i/>
        </w:rPr>
        <w:t xml:space="preserve"> </w:t>
      </w:r>
      <w:r w:rsidRPr="00BC457F">
        <w:rPr>
          <w:b/>
          <w:i/>
          <w:lang w:val="en-US"/>
        </w:rPr>
        <w:t>sp</w:t>
      </w:r>
      <w:r w:rsidRPr="00620B47">
        <w:rPr>
          <w:i/>
        </w:rPr>
        <w:t>.</w:t>
      </w:r>
      <w:r w:rsidR="00285B70">
        <w:t>Σε χαμηλές συγκεντρώσεις(0.</w:t>
      </w:r>
      <w:r w:rsidRPr="00620B47">
        <w:t xml:space="preserve">0625-1 </w:t>
      </w:r>
      <w:r w:rsidRPr="00620B47">
        <w:rPr>
          <w:lang w:val="en-US"/>
        </w:rPr>
        <w:t>mg</w:t>
      </w:r>
      <w:r w:rsidRPr="00620B47">
        <w:t>/</w:t>
      </w:r>
      <w:r w:rsidRPr="00620B47">
        <w:rPr>
          <w:lang w:val="en-US"/>
        </w:rPr>
        <w:t>L</w:t>
      </w:r>
      <w:r w:rsidRPr="00620B47">
        <w:t xml:space="preserve">) παρουσιάζει </w:t>
      </w:r>
      <w:r w:rsidR="00853C2A">
        <w:t>μείωση του βακτηριακού πληθυσμού</w:t>
      </w:r>
      <w:r w:rsidRPr="00620B47">
        <w:t xml:space="preserve"> της τάξεως του 66-71 % του πληθυσμού του , ενώ στις υψηλές συγκεντρώσεις η μείωσης του πληθυσμού του παρατηρείται σε εύρος 80-100 %. </w:t>
      </w:r>
      <w:r w:rsidR="00A87F59">
        <w:t>Παρά ταύτα έρευνες</w:t>
      </w:r>
      <w:r w:rsidR="00A87F59" w:rsidRPr="00A87F59">
        <w:rPr>
          <w:rFonts w:ascii="Minion W08 Regular_1167271" w:hAnsi="Minion W08 Regular_1167271"/>
          <w:color w:val="000000"/>
          <w:sz w:val="23"/>
          <w:szCs w:val="23"/>
        </w:rPr>
        <w:t xml:space="preserve"> </w:t>
      </w:r>
      <w:r w:rsidR="00A87F59">
        <w:rPr>
          <w:rFonts w:ascii="Minion W08 Regular_1167271" w:hAnsi="Minion W08 Regular_1167271"/>
          <w:color w:val="000000"/>
          <w:sz w:val="23"/>
          <w:szCs w:val="23"/>
        </w:rPr>
        <w:t>(Α</w:t>
      </w:r>
      <w:r w:rsidR="00A87F59" w:rsidRPr="00A87F59">
        <w:rPr>
          <w:rFonts w:ascii="Minion W08 Regular_1167271" w:hAnsi="Minion W08 Regular_1167271"/>
          <w:color w:val="000000"/>
          <w:sz w:val="23"/>
          <w:szCs w:val="23"/>
        </w:rPr>
        <w:t xml:space="preserve">. </w:t>
      </w:r>
      <w:r w:rsidR="00A87F59">
        <w:rPr>
          <w:rFonts w:ascii="Minion W08 Regular_1167271" w:hAnsi="Minion W08 Regular_1167271"/>
          <w:color w:val="000000"/>
          <w:sz w:val="23"/>
          <w:szCs w:val="23"/>
          <w:lang w:val="en-US"/>
        </w:rPr>
        <w:t>Rajbanshi</w:t>
      </w:r>
      <w:r w:rsidR="00BC457F">
        <w:t xml:space="preserve"> </w:t>
      </w:r>
      <w:r w:rsidR="00A87F59">
        <w:t>,2008)</w:t>
      </w:r>
      <w:r w:rsidR="00BC457F">
        <w:t xml:space="preserve">έχουν δείξει ότι το βακτήριο </w:t>
      </w:r>
      <w:r w:rsidR="00260066">
        <w:rPr>
          <w:b/>
          <w:i/>
          <w:lang w:val="en-US"/>
        </w:rPr>
        <w:t>Staphyloc</w:t>
      </w:r>
      <w:r w:rsidR="00BC457F" w:rsidRPr="00BC457F">
        <w:rPr>
          <w:b/>
          <w:i/>
          <w:lang w:val="en-US"/>
        </w:rPr>
        <w:t>occus</w:t>
      </w:r>
      <w:r w:rsidR="00A87F59">
        <w:rPr>
          <w:b/>
          <w:i/>
        </w:rPr>
        <w:t xml:space="preserve"> </w:t>
      </w:r>
      <w:r w:rsidR="00BC457F" w:rsidRPr="00BC457F">
        <w:rPr>
          <w:b/>
          <w:i/>
          <w:lang w:val="en-US"/>
        </w:rPr>
        <w:t>sp</w:t>
      </w:r>
      <w:r w:rsidR="00BC457F" w:rsidRPr="00BC457F">
        <w:rPr>
          <w:b/>
          <w:i/>
        </w:rPr>
        <w:t>.</w:t>
      </w:r>
      <w:r w:rsidR="00845E68">
        <w:t xml:space="preserve"> σε υγρά </w:t>
      </w:r>
      <w:r w:rsidR="00BC457F">
        <w:t>απόβλητα εμφανίζει μια ΜΙ</w:t>
      </w:r>
      <w:r w:rsidR="00BC457F">
        <w:rPr>
          <w:lang w:val="en-US"/>
        </w:rPr>
        <w:t>C</w:t>
      </w:r>
      <w:r w:rsidR="00A87F59">
        <w:t xml:space="preserve"> </w:t>
      </w:r>
      <w:r w:rsidR="00285B70">
        <w:t>ίση με 0.</w:t>
      </w:r>
      <w:r w:rsidR="00BC457F">
        <w:t xml:space="preserve">15 </w:t>
      </w:r>
      <w:r w:rsidR="00BC457F">
        <w:rPr>
          <w:lang w:val="en-US"/>
        </w:rPr>
        <w:t>mg</w:t>
      </w:r>
      <w:r w:rsidR="00BC457F" w:rsidRPr="00BC457F">
        <w:t>/</w:t>
      </w:r>
      <w:r w:rsidR="00BC457F">
        <w:rPr>
          <w:lang w:val="en-US"/>
        </w:rPr>
        <w:t>L</w:t>
      </w:r>
      <w:r w:rsidR="00BC457F" w:rsidRPr="00BC457F">
        <w:t xml:space="preserve">. </w:t>
      </w:r>
      <w:r w:rsidR="00BC457F">
        <w:t>Επομένως τα αποτελέσματα του πειράματος συγκρινόμενα με την βιβλιογραφία μοίαζουν να είναι σχεδόν κοινά</w:t>
      </w:r>
      <w:r w:rsidR="00260066">
        <w:t>.</w:t>
      </w:r>
    </w:p>
    <w:p w14:paraId="783597D3" w14:textId="77777777" w:rsidR="005F2631" w:rsidRPr="00620B47" w:rsidRDefault="005F2631" w:rsidP="00EB5746">
      <w:r w:rsidRPr="00620B47">
        <w:t xml:space="preserve">Απεναντίας το στέλεχος </w:t>
      </w:r>
      <w:r w:rsidRPr="00BC457F">
        <w:rPr>
          <w:b/>
          <w:i/>
          <w:lang w:val="en-US"/>
        </w:rPr>
        <w:t>Pedobacter</w:t>
      </w:r>
      <w:r w:rsidR="00260066">
        <w:rPr>
          <w:b/>
          <w:i/>
        </w:rPr>
        <w:t xml:space="preserve"> </w:t>
      </w:r>
      <w:r w:rsidRPr="00BC457F">
        <w:rPr>
          <w:b/>
          <w:i/>
          <w:lang w:val="en-US"/>
        </w:rPr>
        <w:t>sp</w:t>
      </w:r>
      <w:r w:rsidRPr="00BC457F">
        <w:rPr>
          <w:b/>
        </w:rPr>
        <w:t>.</w:t>
      </w:r>
      <w:r w:rsidRPr="00620B47">
        <w:t xml:space="preserve"> Είναι αρκετά ανθεκτικό σε όλες τις συγκεντρώσεις νικελίου που εξετάστηκαν καθώς δεν παρουσιάζει την παραμικρή </w:t>
      </w:r>
      <w:r w:rsidR="00853C2A">
        <w:t>μείωση του βακτηριακού πληθυσμού</w:t>
      </w:r>
      <w:r w:rsidRPr="00620B47">
        <w:t>.</w:t>
      </w:r>
    </w:p>
    <w:p w14:paraId="3B0E7D01" w14:textId="77777777" w:rsidR="005F2631" w:rsidRPr="00620B47" w:rsidRDefault="005F2631" w:rsidP="00EB5746">
      <w:r w:rsidRPr="00620B47">
        <w:t xml:space="preserve">Εν κατακλείδι τα στελέχη </w:t>
      </w:r>
      <w:r w:rsidRPr="00BC457F">
        <w:rPr>
          <w:b/>
          <w:i/>
          <w:lang w:val="en-US"/>
        </w:rPr>
        <w:t>E</w:t>
      </w:r>
      <w:r w:rsidRPr="00BC457F">
        <w:rPr>
          <w:b/>
          <w:i/>
        </w:rPr>
        <w:t>.</w:t>
      </w:r>
      <w:r w:rsidRPr="00BC457F">
        <w:rPr>
          <w:b/>
          <w:i/>
          <w:lang w:val="en-US"/>
        </w:rPr>
        <w:t>faecalis</w:t>
      </w:r>
      <w:r w:rsidRPr="00BC457F">
        <w:rPr>
          <w:b/>
          <w:i/>
        </w:rPr>
        <w:t xml:space="preserve"> “</w:t>
      </w:r>
      <w:r w:rsidRPr="00BC457F">
        <w:rPr>
          <w:b/>
          <w:i/>
          <w:lang w:val="en-US"/>
        </w:rPr>
        <w:t>C</w:t>
      </w:r>
      <w:r w:rsidRPr="00BC457F">
        <w:rPr>
          <w:b/>
          <w:i/>
        </w:rPr>
        <w:t xml:space="preserve">” , </w:t>
      </w:r>
      <w:r w:rsidRPr="00BC457F">
        <w:rPr>
          <w:b/>
          <w:i/>
          <w:lang w:val="en-US"/>
        </w:rPr>
        <w:t>Staphylococcus</w:t>
      </w:r>
      <w:r w:rsidR="00260066">
        <w:rPr>
          <w:b/>
          <w:i/>
        </w:rPr>
        <w:t xml:space="preserve"> </w:t>
      </w:r>
      <w:r w:rsidRPr="00BC457F">
        <w:rPr>
          <w:b/>
          <w:i/>
          <w:lang w:val="en-US"/>
        </w:rPr>
        <w:t>sp</w:t>
      </w:r>
      <w:r w:rsidR="00260066">
        <w:rPr>
          <w:b/>
          <w:i/>
        </w:rPr>
        <w:t xml:space="preserve">. </w:t>
      </w:r>
      <w:r w:rsidRPr="00BC457F">
        <w:rPr>
          <w:i/>
        </w:rPr>
        <w:t xml:space="preserve">και </w:t>
      </w:r>
      <w:r w:rsidRPr="00BC457F">
        <w:rPr>
          <w:b/>
          <w:i/>
          <w:lang w:val="en-US"/>
        </w:rPr>
        <w:t>Pseudomonas</w:t>
      </w:r>
      <w:r w:rsidR="00260066">
        <w:rPr>
          <w:b/>
          <w:i/>
        </w:rPr>
        <w:t xml:space="preserve"> </w:t>
      </w:r>
      <w:r w:rsidRPr="00BC457F">
        <w:rPr>
          <w:b/>
          <w:i/>
          <w:lang w:val="en-US"/>
        </w:rPr>
        <w:t>sp</w:t>
      </w:r>
      <w:r w:rsidR="00260066">
        <w:rPr>
          <w:b/>
          <w:i/>
        </w:rPr>
        <w:t>.</w:t>
      </w:r>
      <w:r w:rsidRPr="00620B47">
        <w:rPr>
          <w:i/>
        </w:rPr>
        <w:t xml:space="preserve"> δεν </w:t>
      </w:r>
      <w:r w:rsidRPr="00620B47">
        <w:t xml:space="preserve">παρουσιάζουν ικανοποιητική ανθεκτικότητα στο νικέλιο ενώ το στέλεχος </w:t>
      </w:r>
      <w:r w:rsidRPr="00620B47">
        <w:rPr>
          <w:i/>
          <w:lang w:val="en-US"/>
        </w:rPr>
        <w:t>Pedobactersp</w:t>
      </w:r>
      <w:r w:rsidRPr="00620B47">
        <w:t>παρουσιάζεται αρκετά ανθεκτικό σε όλες τις συγκεντρώσεις του νικελίου.</w:t>
      </w:r>
    </w:p>
    <w:p w14:paraId="35DE52E0" w14:textId="77777777" w:rsidR="005F2631" w:rsidRPr="00620B47" w:rsidRDefault="005F2631" w:rsidP="00EB5746"/>
    <w:p w14:paraId="2D1E281A" w14:textId="77777777" w:rsidR="00EB5746" w:rsidRPr="00620B47" w:rsidRDefault="00EB5746" w:rsidP="00EB5746">
      <w:r w:rsidRPr="00620B47">
        <w:rPr>
          <w:noProof/>
          <w:lang w:val="en-US" w:eastAsia="en-US"/>
        </w:rPr>
        <w:lastRenderedPageBreak/>
        <w:drawing>
          <wp:inline distT="0" distB="0" distL="0" distR="0" wp14:anchorId="180AB984" wp14:editId="2DCA6DF3">
            <wp:extent cx="5822950" cy="2724150"/>
            <wp:effectExtent l="0" t="0" r="0" b="0"/>
            <wp:docPr id="7"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78F54748" w14:textId="77777777" w:rsidR="001257CF" w:rsidRPr="00620B47" w:rsidRDefault="00D8107B" w:rsidP="00620B47">
      <w:pPr>
        <w:pStyle w:val="Caption"/>
      </w:pPr>
      <w:r>
        <w:t xml:space="preserve">Διάγραμμα </w:t>
      </w:r>
      <w:r w:rsidR="00D4148F">
        <w:t>12</w:t>
      </w:r>
      <w:r w:rsidR="001257CF" w:rsidRPr="00620B47">
        <w:t>:Μείωση του πληθυσμού των στελεχών</w:t>
      </w:r>
      <w:r w:rsidR="00285B70">
        <w:t xml:space="preserve"> </w:t>
      </w:r>
      <w:r w:rsidR="00BE39C1" w:rsidRPr="0046401F">
        <w:rPr>
          <w:i/>
        </w:rPr>
        <w:t>Curtobacterium</w:t>
      </w:r>
      <w:r w:rsidR="00BE39C1" w:rsidRPr="00620B47">
        <w:t xml:space="preserve"> sp , </w:t>
      </w:r>
      <w:r w:rsidR="00BE39C1" w:rsidRPr="0046401F">
        <w:rPr>
          <w:i/>
        </w:rPr>
        <w:t>Paenibacilus</w:t>
      </w:r>
      <w:r w:rsidR="00BE39C1" w:rsidRPr="00620B47">
        <w:t xml:space="preserve"> s</w:t>
      </w:r>
      <w:r w:rsidR="0046401F">
        <w:rPr>
          <w:lang w:val="en-US"/>
        </w:rPr>
        <w:t>p</w:t>
      </w:r>
      <w:r w:rsidR="00BE39C1" w:rsidRPr="00620B47">
        <w:t xml:space="preserve">, </w:t>
      </w:r>
      <w:r w:rsidR="00BE39C1" w:rsidRPr="0046401F">
        <w:rPr>
          <w:i/>
        </w:rPr>
        <w:t>E.faecalis</w:t>
      </w:r>
      <w:r w:rsidR="00BE39C1" w:rsidRPr="00620B47">
        <w:t xml:space="preserve"> “A” </w:t>
      </w:r>
      <w:r w:rsidR="001257CF" w:rsidRPr="00620B47">
        <w:t xml:space="preserve"> σε διάφορες συγκεντρώσεις </w:t>
      </w:r>
      <w:r w:rsidR="00BE39C1" w:rsidRPr="00620B47">
        <w:t>Ni(II)</w:t>
      </w:r>
      <w:r w:rsidR="00F55D0E">
        <w:t>.</w:t>
      </w:r>
    </w:p>
    <w:p w14:paraId="00816A58" w14:textId="77777777" w:rsidR="00D33686" w:rsidRPr="00620B47" w:rsidRDefault="00D33686" w:rsidP="00FD6109">
      <w:r w:rsidRPr="00620B47">
        <w:t xml:space="preserve">Όπως φαίνεται στο παραπάνω διάγραμμα τα στελέχη </w:t>
      </w:r>
      <w:r w:rsidRPr="00620B47">
        <w:rPr>
          <w:i/>
          <w:lang w:val="en-US"/>
        </w:rPr>
        <w:t>Curtobacterium</w:t>
      </w:r>
      <w:r w:rsidR="00260066">
        <w:rPr>
          <w:i/>
        </w:rPr>
        <w:t xml:space="preserve"> </w:t>
      </w:r>
      <w:r w:rsidRPr="00620B47">
        <w:rPr>
          <w:i/>
          <w:lang w:val="en-US"/>
        </w:rPr>
        <w:t>sp</w:t>
      </w:r>
      <w:r w:rsidR="00260066">
        <w:rPr>
          <w:i/>
        </w:rPr>
        <w:t>.</w:t>
      </w:r>
      <w:r w:rsidRPr="00620B47">
        <w:t xml:space="preserve"> και </w:t>
      </w:r>
      <w:r w:rsidRPr="00620B47">
        <w:rPr>
          <w:i/>
          <w:lang w:val="en-US"/>
        </w:rPr>
        <w:t>Paenibacilus</w:t>
      </w:r>
      <w:r w:rsidR="00A87F59">
        <w:rPr>
          <w:i/>
        </w:rPr>
        <w:t xml:space="preserve"> </w:t>
      </w:r>
      <w:r w:rsidRPr="00620B47">
        <w:rPr>
          <w:i/>
          <w:lang w:val="en-US"/>
        </w:rPr>
        <w:t>sp</w:t>
      </w:r>
      <w:r w:rsidR="00260066">
        <w:rPr>
          <w:i/>
        </w:rPr>
        <w:t>.</w:t>
      </w:r>
      <w:r w:rsidRPr="00620B47">
        <w:t xml:space="preserve"> είναι αυτά που παρουσιάζουν αρκετά υψηλή ανθεκτικότητα καθώς σε όλες τις συγκεντρώσεις νικελίου δεν φαίνεται να μειώνεται ο πληθυσμός τους. Επίσης και το στέλεχος </w:t>
      </w:r>
      <w:r w:rsidRPr="00620B47">
        <w:rPr>
          <w:i/>
          <w:lang w:val="en-US"/>
        </w:rPr>
        <w:t>E</w:t>
      </w:r>
      <w:r w:rsidRPr="00620B47">
        <w:rPr>
          <w:i/>
        </w:rPr>
        <w:t>.</w:t>
      </w:r>
      <w:r w:rsidRPr="00620B47">
        <w:rPr>
          <w:i/>
          <w:lang w:val="en-US"/>
        </w:rPr>
        <w:t>faecalis</w:t>
      </w:r>
      <w:r w:rsidRPr="00620B47">
        <w:rPr>
          <w:i/>
        </w:rPr>
        <w:t xml:space="preserve"> “</w:t>
      </w:r>
      <w:r w:rsidRPr="00620B47">
        <w:rPr>
          <w:i/>
          <w:lang w:val="en-US"/>
        </w:rPr>
        <w:t>A</w:t>
      </w:r>
      <w:r w:rsidRPr="00620B47">
        <w:rPr>
          <w:i/>
        </w:rPr>
        <w:t>”</w:t>
      </w:r>
      <w:r w:rsidRPr="00620B47">
        <w:t xml:space="preserve"> φαίνεται να παρουσιάζει ανθεκτικότητα στις υπό εξέταση συγκεντρώσεις του νικέλιο κα</w:t>
      </w:r>
      <w:r w:rsidR="00285B70">
        <w:t>θώς θα χαμηλές συγκεντρώσεις (0.</w:t>
      </w:r>
      <w:r w:rsidRPr="00620B47">
        <w:t xml:space="preserve">0625-1 </w:t>
      </w:r>
      <w:r w:rsidRPr="00620B47">
        <w:rPr>
          <w:lang w:val="en-US"/>
        </w:rPr>
        <w:t>mg</w:t>
      </w:r>
      <w:r w:rsidRPr="00620B47">
        <w:t>/</w:t>
      </w:r>
      <w:r w:rsidRPr="00620B47">
        <w:rPr>
          <w:lang w:val="en-US"/>
        </w:rPr>
        <w:t>L</w:t>
      </w:r>
      <w:r w:rsidRPr="00620B47">
        <w:t xml:space="preserve">) παρουσιάζει χαμηλή </w:t>
      </w:r>
      <w:r w:rsidR="00853C2A">
        <w:t>μείωση του βακτηριακού πληθυσμού</w:t>
      </w:r>
      <w:r w:rsidR="00285B70">
        <w:t xml:space="preserve"> της τάξεως 0 εώς  6.</w:t>
      </w:r>
      <w:r w:rsidRPr="00620B47">
        <w:t xml:space="preserve">5 % ενώ στις υψηλές συγκεντρώσεις παρουσιάζει </w:t>
      </w:r>
      <w:r w:rsidR="00853C2A">
        <w:t>μείωση του βακτηριακού πληθυσμού</w:t>
      </w:r>
      <w:r w:rsidRPr="00620B47">
        <w:t xml:space="preserve"> της τάξεως του 43%. Επομένως χωρίς καμία αμφιβολία τα στελέχη </w:t>
      </w:r>
      <w:r w:rsidRPr="00620B47">
        <w:rPr>
          <w:i/>
          <w:lang w:val="en-US"/>
        </w:rPr>
        <w:t>Curtobacterium</w:t>
      </w:r>
      <w:r w:rsidR="00285B70">
        <w:rPr>
          <w:i/>
        </w:rPr>
        <w:t xml:space="preserve"> </w:t>
      </w:r>
      <w:r w:rsidRPr="00620B47">
        <w:rPr>
          <w:i/>
          <w:lang w:val="en-US"/>
        </w:rPr>
        <w:t>sp</w:t>
      </w:r>
      <w:r w:rsidR="00260066">
        <w:rPr>
          <w:i/>
        </w:rPr>
        <w:t>.</w:t>
      </w:r>
      <w:r w:rsidRPr="00620B47">
        <w:t xml:space="preserve"> και </w:t>
      </w:r>
      <w:r w:rsidRPr="00620B47">
        <w:rPr>
          <w:i/>
          <w:lang w:val="en-US"/>
        </w:rPr>
        <w:t>Paenibacilus</w:t>
      </w:r>
      <w:r w:rsidR="00285B70">
        <w:rPr>
          <w:i/>
        </w:rPr>
        <w:t xml:space="preserve"> </w:t>
      </w:r>
      <w:r w:rsidRPr="00620B47">
        <w:rPr>
          <w:i/>
          <w:lang w:val="en-US"/>
        </w:rPr>
        <w:t>sp</w:t>
      </w:r>
      <w:r w:rsidR="00260066">
        <w:rPr>
          <w:i/>
        </w:rPr>
        <w:t>.</w:t>
      </w:r>
      <w:r w:rsidR="00285B70">
        <w:rPr>
          <w:i/>
        </w:rPr>
        <w:t xml:space="preserve"> </w:t>
      </w:r>
      <w:r w:rsidRPr="00620B47">
        <w:t xml:space="preserve">είναι αρκετά ανθεκτικά στο νικέλιο αλλά ακόμη και το </w:t>
      </w:r>
      <w:r w:rsidRPr="00620B47">
        <w:rPr>
          <w:i/>
          <w:lang w:val="en-US"/>
        </w:rPr>
        <w:t>E</w:t>
      </w:r>
      <w:r w:rsidRPr="00620B47">
        <w:rPr>
          <w:i/>
        </w:rPr>
        <w:t>.</w:t>
      </w:r>
      <w:r w:rsidRPr="00620B47">
        <w:rPr>
          <w:i/>
          <w:lang w:val="en-US"/>
        </w:rPr>
        <w:t>faecalis</w:t>
      </w:r>
      <w:r w:rsidRPr="00620B47">
        <w:rPr>
          <w:i/>
        </w:rPr>
        <w:t xml:space="preserve"> “</w:t>
      </w:r>
      <w:r w:rsidRPr="00620B47">
        <w:rPr>
          <w:i/>
          <w:lang w:val="en-US"/>
        </w:rPr>
        <w:t>A</w:t>
      </w:r>
      <w:r w:rsidRPr="00620B47">
        <w:rPr>
          <w:i/>
        </w:rPr>
        <w:t xml:space="preserve">” </w:t>
      </w:r>
      <w:r w:rsidRPr="00620B47">
        <w:t>παρουσιάζει ανθεκτικότητα στις συγκεντρώσεις του νικελίου απλά σε μικρότερο βαθμό σε σχέση με τα προηγούμενα δύο.</w:t>
      </w:r>
    </w:p>
    <w:p w14:paraId="6A45A56B" w14:textId="4E359852" w:rsidR="00E13DBB" w:rsidRPr="00E13DBB" w:rsidRDefault="00845E68" w:rsidP="00845E68">
      <w:pPr>
        <w:pStyle w:val="Caption"/>
      </w:pPr>
      <w:r>
        <w:t xml:space="preserve">Πίνακας </w:t>
      </w:r>
      <w:r w:rsidR="009B7012">
        <w:t>15</w:t>
      </w:r>
      <w:r>
        <w:t>:</w:t>
      </w:r>
      <w:r w:rsidR="00E13DBB">
        <w:rPr>
          <w:lang w:val="en-US"/>
        </w:rPr>
        <w:t>MIC</w:t>
      </w:r>
      <w:r w:rsidR="00E13DBB" w:rsidRPr="00446176">
        <w:rPr>
          <w:vertAlign w:val="subscript"/>
        </w:rPr>
        <w:t>60</w:t>
      </w:r>
      <w:r w:rsidR="003D127D" w:rsidRPr="003D127D">
        <w:rPr>
          <w:vertAlign w:val="subscript"/>
        </w:rPr>
        <w:t xml:space="preserve"> </w:t>
      </w:r>
      <w:r w:rsidR="00E13DBB">
        <w:t xml:space="preserve">του </w:t>
      </w:r>
      <w:r w:rsidR="00E13DBB">
        <w:rPr>
          <w:lang w:val="en-US"/>
        </w:rPr>
        <w:t>Ni</w:t>
      </w:r>
      <w:r w:rsidR="00E13DBB" w:rsidRPr="00E13DBB">
        <w:t>(</w:t>
      </w:r>
      <w:r w:rsidR="00E13DBB">
        <w:rPr>
          <w:lang w:val="en-US"/>
        </w:rPr>
        <w:t>II</w:t>
      </w:r>
      <w:r w:rsidR="00E13DBB" w:rsidRPr="00E13DBB">
        <w:t>)</w:t>
      </w:r>
      <w:r w:rsidR="003D127D" w:rsidRPr="003D127D">
        <w:t xml:space="preserve"> </w:t>
      </w:r>
      <w:r w:rsidR="00E13DBB">
        <w:t>για τα βακτήρια του εδάφους.</w:t>
      </w:r>
    </w:p>
    <w:tbl>
      <w:tblPr>
        <w:tblStyle w:val="TableGrid"/>
        <w:tblW w:w="0" w:type="auto"/>
        <w:tblLook w:val="04A0" w:firstRow="1" w:lastRow="0" w:firstColumn="1" w:lastColumn="0" w:noHBand="0" w:noVBand="1"/>
      </w:tblPr>
      <w:tblGrid>
        <w:gridCol w:w="4876"/>
        <w:gridCol w:w="4420"/>
      </w:tblGrid>
      <w:tr w:rsidR="00E13DBB" w:rsidRPr="0003576F" w14:paraId="4E4B33C6" w14:textId="77777777" w:rsidTr="003D127D">
        <w:trPr>
          <w:trHeight w:val="382"/>
        </w:trPr>
        <w:tc>
          <w:tcPr>
            <w:tcW w:w="4876" w:type="dxa"/>
          </w:tcPr>
          <w:p w14:paraId="0CE7F967" w14:textId="77777777" w:rsidR="00E13DBB" w:rsidRPr="00845E68" w:rsidRDefault="00845E68" w:rsidP="00F46153">
            <w:pPr>
              <w:jc w:val="center"/>
            </w:pPr>
            <w:r>
              <w:t>Στέλεχος</w:t>
            </w:r>
          </w:p>
        </w:tc>
        <w:tc>
          <w:tcPr>
            <w:tcW w:w="4420" w:type="dxa"/>
          </w:tcPr>
          <w:p w14:paraId="3A579DBD" w14:textId="77777777" w:rsidR="00E13DBB" w:rsidRPr="00845E68" w:rsidRDefault="00E13DBB" w:rsidP="00F46153">
            <w:pPr>
              <w:jc w:val="center"/>
              <w:rPr>
                <w:lang w:val="en-US"/>
              </w:rPr>
            </w:pPr>
            <w:r w:rsidRPr="00845E68">
              <w:rPr>
                <w:lang w:val="en-US"/>
              </w:rPr>
              <w:t>MIC</w:t>
            </w:r>
            <w:r w:rsidRPr="00845E68">
              <w:rPr>
                <w:vertAlign w:val="subscript"/>
                <w:lang w:val="en-US"/>
              </w:rPr>
              <w:t>60</w:t>
            </w:r>
            <w:r w:rsidRPr="00845E68">
              <w:rPr>
                <w:lang w:val="en-US"/>
              </w:rPr>
              <w:t>(Ni(II)) [mg/L]</w:t>
            </w:r>
          </w:p>
        </w:tc>
      </w:tr>
      <w:tr w:rsidR="00E13DBB" w:rsidRPr="00845E68" w14:paraId="6C16126F" w14:textId="77777777" w:rsidTr="003D127D">
        <w:trPr>
          <w:trHeight w:val="382"/>
        </w:trPr>
        <w:tc>
          <w:tcPr>
            <w:tcW w:w="4876" w:type="dxa"/>
          </w:tcPr>
          <w:p w14:paraId="360E2426" w14:textId="77777777" w:rsidR="00E13DBB" w:rsidRPr="00845E68" w:rsidRDefault="00E13DBB" w:rsidP="00C90B26">
            <w:pPr>
              <w:jc w:val="center"/>
              <w:rPr>
                <w:rFonts w:cs="Arial"/>
                <w:i/>
                <w:lang w:val="en-US"/>
              </w:rPr>
            </w:pPr>
            <w:r w:rsidRPr="00845E68">
              <w:rPr>
                <w:rFonts w:cs="Arial"/>
                <w:i/>
                <w:lang w:val="en-US"/>
              </w:rPr>
              <w:t>Curtobacterium</w:t>
            </w:r>
            <w:r w:rsidR="00285B70">
              <w:rPr>
                <w:rFonts w:cs="Arial"/>
                <w:i/>
              </w:rPr>
              <w:t xml:space="preserve"> </w:t>
            </w:r>
            <w:r w:rsidRPr="00845E68">
              <w:rPr>
                <w:rFonts w:cs="Arial"/>
                <w:i/>
                <w:lang w:val="en-US"/>
              </w:rPr>
              <w:t>sp.</w:t>
            </w:r>
          </w:p>
        </w:tc>
        <w:tc>
          <w:tcPr>
            <w:tcW w:w="4420" w:type="dxa"/>
          </w:tcPr>
          <w:p w14:paraId="578D8AE3" w14:textId="77777777" w:rsidR="00E13DBB" w:rsidRPr="00845E68" w:rsidRDefault="00E13DBB" w:rsidP="00097EDB">
            <w:pPr>
              <w:jc w:val="center"/>
              <w:rPr>
                <w:lang w:val="en-US"/>
              </w:rPr>
            </w:pPr>
            <w:r w:rsidRPr="00845E68">
              <w:rPr>
                <w:lang w:val="en-US"/>
              </w:rPr>
              <w:t>&gt;8</w:t>
            </w:r>
          </w:p>
        </w:tc>
      </w:tr>
      <w:tr w:rsidR="00E13DBB" w:rsidRPr="00845E68" w14:paraId="2945FE32" w14:textId="77777777" w:rsidTr="003D127D">
        <w:trPr>
          <w:trHeight w:val="382"/>
        </w:trPr>
        <w:tc>
          <w:tcPr>
            <w:tcW w:w="4876" w:type="dxa"/>
          </w:tcPr>
          <w:p w14:paraId="25CE22B6" w14:textId="77777777" w:rsidR="00E13DBB" w:rsidRPr="00845E68" w:rsidRDefault="00E13DBB" w:rsidP="00C90B26">
            <w:pPr>
              <w:jc w:val="center"/>
              <w:rPr>
                <w:rFonts w:cs="Arial"/>
                <w:i/>
                <w:lang w:val="en-US"/>
              </w:rPr>
            </w:pPr>
            <w:r w:rsidRPr="00845E68">
              <w:rPr>
                <w:rFonts w:cs="Arial"/>
                <w:i/>
                <w:lang w:val="en-US"/>
              </w:rPr>
              <w:t>Pseudomonas</w:t>
            </w:r>
            <w:r w:rsidR="00285B70">
              <w:rPr>
                <w:rFonts w:cs="Arial"/>
                <w:i/>
              </w:rPr>
              <w:t xml:space="preserve"> </w:t>
            </w:r>
            <w:r w:rsidRPr="00845E68">
              <w:rPr>
                <w:rFonts w:cs="Arial"/>
                <w:i/>
                <w:lang w:val="en-US"/>
              </w:rPr>
              <w:t>sp.</w:t>
            </w:r>
          </w:p>
        </w:tc>
        <w:tc>
          <w:tcPr>
            <w:tcW w:w="4420" w:type="dxa"/>
          </w:tcPr>
          <w:p w14:paraId="701679A7" w14:textId="77777777" w:rsidR="00E13DBB" w:rsidRPr="00845E68" w:rsidRDefault="00E13DBB" w:rsidP="00097EDB">
            <w:pPr>
              <w:jc w:val="center"/>
              <w:rPr>
                <w:lang w:val="en-US"/>
              </w:rPr>
            </w:pPr>
            <w:r w:rsidRPr="00845E68">
              <w:rPr>
                <w:lang w:val="en-US"/>
              </w:rPr>
              <w:t>4</w:t>
            </w:r>
          </w:p>
        </w:tc>
      </w:tr>
      <w:tr w:rsidR="00E13DBB" w:rsidRPr="00845E68" w14:paraId="20E8E92D" w14:textId="77777777" w:rsidTr="003D127D">
        <w:trPr>
          <w:trHeight w:val="382"/>
        </w:trPr>
        <w:tc>
          <w:tcPr>
            <w:tcW w:w="4876" w:type="dxa"/>
          </w:tcPr>
          <w:p w14:paraId="7D3587D2" w14:textId="77777777" w:rsidR="00E13DBB" w:rsidRPr="00845E68" w:rsidRDefault="00E13DBB" w:rsidP="00C90B26">
            <w:pPr>
              <w:jc w:val="center"/>
              <w:rPr>
                <w:rFonts w:cs="Arial"/>
                <w:i/>
                <w:lang w:val="en-US"/>
              </w:rPr>
            </w:pPr>
            <w:r w:rsidRPr="00845E68">
              <w:rPr>
                <w:rFonts w:cs="Arial"/>
                <w:i/>
                <w:lang w:val="en-US"/>
              </w:rPr>
              <w:t>Chryseobacterium</w:t>
            </w:r>
            <w:r w:rsidR="00285B70">
              <w:rPr>
                <w:rFonts w:cs="Arial"/>
                <w:i/>
              </w:rPr>
              <w:t xml:space="preserve"> </w:t>
            </w:r>
            <w:r w:rsidRPr="00845E68">
              <w:rPr>
                <w:rFonts w:cs="Arial"/>
                <w:i/>
                <w:lang w:val="en-US"/>
              </w:rPr>
              <w:t>sp.</w:t>
            </w:r>
          </w:p>
        </w:tc>
        <w:tc>
          <w:tcPr>
            <w:tcW w:w="4420" w:type="dxa"/>
          </w:tcPr>
          <w:p w14:paraId="09A88452" w14:textId="77777777" w:rsidR="00E13DBB" w:rsidRPr="00845E68" w:rsidRDefault="00E13DBB" w:rsidP="00097EDB">
            <w:pPr>
              <w:jc w:val="center"/>
            </w:pPr>
            <w:r w:rsidRPr="00845E68">
              <w:rPr>
                <w:lang w:val="en-US"/>
              </w:rPr>
              <w:t>0.5</w:t>
            </w:r>
          </w:p>
        </w:tc>
      </w:tr>
      <w:tr w:rsidR="00E13DBB" w:rsidRPr="00845E68" w14:paraId="1E113C08" w14:textId="77777777" w:rsidTr="003D127D">
        <w:trPr>
          <w:trHeight w:val="382"/>
        </w:trPr>
        <w:tc>
          <w:tcPr>
            <w:tcW w:w="4876" w:type="dxa"/>
          </w:tcPr>
          <w:p w14:paraId="22461D58" w14:textId="77777777" w:rsidR="00E13DBB" w:rsidRPr="00845E68" w:rsidRDefault="00E13DBB" w:rsidP="00C90B26">
            <w:pPr>
              <w:jc w:val="center"/>
              <w:rPr>
                <w:rFonts w:cs="Arial"/>
                <w:i/>
                <w:lang w:val="en-US"/>
              </w:rPr>
            </w:pPr>
            <w:r w:rsidRPr="00845E68">
              <w:rPr>
                <w:rFonts w:cs="Arial"/>
                <w:i/>
                <w:lang w:val="en-US"/>
              </w:rPr>
              <w:t>Paenibacillus</w:t>
            </w:r>
            <w:r w:rsidR="00260066">
              <w:rPr>
                <w:rFonts w:cs="Arial"/>
                <w:i/>
              </w:rPr>
              <w:t xml:space="preserve"> </w:t>
            </w:r>
            <w:r w:rsidRPr="00845E68">
              <w:rPr>
                <w:rFonts w:cs="Arial"/>
                <w:i/>
                <w:lang w:val="en-US"/>
              </w:rPr>
              <w:t>sp.</w:t>
            </w:r>
          </w:p>
        </w:tc>
        <w:tc>
          <w:tcPr>
            <w:tcW w:w="4420" w:type="dxa"/>
          </w:tcPr>
          <w:p w14:paraId="76E08312" w14:textId="77777777" w:rsidR="00E13DBB" w:rsidRPr="00845E68" w:rsidRDefault="00E13DBB" w:rsidP="00097EDB">
            <w:pPr>
              <w:jc w:val="center"/>
              <w:rPr>
                <w:lang w:val="en-US"/>
              </w:rPr>
            </w:pPr>
            <w:r w:rsidRPr="00845E68">
              <w:rPr>
                <w:lang w:val="en-US"/>
              </w:rPr>
              <w:t>&gt;8</w:t>
            </w:r>
          </w:p>
        </w:tc>
      </w:tr>
      <w:tr w:rsidR="00E13DBB" w:rsidRPr="00845E68" w14:paraId="422CC734" w14:textId="77777777" w:rsidTr="003D127D">
        <w:trPr>
          <w:trHeight w:val="382"/>
        </w:trPr>
        <w:tc>
          <w:tcPr>
            <w:tcW w:w="4876" w:type="dxa"/>
          </w:tcPr>
          <w:p w14:paraId="1638C75D" w14:textId="77777777" w:rsidR="00E13DBB" w:rsidRPr="00CD4775" w:rsidRDefault="001B5DE3" w:rsidP="00C90B26">
            <w:pPr>
              <w:spacing w:after="200" w:line="276" w:lineRule="auto"/>
              <w:jc w:val="center"/>
              <w:rPr>
                <w:rFonts w:cs="Arial"/>
                <w:i/>
              </w:rPr>
            </w:pPr>
            <w:r w:rsidRPr="00845E68">
              <w:rPr>
                <w:rFonts w:cs="Arial"/>
                <w:i/>
                <w:lang w:val="en-US"/>
              </w:rPr>
              <w:t>Enterococcus</w:t>
            </w:r>
            <w:r w:rsidR="00260066">
              <w:rPr>
                <w:rFonts w:cs="Arial"/>
                <w:i/>
              </w:rPr>
              <w:t xml:space="preserve"> </w:t>
            </w:r>
            <w:r w:rsidRPr="00845E68">
              <w:rPr>
                <w:rFonts w:cs="Arial"/>
                <w:i/>
                <w:lang w:val="en-US"/>
              </w:rPr>
              <w:t>sp</w:t>
            </w:r>
            <w:r w:rsidR="0046401F">
              <w:rPr>
                <w:rFonts w:cs="Arial"/>
                <w:i/>
                <w:lang w:val="en-US"/>
              </w:rPr>
              <w:t>.</w:t>
            </w:r>
            <w:r w:rsidR="00CD4775">
              <w:rPr>
                <w:rFonts w:cs="Arial"/>
                <w:i/>
              </w:rPr>
              <w:t>''</w:t>
            </w:r>
            <w:r w:rsidRPr="00845E68">
              <w:rPr>
                <w:rFonts w:cs="Arial"/>
                <w:i/>
                <w:lang w:val="en-US"/>
              </w:rPr>
              <w:t>A</w:t>
            </w:r>
            <w:r w:rsidR="00CD4775">
              <w:rPr>
                <w:rFonts w:cs="Arial"/>
                <w:i/>
              </w:rPr>
              <w:t>''</w:t>
            </w:r>
          </w:p>
        </w:tc>
        <w:tc>
          <w:tcPr>
            <w:tcW w:w="4420" w:type="dxa"/>
          </w:tcPr>
          <w:p w14:paraId="1B450711" w14:textId="77777777" w:rsidR="00E13DBB" w:rsidRPr="00845E68" w:rsidRDefault="001B5DE3" w:rsidP="00097EDB">
            <w:pPr>
              <w:spacing w:after="200" w:line="276" w:lineRule="auto"/>
              <w:jc w:val="center"/>
              <w:rPr>
                <w:lang w:val="en-US"/>
              </w:rPr>
            </w:pPr>
            <w:r w:rsidRPr="00845E68">
              <w:rPr>
                <w:lang w:val="en-US"/>
              </w:rPr>
              <w:t>&gt;8</w:t>
            </w:r>
          </w:p>
        </w:tc>
      </w:tr>
      <w:tr w:rsidR="00E13DBB" w:rsidRPr="00845E68" w14:paraId="634E3F88" w14:textId="77777777" w:rsidTr="003D127D">
        <w:trPr>
          <w:trHeight w:val="382"/>
        </w:trPr>
        <w:tc>
          <w:tcPr>
            <w:tcW w:w="4876" w:type="dxa"/>
          </w:tcPr>
          <w:p w14:paraId="4AE3004A" w14:textId="77777777" w:rsidR="00E13DBB" w:rsidRPr="00CD4775" w:rsidRDefault="001B5DE3" w:rsidP="00C90B26">
            <w:pPr>
              <w:spacing w:after="200" w:line="276" w:lineRule="auto"/>
              <w:jc w:val="center"/>
              <w:rPr>
                <w:rFonts w:cs="Arial"/>
                <w:i/>
              </w:rPr>
            </w:pPr>
            <w:r w:rsidRPr="00845E68">
              <w:rPr>
                <w:rFonts w:cs="Arial"/>
                <w:i/>
                <w:lang w:val="en-US"/>
              </w:rPr>
              <w:t>Enterococcus</w:t>
            </w:r>
            <w:r w:rsidR="00260066">
              <w:rPr>
                <w:rFonts w:cs="Arial"/>
                <w:i/>
              </w:rPr>
              <w:t xml:space="preserve"> </w:t>
            </w:r>
            <w:r w:rsidRPr="00845E68">
              <w:rPr>
                <w:rFonts w:cs="Arial"/>
                <w:i/>
                <w:lang w:val="en-US"/>
              </w:rPr>
              <w:t xml:space="preserve">sp. </w:t>
            </w:r>
            <w:r w:rsidR="00CD4775">
              <w:rPr>
                <w:rFonts w:cs="Arial"/>
                <w:i/>
              </w:rPr>
              <w:t>''</w:t>
            </w:r>
            <w:r w:rsidRPr="00845E68">
              <w:rPr>
                <w:rFonts w:cs="Arial"/>
                <w:i/>
                <w:lang w:val="en-US"/>
              </w:rPr>
              <w:t>B</w:t>
            </w:r>
            <w:r w:rsidR="00CD4775">
              <w:rPr>
                <w:rFonts w:cs="Arial"/>
                <w:i/>
              </w:rPr>
              <w:t>''</w:t>
            </w:r>
          </w:p>
        </w:tc>
        <w:tc>
          <w:tcPr>
            <w:tcW w:w="4420" w:type="dxa"/>
          </w:tcPr>
          <w:p w14:paraId="018EEE07" w14:textId="77777777" w:rsidR="00E13DBB" w:rsidRPr="00845E68" w:rsidRDefault="00E13DBB" w:rsidP="00097EDB">
            <w:pPr>
              <w:jc w:val="center"/>
            </w:pPr>
            <w:r w:rsidRPr="00845E68">
              <w:rPr>
                <w:lang w:val="en-US"/>
              </w:rPr>
              <w:t>2</w:t>
            </w:r>
          </w:p>
        </w:tc>
      </w:tr>
      <w:tr w:rsidR="00E13DBB" w:rsidRPr="00845E68" w14:paraId="479AC7AA" w14:textId="77777777" w:rsidTr="003D127D">
        <w:trPr>
          <w:trHeight w:val="382"/>
        </w:trPr>
        <w:tc>
          <w:tcPr>
            <w:tcW w:w="4876" w:type="dxa"/>
          </w:tcPr>
          <w:p w14:paraId="4BE83F11" w14:textId="77777777" w:rsidR="00E13DBB" w:rsidRPr="00CD4775" w:rsidRDefault="001B5DE3" w:rsidP="00C90B26">
            <w:pPr>
              <w:spacing w:after="200" w:line="276" w:lineRule="auto"/>
              <w:jc w:val="center"/>
              <w:rPr>
                <w:rFonts w:cs="Arial"/>
                <w:i/>
              </w:rPr>
            </w:pPr>
            <w:r w:rsidRPr="00845E68">
              <w:rPr>
                <w:rFonts w:cs="Arial"/>
                <w:i/>
                <w:lang w:val="en-US"/>
              </w:rPr>
              <w:t>Enterococcus</w:t>
            </w:r>
            <w:r w:rsidR="00260066">
              <w:rPr>
                <w:rFonts w:cs="Arial"/>
                <w:i/>
              </w:rPr>
              <w:t xml:space="preserve"> </w:t>
            </w:r>
            <w:r w:rsidRPr="00845E68">
              <w:rPr>
                <w:rFonts w:cs="Arial"/>
                <w:i/>
                <w:lang w:val="en-US"/>
              </w:rPr>
              <w:t xml:space="preserve">sp. </w:t>
            </w:r>
            <w:r w:rsidR="00CD4775">
              <w:rPr>
                <w:rFonts w:cs="Arial"/>
                <w:i/>
              </w:rPr>
              <w:t>''</w:t>
            </w:r>
            <w:r w:rsidRPr="00845E68">
              <w:rPr>
                <w:rFonts w:cs="Arial"/>
                <w:i/>
                <w:lang w:val="en-US"/>
              </w:rPr>
              <w:t>C</w:t>
            </w:r>
            <w:r w:rsidR="00CD4775">
              <w:rPr>
                <w:rFonts w:cs="Arial"/>
                <w:i/>
              </w:rPr>
              <w:t>''</w:t>
            </w:r>
          </w:p>
        </w:tc>
        <w:tc>
          <w:tcPr>
            <w:tcW w:w="4420" w:type="dxa"/>
          </w:tcPr>
          <w:p w14:paraId="27C83B61" w14:textId="77777777" w:rsidR="00E13DBB" w:rsidRPr="00845E68" w:rsidRDefault="001B5DE3" w:rsidP="00097EDB">
            <w:pPr>
              <w:spacing w:after="200" w:line="276" w:lineRule="auto"/>
              <w:jc w:val="center"/>
              <w:rPr>
                <w:lang w:val="en-US"/>
              </w:rPr>
            </w:pPr>
            <w:r w:rsidRPr="00845E68">
              <w:rPr>
                <w:lang w:val="en-US"/>
              </w:rPr>
              <w:t>0.06</w:t>
            </w:r>
          </w:p>
        </w:tc>
      </w:tr>
      <w:tr w:rsidR="00E13DBB" w:rsidRPr="00845E68" w14:paraId="7C5F69CE" w14:textId="77777777" w:rsidTr="003D127D">
        <w:trPr>
          <w:trHeight w:val="382"/>
        </w:trPr>
        <w:tc>
          <w:tcPr>
            <w:tcW w:w="4876" w:type="dxa"/>
          </w:tcPr>
          <w:p w14:paraId="17EA8CEB" w14:textId="77777777" w:rsidR="00E13DBB" w:rsidRPr="00845E68" w:rsidRDefault="00E13DBB" w:rsidP="00C90B26">
            <w:pPr>
              <w:jc w:val="center"/>
              <w:rPr>
                <w:rFonts w:cs="Arial"/>
                <w:i/>
                <w:lang w:val="en-US"/>
              </w:rPr>
            </w:pPr>
            <w:r w:rsidRPr="00845E68">
              <w:rPr>
                <w:rFonts w:cs="Arial"/>
                <w:i/>
                <w:lang w:val="en-US"/>
              </w:rPr>
              <w:t>Streptococcus</w:t>
            </w:r>
            <w:r w:rsidR="00285B70">
              <w:rPr>
                <w:rFonts w:cs="Arial"/>
                <w:i/>
              </w:rPr>
              <w:t xml:space="preserve"> </w:t>
            </w:r>
            <w:r w:rsidRPr="00845E68">
              <w:rPr>
                <w:rFonts w:cs="Arial"/>
                <w:i/>
                <w:lang w:val="en-US"/>
              </w:rPr>
              <w:t>sanguinis</w:t>
            </w:r>
          </w:p>
        </w:tc>
        <w:tc>
          <w:tcPr>
            <w:tcW w:w="4420" w:type="dxa"/>
          </w:tcPr>
          <w:p w14:paraId="1C2CC3C7" w14:textId="77777777" w:rsidR="00E13DBB" w:rsidRPr="00845E68" w:rsidRDefault="00E13DBB" w:rsidP="00097EDB">
            <w:pPr>
              <w:jc w:val="center"/>
            </w:pPr>
            <w:r w:rsidRPr="00845E68">
              <w:t>0,5</w:t>
            </w:r>
          </w:p>
        </w:tc>
      </w:tr>
      <w:tr w:rsidR="00E13DBB" w:rsidRPr="00845E68" w14:paraId="34C176CE" w14:textId="77777777" w:rsidTr="003D127D">
        <w:trPr>
          <w:trHeight w:val="382"/>
        </w:trPr>
        <w:tc>
          <w:tcPr>
            <w:tcW w:w="4876" w:type="dxa"/>
          </w:tcPr>
          <w:p w14:paraId="736AECBC" w14:textId="77777777" w:rsidR="00E13DBB" w:rsidRPr="00845E68" w:rsidRDefault="00E13DBB" w:rsidP="00C90B26">
            <w:pPr>
              <w:jc w:val="center"/>
              <w:rPr>
                <w:rFonts w:cs="Arial"/>
                <w:i/>
                <w:lang w:val="en-US"/>
              </w:rPr>
            </w:pPr>
            <w:r w:rsidRPr="00845E68">
              <w:rPr>
                <w:rFonts w:cs="Arial"/>
                <w:i/>
                <w:lang w:val="en-US"/>
              </w:rPr>
              <w:t>Pedobacter</w:t>
            </w:r>
            <w:r w:rsidR="00285B70">
              <w:rPr>
                <w:rFonts w:cs="Arial"/>
                <w:i/>
              </w:rPr>
              <w:t xml:space="preserve"> </w:t>
            </w:r>
            <w:r w:rsidRPr="00845E68">
              <w:rPr>
                <w:rFonts w:cs="Arial"/>
                <w:i/>
                <w:lang w:val="en-US"/>
              </w:rPr>
              <w:t>sp.</w:t>
            </w:r>
          </w:p>
        </w:tc>
        <w:tc>
          <w:tcPr>
            <w:tcW w:w="4420" w:type="dxa"/>
          </w:tcPr>
          <w:p w14:paraId="6808CD86" w14:textId="77777777" w:rsidR="00E13DBB" w:rsidRPr="00845E68" w:rsidRDefault="00E13DBB" w:rsidP="00097EDB">
            <w:pPr>
              <w:jc w:val="center"/>
              <w:rPr>
                <w:lang w:val="en-US"/>
              </w:rPr>
            </w:pPr>
            <w:r w:rsidRPr="00845E68">
              <w:rPr>
                <w:lang w:val="en-US"/>
              </w:rPr>
              <w:t>&gt;8</w:t>
            </w:r>
          </w:p>
        </w:tc>
      </w:tr>
      <w:tr w:rsidR="00E13DBB" w:rsidRPr="00845E68" w14:paraId="264312A4" w14:textId="77777777" w:rsidTr="003D127D">
        <w:trPr>
          <w:trHeight w:val="382"/>
        </w:trPr>
        <w:tc>
          <w:tcPr>
            <w:tcW w:w="4876" w:type="dxa"/>
          </w:tcPr>
          <w:p w14:paraId="7CF7909A" w14:textId="77777777" w:rsidR="00E13DBB" w:rsidRPr="00845E68" w:rsidRDefault="00E13DBB" w:rsidP="00C90B26">
            <w:pPr>
              <w:jc w:val="center"/>
              <w:rPr>
                <w:i/>
                <w:lang w:val="en-US"/>
              </w:rPr>
            </w:pPr>
            <w:r w:rsidRPr="00845E68">
              <w:rPr>
                <w:i/>
                <w:lang w:val="en-US"/>
              </w:rPr>
              <w:t>Staphylococcus</w:t>
            </w:r>
            <w:r w:rsidR="00285B70">
              <w:rPr>
                <w:i/>
              </w:rPr>
              <w:t xml:space="preserve"> </w:t>
            </w:r>
            <w:r w:rsidRPr="00845E68">
              <w:rPr>
                <w:i/>
                <w:lang w:val="en-US"/>
              </w:rPr>
              <w:t>sp.</w:t>
            </w:r>
          </w:p>
        </w:tc>
        <w:tc>
          <w:tcPr>
            <w:tcW w:w="4420" w:type="dxa"/>
          </w:tcPr>
          <w:p w14:paraId="407366FF" w14:textId="77777777" w:rsidR="00E13DBB" w:rsidRPr="00845E68" w:rsidRDefault="00E13DBB" w:rsidP="00097EDB">
            <w:pPr>
              <w:spacing w:after="200" w:line="276" w:lineRule="auto"/>
              <w:jc w:val="center"/>
              <w:rPr>
                <w:lang w:val="en-US"/>
              </w:rPr>
            </w:pPr>
            <w:r w:rsidRPr="00845E68">
              <w:rPr>
                <w:lang w:val="en-US"/>
              </w:rPr>
              <w:t>0.06</w:t>
            </w:r>
          </w:p>
        </w:tc>
      </w:tr>
    </w:tbl>
    <w:p w14:paraId="762ED46C" w14:textId="77777777" w:rsidR="00D33686" w:rsidRPr="00620B47" w:rsidRDefault="00D33686" w:rsidP="00FD6109"/>
    <w:p w14:paraId="7D9831EF" w14:textId="77777777" w:rsidR="001257CF" w:rsidRPr="00620B47" w:rsidRDefault="00766236" w:rsidP="00267AD0">
      <w:pPr>
        <w:pStyle w:val="Heading3"/>
      </w:pPr>
      <w:bookmarkStart w:id="62" w:name="_Toc19829105"/>
      <w:r>
        <w:t>Ανθεκτικότητα</w:t>
      </w:r>
      <w:r w:rsidR="001257CF" w:rsidRPr="00620B47">
        <w:t xml:space="preserve"> των βακτηρίων νερού  για το νικέλιο (</w:t>
      </w:r>
      <w:r w:rsidR="001257CF" w:rsidRPr="00620B47">
        <w:rPr>
          <w:lang w:val="en-US"/>
        </w:rPr>
        <w:t>Ni</w:t>
      </w:r>
      <w:r w:rsidR="001257CF" w:rsidRPr="00620B47">
        <w:t>(</w:t>
      </w:r>
      <w:r w:rsidR="001257CF" w:rsidRPr="00620B47">
        <w:rPr>
          <w:lang w:val="en-US"/>
        </w:rPr>
        <w:t>II</w:t>
      </w:r>
      <w:r w:rsidR="001257CF" w:rsidRPr="00620B47">
        <w:t>))</w:t>
      </w:r>
      <w:r w:rsidR="00267AD0">
        <w:t>.</w:t>
      </w:r>
      <w:bookmarkEnd w:id="62"/>
    </w:p>
    <w:p w14:paraId="52C0A405" w14:textId="77777777" w:rsidR="00D33686" w:rsidRPr="00620B47" w:rsidRDefault="00D33686" w:rsidP="00FD6109"/>
    <w:p w14:paraId="436139F2" w14:textId="78B7CC91" w:rsidR="00D33686" w:rsidRPr="00620B47" w:rsidRDefault="003D127D" w:rsidP="00FD6109">
      <w:r w:rsidRPr="003D127D">
        <w:rPr>
          <w:lang w:val="en-US"/>
        </w:rPr>
        <w:drawing>
          <wp:inline distT="0" distB="0" distL="0" distR="0" wp14:anchorId="3E2FDFA5" wp14:editId="011102B0">
            <wp:extent cx="6189345" cy="2634615"/>
            <wp:effectExtent l="0" t="0" r="0" b="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03F8C27F" w14:textId="77777777" w:rsidR="006101DA" w:rsidRPr="00620B47" w:rsidRDefault="00D8107B" w:rsidP="00620B47">
      <w:pPr>
        <w:pStyle w:val="Caption"/>
      </w:pPr>
      <w:r>
        <w:t xml:space="preserve">Διάγραμμα </w:t>
      </w:r>
      <w:r w:rsidRPr="00D8107B">
        <w:t>1</w:t>
      </w:r>
      <w:r w:rsidR="00D4148F">
        <w:t>3</w:t>
      </w:r>
      <w:r w:rsidR="006101DA" w:rsidRPr="00620B47">
        <w:t xml:space="preserve">:Μείωση του πληθυσμού των στελεχών </w:t>
      </w:r>
      <w:r w:rsidR="006101DA" w:rsidRPr="00F1597C">
        <w:rPr>
          <w:i/>
        </w:rPr>
        <w:t>E.</w:t>
      </w:r>
      <w:r w:rsidR="00DB287C" w:rsidRPr="00F1597C">
        <w:rPr>
          <w:i/>
          <w:lang w:val="en-US"/>
        </w:rPr>
        <w:t>faecalis</w:t>
      </w:r>
      <w:r w:rsidR="00DB287C" w:rsidRPr="00F1597C">
        <w:rPr>
          <w:i/>
        </w:rPr>
        <w:t xml:space="preserve"> “</w:t>
      </w:r>
      <w:r w:rsidR="00DB287C" w:rsidRPr="00F1597C">
        <w:rPr>
          <w:i/>
          <w:lang w:val="en-US"/>
        </w:rPr>
        <w:t>J</w:t>
      </w:r>
      <w:r w:rsidR="00DB287C" w:rsidRPr="00F1597C">
        <w:rPr>
          <w:i/>
        </w:rPr>
        <w:t xml:space="preserve">”,  </w:t>
      </w:r>
      <w:r w:rsidR="00DB287C" w:rsidRPr="00F1597C">
        <w:rPr>
          <w:i/>
          <w:lang w:val="en-US"/>
        </w:rPr>
        <w:t>E</w:t>
      </w:r>
      <w:r w:rsidR="00DB287C" w:rsidRPr="00F1597C">
        <w:rPr>
          <w:i/>
        </w:rPr>
        <w:t>.</w:t>
      </w:r>
      <w:r w:rsidR="00DB287C" w:rsidRPr="00F1597C">
        <w:rPr>
          <w:i/>
          <w:lang w:val="en-US"/>
        </w:rPr>
        <w:t>faecalis</w:t>
      </w:r>
      <w:r w:rsidR="00DB287C" w:rsidRPr="00F1597C">
        <w:rPr>
          <w:i/>
        </w:rPr>
        <w:t xml:space="preserve"> “</w:t>
      </w:r>
      <w:r w:rsidR="00DB287C" w:rsidRPr="00F1597C">
        <w:rPr>
          <w:i/>
          <w:lang w:val="en-US"/>
        </w:rPr>
        <w:t>G</w:t>
      </w:r>
      <w:r w:rsidR="00DB287C" w:rsidRPr="00F1597C">
        <w:rPr>
          <w:i/>
        </w:rPr>
        <w:t>” ,</w:t>
      </w:r>
      <w:r w:rsidR="00DB287C" w:rsidRPr="00F1597C">
        <w:rPr>
          <w:i/>
          <w:lang w:val="en-US"/>
        </w:rPr>
        <w:t>E</w:t>
      </w:r>
      <w:r w:rsidR="00DB287C" w:rsidRPr="00F1597C">
        <w:rPr>
          <w:i/>
        </w:rPr>
        <w:t>.</w:t>
      </w:r>
      <w:r w:rsidR="00502653" w:rsidRPr="00F1597C">
        <w:rPr>
          <w:i/>
        </w:rPr>
        <w:t>faecalis</w:t>
      </w:r>
      <w:r w:rsidR="006101DA" w:rsidRPr="00F1597C">
        <w:rPr>
          <w:i/>
        </w:rPr>
        <w:t xml:space="preserve"> “K”</w:t>
      </w:r>
      <w:r w:rsidR="006101DA" w:rsidRPr="00620B47">
        <w:t xml:space="preserve"> σε διάφορες συγκεντρώσεις Ni(II)</w:t>
      </w:r>
      <w:r w:rsidR="00F55D0E">
        <w:t>.</w:t>
      </w:r>
    </w:p>
    <w:p w14:paraId="794A43D8" w14:textId="77777777" w:rsidR="006101DA" w:rsidRPr="00620B47" w:rsidRDefault="006101DA" w:rsidP="00FD6109"/>
    <w:p w14:paraId="3119C123" w14:textId="77777777" w:rsidR="001817AF" w:rsidRPr="00620B47" w:rsidRDefault="001817AF" w:rsidP="00FD6109">
      <w:r w:rsidRPr="00620B47">
        <w:t xml:space="preserve">Όπως φαίνεται στο παραπάνω διάγραμμα και τα τρία υπό εξέταση στελέχη φαίνονται να είναι ανθεκτικά </w:t>
      </w:r>
      <w:r w:rsidR="00285B70">
        <w:t>σε συγκεντρώσεις νικελίου από 0.</w:t>
      </w:r>
      <w:r w:rsidRPr="00620B47">
        <w:t xml:space="preserve">0625 </w:t>
      </w:r>
      <w:r w:rsidRPr="00620B47">
        <w:rPr>
          <w:lang w:val="en-US"/>
        </w:rPr>
        <w:t>mg</w:t>
      </w:r>
      <w:r w:rsidRPr="00620B47">
        <w:t>/</w:t>
      </w:r>
      <w:r w:rsidRPr="00620B47">
        <w:rPr>
          <w:lang w:val="en-US"/>
        </w:rPr>
        <w:t>L</w:t>
      </w:r>
      <w:r w:rsidRPr="00620B47">
        <w:t xml:space="preserve"> έως 2 </w:t>
      </w:r>
      <w:r w:rsidRPr="00620B47">
        <w:rPr>
          <w:lang w:val="en-US"/>
        </w:rPr>
        <w:t>mg</w:t>
      </w:r>
      <w:r w:rsidRPr="00620B47">
        <w:t>/</w:t>
      </w:r>
      <w:r w:rsidRPr="00620B47">
        <w:rPr>
          <w:lang w:val="en-US"/>
        </w:rPr>
        <w:t>L</w:t>
      </w:r>
      <w:r w:rsidRPr="00620B47">
        <w:t xml:space="preserve">. Απ αυτές τις συγκεντρώσεις και έπειτα αρχίζουν να παρουσιάζουν αξιοσημείωτη </w:t>
      </w:r>
      <w:r w:rsidR="00853C2A">
        <w:t>μείωση του βακτηριακού πληθυσμού</w:t>
      </w:r>
      <w:r w:rsidRPr="00620B47">
        <w:t xml:space="preserve">. Πιο συγκεκριμένα τα στελέχη </w:t>
      </w:r>
      <w:r w:rsidRPr="00620B47">
        <w:rPr>
          <w:i/>
          <w:lang w:val="en-US"/>
        </w:rPr>
        <w:t>E</w:t>
      </w:r>
      <w:r w:rsidRPr="00620B47">
        <w:rPr>
          <w:i/>
        </w:rPr>
        <w:t>.</w:t>
      </w:r>
      <w:r w:rsidR="00502653">
        <w:rPr>
          <w:i/>
          <w:lang w:val="en-US"/>
        </w:rPr>
        <w:t>faecalis</w:t>
      </w:r>
      <w:r w:rsidRPr="00620B47">
        <w:rPr>
          <w:i/>
        </w:rPr>
        <w:t xml:space="preserve"> “</w:t>
      </w:r>
      <w:r w:rsidRPr="00620B47">
        <w:rPr>
          <w:i/>
          <w:lang w:val="en-US"/>
        </w:rPr>
        <w:t>J</w:t>
      </w:r>
      <w:r w:rsidRPr="00620B47">
        <w:rPr>
          <w:i/>
        </w:rPr>
        <w:t xml:space="preserve">” και </w:t>
      </w:r>
      <w:r w:rsidRPr="00620B47">
        <w:rPr>
          <w:i/>
          <w:lang w:val="en-US"/>
        </w:rPr>
        <w:t>E</w:t>
      </w:r>
      <w:r w:rsidRPr="00620B47">
        <w:rPr>
          <w:i/>
        </w:rPr>
        <w:t>.</w:t>
      </w:r>
      <w:r w:rsidR="00502653">
        <w:rPr>
          <w:i/>
          <w:lang w:val="en-US"/>
        </w:rPr>
        <w:t>faecalis</w:t>
      </w:r>
      <w:r w:rsidRPr="00620B47">
        <w:rPr>
          <w:i/>
        </w:rPr>
        <w:t xml:space="preserve"> “</w:t>
      </w:r>
      <w:r w:rsidRPr="00620B47">
        <w:rPr>
          <w:i/>
          <w:lang w:val="en-US"/>
        </w:rPr>
        <w:t>G</w:t>
      </w:r>
      <w:r w:rsidRPr="00620B47">
        <w:rPr>
          <w:i/>
        </w:rPr>
        <w:t>”</w:t>
      </w:r>
      <w:r w:rsidRPr="00620B47">
        <w:t xml:space="preserve"> στην συγκέντρωση 4 </w:t>
      </w:r>
      <w:r w:rsidRPr="00620B47">
        <w:rPr>
          <w:lang w:val="en-US"/>
        </w:rPr>
        <w:t>mg</w:t>
      </w:r>
      <w:r w:rsidRPr="00620B47">
        <w:t>/</w:t>
      </w:r>
      <w:r w:rsidRPr="00620B47">
        <w:rPr>
          <w:lang w:val="en-US"/>
        </w:rPr>
        <w:t>L</w:t>
      </w:r>
      <w:r w:rsidRPr="00620B47">
        <w:t xml:space="preserve"> παρουσιάζουν </w:t>
      </w:r>
      <w:r w:rsidR="00853C2A">
        <w:t>μείωση του βακτηριακού πληθυσμού</w:t>
      </w:r>
      <w:r w:rsidRPr="00620B47">
        <w:t xml:space="preserve"> του πληθυσμού τους στο 23% ενώ στην υψηλότερη συγκέντρωση (8 </w:t>
      </w:r>
      <w:r w:rsidRPr="00620B47">
        <w:rPr>
          <w:lang w:val="en-US"/>
        </w:rPr>
        <w:t>mg</w:t>
      </w:r>
      <w:r w:rsidRPr="00620B47">
        <w:t>/</w:t>
      </w:r>
      <w:r w:rsidRPr="00620B47">
        <w:rPr>
          <w:lang w:val="en-US"/>
        </w:rPr>
        <w:t>L</w:t>
      </w:r>
      <w:r w:rsidRPr="00620B47">
        <w:t xml:space="preserve">) παρουσιάζουν </w:t>
      </w:r>
      <w:r w:rsidR="00853C2A">
        <w:t>μείωση του βακτηριακού πληθυσμού</w:t>
      </w:r>
      <w:r w:rsidRPr="00620B47">
        <w:t xml:space="preserve"> της τάξεως του 71 % και 59% αντίστοιχα.</w:t>
      </w:r>
      <w:r w:rsidR="006101DA" w:rsidRPr="00620B47">
        <w:t xml:space="preserve"> Ακόμη ο </w:t>
      </w:r>
      <w:r w:rsidR="006101DA" w:rsidRPr="00620B47">
        <w:rPr>
          <w:i/>
          <w:lang w:val="en-US"/>
        </w:rPr>
        <w:t>E</w:t>
      </w:r>
      <w:r w:rsidR="006101DA" w:rsidRPr="00620B47">
        <w:rPr>
          <w:i/>
        </w:rPr>
        <w:t>.</w:t>
      </w:r>
      <w:r w:rsidR="00502653">
        <w:rPr>
          <w:i/>
          <w:lang w:val="en-US"/>
        </w:rPr>
        <w:t>faecalis</w:t>
      </w:r>
      <w:r w:rsidR="006101DA" w:rsidRPr="00620B47">
        <w:rPr>
          <w:i/>
        </w:rPr>
        <w:t xml:space="preserve"> “</w:t>
      </w:r>
      <w:r w:rsidR="006101DA" w:rsidRPr="00620B47">
        <w:rPr>
          <w:i/>
          <w:lang w:val="en-US"/>
        </w:rPr>
        <w:t>K</w:t>
      </w:r>
      <w:r w:rsidR="006101DA" w:rsidRPr="00620B47">
        <w:rPr>
          <w:i/>
        </w:rPr>
        <w:t>”</w:t>
      </w:r>
      <w:r w:rsidR="006101DA" w:rsidRPr="00620B47">
        <w:t xml:space="preserve"> σε συγκέντρωση 4 </w:t>
      </w:r>
      <w:r w:rsidR="006101DA" w:rsidRPr="00620B47">
        <w:rPr>
          <w:lang w:val="en-US"/>
        </w:rPr>
        <w:t>mg</w:t>
      </w:r>
      <w:r w:rsidR="006101DA" w:rsidRPr="00620B47">
        <w:t>/</w:t>
      </w:r>
      <w:r w:rsidR="006101DA" w:rsidRPr="00620B47">
        <w:rPr>
          <w:lang w:val="en-US"/>
        </w:rPr>
        <w:t>L</w:t>
      </w:r>
      <w:r w:rsidR="006101DA" w:rsidRPr="00620B47">
        <w:t xml:space="preserve"> παρουσιάζει </w:t>
      </w:r>
      <w:r w:rsidR="00853C2A">
        <w:t>μείωση του βακτηριακού πληθυσμού</w:t>
      </w:r>
      <w:r w:rsidR="006101DA" w:rsidRPr="00620B47">
        <w:t xml:space="preserve"> της τάξεως του 42% ενώ στην μέγιστη συγκέντρωση παρουσιάζει </w:t>
      </w:r>
      <w:r w:rsidR="00853C2A">
        <w:t>μείωση του βακτηριακού πληθυσμού</w:t>
      </w:r>
      <w:r w:rsidR="006101DA" w:rsidRPr="00620B47">
        <w:t xml:space="preserve"> της τάξεως του 68%Έτσι</w:t>
      </w:r>
      <w:r w:rsidRPr="00620B47">
        <w:t xml:space="preserve"> θα προκύπτει ότι το παραπάνω στελέχη </w:t>
      </w:r>
      <w:r w:rsidR="006101DA" w:rsidRPr="00620B47">
        <w:t>εμφανίζονται</w:t>
      </w:r>
      <w:r w:rsidRPr="00620B47">
        <w:t xml:space="preserve"> ανθεκτικά στις χαμηλές έως μεσαίες </w:t>
      </w:r>
      <w:r w:rsidR="006101DA" w:rsidRPr="00620B47">
        <w:t>συγκεντρώσεις</w:t>
      </w:r>
      <w:r w:rsidRPr="00620B47">
        <w:t xml:space="preserve"> νικελίου ενώ στην μέγιστη συγκέντρωση η </w:t>
      </w:r>
      <w:r w:rsidR="00853C2A">
        <w:t>μείωση του βακτηριακού πληθυσμού</w:t>
      </w:r>
      <w:r w:rsidRPr="00620B47">
        <w:t xml:space="preserve"> τους φθάνει έως και 71 %</w:t>
      </w:r>
      <w:r w:rsidR="006101DA" w:rsidRPr="00620B47">
        <w:t>.</w:t>
      </w:r>
    </w:p>
    <w:p w14:paraId="4413255F" w14:textId="77777777" w:rsidR="001817AF" w:rsidRPr="00620B47" w:rsidRDefault="001817AF" w:rsidP="00FD6109"/>
    <w:p w14:paraId="2D8D7632" w14:textId="742B2F79" w:rsidR="001817AF" w:rsidRPr="00620B47" w:rsidRDefault="003D127D" w:rsidP="00FD6109">
      <w:r w:rsidRPr="003D127D">
        <w:rPr>
          <w:lang w:val="en-US"/>
        </w:rPr>
        <w:lastRenderedPageBreak/>
        <w:drawing>
          <wp:inline distT="0" distB="0" distL="0" distR="0" wp14:anchorId="37C92CC5" wp14:editId="365ED398">
            <wp:extent cx="6189345" cy="2618105"/>
            <wp:effectExtent l="0" t="0" r="0" b="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26FC16FC" w14:textId="77777777" w:rsidR="00F56083" w:rsidRPr="00620B47" w:rsidRDefault="00D8107B" w:rsidP="00620B47">
      <w:pPr>
        <w:pStyle w:val="Caption"/>
      </w:pPr>
      <w:r>
        <w:t>Διάγραμμα 1</w:t>
      </w:r>
      <w:r w:rsidR="00D4148F">
        <w:t>4</w:t>
      </w:r>
      <w:r w:rsidR="00F56083" w:rsidRPr="00620B47">
        <w:t xml:space="preserve">:Μείωση του πληθυσμού των στελεχών </w:t>
      </w:r>
      <w:r w:rsidR="00F56083" w:rsidRPr="00F1597C">
        <w:rPr>
          <w:i/>
        </w:rPr>
        <w:t>E.</w:t>
      </w:r>
      <w:r w:rsidR="00502653" w:rsidRPr="00F1597C">
        <w:rPr>
          <w:i/>
        </w:rPr>
        <w:t>faecalis</w:t>
      </w:r>
      <w:r w:rsidR="00F56083" w:rsidRPr="00F1597C">
        <w:rPr>
          <w:i/>
        </w:rPr>
        <w:t xml:space="preserve"> “Η”,  E.</w:t>
      </w:r>
      <w:r w:rsidR="00502653" w:rsidRPr="00F1597C">
        <w:rPr>
          <w:i/>
        </w:rPr>
        <w:t>faecalis</w:t>
      </w:r>
      <w:r w:rsidR="00F56083" w:rsidRPr="00F1597C">
        <w:rPr>
          <w:i/>
        </w:rPr>
        <w:t xml:space="preserve"> “F”</w:t>
      </w:r>
      <w:r w:rsidR="00F56083" w:rsidRPr="00620B47">
        <w:t xml:space="preserve"> σε διάφορες συγκεντρώσεις Ni(II)</w:t>
      </w:r>
      <w:r w:rsidR="00F55D0E">
        <w:t>.</w:t>
      </w:r>
    </w:p>
    <w:p w14:paraId="300A8B94" w14:textId="77777777" w:rsidR="00F56083" w:rsidRPr="00620B47" w:rsidRDefault="00B94081" w:rsidP="00FD6109">
      <w:r w:rsidRPr="00620B47">
        <w:t xml:space="preserve">Στο παραπάνω διάγραμμα φαίνεται ότι το στέλεχος </w:t>
      </w:r>
      <w:r w:rsidRPr="00620B47">
        <w:rPr>
          <w:i/>
          <w:lang w:val="en-US"/>
        </w:rPr>
        <w:t>E</w:t>
      </w:r>
      <w:r w:rsidRPr="00620B47">
        <w:rPr>
          <w:i/>
        </w:rPr>
        <w:t>.</w:t>
      </w:r>
      <w:r w:rsidR="00502653">
        <w:rPr>
          <w:i/>
          <w:lang w:val="en-US"/>
        </w:rPr>
        <w:t>faecalis</w:t>
      </w:r>
      <w:r w:rsidRPr="00620B47">
        <w:rPr>
          <w:i/>
        </w:rPr>
        <w:t xml:space="preserve"> “</w:t>
      </w:r>
      <w:r w:rsidRPr="00620B47">
        <w:rPr>
          <w:i/>
          <w:lang w:val="en-US"/>
        </w:rPr>
        <w:t>F</w:t>
      </w:r>
      <w:r w:rsidRPr="00620B47">
        <w:rPr>
          <w:i/>
        </w:rPr>
        <w:t>”</w:t>
      </w:r>
      <w:r w:rsidRPr="00620B47">
        <w:t xml:space="preserve"> παρουσιάζει υψηλή ανθεκ</w:t>
      </w:r>
      <w:r w:rsidR="00285B70">
        <w:t>τικότητα σε συγκεντρώσεις από 0.</w:t>
      </w:r>
      <w:r w:rsidRPr="00620B47">
        <w:t xml:space="preserve">0625 </w:t>
      </w:r>
      <w:r w:rsidRPr="00620B47">
        <w:rPr>
          <w:lang w:val="en-US"/>
        </w:rPr>
        <w:t>mg</w:t>
      </w:r>
      <w:r w:rsidRPr="00620B47">
        <w:t>/</w:t>
      </w:r>
      <w:r w:rsidRPr="00620B47">
        <w:rPr>
          <w:lang w:val="en-US"/>
        </w:rPr>
        <w:t>L</w:t>
      </w:r>
      <w:r w:rsidRPr="00620B47">
        <w:t xml:space="preserve"> έως 2 </w:t>
      </w:r>
      <w:r w:rsidRPr="00620B47">
        <w:rPr>
          <w:lang w:val="en-US"/>
        </w:rPr>
        <w:t>mg</w:t>
      </w:r>
      <w:r w:rsidRPr="00620B47">
        <w:t>/</w:t>
      </w:r>
      <w:r w:rsidRPr="00620B47">
        <w:rPr>
          <w:lang w:val="en-US"/>
        </w:rPr>
        <w:t>L</w:t>
      </w:r>
      <w:r w:rsidRPr="00620B47">
        <w:t xml:space="preserve"> ενώ στις υψηλές συγκεντρώσεις( 4 </w:t>
      </w:r>
      <w:r w:rsidRPr="00620B47">
        <w:rPr>
          <w:lang w:val="en-US"/>
        </w:rPr>
        <w:t>mg</w:t>
      </w:r>
      <w:r w:rsidRPr="00620B47">
        <w:t>/</w:t>
      </w:r>
      <w:r w:rsidRPr="00620B47">
        <w:rPr>
          <w:lang w:val="en-US"/>
        </w:rPr>
        <w:t>L</w:t>
      </w:r>
      <w:r w:rsidRPr="00620B47">
        <w:t xml:space="preserve"> και 8 </w:t>
      </w:r>
      <w:r w:rsidRPr="00620B47">
        <w:rPr>
          <w:lang w:val="en-US"/>
        </w:rPr>
        <w:t>mg</w:t>
      </w:r>
      <w:r w:rsidRPr="00620B47">
        <w:t>/</w:t>
      </w:r>
      <w:r w:rsidRPr="00620B47">
        <w:rPr>
          <w:lang w:val="en-US"/>
        </w:rPr>
        <w:t>L</w:t>
      </w:r>
      <w:r w:rsidRPr="00620B47">
        <w:t xml:space="preserve">) η </w:t>
      </w:r>
      <w:r w:rsidR="00853C2A">
        <w:t>μείωση του βακτηριακού πληθυσμού</w:t>
      </w:r>
      <w:r w:rsidRPr="00620B47">
        <w:t xml:space="preserve"> του ανέρχεται σε ποσοστό ίσο με 38% και 69%. Ακόμη το στέλεχος </w:t>
      </w:r>
      <w:r w:rsidRPr="00620B47">
        <w:rPr>
          <w:i/>
          <w:lang w:val="en-US"/>
        </w:rPr>
        <w:t>E</w:t>
      </w:r>
      <w:r w:rsidRPr="00620B47">
        <w:rPr>
          <w:i/>
        </w:rPr>
        <w:t>.</w:t>
      </w:r>
      <w:r w:rsidR="00502653">
        <w:rPr>
          <w:i/>
          <w:lang w:val="en-US"/>
        </w:rPr>
        <w:t>faecalis</w:t>
      </w:r>
      <w:r w:rsidRPr="00620B47">
        <w:rPr>
          <w:i/>
        </w:rPr>
        <w:t xml:space="preserve"> “Η” </w:t>
      </w:r>
      <w:r w:rsidRPr="00620B47">
        <w:t>δεν παρουσιάζει σχεδόν ικανοποιητική ανθεκτικότ</w:t>
      </w:r>
      <w:r w:rsidR="00285B70">
        <w:t>ητα σε χαμηλές συγκεντρώσεις (0.</w:t>
      </w:r>
      <w:r w:rsidRPr="00620B47">
        <w:t xml:space="preserve">0625-1 </w:t>
      </w:r>
      <w:r w:rsidRPr="00620B47">
        <w:rPr>
          <w:lang w:val="en-US"/>
        </w:rPr>
        <w:t>mg</w:t>
      </w:r>
      <w:r w:rsidRPr="00620B47">
        <w:t>/</w:t>
      </w:r>
      <w:r w:rsidRPr="00620B47">
        <w:rPr>
          <w:lang w:val="en-US"/>
        </w:rPr>
        <w:t>L</w:t>
      </w:r>
      <w:r w:rsidRPr="00620B47">
        <w:t xml:space="preserve">) δηλαδή η ανθεκτικότητα του κυμαίνεται από 5,5% έως 32% ενώ στις υψηλές συγκεντρώσεις η </w:t>
      </w:r>
      <w:r w:rsidR="00853C2A">
        <w:t>μείωση του βακτηριακού πληθυσμού</w:t>
      </w:r>
      <w:r w:rsidRPr="00620B47">
        <w:t xml:space="preserve"> του πληθυσμού του κυμαίνεται στο από 76%  έως 100% . Ετσι φαίνεται ότι και τα δύο στελέχη να παρουσιάζουν ανθεκτικότητα σε χαμηλές συγκεντρώσεις νικελίου με το </w:t>
      </w:r>
      <w:r w:rsidRPr="00620B47">
        <w:rPr>
          <w:i/>
          <w:lang w:val="en-US"/>
        </w:rPr>
        <w:t>E</w:t>
      </w:r>
      <w:r w:rsidRPr="00620B47">
        <w:rPr>
          <w:i/>
        </w:rPr>
        <w:t>.</w:t>
      </w:r>
      <w:r w:rsidR="00502653">
        <w:rPr>
          <w:i/>
          <w:lang w:val="en-US"/>
        </w:rPr>
        <w:t>faecalis</w:t>
      </w:r>
      <w:r w:rsidRPr="00620B47">
        <w:rPr>
          <w:i/>
        </w:rPr>
        <w:t xml:space="preserve"> “</w:t>
      </w:r>
      <w:r w:rsidRPr="00620B47">
        <w:rPr>
          <w:i/>
          <w:lang w:val="en-US"/>
        </w:rPr>
        <w:t>F</w:t>
      </w:r>
      <w:r w:rsidRPr="00620B47">
        <w:rPr>
          <w:i/>
        </w:rPr>
        <w:t xml:space="preserve">” </w:t>
      </w:r>
      <w:r w:rsidRPr="00620B47">
        <w:t xml:space="preserve">να είναι αρκετά ανθεκτικότερο αλλά επίσης και τα δύο στελέχη παρουσιάζουν υψηλό ποσοστό </w:t>
      </w:r>
      <w:r w:rsidR="00853C2A">
        <w:t>μείωση του βακτηριακού πληθυσμού</w:t>
      </w:r>
      <w:r w:rsidRPr="00620B47">
        <w:t xml:space="preserve">ς στις υψηλές </w:t>
      </w:r>
      <w:r w:rsidR="00CB3776">
        <w:t>συγκεντρώσεις που ξεπερνάει το 6</w:t>
      </w:r>
      <w:r w:rsidRPr="00620B47">
        <w:t>0% του πληθυσμού τους.</w:t>
      </w:r>
    </w:p>
    <w:p w14:paraId="5CB45DAC" w14:textId="77777777" w:rsidR="001817AF" w:rsidRPr="00620B47" w:rsidRDefault="001817AF" w:rsidP="00FD6109"/>
    <w:p w14:paraId="0E7A81C1" w14:textId="77777777" w:rsidR="001817AF" w:rsidRPr="00620B47" w:rsidRDefault="001817AF" w:rsidP="00FD6109"/>
    <w:p w14:paraId="0CD07CAB" w14:textId="117B713A" w:rsidR="001817AF" w:rsidRPr="00CC0CBA" w:rsidRDefault="003D127D" w:rsidP="00FD6109">
      <w:r w:rsidRPr="003D127D">
        <w:rPr>
          <w:lang w:val="en-US"/>
        </w:rPr>
        <w:drawing>
          <wp:inline distT="0" distB="0" distL="0" distR="0" wp14:anchorId="47B37F7C" wp14:editId="59538049">
            <wp:extent cx="6189345" cy="2646045"/>
            <wp:effectExtent l="0" t="0" r="0" b="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354B5E66" w14:textId="77777777" w:rsidR="00F56083" w:rsidRPr="00620B47" w:rsidRDefault="00D8107B" w:rsidP="00620B47">
      <w:pPr>
        <w:pStyle w:val="Caption"/>
      </w:pPr>
      <w:r>
        <w:t xml:space="preserve">Διάγραμμα </w:t>
      </w:r>
      <w:r w:rsidRPr="00D8107B">
        <w:t>1</w:t>
      </w:r>
      <w:r w:rsidR="00D4148F">
        <w:t>5</w:t>
      </w:r>
      <w:r w:rsidR="00F56083" w:rsidRPr="00620B47">
        <w:t xml:space="preserve">:Μείωση του πληθυσμού των στελεχών </w:t>
      </w:r>
      <w:r w:rsidR="00F56083" w:rsidRPr="00F1597C">
        <w:rPr>
          <w:i/>
        </w:rPr>
        <w:t>E. coli"B" E. coli"C" , E. coli"Z"</w:t>
      </w:r>
      <w:r w:rsidR="00F56083" w:rsidRPr="00620B47">
        <w:t xml:space="preserve"> σε διάφορες συγκεντρώσεις Ni(II)</w:t>
      </w:r>
      <w:r w:rsidR="00F55D0E">
        <w:t>.</w:t>
      </w:r>
    </w:p>
    <w:p w14:paraId="27714453" w14:textId="77777777" w:rsidR="00F56083" w:rsidRPr="00620B47" w:rsidRDefault="00F56083" w:rsidP="00FD6109"/>
    <w:p w14:paraId="3F56F2C1" w14:textId="77777777" w:rsidR="001817AF" w:rsidRPr="00620B47" w:rsidRDefault="001817AF" w:rsidP="001817AF">
      <w:r w:rsidRPr="00620B47">
        <w:t xml:space="preserve">Το στέλεχος </w:t>
      </w:r>
      <w:r w:rsidRPr="00ED3DDD">
        <w:rPr>
          <w:b/>
          <w:i/>
          <w:lang w:val="en-US"/>
        </w:rPr>
        <w:t>E</w:t>
      </w:r>
      <w:r w:rsidRPr="00ED3DDD">
        <w:rPr>
          <w:b/>
          <w:i/>
        </w:rPr>
        <w:t xml:space="preserve">. </w:t>
      </w:r>
      <w:r w:rsidRPr="00ED3DDD">
        <w:rPr>
          <w:b/>
          <w:i/>
          <w:lang w:val="en-US"/>
        </w:rPr>
        <w:t>coli</w:t>
      </w:r>
      <w:r w:rsidRPr="00620B47">
        <w:rPr>
          <w:b/>
        </w:rPr>
        <w:t>"</w:t>
      </w:r>
      <w:r w:rsidRPr="00620B47">
        <w:rPr>
          <w:b/>
          <w:lang w:val="en-US"/>
        </w:rPr>
        <w:t>B</w:t>
      </w:r>
      <w:r w:rsidRPr="00620B47">
        <w:rPr>
          <w:b/>
        </w:rPr>
        <w:t>"</w:t>
      </w:r>
      <w:r w:rsidRPr="00620B47">
        <w:t xml:space="preserve">σε υψηλές συγκεντρώσεις (8 </w:t>
      </w:r>
      <w:r w:rsidRPr="00620B47">
        <w:rPr>
          <w:lang w:val="en-US"/>
        </w:rPr>
        <w:t>mg</w:t>
      </w:r>
      <w:r w:rsidRPr="00620B47">
        <w:t>/</w:t>
      </w:r>
      <w:r w:rsidRPr="00620B47">
        <w:rPr>
          <w:lang w:val="en-US"/>
        </w:rPr>
        <w:t>L</w:t>
      </w:r>
      <w:r w:rsidRPr="00620B47">
        <w:t xml:space="preserve">) παρουσιάζει αρκετά μικρή </w:t>
      </w:r>
      <w:r w:rsidR="00853C2A">
        <w:t>μείωση του βακτηριακού πληθυσμού</w:t>
      </w:r>
      <w:r w:rsidRPr="00620B47">
        <w:t xml:space="preserve"> του πληθυσμού, της τάξης του 40% ενώ σε χαμηλότερες συγκεντρώσεις η </w:t>
      </w:r>
      <w:r w:rsidR="00853C2A">
        <w:t>μείωση του βακτηριακού πληθυσμού</w:t>
      </w:r>
      <w:r w:rsidRPr="00620B47">
        <w:t xml:space="preserve"> του πληθυσμού παρουσιάζει μικρότερα επίπεδα της τάξεως 7%-20% . Το στέλεχος </w:t>
      </w:r>
      <w:r w:rsidRPr="00ED3DDD">
        <w:rPr>
          <w:b/>
          <w:i/>
          <w:lang w:val="en-US"/>
        </w:rPr>
        <w:t>E</w:t>
      </w:r>
      <w:r w:rsidRPr="00ED3DDD">
        <w:rPr>
          <w:b/>
          <w:i/>
        </w:rPr>
        <w:t xml:space="preserve">. </w:t>
      </w:r>
      <w:r w:rsidRPr="00ED3DDD">
        <w:rPr>
          <w:b/>
          <w:i/>
          <w:lang w:val="en-US"/>
        </w:rPr>
        <w:t>coli</w:t>
      </w:r>
      <w:r w:rsidRPr="00620B47">
        <w:rPr>
          <w:b/>
        </w:rPr>
        <w:t xml:space="preserve"> "Ζ"</w:t>
      </w:r>
      <w:r w:rsidRPr="00620B47">
        <w:t xml:space="preserve">σε υψηλές συγκεντρώσεις (8  </w:t>
      </w:r>
      <w:r w:rsidRPr="00620B47">
        <w:rPr>
          <w:lang w:val="en-US"/>
        </w:rPr>
        <w:t>mg</w:t>
      </w:r>
      <w:r w:rsidRPr="00620B47">
        <w:t>/</w:t>
      </w:r>
      <w:r w:rsidRPr="00620B47">
        <w:rPr>
          <w:lang w:val="en-US"/>
        </w:rPr>
        <w:t>L</w:t>
      </w:r>
      <w:r w:rsidRPr="00620B47">
        <w:t xml:space="preserve">) </w:t>
      </w:r>
      <w:r w:rsidR="004A71E5" w:rsidRPr="00620B47">
        <w:t xml:space="preserve">παρουσιάζει </w:t>
      </w:r>
      <w:r w:rsidR="00853C2A">
        <w:t>μείωση του βακτηριακού πληθυσμού</w:t>
      </w:r>
      <w:r w:rsidRPr="00620B47">
        <w:t xml:space="preserve"> τ</w:t>
      </w:r>
      <w:r w:rsidR="00285B70">
        <w:t>ου πληθυσμού, της τάξεως του 43.</w:t>
      </w:r>
      <w:r w:rsidRPr="00620B47">
        <w:t xml:space="preserve">22% ενώ σε μικρότερες συγκέντρώσεις το εύρος της </w:t>
      </w:r>
      <w:r w:rsidR="00853C2A">
        <w:t>μείωση του βακτηριακού πληθυσμού</w:t>
      </w:r>
      <w:r w:rsidRPr="00620B47">
        <w:t xml:space="preserve"> είναι από 0% έως 25% .Το στέλεχος </w:t>
      </w:r>
      <w:r w:rsidRPr="00ED3DDD">
        <w:rPr>
          <w:b/>
          <w:i/>
          <w:lang w:val="en-US"/>
        </w:rPr>
        <w:t>E</w:t>
      </w:r>
      <w:r w:rsidRPr="00ED3DDD">
        <w:rPr>
          <w:b/>
          <w:i/>
        </w:rPr>
        <w:t xml:space="preserve">. </w:t>
      </w:r>
      <w:r w:rsidRPr="00ED3DDD">
        <w:rPr>
          <w:b/>
          <w:i/>
          <w:lang w:val="en-US"/>
        </w:rPr>
        <w:t>coli</w:t>
      </w:r>
      <w:r w:rsidRPr="00620B47">
        <w:rPr>
          <w:b/>
        </w:rPr>
        <w:t xml:space="preserve"> "</w:t>
      </w:r>
      <w:r w:rsidRPr="00620B47">
        <w:rPr>
          <w:b/>
          <w:lang w:val="en-US"/>
        </w:rPr>
        <w:t>C</w:t>
      </w:r>
      <w:r w:rsidRPr="00620B47">
        <w:rPr>
          <w:b/>
        </w:rPr>
        <w:t>"</w:t>
      </w:r>
      <w:r w:rsidRPr="00620B47">
        <w:t xml:space="preserve">σε υψηλές συγκεντρώσεις (8  </w:t>
      </w:r>
      <w:r w:rsidRPr="00620B47">
        <w:rPr>
          <w:lang w:val="en-US"/>
        </w:rPr>
        <w:t>mg</w:t>
      </w:r>
      <w:r w:rsidRPr="00620B47">
        <w:t>/</w:t>
      </w:r>
      <w:r w:rsidRPr="00620B47">
        <w:rPr>
          <w:lang w:val="en-US"/>
        </w:rPr>
        <w:t>L</w:t>
      </w:r>
      <w:r w:rsidRPr="00620B47">
        <w:t xml:space="preserve">) παρουσιάζει μικρή </w:t>
      </w:r>
      <w:r w:rsidR="00853C2A">
        <w:t>μείωση του βακτηριακού πληθυσμού</w:t>
      </w:r>
      <w:r w:rsidRPr="00620B47">
        <w:t xml:space="preserve"> του πληθυσμού, της τάξεως του 35.5% ενώ σε μικρότερες συγκέντρώσεις το εύρος της </w:t>
      </w:r>
      <w:r w:rsidR="00853C2A">
        <w:t>μείωση του βακτηριακού πληθυσμού</w:t>
      </w:r>
      <w:r w:rsidRPr="00620B47">
        <w:t xml:space="preserve"> είναι από 3.5% έως 27% </w:t>
      </w:r>
      <w:r w:rsidR="004A71E5" w:rsidRPr="00620B47">
        <w:t>.</w:t>
      </w:r>
    </w:p>
    <w:p w14:paraId="05AB9E59" w14:textId="77777777" w:rsidR="001817AF" w:rsidRPr="00620B47" w:rsidRDefault="001817AF" w:rsidP="001817AF"/>
    <w:p w14:paraId="23E673B5" w14:textId="77777777" w:rsidR="001817AF" w:rsidRPr="00620B47" w:rsidRDefault="001817AF" w:rsidP="001817AF"/>
    <w:p w14:paraId="5AF1A325" w14:textId="77777777" w:rsidR="001817AF" w:rsidRPr="00620B47" w:rsidRDefault="001817AF" w:rsidP="00FD6109"/>
    <w:p w14:paraId="030CABB8" w14:textId="01B337E6" w:rsidR="001817AF" w:rsidRPr="00620B47" w:rsidRDefault="003D127D" w:rsidP="00FD6109">
      <w:pPr>
        <w:rPr>
          <w:lang w:val="en-US"/>
        </w:rPr>
      </w:pPr>
      <w:r w:rsidRPr="003D127D">
        <w:rPr>
          <w:lang w:val="en-US"/>
        </w:rPr>
        <w:drawing>
          <wp:inline distT="0" distB="0" distL="0" distR="0" wp14:anchorId="53742DAC" wp14:editId="1A83E11F">
            <wp:extent cx="6189345" cy="2832100"/>
            <wp:effectExtent l="0" t="0" r="0" b="0"/>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8246D31" w14:textId="77777777" w:rsidR="00F56083" w:rsidRPr="00620B47" w:rsidRDefault="00D8107B" w:rsidP="00620B47">
      <w:pPr>
        <w:pStyle w:val="Caption"/>
      </w:pPr>
      <w:r>
        <w:t>Διάγραμμα 1</w:t>
      </w:r>
      <w:r w:rsidR="00D4148F">
        <w:t>6</w:t>
      </w:r>
      <w:r w:rsidR="00F56083" w:rsidRPr="00620B47">
        <w:t xml:space="preserve">:Μείωση του πληθυσμού των στελεχών </w:t>
      </w:r>
      <w:r w:rsidR="00F56083" w:rsidRPr="00F1597C">
        <w:rPr>
          <w:i/>
        </w:rPr>
        <w:t xml:space="preserve">E. coli"D”,  E. coli"A" </w:t>
      </w:r>
      <w:r w:rsidR="00F56083" w:rsidRPr="00620B47">
        <w:t>σε διάφορες συγκεντρώσεις Ni(II)</w:t>
      </w:r>
      <w:r w:rsidR="00F55D0E">
        <w:t>.</w:t>
      </w:r>
    </w:p>
    <w:p w14:paraId="487D9EE2" w14:textId="77777777" w:rsidR="00453DD6" w:rsidRPr="00620B47" w:rsidRDefault="00453DD6" w:rsidP="00453DD6">
      <w:pPr>
        <w:rPr>
          <w:rFonts w:cs="Arial"/>
        </w:rPr>
      </w:pPr>
      <w:r w:rsidRPr="00620B47">
        <w:rPr>
          <w:rFonts w:cs="Arial"/>
        </w:rPr>
        <w:t>Παρακάτω φαίνονται τα ανθεκτικά βακτήρια στις συγκεκριμένες συγκεντρώσεις των μετάλλων:</w:t>
      </w:r>
    </w:p>
    <w:p w14:paraId="70F2E298" w14:textId="31326FE0" w:rsidR="00547F2E" w:rsidRDefault="004A71E5" w:rsidP="001E52D3">
      <w:r w:rsidRPr="00620B47">
        <w:t xml:space="preserve">Στο παραπάνω διάγραμμα φαίνεται ότι το στέλεχος </w:t>
      </w:r>
      <w:r w:rsidRPr="00620B47">
        <w:rPr>
          <w:i/>
          <w:lang w:val="en-US"/>
        </w:rPr>
        <w:t>E</w:t>
      </w:r>
      <w:r w:rsidRPr="00620B47">
        <w:rPr>
          <w:i/>
        </w:rPr>
        <w:t>.</w:t>
      </w:r>
      <w:r w:rsidRPr="00620B47">
        <w:rPr>
          <w:i/>
          <w:lang w:val="en-US"/>
        </w:rPr>
        <w:t>coli</w:t>
      </w:r>
      <w:r w:rsidRPr="00620B47">
        <w:rPr>
          <w:i/>
        </w:rPr>
        <w:t xml:space="preserve"> “</w:t>
      </w:r>
      <w:r w:rsidRPr="00620B47">
        <w:rPr>
          <w:i/>
          <w:lang w:val="en-US"/>
        </w:rPr>
        <w:t>D</w:t>
      </w:r>
      <w:r w:rsidRPr="00620B47">
        <w:rPr>
          <w:i/>
        </w:rPr>
        <w:t xml:space="preserve">” </w:t>
      </w:r>
      <w:r w:rsidRPr="00620B47">
        <w:t xml:space="preserve">σε χαμηλές συγκεντρώσεις νικελίου (0,0625 </w:t>
      </w:r>
      <w:r w:rsidRPr="00620B47">
        <w:rPr>
          <w:lang w:val="en-US"/>
        </w:rPr>
        <w:t>mg</w:t>
      </w:r>
      <w:r w:rsidRPr="00620B47">
        <w:t>/</w:t>
      </w:r>
      <w:r w:rsidRPr="00620B47">
        <w:rPr>
          <w:lang w:val="en-US"/>
        </w:rPr>
        <w:t>L</w:t>
      </w:r>
      <w:r w:rsidRPr="00620B47">
        <w:t xml:space="preserve">- 1 </w:t>
      </w:r>
      <w:r w:rsidRPr="00620B47">
        <w:rPr>
          <w:lang w:val="en-US"/>
        </w:rPr>
        <w:t>mg</w:t>
      </w:r>
      <w:r w:rsidRPr="00620B47">
        <w:t>/</w:t>
      </w:r>
      <w:r w:rsidRPr="00620B47">
        <w:rPr>
          <w:lang w:val="en-US"/>
        </w:rPr>
        <w:t>L</w:t>
      </w:r>
      <w:r w:rsidRPr="00620B47">
        <w:t xml:space="preserve">) παρουσιάζει χαμηλή </w:t>
      </w:r>
      <w:r w:rsidR="00853C2A">
        <w:t>μείωση του βακτηριακού πληθυσμού</w:t>
      </w:r>
      <w:r w:rsidRPr="00620B47">
        <w:t xml:space="preserve"> της τάξεως από 12 % έως 13% αλλά σε υψηλότερες συγκεντρώσεις ( 2-8 </w:t>
      </w:r>
      <w:r w:rsidRPr="00620B47">
        <w:rPr>
          <w:lang w:val="en-US"/>
        </w:rPr>
        <w:t>mg</w:t>
      </w:r>
      <w:r w:rsidRPr="00620B47">
        <w:t>/</w:t>
      </w:r>
      <w:r w:rsidRPr="00620B47">
        <w:rPr>
          <w:lang w:val="en-US"/>
        </w:rPr>
        <w:t>L</w:t>
      </w:r>
      <w:r w:rsidRPr="00620B47">
        <w:t xml:space="preserve">)αυτό το ποσοστό αυξάνεται σε τιμές που κυμαίνονται από 16% έως 57%.  Ακόμη το στέλεχος </w:t>
      </w:r>
      <w:r w:rsidRPr="00620B47">
        <w:rPr>
          <w:i/>
          <w:lang w:val="en-US"/>
        </w:rPr>
        <w:t>E</w:t>
      </w:r>
      <w:r w:rsidRPr="00620B47">
        <w:rPr>
          <w:i/>
        </w:rPr>
        <w:t>.</w:t>
      </w:r>
      <w:r w:rsidRPr="00620B47">
        <w:rPr>
          <w:i/>
          <w:lang w:val="en-US"/>
        </w:rPr>
        <w:t>coli</w:t>
      </w:r>
      <w:r w:rsidRPr="00620B47">
        <w:rPr>
          <w:i/>
        </w:rPr>
        <w:t xml:space="preserve"> “Α” </w:t>
      </w:r>
      <w:r w:rsidRPr="00620B47">
        <w:t xml:space="preserve">παρουσιάζει μηδενική </w:t>
      </w:r>
      <w:r w:rsidR="00853C2A">
        <w:t>μείωση του βακτηριακού πληθυσμού</w:t>
      </w:r>
      <w:r w:rsidR="00285B70">
        <w:t xml:space="preserve"> σε συγκεντρώσεις από 0.</w:t>
      </w:r>
      <w:r w:rsidRPr="00620B47">
        <w:t xml:space="preserve">06-1 </w:t>
      </w:r>
      <w:r w:rsidRPr="00620B47">
        <w:rPr>
          <w:lang w:val="en-US"/>
        </w:rPr>
        <w:t>mg</w:t>
      </w:r>
      <w:r w:rsidRPr="00620B47">
        <w:t>/</w:t>
      </w:r>
      <w:r w:rsidRPr="00620B47">
        <w:rPr>
          <w:lang w:val="en-US"/>
        </w:rPr>
        <w:t>L</w:t>
      </w:r>
      <w:r w:rsidRPr="00620B47">
        <w:t xml:space="preserve"> αλλά σε υψηλότερες συγκεντρώσεις (2-8 </w:t>
      </w:r>
      <w:r w:rsidRPr="00620B47">
        <w:rPr>
          <w:lang w:val="en-US"/>
        </w:rPr>
        <w:t>mg</w:t>
      </w:r>
      <w:r w:rsidRPr="00620B47">
        <w:t>/</w:t>
      </w:r>
      <w:r w:rsidRPr="00620B47">
        <w:rPr>
          <w:lang w:val="en-US"/>
        </w:rPr>
        <w:t>L</w:t>
      </w:r>
      <w:r w:rsidRPr="00620B47">
        <w:t>) η μείωση του πληθυσμού του κυμαίνεται σε τιμές από 16% έως 100%. Άρα και τα δύο αυτά στελέχη παρουσιάζουν ανθεκτικότητα σε χαμηλές συγκεντρώσεις νικελίου , με το στέλεχος</w:t>
      </w:r>
      <w:r w:rsidR="00A87F59">
        <w:t xml:space="preserve"> </w:t>
      </w:r>
      <w:r w:rsidRPr="00620B47">
        <w:rPr>
          <w:i/>
          <w:lang w:val="en-US"/>
        </w:rPr>
        <w:t>E</w:t>
      </w:r>
      <w:r w:rsidRPr="00620B47">
        <w:rPr>
          <w:i/>
        </w:rPr>
        <w:t>.</w:t>
      </w:r>
      <w:r w:rsidRPr="00620B47">
        <w:rPr>
          <w:i/>
          <w:lang w:val="en-US"/>
        </w:rPr>
        <w:t>coli</w:t>
      </w:r>
      <w:r w:rsidRPr="00620B47">
        <w:rPr>
          <w:i/>
        </w:rPr>
        <w:t xml:space="preserve"> “Α” </w:t>
      </w:r>
      <w:r w:rsidRPr="00620B47">
        <w:t xml:space="preserve">να παρουσιάζει μηδενική </w:t>
      </w:r>
      <w:r w:rsidR="00853C2A">
        <w:t>μείωση του βακτηριακού πληθυσμού</w:t>
      </w:r>
      <w:r w:rsidRPr="00620B47">
        <w:t xml:space="preserve"> ενώ και τα δύο στελέχη σε υψηλές συγκεντρώσεις δεν παρουσιάζουν υψηλή ανθεκτικότητα καθώς η </w:t>
      </w:r>
      <w:r w:rsidR="00853C2A">
        <w:t>μείωση του βακτηριακού πληθυσμού</w:t>
      </w:r>
      <w:r w:rsidRPr="00620B47">
        <w:t xml:space="preserve"> τους ξεπερνά </w:t>
      </w:r>
      <w:r w:rsidR="00CB3776">
        <w:t>σχεδον το  6</w:t>
      </w:r>
      <w:r w:rsidRPr="00620B47">
        <w:t>0%</w:t>
      </w:r>
    </w:p>
    <w:p w14:paraId="30EBDF53" w14:textId="77777777" w:rsidR="00547F2E" w:rsidRPr="00547F2E" w:rsidRDefault="00547F2E" w:rsidP="001E52D3"/>
    <w:p w14:paraId="63E3419A" w14:textId="77777777" w:rsidR="00792606" w:rsidRPr="006153F3" w:rsidRDefault="00792606" w:rsidP="00792606">
      <w:pPr>
        <w:pStyle w:val="Caption"/>
      </w:pPr>
    </w:p>
    <w:p w14:paraId="2058919B" w14:textId="396685C2" w:rsidR="00267AD0" w:rsidRPr="00267AD0" w:rsidRDefault="00792606" w:rsidP="00792606">
      <w:pPr>
        <w:pStyle w:val="Caption"/>
      </w:pPr>
      <w:r>
        <w:t>Πίνακας</w:t>
      </w:r>
      <w:r w:rsidR="009B7012">
        <w:t>16</w:t>
      </w:r>
      <w:r>
        <w:t>:</w:t>
      </w:r>
      <w:r w:rsidR="00267AD0">
        <w:rPr>
          <w:lang w:val="en-US"/>
        </w:rPr>
        <w:t>MIC</w:t>
      </w:r>
      <w:r w:rsidR="00267AD0" w:rsidRPr="00446176">
        <w:rPr>
          <w:vertAlign w:val="subscript"/>
        </w:rPr>
        <w:t>60</w:t>
      </w:r>
      <w:r w:rsidR="003D127D" w:rsidRPr="003D127D">
        <w:rPr>
          <w:vertAlign w:val="subscript"/>
        </w:rPr>
        <w:t xml:space="preserve"> </w:t>
      </w:r>
      <w:r w:rsidR="00267AD0">
        <w:t xml:space="preserve">του </w:t>
      </w:r>
      <w:r w:rsidR="00267AD0">
        <w:rPr>
          <w:lang w:val="en-US"/>
        </w:rPr>
        <w:t>Ni</w:t>
      </w:r>
      <w:r w:rsidR="00267AD0" w:rsidRPr="00E13DBB">
        <w:t>(</w:t>
      </w:r>
      <w:r w:rsidR="00267AD0">
        <w:rPr>
          <w:lang w:val="en-US"/>
        </w:rPr>
        <w:t>II</w:t>
      </w:r>
      <w:r w:rsidR="00267AD0" w:rsidRPr="00E13DBB">
        <w:t>)</w:t>
      </w:r>
      <w:r w:rsidR="003D127D" w:rsidRPr="003D127D">
        <w:t xml:space="preserve"> </w:t>
      </w:r>
      <w:r w:rsidR="00267AD0">
        <w:t xml:space="preserve">για τα βακτήρια του </w:t>
      </w:r>
      <w:r w:rsidR="003D127D">
        <w:t>νερού</w:t>
      </w:r>
      <w:r>
        <w:t>.</w:t>
      </w:r>
    </w:p>
    <w:tbl>
      <w:tblPr>
        <w:tblStyle w:val="TableGrid"/>
        <w:tblW w:w="0" w:type="auto"/>
        <w:tblLook w:val="04A0" w:firstRow="1" w:lastRow="0" w:firstColumn="1" w:lastColumn="0" w:noHBand="0" w:noVBand="1"/>
      </w:tblPr>
      <w:tblGrid>
        <w:gridCol w:w="4403"/>
        <w:gridCol w:w="4002"/>
      </w:tblGrid>
      <w:tr w:rsidR="00267AD0" w:rsidRPr="0003576F" w14:paraId="20207BFB" w14:textId="77777777" w:rsidTr="00A718AE">
        <w:trPr>
          <w:trHeight w:val="349"/>
        </w:trPr>
        <w:tc>
          <w:tcPr>
            <w:tcW w:w="4403" w:type="dxa"/>
          </w:tcPr>
          <w:p w14:paraId="00D6A6ED" w14:textId="77777777" w:rsidR="00267AD0" w:rsidRPr="00267AD0" w:rsidRDefault="00792606" w:rsidP="00A718AE">
            <w:pPr>
              <w:jc w:val="center"/>
            </w:pPr>
            <w:r>
              <w:t>Στέλεχος</w:t>
            </w:r>
          </w:p>
        </w:tc>
        <w:tc>
          <w:tcPr>
            <w:tcW w:w="4002" w:type="dxa"/>
          </w:tcPr>
          <w:p w14:paraId="45CE8DBE" w14:textId="77777777" w:rsidR="00267AD0" w:rsidRPr="00267AD0" w:rsidRDefault="00267AD0" w:rsidP="00A718AE">
            <w:pPr>
              <w:jc w:val="center"/>
              <w:rPr>
                <w:lang w:val="en-US"/>
              </w:rPr>
            </w:pPr>
            <w:r w:rsidRPr="00267AD0">
              <w:rPr>
                <w:lang w:val="en-US"/>
              </w:rPr>
              <w:t>MIC</w:t>
            </w:r>
            <w:r w:rsidRPr="00267AD0">
              <w:rPr>
                <w:vertAlign w:val="subscript"/>
                <w:lang w:val="en-US"/>
              </w:rPr>
              <w:t>60</w:t>
            </w:r>
            <w:r w:rsidRPr="00267AD0">
              <w:rPr>
                <w:lang w:val="en-US"/>
              </w:rPr>
              <w:t>(Ni(II)) [mg/L]</w:t>
            </w:r>
          </w:p>
        </w:tc>
      </w:tr>
      <w:tr w:rsidR="00267AD0" w:rsidRPr="00267AD0" w14:paraId="341E7D34" w14:textId="77777777" w:rsidTr="00A718AE">
        <w:trPr>
          <w:trHeight w:val="349"/>
        </w:trPr>
        <w:tc>
          <w:tcPr>
            <w:tcW w:w="4403" w:type="dxa"/>
          </w:tcPr>
          <w:p w14:paraId="194115D7" w14:textId="77777777" w:rsidR="00267AD0" w:rsidRPr="00267AD0" w:rsidRDefault="00267AD0" w:rsidP="00C90B26">
            <w:pPr>
              <w:jc w:val="center"/>
              <w:rPr>
                <w:rFonts w:cs="Arial"/>
                <w:i/>
                <w:lang w:val="en-US"/>
              </w:rPr>
            </w:pPr>
            <w:r w:rsidRPr="00267AD0">
              <w:rPr>
                <w:rFonts w:cs="Arial"/>
                <w:i/>
                <w:lang w:val="en-US"/>
              </w:rPr>
              <w:t>Escherichia coli  "A"</w:t>
            </w:r>
          </w:p>
        </w:tc>
        <w:tc>
          <w:tcPr>
            <w:tcW w:w="4002" w:type="dxa"/>
          </w:tcPr>
          <w:p w14:paraId="70EFA1C9" w14:textId="77777777" w:rsidR="00267AD0" w:rsidRPr="00267AD0" w:rsidRDefault="00267AD0" w:rsidP="00ED3DDD">
            <w:pPr>
              <w:jc w:val="center"/>
              <w:rPr>
                <w:lang w:val="en-US"/>
              </w:rPr>
            </w:pPr>
            <w:r w:rsidRPr="00267AD0">
              <w:rPr>
                <w:lang w:val="en-US"/>
              </w:rPr>
              <w:t>&gt;8</w:t>
            </w:r>
          </w:p>
        </w:tc>
      </w:tr>
      <w:tr w:rsidR="00267AD0" w:rsidRPr="00267AD0" w14:paraId="4CAA86A9" w14:textId="77777777" w:rsidTr="00A718AE">
        <w:trPr>
          <w:trHeight w:val="349"/>
        </w:trPr>
        <w:tc>
          <w:tcPr>
            <w:tcW w:w="4403" w:type="dxa"/>
          </w:tcPr>
          <w:p w14:paraId="10B5FDFF" w14:textId="77777777" w:rsidR="00267AD0" w:rsidRPr="00267AD0" w:rsidRDefault="00267AD0" w:rsidP="00C90B26">
            <w:pPr>
              <w:jc w:val="center"/>
              <w:rPr>
                <w:rFonts w:cs="Arial"/>
                <w:i/>
                <w:lang w:val="en-US"/>
              </w:rPr>
            </w:pPr>
            <w:r w:rsidRPr="00267AD0">
              <w:rPr>
                <w:rFonts w:cs="Arial"/>
                <w:i/>
                <w:lang w:val="en-US"/>
              </w:rPr>
              <w:t>Escherichia coli  "B"</w:t>
            </w:r>
          </w:p>
        </w:tc>
        <w:tc>
          <w:tcPr>
            <w:tcW w:w="4002" w:type="dxa"/>
          </w:tcPr>
          <w:p w14:paraId="30DDEBC4" w14:textId="77777777" w:rsidR="00267AD0" w:rsidRPr="00267AD0" w:rsidRDefault="00267AD0" w:rsidP="00ED3DDD">
            <w:pPr>
              <w:jc w:val="center"/>
              <w:rPr>
                <w:lang w:val="en-US"/>
              </w:rPr>
            </w:pPr>
            <w:r w:rsidRPr="00267AD0">
              <w:rPr>
                <w:lang w:val="en-US"/>
              </w:rPr>
              <w:t>&gt;8</w:t>
            </w:r>
          </w:p>
        </w:tc>
      </w:tr>
      <w:tr w:rsidR="00267AD0" w:rsidRPr="00267AD0" w14:paraId="74331CC5" w14:textId="77777777" w:rsidTr="00A718AE">
        <w:trPr>
          <w:trHeight w:val="349"/>
        </w:trPr>
        <w:tc>
          <w:tcPr>
            <w:tcW w:w="4403" w:type="dxa"/>
          </w:tcPr>
          <w:p w14:paraId="44FCCDAC" w14:textId="77777777" w:rsidR="00267AD0" w:rsidRPr="00267AD0" w:rsidRDefault="00267AD0" w:rsidP="00C90B26">
            <w:pPr>
              <w:jc w:val="center"/>
              <w:rPr>
                <w:rFonts w:cs="Arial"/>
                <w:i/>
                <w:lang w:val="en-US"/>
              </w:rPr>
            </w:pPr>
            <w:r w:rsidRPr="00267AD0">
              <w:rPr>
                <w:rFonts w:cs="Arial"/>
                <w:i/>
                <w:lang w:val="en-US"/>
              </w:rPr>
              <w:t>Escherichia coli  "C"</w:t>
            </w:r>
          </w:p>
        </w:tc>
        <w:tc>
          <w:tcPr>
            <w:tcW w:w="4002" w:type="dxa"/>
          </w:tcPr>
          <w:p w14:paraId="316B15E1" w14:textId="77777777" w:rsidR="00267AD0" w:rsidRPr="00267AD0" w:rsidRDefault="00267AD0" w:rsidP="00ED3DDD">
            <w:pPr>
              <w:jc w:val="center"/>
              <w:rPr>
                <w:lang w:val="en-US"/>
              </w:rPr>
            </w:pPr>
            <w:r w:rsidRPr="00267AD0">
              <w:rPr>
                <w:lang w:val="en-US"/>
              </w:rPr>
              <w:t>&gt;8</w:t>
            </w:r>
          </w:p>
        </w:tc>
      </w:tr>
      <w:tr w:rsidR="00267AD0" w:rsidRPr="00267AD0" w14:paraId="7AF08D5A" w14:textId="77777777" w:rsidTr="00A718AE">
        <w:trPr>
          <w:trHeight w:val="349"/>
        </w:trPr>
        <w:tc>
          <w:tcPr>
            <w:tcW w:w="4403" w:type="dxa"/>
          </w:tcPr>
          <w:p w14:paraId="67E3AF12" w14:textId="77777777" w:rsidR="00267AD0" w:rsidRPr="00267AD0" w:rsidRDefault="00267AD0" w:rsidP="00C90B26">
            <w:pPr>
              <w:jc w:val="center"/>
              <w:rPr>
                <w:rFonts w:cs="Arial"/>
                <w:i/>
                <w:lang w:val="en-US"/>
              </w:rPr>
            </w:pPr>
            <w:r w:rsidRPr="00267AD0">
              <w:rPr>
                <w:rFonts w:cs="Arial"/>
                <w:i/>
                <w:lang w:val="en-US"/>
              </w:rPr>
              <w:t>Escherichia coli  "D"</w:t>
            </w:r>
          </w:p>
        </w:tc>
        <w:tc>
          <w:tcPr>
            <w:tcW w:w="4002" w:type="dxa"/>
          </w:tcPr>
          <w:p w14:paraId="24C028F9" w14:textId="77777777" w:rsidR="00267AD0" w:rsidRPr="00267AD0" w:rsidRDefault="00267AD0" w:rsidP="00ED3DDD">
            <w:pPr>
              <w:jc w:val="center"/>
              <w:rPr>
                <w:lang w:val="en-US"/>
              </w:rPr>
            </w:pPr>
            <w:r w:rsidRPr="00267AD0">
              <w:rPr>
                <w:lang w:val="en-US"/>
              </w:rPr>
              <w:t>&gt;8</w:t>
            </w:r>
          </w:p>
        </w:tc>
      </w:tr>
      <w:tr w:rsidR="00267AD0" w:rsidRPr="00267AD0" w14:paraId="72DC8310" w14:textId="77777777" w:rsidTr="00A718AE">
        <w:trPr>
          <w:trHeight w:val="349"/>
        </w:trPr>
        <w:tc>
          <w:tcPr>
            <w:tcW w:w="4403" w:type="dxa"/>
          </w:tcPr>
          <w:p w14:paraId="796BBF09" w14:textId="77777777" w:rsidR="00267AD0" w:rsidRPr="00267AD0" w:rsidRDefault="00267AD0" w:rsidP="00C90B26">
            <w:pPr>
              <w:jc w:val="center"/>
              <w:rPr>
                <w:rFonts w:cs="Arial"/>
                <w:i/>
                <w:lang w:val="en-US"/>
              </w:rPr>
            </w:pPr>
            <w:r w:rsidRPr="00267AD0">
              <w:rPr>
                <w:rFonts w:cs="Arial"/>
                <w:i/>
                <w:lang w:val="en-US"/>
              </w:rPr>
              <w:t>Escherichia coli  "Z"</w:t>
            </w:r>
          </w:p>
        </w:tc>
        <w:tc>
          <w:tcPr>
            <w:tcW w:w="4002" w:type="dxa"/>
          </w:tcPr>
          <w:p w14:paraId="358CBA86" w14:textId="77777777" w:rsidR="00267AD0" w:rsidRPr="00267AD0" w:rsidRDefault="00267AD0" w:rsidP="00ED3DDD">
            <w:pPr>
              <w:jc w:val="center"/>
              <w:rPr>
                <w:lang w:val="en-US"/>
              </w:rPr>
            </w:pPr>
            <w:r w:rsidRPr="00267AD0">
              <w:rPr>
                <w:lang w:val="en-US"/>
              </w:rPr>
              <w:t>&gt;8</w:t>
            </w:r>
          </w:p>
        </w:tc>
      </w:tr>
      <w:tr w:rsidR="00267AD0" w:rsidRPr="00267AD0" w14:paraId="72A54D17" w14:textId="77777777" w:rsidTr="00A718AE">
        <w:trPr>
          <w:trHeight w:val="349"/>
        </w:trPr>
        <w:tc>
          <w:tcPr>
            <w:tcW w:w="4403" w:type="dxa"/>
          </w:tcPr>
          <w:p w14:paraId="109CFB98" w14:textId="77777777" w:rsidR="00267AD0" w:rsidRPr="00267AD0" w:rsidRDefault="00267AD0" w:rsidP="00C90B26">
            <w:pPr>
              <w:jc w:val="center"/>
              <w:rPr>
                <w:rFonts w:cs="Arial"/>
                <w:i/>
                <w:lang w:val="en-US"/>
              </w:rPr>
            </w:pPr>
            <w:r w:rsidRPr="00267AD0">
              <w:rPr>
                <w:rFonts w:cs="Arial"/>
                <w:i/>
                <w:lang w:val="en-US"/>
              </w:rPr>
              <w:t>Enterococcus faecalis"F"</w:t>
            </w:r>
          </w:p>
        </w:tc>
        <w:tc>
          <w:tcPr>
            <w:tcW w:w="4002" w:type="dxa"/>
          </w:tcPr>
          <w:p w14:paraId="716CB694" w14:textId="77777777" w:rsidR="00267AD0" w:rsidRPr="00652CBA" w:rsidRDefault="00267AD0" w:rsidP="00ED3DDD">
            <w:pPr>
              <w:jc w:val="center"/>
            </w:pPr>
            <w:r w:rsidRPr="00267AD0">
              <w:t>4</w:t>
            </w:r>
          </w:p>
        </w:tc>
      </w:tr>
      <w:tr w:rsidR="00267AD0" w:rsidRPr="00267AD0" w14:paraId="0231DE24" w14:textId="77777777" w:rsidTr="00A718AE">
        <w:trPr>
          <w:trHeight w:val="349"/>
        </w:trPr>
        <w:tc>
          <w:tcPr>
            <w:tcW w:w="4403" w:type="dxa"/>
          </w:tcPr>
          <w:p w14:paraId="4A8B58FA" w14:textId="77777777" w:rsidR="00267AD0" w:rsidRPr="00267AD0" w:rsidRDefault="00267AD0" w:rsidP="00C90B26">
            <w:pPr>
              <w:spacing w:after="200" w:line="276" w:lineRule="auto"/>
              <w:jc w:val="center"/>
              <w:rPr>
                <w:rFonts w:cs="Arial"/>
                <w:i/>
                <w:lang w:val="en-US"/>
              </w:rPr>
            </w:pPr>
            <w:r w:rsidRPr="00267AD0">
              <w:rPr>
                <w:rFonts w:cs="Arial"/>
                <w:i/>
                <w:lang w:val="en-US"/>
              </w:rPr>
              <w:t>Enterococcus fae</w:t>
            </w:r>
            <w:r w:rsidR="001B5DE3">
              <w:rPr>
                <w:rFonts w:cs="Arial"/>
                <w:i/>
                <w:lang w:val="en-US"/>
              </w:rPr>
              <w:t>calis"G"</w:t>
            </w:r>
          </w:p>
        </w:tc>
        <w:tc>
          <w:tcPr>
            <w:tcW w:w="4002" w:type="dxa"/>
          </w:tcPr>
          <w:p w14:paraId="5EE13EC4" w14:textId="77777777" w:rsidR="00267AD0" w:rsidRPr="00267AD0" w:rsidRDefault="001B5DE3" w:rsidP="00ED3DDD">
            <w:pPr>
              <w:spacing w:after="200" w:line="276" w:lineRule="auto"/>
              <w:jc w:val="center"/>
              <w:rPr>
                <w:lang w:val="en-US"/>
              </w:rPr>
            </w:pPr>
            <w:r>
              <w:rPr>
                <w:lang w:val="en-US"/>
              </w:rPr>
              <w:t>8</w:t>
            </w:r>
          </w:p>
        </w:tc>
      </w:tr>
      <w:tr w:rsidR="00267AD0" w:rsidRPr="00267AD0" w14:paraId="112DA9F8" w14:textId="77777777" w:rsidTr="00A718AE">
        <w:trPr>
          <w:trHeight w:val="349"/>
        </w:trPr>
        <w:tc>
          <w:tcPr>
            <w:tcW w:w="4403" w:type="dxa"/>
          </w:tcPr>
          <w:p w14:paraId="4E23C4FF" w14:textId="77777777" w:rsidR="00267AD0" w:rsidRPr="00267AD0" w:rsidRDefault="001B5DE3" w:rsidP="00C90B26">
            <w:pPr>
              <w:spacing w:after="200" w:line="276" w:lineRule="auto"/>
              <w:jc w:val="center"/>
              <w:rPr>
                <w:rFonts w:cs="Arial"/>
                <w:i/>
                <w:lang w:val="en-US"/>
              </w:rPr>
            </w:pPr>
            <w:r>
              <w:rPr>
                <w:rFonts w:cs="Arial"/>
                <w:i/>
                <w:lang w:val="en-US"/>
              </w:rPr>
              <w:t>Enterococcus faecalis"H"</w:t>
            </w:r>
          </w:p>
        </w:tc>
        <w:tc>
          <w:tcPr>
            <w:tcW w:w="4002" w:type="dxa"/>
          </w:tcPr>
          <w:p w14:paraId="4D495423" w14:textId="77777777" w:rsidR="00267AD0" w:rsidRPr="00652CBA" w:rsidRDefault="00652CBA" w:rsidP="00ED3DDD">
            <w:pPr>
              <w:jc w:val="center"/>
            </w:pPr>
            <w:r>
              <w:t>2</w:t>
            </w:r>
          </w:p>
        </w:tc>
      </w:tr>
      <w:tr w:rsidR="00267AD0" w:rsidRPr="00267AD0" w14:paraId="4DC64EAB" w14:textId="77777777" w:rsidTr="00A718AE">
        <w:trPr>
          <w:trHeight w:val="349"/>
        </w:trPr>
        <w:tc>
          <w:tcPr>
            <w:tcW w:w="4403" w:type="dxa"/>
          </w:tcPr>
          <w:p w14:paraId="1FDE4E1C" w14:textId="77777777" w:rsidR="00267AD0" w:rsidRPr="00267AD0" w:rsidRDefault="001B5DE3" w:rsidP="00C90B26">
            <w:pPr>
              <w:spacing w:after="200" w:line="276" w:lineRule="auto"/>
              <w:jc w:val="center"/>
              <w:rPr>
                <w:rFonts w:cs="Arial"/>
                <w:i/>
                <w:lang w:val="en-US"/>
              </w:rPr>
            </w:pPr>
            <w:r>
              <w:rPr>
                <w:rFonts w:cs="Arial"/>
                <w:i/>
                <w:lang w:val="en-US"/>
              </w:rPr>
              <w:t>Enterococcus faecalis"K"</w:t>
            </w:r>
          </w:p>
        </w:tc>
        <w:tc>
          <w:tcPr>
            <w:tcW w:w="4002" w:type="dxa"/>
          </w:tcPr>
          <w:p w14:paraId="2E6758CC" w14:textId="77777777" w:rsidR="00267AD0" w:rsidRPr="00652CBA" w:rsidRDefault="00267AD0" w:rsidP="00ED3DDD">
            <w:pPr>
              <w:jc w:val="center"/>
            </w:pPr>
            <w:r w:rsidRPr="00267AD0">
              <w:t>4</w:t>
            </w:r>
          </w:p>
        </w:tc>
      </w:tr>
      <w:tr w:rsidR="00267AD0" w:rsidRPr="00267AD0" w14:paraId="75C30DC2" w14:textId="77777777" w:rsidTr="00A718AE">
        <w:trPr>
          <w:trHeight w:val="377"/>
        </w:trPr>
        <w:tc>
          <w:tcPr>
            <w:tcW w:w="4403" w:type="dxa"/>
          </w:tcPr>
          <w:p w14:paraId="4BC4D7AD" w14:textId="77777777" w:rsidR="00267AD0" w:rsidRPr="00267AD0" w:rsidRDefault="001B5DE3" w:rsidP="00C90B26">
            <w:pPr>
              <w:spacing w:after="200" w:line="276" w:lineRule="auto"/>
              <w:jc w:val="center"/>
              <w:rPr>
                <w:rFonts w:cs="Arial"/>
                <w:i/>
                <w:lang w:val="en-US"/>
              </w:rPr>
            </w:pPr>
            <w:r>
              <w:rPr>
                <w:rFonts w:cs="Arial"/>
                <w:i/>
                <w:lang w:val="en-US"/>
              </w:rPr>
              <w:t>Enterococcus faecalis"J"</w:t>
            </w:r>
          </w:p>
        </w:tc>
        <w:tc>
          <w:tcPr>
            <w:tcW w:w="4002" w:type="dxa"/>
          </w:tcPr>
          <w:p w14:paraId="5992F4B8" w14:textId="77777777" w:rsidR="00267AD0" w:rsidRPr="00652CBA" w:rsidRDefault="001B5DE3" w:rsidP="00ED3DDD">
            <w:pPr>
              <w:jc w:val="center"/>
            </w:pPr>
            <w:r>
              <w:t>4</w:t>
            </w:r>
          </w:p>
        </w:tc>
      </w:tr>
    </w:tbl>
    <w:p w14:paraId="56F3C04A" w14:textId="77777777" w:rsidR="001E52D3" w:rsidRPr="001E52D3" w:rsidRDefault="001E52D3" w:rsidP="001E52D3"/>
    <w:p w14:paraId="6024B79D" w14:textId="77777777" w:rsidR="00C37DE2" w:rsidRPr="001E52D3" w:rsidRDefault="00792606" w:rsidP="001E52D3">
      <w:r>
        <w:t xml:space="preserve">Παρακάτω παρουσιάζονται </w:t>
      </w:r>
      <w:r w:rsidR="001E52D3">
        <w:t xml:space="preserve"> οι </w:t>
      </w:r>
      <w:r>
        <w:t>συγκεντρωτικοί</w:t>
      </w:r>
      <w:r w:rsidR="001E52D3">
        <w:t xml:space="preserve"> πίνακες που παρουσιάζουν την </w:t>
      </w:r>
      <w:r w:rsidR="001E52D3">
        <w:rPr>
          <w:lang w:val="en-US"/>
        </w:rPr>
        <w:t>MIC</w:t>
      </w:r>
      <w:r w:rsidR="001E52D3" w:rsidRPr="001E52D3">
        <w:rPr>
          <w:vertAlign w:val="subscript"/>
        </w:rPr>
        <w:t>60</w:t>
      </w:r>
      <w:r>
        <w:t xml:space="preserve"> και για τα δυό μέταλλα.</w:t>
      </w:r>
    </w:p>
    <w:p w14:paraId="7BA4EEFA" w14:textId="77777777" w:rsidR="00C37DE2" w:rsidRDefault="00C37DE2" w:rsidP="00FF7AF7">
      <w:pPr>
        <w:pStyle w:val="Caption"/>
      </w:pPr>
    </w:p>
    <w:p w14:paraId="0170F113" w14:textId="77777777" w:rsidR="007749EC" w:rsidRPr="00620B47" w:rsidRDefault="009B7012" w:rsidP="00FF7AF7">
      <w:pPr>
        <w:pStyle w:val="Caption"/>
      </w:pPr>
      <w:r>
        <w:t>Πινακας 17</w:t>
      </w:r>
      <w:r w:rsidR="009A1D55">
        <w:t>: Ελάχιστη ανασταλτική συγκέντρωση του μετάλλου όπου παρουσιάζεται μείωση του βακτηριακού πληθυσμού ίση με 60%</w:t>
      </w:r>
      <w:r w:rsidR="00EE3A4F" w:rsidRPr="00EE3A4F">
        <w:t>(</w:t>
      </w:r>
      <w:r w:rsidR="00EE3A4F">
        <w:rPr>
          <w:lang w:val="en-US"/>
        </w:rPr>
        <w:t>MIC</w:t>
      </w:r>
      <w:r w:rsidR="00EE3A4F" w:rsidRPr="00EE3A4F">
        <w:rPr>
          <w:vertAlign w:val="subscript"/>
        </w:rPr>
        <w:t>60</w:t>
      </w:r>
      <w:r w:rsidR="00EE3A4F" w:rsidRPr="00EE3A4F">
        <w:t>)</w:t>
      </w:r>
      <w:r w:rsidR="009A1D55">
        <w:t xml:space="preserve"> για τα βακτήρια του εδάφους</w:t>
      </w:r>
      <w:r w:rsidR="00F55D0E">
        <w:t>.</w:t>
      </w:r>
    </w:p>
    <w:tbl>
      <w:tblPr>
        <w:tblStyle w:val="TableGrid"/>
        <w:tblW w:w="0" w:type="auto"/>
        <w:tblLook w:val="04A0" w:firstRow="1" w:lastRow="0" w:firstColumn="1" w:lastColumn="0" w:noHBand="0" w:noVBand="1"/>
      </w:tblPr>
      <w:tblGrid>
        <w:gridCol w:w="3121"/>
        <w:gridCol w:w="2799"/>
        <w:gridCol w:w="2602"/>
      </w:tblGrid>
      <w:tr w:rsidR="00267AD0" w:rsidRPr="0003576F" w14:paraId="5B94C4F0" w14:textId="77777777" w:rsidTr="00267AD0">
        <w:tc>
          <w:tcPr>
            <w:tcW w:w="3121" w:type="dxa"/>
          </w:tcPr>
          <w:p w14:paraId="64DD09F1" w14:textId="77777777" w:rsidR="00267AD0" w:rsidRPr="00A718AE" w:rsidRDefault="00792606" w:rsidP="00A718AE">
            <w:pPr>
              <w:jc w:val="center"/>
            </w:pPr>
            <w:r>
              <w:t>Στέλεχος</w:t>
            </w:r>
          </w:p>
        </w:tc>
        <w:tc>
          <w:tcPr>
            <w:tcW w:w="2799" w:type="dxa"/>
          </w:tcPr>
          <w:p w14:paraId="0ED34A8E" w14:textId="77777777" w:rsidR="00267AD0" w:rsidRPr="00A718AE" w:rsidRDefault="00267AD0" w:rsidP="00A718AE">
            <w:pPr>
              <w:jc w:val="center"/>
              <w:rPr>
                <w:lang w:val="en-US"/>
              </w:rPr>
            </w:pPr>
            <w:r w:rsidRPr="00A718AE">
              <w:rPr>
                <w:lang w:val="en-US"/>
              </w:rPr>
              <w:t>MIC</w:t>
            </w:r>
            <w:r w:rsidRPr="00A718AE">
              <w:rPr>
                <w:vertAlign w:val="subscript"/>
                <w:lang w:val="en-US"/>
              </w:rPr>
              <w:t>60</w:t>
            </w:r>
            <w:r w:rsidRPr="00A718AE">
              <w:rPr>
                <w:lang w:val="en-US"/>
              </w:rPr>
              <w:t>(Cr(VI)) [mg/L]</w:t>
            </w:r>
          </w:p>
        </w:tc>
        <w:tc>
          <w:tcPr>
            <w:tcW w:w="2602" w:type="dxa"/>
          </w:tcPr>
          <w:p w14:paraId="5ADFED05" w14:textId="77777777" w:rsidR="00267AD0" w:rsidRPr="00A718AE" w:rsidRDefault="00267AD0" w:rsidP="00A718AE">
            <w:pPr>
              <w:jc w:val="center"/>
              <w:rPr>
                <w:lang w:val="en-US"/>
              </w:rPr>
            </w:pPr>
            <w:r w:rsidRPr="00A718AE">
              <w:rPr>
                <w:lang w:val="en-US"/>
              </w:rPr>
              <w:t>MIC</w:t>
            </w:r>
            <w:r w:rsidRPr="00A718AE">
              <w:rPr>
                <w:vertAlign w:val="subscript"/>
                <w:lang w:val="en-US"/>
              </w:rPr>
              <w:t>60</w:t>
            </w:r>
            <w:r w:rsidRPr="00A718AE">
              <w:rPr>
                <w:lang w:val="en-US"/>
              </w:rPr>
              <w:t>(Ni(II)) [mg/L]</w:t>
            </w:r>
          </w:p>
        </w:tc>
      </w:tr>
      <w:tr w:rsidR="00267AD0" w:rsidRPr="00A718AE" w14:paraId="72EBE7C2" w14:textId="77777777" w:rsidTr="00267AD0">
        <w:tc>
          <w:tcPr>
            <w:tcW w:w="3121" w:type="dxa"/>
          </w:tcPr>
          <w:p w14:paraId="75540925" w14:textId="77777777" w:rsidR="00267AD0" w:rsidRPr="00A718AE" w:rsidRDefault="00267AD0" w:rsidP="00C90B26">
            <w:pPr>
              <w:jc w:val="center"/>
              <w:rPr>
                <w:rFonts w:cs="Arial"/>
                <w:i/>
                <w:lang w:val="en-US"/>
              </w:rPr>
            </w:pPr>
            <w:r w:rsidRPr="00A718AE">
              <w:rPr>
                <w:rFonts w:cs="Arial"/>
                <w:i/>
                <w:lang w:val="en-US"/>
              </w:rPr>
              <w:t>Curtobacterium</w:t>
            </w:r>
            <w:r w:rsidR="00285B70">
              <w:rPr>
                <w:rFonts w:cs="Arial"/>
                <w:i/>
              </w:rPr>
              <w:t xml:space="preserve"> </w:t>
            </w:r>
            <w:r w:rsidRPr="00A718AE">
              <w:rPr>
                <w:rFonts w:cs="Arial"/>
                <w:i/>
                <w:lang w:val="en-US"/>
              </w:rPr>
              <w:t>sp.</w:t>
            </w:r>
          </w:p>
        </w:tc>
        <w:tc>
          <w:tcPr>
            <w:tcW w:w="2799" w:type="dxa"/>
          </w:tcPr>
          <w:p w14:paraId="33EFC81A" w14:textId="77777777" w:rsidR="00267AD0" w:rsidRPr="00A718AE" w:rsidRDefault="00267AD0" w:rsidP="00ED3DDD">
            <w:pPr>
              <w:jc w:val="center"/>
            </w:pPr>
            <w:r w:rsidRPr="00A718AE">
              <w:t>&gt;100</w:t>
            </w:r>
          </w:p>
        </w:tc>
        <w:tc>
          <w:tcPr>
            <w:tcW w:w="2602" w:type="dxa"/>
          </w:tcPr>
          <w:p w14:paraId="10DC6A6F" w14:textId="77777777" w:rsidR="00267AD0" w:rsidRPr="00A718AE" w:rsidRDefault="00267AD0" w:rsidP="00ED3DDD">
            <w:pPr>
              <w:jc w:val="center"/>
              <w:rPr>
                <w:lang w:val="en-US"/>
              </w:rPr>
            </w:pPr>
            <w:r w:rsidRPr="00A718AE">
              <w:rPr>
                <w:lang w:val="en-US"/>
              </w:rPr>
              <w:t>&gt;8</w:t>
            </w:r>
          </w:p>
        </w:tc>
      </w:tr>
      <w:tr w:rsidR="00267AD0" w:rsidRPr="00A718AE" w14:paraId="60EC93B2" w14:textId="77777777" w:rsidTr="00267AD0">
        <w:tc>
          <w:tcPr>
            <w:tcW w:w="3121" w:type="dxa"/>
          </w:tcPr>
          <w:p w14:paraId="5F26E999" w14:textId="77777777" w:rsidR="00267AD0" w:rsidRPr="00A718AE" w:rsidRDefault="00267AD0" w:rsidP="00C90B26">
            <w:pPr>
              <w:jc w:val="center"/>
              <w:rPr>
                <w:rFonts w:cs="Arial"/>
                <w:i/>
                <w:lang w:val="en-US"/>
              </w:rPr>
            </w:pPr>
            <w:r w:rsidRPr="00A718AE">
              <w:rPr>
                <w:rFonts w:cs="Arial"/>
                <w:i/>
                <w:lang w:val="en-US"/>
              </w:rPr>
              <w:t>Pseudomonas</w:t>
            </w:r>
            <w:r w:rsidR="00285B70">
              <w:rPr>
                <w:rFonts w:cs="Arial"/>
                <w:i/>
              </w:rPr>
              <w:t xml:space="preserve"> </w:t>
            </w:r>
            <w:r w:rsidRPr="00A718AE">
              <w:rPr>
                <w:rFonts w:cs="Arial"/>
                <w:i/>
                <w:lang w:val="en-US"/>
              </w:rPr>
              <w:t>sp.</w:t>
            </w:r>
          </w:p>
        </w:tc>
        <w:tc>
          <w:tcPr>
            <w:tcW w:w="2799" w:type="dxa"/>
          </w:tcPr>
          <w:p w14:paraId="72DC709D" w14:textId="77777777" w:rsidR="00267AD0" w:rsidRPr="00A718AE" w:rsidRDefault="00267AD0" w:rsidP="00ED3DDD">
            <w:pPr>
              <w:jc w:val="center"/>
              <w:rPr>
                <w:lang w:val="en-US"/>
              </w:rPr>
            </w:pPr>
            <w:r w:rsidRPr="00A718AE">
              <w:rPr>
                <w:lang w:val="en-US"/>
              </w:rPr>
              <w:t>25</w:t>
            </w:r>
          </w:p>
        </w:tc>
        <w:tc>
          <w:tcPr>
            <w:tcW w:w="2602" w:type="dxa"/>
          </w:tcPr>
          <w:p w14:paraId="0DD935AB" w14:textId="77777777" w:rsidR="00267AD0" w:rsidRPr="00A718AE" w:rsidRDefault="00267AD0" w:rsidP="00ED3DDD">
            <w:pPr>
              <w:jc w:val="center"/>
              <w:rPr>
                <w:lang w:val="en-US"/>
              </w:rPr>
            </w:pPr>
            <w:r w:rsidRPr="00A718AE">
              <w:rPr>
                <w:lang w:val="en-US"/>
              </w:rPr>
              <w:t>4</w:t>
            </w:r>
          </w:p>
        </w:tc>
      </w:tr>
      <w:tr w:rsidR="00267AD0" w:rsidRPr="00A718AE" w14:paraId="595BF60D" w14:textId="77777777" w:rsidTr="00267AD0">
        <w:tc>
          <w:tcPr>
            <w:tcW w:w="3121" w:type="dxa"/>
          </w:tcPr>
          <w:p w14:paraId="6EEB04CE" w14:textId="77777777" w:rsidR="00267AD0" w:rsidRPr="00A718AE" w:rsidRDefault="00267AD0" w:rsidP="00C90B26">
            <w:pPr>
              <w:jc w:val="center"/>
              <w:rPr>
                <w:rFonts w:cs="Arial"/>
                <w:i/>
                <w:lang w:val="en-US"/>
              </w:rPr>
            </w:pPr>
            <w:r w:rsidRPr="00A718AE">
              <w:rPr>
                <w:rFonts w:cs="Arial"/>
                <w:i/>
                <w:lang w:val="en-US"/>
              </w:rPr>
              <w:t>Chryseobacterium</w:t>
            </w:r>
            <w:r w:rsidR="00285B70">
              <w:rPr>
                <w:rFonts w:cs="Arial"/>
                <w:i/>
              </w:rPr>
              <w:t xml:space="preserve"> </w:t>
            </w:r>
            <w:r w:rsidRPr="00A718AE">
              <w:rPr>
                <w:rFonts w:cs="Arial"/>
                <w:i/>
                <w:lang w:val="en-US"/>
              </w:rPr>
              <w:t>sp.</w:t>
            </w:r>
          </w:p>
        </w:tc>
        <w:tc>
          <w:tcPr>
            <w:tcW w:w="2799" w:type="dxa"/>
          </w:tcPr>
          <w:p w14:paraId="49243751" w14:textId="77777777" w:rsidR="00267AD0" w:rsidRPr="00A718AE" w:rsidRDefault="00267AD0" w:rsidP="00ED3DDD">
            <w:pPr>
              <w:jc w:val="center"/>
            </w:pPr>
            <w:r w:rsidRPr="00A718AE">
              <w:t>&gt;100</w:t>
            </w:r>
          </w:p>
        </w:tc>
        <w:tc>
          <w:tcPr>
            <w:tcW w:w="2602" w:type="dxa"/>
          </w:tcPr>
          <w:p w14:paraId="0D6AE83C" w14:textId="77777777" w:rsidR="00267AD0" w:rsidRPr="00A718AE" w:rsidRDefault="00267AD0" w:rsidP="00ED3DDD">
            <w:pPr>
              <w:jc w:val="center"/>
            </w:pPr>
            <w:r w:rsidRPr="00A718AE">
              <w:rPr>
                <w:lang w:val="en-US"/>
              </w:rPr>
              <w:t>0.</w:t>
            </w:r>
            <w:r w:rsidR="00652CBA" w:rsidRPr="00A718AE">
              <w:t>5</w:t>
            </w:r>
          </w:p>
        </w:tc>
      </w:tr>
      <w:tr w:rsidR="00267AD0" w:rsidRPr="00A718AE" w14:paraId="5471CDFB" w14:textId="77777777" w:rsidTr="00267AD0">
        <w:tc>
          <w:tcPr>
            <w:tcW w:w="3121" w:type="dxa"/>
          </w:tcPr>
          <w:p w14:paraId="37FB29AA" w14:textId="77777777" w:rsidR="00267AD0" w:rsidRPr="00A718AE" w:rsidRDefault="00267AD0" w:rsidP="00C90B26">
            <w:pPr>
              <w:jc w:val="center"/>
              <w:rPr>
                <w:rFonts w:cs="Arial"/>
                <w:i/>
                <w:lang w:val="en-US"/>
              </w:rPr>
            </w:pPr>
            <w:r w:rsidRPr="00A718AE">
              <w:rPr>
                <w:rFonts w:cs="Arial"/>
                <w:i/>
                <w:lang w:val="en-US"/>
              </w:rPr>
              <w:t>Paenibacillus</w:t>
            </w:r>
            <w:r w:rsidR="00285B70">
              <w:rPr>
                <w:rFonts w:cs="Arial"/>
                <w:i/>
              </w:rPr>
              <w:t xml:space="preserve"> </w:t>
            </w:r>
            <w:r w:rsidRPr="00A718AE">
              <w:rPr>
                <w:rFonts w:cs="Arial"/>
                <w:i/>
                <w:lang w:val="en-US"/>
              </w:rPr>
              <w:t>sp.</w:t>
            </w:r>
          </w:p>
        </w:tc>
        <w:tc>
          <w:tcPr>
            <w:tcW w:w="2799" w:type="dxa"/>
          </w:tcPr>
          <w:p w14:paraId="397A2989" w14:textId="77777777" w:rsidR="00267AD0" w:rsidRPr="00A718AE" w:rsidRDefault="00267AD0" w:rsidP="00ED3DDD">
            <w:pPr>
              <w:jc w:val="center"/>
            </w:pPr>
            <w:r w:rsidRPr="00A718AE">
              <w:t>&gt;100</w:t>
            </w:r>
          </w:p>
        </w:tc>
        <w:tc>
          <w:tcPr>
            <w:tcW w:w="2602" w:type="dxa"/>
          </w:tcPr>
          <w:p w14:paraId="1E985140" w14:textId="77777777" w:rsidR="00267AD0" w:rsidRPr="00A718AE" w:rsidRDefault="00267AD0" w:rsidP="00ED3DDD">
            <w:pPr>
              <w:jc w:val="center"/>
              <w:rPr>
                <w:lang w:val="en-US"/>
              </w:rPr>
            </w:pPr>
            <w:r w:rsidRPr="00A718AE">
              <w:rPr>
                <w:lang w:val="en-US"/>
              </w:rPr>
              <w:t>&gt;8</w:t>
            </w:r>
          </w:p>
        </w:tc>
      </w:tr>
      <w:tr w:rsidR="00267AD0" w:rsidRPr="00A718AE" w14:paraId="46F10024" w14:textId="77777777" w:rsidTr="00267AD0">
        <w:tc>
          <w:tcPr>
            <w:tcW w:w="3121" w:type="dxa"/>
          </w:tcPr>
          <w:p w14:paraId="2CF7E5D5" w14:textId="77777777" w:rsidR="00267AD0" w:rsidRPr="00CD4775" w:rsidRDefault="00267AD0" w:rsidP="00C90B26">
            <w:pPr>
              <w:jc w:val="center"/>
              <w:rPr>
                <w:rFonts w:cs="Arial"/>
                <w:i/>
              </w:rPr>
            </w:pPr>
            <w:r w:rsidRPr="00A718AE">
              <w:rPr>
                <w:rFonts w:cs="Arial"/>
                <w:i/>
                <w:lang w:val="en-US"/>
              </w:rPr>
              <w:t>Enterococcussp</w:t>
            </w:r>
            <w:r w:rsidR="00ED3DDD">
              <w:rPr>
                <w:rFonts w:cs="Arial"/>
                <w:i/>
              </w:rPr>
              <w:t>.</w:t>
            </w:r>
            <w:r w:rsidR="00CD4775">
              <w:rPr>
                <w:rFonts w:cs="Arial"/>
                <w:i/>
              </w:rPr>
              <w:t>''</w:t>
            </w:r>
            <w:r w:rsidRPr="00A718AE">
              <w:rPr>
                <w:rFonts w:cs="Arial"/>
                <w:i/>
                <w:lang w:val="en-US"/>
              </w:rPr>
              <w:t>A</w:t>
            </w:r>
            <w:r w:rsidR="00CD4775">
              <w:rPr>
                <w:rFonts w:cs="Arial"/>
                <w:i/>
              </w:rPr>
              <w:t>''</w:t>
            </w:r>
          </w:p>
        </w:tc>
        <w:tc>
          <w:tcPr>
            <w:tcW w:w="2799" w:type="dxa"/>
          </w:tcPr>
          <w:p w14:paraId="3D38F971" w14:textId="77777777" w:rsidR="00267AD0" w:rsidRPr="00A718AE" w:rsidRDefault="00267AD0" w:rsidP="00ED3DDD">
            <w:pPr>
              <w:jc w:val="center"/>
            </w:pPr>
            <w:r w:rsidRPr="00A718AE">
              <w:t>50</w:t>
            </w:r>
          </w:p>
        </w:tc>
        <w:tc>
          <w:tcPr>
            <w:tcW w:w="2602" w:type="dxa"/>
          </w:tcPr>
          <w:p w14:paraId="4DC62E74" w14:textId="77777777" w:rsidR="00267AD0" w:rsidRPr="00A718AE" w:rsidRDefault="00267AD0" w:rsidP="00ED3DDD">
            <w:pPr>
              <w:jc w:val="center"/>
              <w:rPr>
                <w:lang w:val="en-US"/>
              </w:rPr>
            </w:pPr>
            <w:r w:rsidRPr="00A718AE">
              <w:rPr>
                <w:lang w:val="en-US"/>
              </w:rPr>
              <w:t>&gt;8</w:t>
            </w:r>
          </w:p>
        </w:tc>
      </w:tr>
      <w:tr w:rsidR="00267AD0" w:rsidRPr="00A718AE" w14:paraId="2604DA5C" w14:textId="77777777" w:rsidTr="00267AD0">
        <w:tc>
          <w:tcPr>
            <w:tcW w:w="3121" w:type="dxa"/>
          </w:tcPr>
          <w:p w14:paraId="269F436A" w14:textId="77777777" w:rsidR="00267AD0" w:rsidRPr="00CD4775" w:rsidRDefault="00267AD0" w:rsidP="00C90B26">
            <w:pPr>
              <w:jc w:val="center"/>
              <w:rPr>
                <w:rFonts w:cs="Arial"/>
                <w:i/>
              </w:rPr>
            </w:pPr>
            <w:r w:rsidRPr="00A718AE">
              <w:rPr>
                <w:rFonts w:cs="Arial"/>
                <w:i/>
                <w:lang w:val="en-US"/>
              </w:rPr>
              <w:t xml:space="preserve">Enterococcussp. </w:t>
            </w:r>
            <w:r w:rsidR="00CD4775">
              <w:rPr>
                <w:rFonts w:cs="Arial"/>
                <w:i/>
              </w:rPr>
              <w:t>''</w:t>
            </w:r>
            <w:r w:rsidRPr="00A718AE">
              <w:rPr>
                <w:rFonts w:cs="Arial"/>
                <w:i/>
                <w:lang w:val="en-US"/>
              </w:rPr>
              <w:t>B</w:t>
            </w:r>
            <w:r w:rsidR="00CD4775">
              <w:rPr>
                <w:rFonts w:cs="Arial"/>
                <w:i/>
              </w:rPr>
              <w:t>''</w:t>
            </w:r>
          </w:p>
        </w:tc>
        <w:tc>
          <w:tcPr>
            <w:tcW w:w="2799" w:type="dxa"/>
          </w:tcPr>
          <w:p w14:paraId="46EA0749" w14:textId="77777777" w:rsidR="00267AD0" w:rsidRPr="00A718AE" w:rsidRDefault="00267AD0" w:rsidP="00ED3DDD">
            <w:pPr>
              <w:jc w:val="center"/>
            </w:pPr>
            <w:r w:rsidRPr="00A718AE">
              <w:t>&gt;100</w:t>
            </w:r>
          </w:p>
        </w:tc>
        <w:tc>
          <w:tcPr>
            <w:tcW w:w="2602" w:type="dxa"/>
          </w:tcPr>
          <w:p w14:paraId="1B2643D4" w14:textId="77777777" w:rsidR="00267AD0" w:rsidRPr="00A718AE" w:rsidRDefault="00267AD0" w:rsidP="00ED3DDD">
            <w:pPr>
              <w:jc w:val="center"/>
            </w:pPr>
            <w:r w:rsidRPr="00A718AE">
              <w:rPr>
                <w:lang w:val="en-US"/>
              </w:rPr>
              <w:t>2</w:t>
            </w:r>
          </w:p>
        </w:tc>
      </w:tr>
      <w:tr w:rsidR="00267AD0" w:rsidRPr="00A718AE" w14:paraId="59976325" w14:textId="77777777" w:rsidTr="00267AD0">
        <w:tc>
          <w:tcPr>
            <w:tcW w:w="3121" w:type="dxa"/>
          </w:tcPr>
          <w:p w14:paraId="2339B3B2" w14:textId="77777777" w:rsidR="00267AD0" w:rsidRPr="00CD4775" w:rsidRDefault="00267AD0" w:rsidP="00C90B26">
            <w:pPr>
              <w:jc w:val="center"/>
              <w:rPr>
                <w:rFonts w:cs="Arial"/>
                <w:i/>
              </w:rPr>
            </w:pPr>
            <w:r w:rsidRPr="00A718AE">
              <w:rPr>
                <w:rFonts w:cs="Arial"/>
                <w:i/>
                <w:lang w:val="en-US"/>
              </w:rPr>
              <w:t xml:space="preserve">Enterococcussp. </w:t>
            </w:r>
            <w:r w:rsidR="00CD4775">
              <w:rPr>
                <w:rFonts w:cs="Arial"/>
                <w:i/>
              </w:rPr>
              <w:t>''</w:t>
            </w:r>
            <w:r w:rsidRPr="00A718AE">
              <w:rPr>
                <w:rFonts w:cs="Arial"/>
                <w:i/>
                <w:lang w:val="en-US"/>
              </w:rPr>
              <w:t>C</w:t>
            </w:r>
            <w:r w:rsidR="00CD4775">
              <w:rPr>
                <w:rFonts w:cs="Arial"/>
                <w:i/>
              </w:rPr>
              <w:t>''</w:t>
            </w:r>
          </w:p>
        </w:tc>
        <w:tc>
          <w:tcPr>
            <w:tcW w:w="2799" w:type="dxa"/>
          </w:tcPr>
          <w:p w14:paraId="77AF76F2" w14:textId="77777777" w:rsidR="00267AD0" w:rsidRPr="00A718AE" w:rsidRDefault="00652CBA" w:rsidP="00ED3DDD">
            <w:pPr>
              <w:jc w:val="center"/>
            </w:pPr>
            <w:r w:rsidRPr="00A718AE">
              <w:t>0,78</w:t>
            </w:r>
          </w:p>
        </w:tc>
        <w:tc>
          <w:tcPr>
            <w:tcW w:w="2602" w:type="dxa"/>
          </w:tcPr>
          <w:p w14:paraId="21732677" w14:textId="77777777" w:rsidR="00267AD0" w:rsidRPr="00A718AE" w:rsidRDefault="00267AD0" w:rsidP="00ED3DDD">
            <w:pPr>
              <w:jc w:val="center"/>
              <w:rPr>
                <w:lang w:val="en-US"/>
              </w:rPr>
            </w:pPr>
            <w:r w:rsidRPr="00A718AE">
              <w:rPr>
                <w:lang w:val="en-US"/>
              </w:rPr>
              <w:t>0.06</w:t>
            </w:r>
          </w:p>
        </w:tc>
      </w:tr>
      <w:tr w:rsidR="00267AD0" w:rsidRPr="00A718AE" w14:paraId="1E3092B9" w14:textId="77777777" w:rsidTr="00267AD0">
        <w:tc>
          <w:tcPr>
            <w:tcW w:w="3121" w:type="dxa"/>
          </w:tcPr>
          <w:p w14:paraId="1FC359F6" w14:textId="77777777" w:rsidR="00267AD0" w:rsidRPr="00A718AE" w:rsidRDefault="00267AD0" w:rsidP="00C90B26">
            <w:pPr>
              <w:jc w:val="center"/>
              <w:rPr>
                <w:rFonts w:cs="Arial"/>
                <w:i/>
                <w:lang w:val="en-US"/>
              </w:rPr>
            </w:pPr>
            <w:r w:rsidRPr="00A718AE">
              <w:rPr>
                <w:rFonts w:cs="Arial"/>
                <w:i/>
                <w:lang w:val="en-US"/>
              </w:rPr>
              <w:t>Streptococcus</w:t>
            </w:r>
            <w:r w:rsidR="00285B70">
              <w:rPr>
                <w:rFonts w:cs="Arial"/>
                <w:i/>
              </w:rPr>
              <w:t xml:space="preserve"> </w:t>
            </w:r>
            <w:r w:rsidRPr="00A718AE">
              <w:rPr>
                <w:rFonts w:cs="Arial"/>
                <w:i/>
                <w:lang w:val="en-US"/>
              </w:rPr>
              <w:t>sanguinis</w:t>
            </w:r>
          </w:p>
        </w:tc>
        <w:tc>
          <w:tcPr>
            <w:tcW w:w="2799" w:type="dxa"/>
          </w:tcPr>
          <w:p w14:paraId="245EEBD7" w14:textId="77777777" w:rsidR="00267AD0" w:rsidRPr="00A718AE" w:rsidRDefault="00267AD0" w:rsidP="00ED3DDD">
            <w:pPr>
              <w:jc w:val="center"/>
            </w:pPr>
            <w:r w:rsidRPr="00A718AE">
              <w:t>&gt;100</w:t>
            </w:r>
          </w:p>
        </w:tc>
        <w:tc>
          <w:tcPr>
            <w:tcW w:w="2602" w:type="dxa"/>
          </w:tcPr>
          <w:p w14:paraId="688A56CB" w14:textId="77777777" w:rsidR="00267AD0" w:rsidRPr="00A718AE" w:rsidRDefault="00267AD0" w:rsidP="00ED3DDD">
            <w:pPr>
              <w:jc w:val="center"/>
            </w:pPr>
            <w:r w:rsidRPr="00A718AE">
              <w:t>0,5</w:t>
            </w:r>
          </w:p>
        </w:tc>
      </w:tr>
      <w:tr w:rsidR="00267AD0" w:rsidRPr="00A718AE" w14:paraId="538B06D8" w14:textId="77777777" w:rsidTr="00267AD0">
        <w:tc>
          <w:tcPr>
            <w:tcW w:w="3121" w:type="dxa"/>
          </w:tcPr>
          <w:p w14:paraId="4879890A" w14:textId="27F7F06A" w:rsidR="00267AD0" w:rsidRPr="00A718AE" w:rsidRDefault="00267AD0" w:rsidP="00C90B26">
            <w:pPr>
              <w:jc w:val="center"/>
              <w:rPr>
                <w:rFonts w:cs="Arial"/>
                <w:i/>
                <w:lang w:val="en-US"/>
              </w:rPr>
            </w:pPr>
            <w:r w:rsidRPr="00A718AE">
              <w:rPr>
                <w:rFonts w:cs="Arial"/>
                <w:i/>
                <w:lang w:val="en-US"/>
              </w:rPr>
              <w:t>Pedobacter</w:t>
            </w:r>
            <w:r w:rsidR="00285B70">
              <w:rPr>
                <w:rFonts w:cs="Arial"/>
                <w:i/>
              </w:rPr>
              <w:t xml:space="preserve"> </w:t>
            </w:r>
            <w:r w:rsidRPr="00A718AE">
              <w:rPr>
                <w:rFonts w:cs="Arial"/>
                <w:i/>
                <w:lang w:val="en-US"/>
              </w:rPr>
              <w:t>sp.</w:t>
            </w:r>
          </w:p>
        </w:tc>
        <w:tc>
          <w:tcPr>
            <w:tcW w:w="2799" w:type="dxa"/>
          </w:tcPr>
          <w:p w14:paraId="798B298F" w14:textId="77777777" w:rsidR="00267AD0" w:rsidRPr="00A718AE" w:rsidRDefault="00267AD0" w:rsidP="00ED3DDD">
            <w:pPr>
              <w:jc w:val="center"/>
              <w:rPr>
                <w:lang w:val="en-US"/>
              </w:rPr>
            </w:pPr>
            <w:r w:rsidRPr="00A718AE">
              <w:rPr>
                <w:lang w:val="en-US"/>
              </w:rPr>
              <w:t>&gt;100</w:t>
            </w:r>
          </w:p>
        </w:tc>
        <w:tc>
          <w:tcPr>
            <w:tcW w:w="2602" w:type="dxa"/>
          </w:tcPr>
          <w:p w14:paraId="6AC6467D" w14:textId="77777777" w:rsidR="00267AD0" w:rsidRPr="00A718AE" w:rsidRDefault="00267AD0" w:rsidP="00ED3DDD">
            <w:pPr>
              <w:jc w:val="center"/>
              <w:rPr>
                <w:lang w:val="en-US"/>
              </w:rPr>
            </w:pPr>
            <w:r w:rsidRPr="00A718AE">
              <w:rPr>
                <w:lang w:val="en-US"/>
              </w:rPr>
              <w:t>&gt;8</w:t>
            </w:r>
          </w:p>
        </w:tc>
      </w:tr>
      <w:tr w:rsidR="00267AD0" w:rsidRPr="00A718AE" w14:paraId="0C9567DE" w14:textId="77777777" w:rsidTr="00267AD0">
        <w:tc>
          <w:tcPr>
            <w:tcW w:w="3121" w:type="dxa"/>
          </w:tcPr>
          <w:p w14:paraId="179279CB" w14:textId="77777777" w:rsidR="00267AD0" w:rsidRPr="00A718AE" w:rsidRDefault="00267AD0" w:rsidP="00C90B26">
            <w:pPr>
              <w:jc w:val="center"/>
              <w:rPr>
                <w:i/>
                <w:lang w:val="en-US"/>
              </w:rPr>
            </w:pPr>
            <w:r w:rsidRPr="00A718AE">
              <w:rPr>
                <w:i/>
                <w:lang w:val="en-US"/>
              </w:rPr>
              <w:t>Staphylococcus</w:t>
            </w:r>
            <w:r w:rsidR="00285B70">
              <w:rPr>
                <w:i/>
              </w:rPr>
              <w:t xml:space="preserve"> </w:t>
            </w:r>
            <w:r w:rsidRPr="00A718AE">
              <w:rPr>
                <w:i/>
                <w:lang w:val="en-US"/>
              </w:rPr>
              <w:t>sp.</w:t>
            </w:r>
          </w:p>
        </w:tc>
        <w:tc>
          <w:tcPr>
            <w:tcW w:w="2799" w:type="dxa"/>
          </w:tcPr>
          <w:p w14:paraId="695714BE" w14:textId="77777777" w:rsidR="00267AD0" w:rsidRPr="00A718AE" w:rsidRDefault="00267AD0" w:rsidP="00ED3DDD">
            <w:pPr>
              <w:jc w:val="center"/>
              <w:rPr>
                <w:lang w:val="en-US"/>
              </w:rPr>
            </w:pPr>
            <w:r w:rsidRPr="00A718AE">
              <w:rPr>
                <w:lang w:val="en-US"/>
              </w:rPr>
              <w:t>0.78</w:t>
            </w:r>
          </w:p>
        </w:tc>
        <w:tc>
          <w:tcPr>
            <w:tcW w:w="2602" w:type="dxa"/>
          </w:tcPr>
          <w:p w14:paraId="4CC3BF79" w14:textId="77777777" w:rsidR="00267AD0" w:rsidRPr="00A718AE" w:rsidRDefault="00267AD0" w:rsidP="00ED3DDD">
            <w:pPr>
              <w:jc w:val="center"/>
              <w:rPr>
                <w:lang w:val="en-US"/>
              </w:rPr>
            </w:pPr>
            <w:r w:rsidRPr="00A718AE">
              <w:rPr>
                <w:lang w:val="en-US"/>
              </w:rPr>
              <w:t>0.06</w:t>
            </w:r>
          </w:p>
        </w:tc>
      </w:tr>
    </w:tbl>
    <w:p w14:paraId="5ABE5A22" w14:textId="77777777" w:rsidR="007749EC" w:rsidRDefault="007749EC" w:rsidP="0020363D">
      <w:pPr>
        <w:rPr>
          <w:lang w:val="en-US"/>
        </w:rPr>
      </w:pPr>
    </w:p>
    <w:p w14:paraId="5394A3D1" w14:textId="77777777" w:rsidR="00267AD0" w:rsidRDefault="00267AD0" w:rsidP="0020363D">
      <w:pPr>
        <w:rPr>
          <w:lang w:val="en-US"/>
        </w:rPr>
      </w:pPr>
    </w:p>
    <w:p w14:paraId="085D5E1F" w14:textId="77777777" w:rsidR="00267AD0" w:rsidRDefault="00267AD0" w:rsidP="0020363D">
      <w:pPr>
        <w:rPr>
          <w:lang w:val="en-US"/>
        </w:rPr>
      </w:pPr>
    </w:p>
    <w:p w14:paraId="00F092E6" w14:textId="77777777" w:rsidR="00267AD0" w:rsidRDefault="00267AD0" w:rsidP="0020363D">
      <w:pPr>
        <w:rPr>
          <w:lang w:val="en-US"/>
        </w:rPr>
      </w:pPr>
    </w:p>
    <w:p w14:paraId="2840278C" w14:textId="77777777" w:rsidR="00267AD0" w:rsidRDefault="00267AD0" w:rsidP="0020363D"/>
    <w:p w14:paraId="4039DCDC" w14:textId="77777777" w:rsidR="00792606" w:rsidRDefault="00792606" w:rsidP="0020363D">
      <w:pPr>
        <w:rPr>
          <w:lang w:val="en-US"/>
        </w:rPr>
      </w:pPr>
    </w:p>
    <w:p w14:paraId="06DAAF57" w14:textId="77777777" w:rsidR="001B6490" w:rsidRPr="001B6490" w:rsidRDefault="001B6490" w:rsidP="0020363D">
      <w:pPr>
        <w:rPr>
          <w:lang w:val="en-US"/>
        </w:rPr>
      </w:pPr>
    </w:p>
    <w:p w14:paraId="0E855C73" w14:textId="77777777" w:rsidR="00FF7AF7" w:rsidRPr="00FF7AF7" w:rsidRDefault="009B7012" w:rsidP="00FF7AF7">
      <w:pPr>
        <w:pStyle w:val="Caption"/>
      </w:pPr>
      <w:r>
        <w:t>Πινακας 18</w:t>
      </w:r>
      <w:r w:rsidR="00FF7AF7">
        <w:t>: Ελάχιστη ανασταλτική συγκέντρωση του μετάλλου όπου παρουσιάζεται μείωση του βακτηριακού πληθυσμού ίση με 60%</w:t>
      </w:r>
      <w:r w:rsidR="00EE3A4F" w:rsidRPr="00EE3A4F">
        <w:t>(</w:t>
      </w:r>
      <w:r w:rsidR="00EE3A4F">
        <w:rPr>
          <w:lang w:val="en-US"/>
        </w:rPr>
        <w:t>MIC</w:t>
      </w:r>
      <w:r w:rsidR="00EE3A4F" w:rsidRPr="00EE3A4F">
        <w:rPr>
          <w:vertAlign w:val="subscript"/>
        </w:rPr>
        <w:t>60</w:t>
      </w:r>
      <w:r w:rsidR="00EE3A4F" w:rsidRPr="00EE3A4F">
        <w:t>)</w:t>
      </w:r>
      <w:r w:rsidR="00FF7AF7">
        <w:t xml:space="preserve"> για τα βακτήρια του νερού</w:t>
      </w:r>
      <w:r w:rsidR="00F55D0E">
        <w:t>.</w:t>
      </w:r>
    </w:p>
    <w:tbl>
      <w:tblPr>
        <w:tblStyle w:val="TableGrid"/>
        <w:tblW w:w="0" w:type="auto"/>
        <w:tblLook w:val="04A0" w:firstRow="1" w:lastRow="0" w:firstColumn="1" w:lastColumn="0" w:noHBand="0" w:noVBand="1"/>
      </w:tblPr>
      <w:tblGrid>
        <w:gridCol w:w="2943"/>
        <w:gridCol w:w="2904"/>
        <w:gridCol w:w="2675"/>
      </w:tblGrid>
      <w:tr w:rsidR="00267AD0" w:rsidRPr="0003576F" w14:paraId="692DF2B9" w14:textId="77777777" w:rsidTr="00C90B26">
        <w:tc>
          <w:tcPr>
            <w:tcW w:w="2943" w:type="dxa"/>
          </w:tcPr>
          <w:p w14:paraId="2D3851F7" w14:textId="77777777" w:rsidR="00267AD0" w:rsidRPr="00267AD0" w:rsidRDefault="00792606" w:rsidP="00971CEF">
            <w:pPr>
              <w:jc w:val="center"/>
            </w:pPr>
            <w:r>
              <w:t>Στέλεχος</w:t>
            </w:r>
          </w:p>
        </w:tc>
        <w:tc>
          <w:tcPr>
            <w:tcW w:w="2904" w:type="dxa"/>
          </w:tcPr>
          <w:p w14:paraId="64AD2E52" w14:textId="77777777" w:rsidR="00267AD0" w:rsidRPr="00267AD0" w:rsidRDefault="00267AD0" w:rsidP="00971CEF">
            <w:pPr>
              <w:jc w:val="center"/>
              <w:rPr>
                <w:lang w:val="en-US"/>
              </w:rPr>
            </w:pPr>
            <w:r w:rsidRPr="00267AD0">
              <w:rPr>
                <w:lang w:val="en-US"/>
              </w:rPr>
              <w:t>MIC</w:t>
            </w:r>
            <w:r w:rsidRPr="00267AD0">
              <w:rPr>
                <w:vertAlign w:val="subscript"/>
                <w:lang w:val="en-US"/>
              </w:rPr>
              <w:t>60</w:t>
            </w:r>
            <w:r w:rsidRPr="00267AD0">
              <w:rPr>
                <w:lang w:val="en-US"/>
              </w:rPr>
              <w:t>(Cr(VI)) [mg/L]</w:t>
            </w:r>
          </w:p>
        </w:tc>
        <w:tc>
          <w:tcPr>
            <w:tcW w:w="2675" w:type="dxa"/>
          </w:tcPr>
          <w:p w14:paraId="62D6E577" w14:textId="77777777" w:rsidR="00267AD0" w:rsidRPr="00267AD0" w:rsidRDefault="00267AD0" w:rsidP="00971CEF">
            <w:pPr>
              <w:jc w:val="center"/>
              <w:rPr>
                <w:lang w:val="en-US"/>
              </w:rPr>
            </w:pPr>
            <w:r w:rsidRPr="00267AD0">
              <w:rPr>
                <w:lang w:val="en-US"/>
              </w:rPr>
              <w:t>MIC</w:t>
            </w:r>
            <w:r w:rsidRPr="00267AD0">
              <w:rPr>
                <w:vertAlign w:val="subscript"/>
                <w:lang w:val="en-US"/>
              </w:rPr>
              <w:t>60</w:t>
            </w:r>
            <w:r w:rsidRPr="00267AD0">
              <w:rPr>
                <w:lang w:val="en-US"/>
              </w:rPr>
              <w:t>(Ni(II)) [mg/L]</w:t>
            </w:r>
          </w:p>
        </w:tc>
      </w:tr>
      <w:tr w:rsidR="00267AD0" w:rsidRPr="00267AD0" w14:paraId="21A0F646" w14:textId="77777777" w:rsidTr="00C90B26">
        <w:tc>
          <w:tcPr>
            <w:tcW w:w="2943" w:type="dxa"/>
          </w:tcPr>
          <w:p w14:paraId="22C5A403" w14:textId="77777777" w:rsidR="00267AD0" w:rsidRPr="00267AD0" w:rsidRDefault="00267AD0" w:rsidP="00C90B26">
            <w:pPr>
              <w:jc w:val="center"/>
              <w:rPr>
                <w:rFonts w:cs="Arial"/>
                <w:i/>
                <w:lang w:val="en-US"/>
              </w:rPr>
            </w:pPr>
            <w:r w:rsidRPr="00267AD0">
              <w:rPr>
                <w:rFonts w:cs="Arial"/>
                <w:i/>
                <w:lang w:val="en-US"/>
              </w:rPr>
              <w:t>Escherichia coli  "A"</w:t>
            </w:r>
          </w:p>
        </w:tc>
        <w:tc>
          <w:tcPr>
            <w:tcW w:w="2904" w:type="dxa"/>
          </w:tcPr>
          <w:p w14:paraId="1331C3C9" w14:textId="77777777" w:rsidR="00267AD0" w:rsidRPr="00652CBA" w:rsidRDefault="00267AD0" w:rsidP="00ED3DDD">
            <w:pPr>
              <w:jc w:val="center"/>
            </w:pPr>
            <w:r w:rsidRPr="00267AD0">
              <w:t>50</w:t>
            </w:r>
          </w:p>
        </w:tc>
        <w:tc>
          <w:tcPr>
            <w:tcW w:w="2675" w:type="dxa"/>
          </w:tcPr>
          <w:p w14:paraId="7730AE70" w14:textId="77777777" w:rsidR="00267AD0" w:rsidRPr="00267AD0" w:rsidRDefault="00267AD0" w:rsidP="00ED3DDD">
            <w:pPr>
              <w:jc w:val="center"/>
              <w:rPr>
                <w:lang w:val="en-US"/>
              </w:rPr>
            </w:pPr>
            <w:r w:rsidRPr="00267AD0">
              <w:rPr>
                <w:lang w:val="en-US"/>
              </w:rPr>
              <w:t>&gt;8</w:t>
            </w:r>
          </w:p>
        </w:tc>
      </w:tr>
      <w:tr w:rsidR="00267AD0" w:rsidRPr="00267AD0" w14:paraId="0F916368" w14:textId="77777777" w:rsidTr="00C90B26">
        <w:tc>
          <w:tcPr>
            <w:tcW w:w="2943" w:type="dxa"/>
          </w:tcPr>
          <w:p w14:paraId="3714B160" w14:textId="77777777" w:rsidR="00267AD0" w:rsidRPr="00267AD0" w:rsidRDefault="00267AD0" w:rsidP="00C90B26">
            <w:pPr>
              <w:jc w:val="center"/>
              <w:rPr>
                <w:rFonts w:cs="Arial"/>
                <w:i/>
                <w:lang w:val="en-US"/>
              </w:rPr>
            </w:pPr>
            <w:r w:rsidRPr="00267AD0">
              <w:rPr>
                <w:rFonts w:cs="Arial"/>
                <w:i/>
                <w:lang w:val="en-US"/>
              </w:rPr>
              <w:t>Escherichia coli  "B"</w:t>
            </w:r>
          </w:p>
        </w:tc>
        <w:tc>
          <w:tcPr>
            <w:tcW w:w="2904" w:type="dxa"/>
          </w:tcPr>
          <w:p w14:paraId="2FE57077" w14:textId="77777777" w:rsidR="00267AD0" w:rsidRPr="00652CBA" w:rsidRDefault="00800B75" w:rsidP="00ED3DDD">
            <w:pPr>
              <w:jc w:val="center"/>
            </w:pPr>
            <w:r>
              <w:t>&gt;100</w:t>
            </w:r>
          </w:p>
        </w:tc>
        <w:tc>
          <w:tcPr>
            <w:tcW w:w="2675" w:type="dxa"/>
          </w:tcPr>
          <w:p w14:paraId="10184EBD" w14:textId="77777777" w:rsidR="00267AD0" w:rsidRPr="00267AD0" w:rsidRDefault="00267AD0" w:rsidP="00ED3DDD">
            <w:pPr>
              <w:jc w:val="center"/>
              <w:rPr>
                <w:lang w:val="en-US"/>
              </w:rPr>
            </w:pPr>
            <w:r w:rsidRPr="00267AD0">
              <w:rPr>
                <w:lang w:val="en-US"/>
              </w:rPr>
              <w:t>&gt;8</w:t>
            </w:r>
          </w:p>
        </w:tc>
      </w:tr>
      <w:tr w:rsidR="00267AD0" w:rsidRPr="00267AD0" w14:paraId="32E43711" w14:textId="77777777" w:rsidTr="00C90B26">
        <w:tc>
          <w:tcPr>
            <w:tcW w:w="2943" w:type="dxa"/>
          </w:tcPr>
          <w:p w14:paraId="579F4FD7" w14:textId="77777777" w:rsidR="00267AD0" w:rsidRPr="00267AD0" w:rsidRDefault="00267AD0" w:rsidP="00C90B26">
            <w:pPr>
              <w:jc w:val="center"/>
              <w:rPr>
                <w:rFonts w:cs="Arial"/>
                <w:i/>
                <w:lang w:val="en-US"/>
              </w:rPr>
            </w:pPr>
            <w:r w:rsidRPr="00267AD0">
              <w:rPr>
                <w:rFonts w:cs="Arial"/>
                <w:i/>
                <w:lang w:val="en-US"/>
              </w:rPr>
              <w:t>Escherichia coli  "C"</w:t>
            </w:r>
          </w:p>
        </w:tc>
        <w:tc>
          <w:tcPr>
            <w:tcW w:w="2904" w:type="dxa"/>
          </w:tcPr>
          <w:p w14:paraId="15C6DAC0" w14:textId="67E2AF07" w:rsidR="00267AD0" w:rsidRPr="00267AD0" w:rsidRDefault="00FC6021" w:rsidP="00ED3DDD">
            <w:pPr>
              <w:jc w:val="center"/>
              <w:rPr>
                <w:lang w:val="en-US"/>
              </w:rPr>
            </w:pPr>
            <w:r>
              <w:rPr>
                <w:lang w:val="en-US"/>
              </w:rPr>
              <w:t>50</w:t>
            </w:r>
          </w:p>
        </w:tc>
        <w:tc>
          <w:tcPr>
            <w:tcW w:w="2675" w:type="dxa"/>
          </w:tcPr>
          <w:p w14:paraId="08C2C3F5" w14:textId="77777777" w:rsidR="00267AD0" w:rsidRPr="00267AD0" w:rsidRDefault="00267AD0" w:rsidP="00ED3DDD">
            <w:pPr>
              <w:jc w:val="center"/>
              <w:rPr>
                <w:lang w:val="en-US"/>
              </w:rPr>
            </w:pPr>
            <w:r w:rsidRPr="00267AD0">
              <w:rPr>
                <w:lang w:val="en-US"/>
              </w:rPr>
              <w:t>&gt;8</w:t>
            </w:r>
          </w:p>
        </w:tc>
      </w:tr>
      <w:tr w:rsidR="00267AD0" w:rsidRPr="00267AD0" w14:paraId="5E971091" w14:textId="77777777" w:rsidTr="00C90B26">
        <w:tc>
          <w:tcPr>
            <w:tcW w:w="2943" w:type="dxa"/>
          </w:tcPr>
          <w:p w14:paraId="78214F54" w14:textId="77777777" w:rsidR="00267AD0" w:rsidRPr="00267AD0" w:rsidRDefault="001B5DE3" w:rsidP="00C90B26">
            <w:pPr>
              <w:spacing w:after="200" w:line="276" w:lineRule="auto"/>
              <w:jc w:val="center"/>
              <w:rPr>
                <w:rFonts w:cs="Arial"/>
                <w:i/>
                <w:lang w:val="en-US"/>
              </w:rPr>
            </w:pPr>
            <w:r>
              <w:rPr>
                <w:rFonts w:cs="Arial"/>
                <w:i/>
                <w:lang w:val="en-US"/>
              </w:rPr>
              <w:t>Escherichia coli  "D"</w:t>
            </w:r>
          </w:p>
        </w:tc>
        <w:tc>
          <w:tcPr>
            <w:tcW w:w="2904" w:type="dxa"/>
          </w:tcPr>
          <w:p w14:paraId="30ED46A6" w14:textId="77777777" w:rsidR="00267AD0" w:rsidRPr="00652CBA" w:rsidRDefault="00267AD0" w:rsidP="00ED3DDD">
            <w:pPr>
              <w:jc w:val="center"/>
            </w:pPr>
            <w:r w:rsidRPr="00267AD0">
              <w:rPr>
                <w:lang w:val="en-US"/>
              </w:rPr>
              <w:t>50</w:t>
            </w:r>
          </w:p>
        </w:tc>
        <w:tc>
          <w:tcPr>
            <w:tcW w:w="2675" w:type="dxa"/>
          </w:tcPr>
          <w:p w14:paraId="19BC0EF8" w14:textId="77777777" w:rsidR="00267AD0" w:rsidRPr="00267AD0" w:rsidRDefault="00267AD0" w:rsidP="00ED3DDD">
            <w:pPr>
              <w:jc w:val="center"/>
              <w:rPr>
                <w:lang w:val="en-US"/>
              </w:rPr>
            </w:pPr>
            <w:r w:rsidRPr="00267AD0">
              <w:rPr>
                <w:lang w:val="en-US"/>
              </w:rPr>
              <w:t>&gt;8</w:t>
            </w:r>
          </w:p>
        </w:tc>
      </w:tr>
      <w:tr w:rsidR="00267AD0" w:rsidRPr="00267AD0" w14:paraId="05F67AB3" w14:textId="77777777" w:rsidTr="00C90B26">
        <w:tc>
          <w:tcPr>
            <w:tcW w:w="2943" w:type="dxa"/>
          </w:tcPr>
          <w:p w14:paraId="646367A9" w14:textId="77777777" w:rsidR="00267AD0" w:rsidRPr="00267AD0" w:rsidRDefault="001B5DE3" w:rsidP="00C90B26">
            <w:pPr>
              <w:spacing w:after="200" w:line="276" w:lineRule="auto"/>
              <w:jc w:val="center"/>
              <w:rPr>
                <w:rFonts w:cs="Arial"/>
                <w:i/>
                <w:lang w:val="en-US"/>
              </w:rPr>
            </w:pPr>
            <w:r>
              <w:rPr>
                <w:rFonts w:cs="Arial"/>
                <w:i/>
                <w:lang w:val="en-US"/>
              </w:rPr>
              <w:t>Escherichia coli  "Z"</w:t>
            </w:r>
          </w:p>
        </w:tc>
        <w:tc>
          <w:tcPr>
            <w:tcW w:w="2904" w:type="dxa"/>
          </w:tcPr>
          <w:p w14:paraId="548CA831" w14:textId="77777777" w:rsidR="00267AD0" w:rsidRPr="00652CBA" w:rsidRDefault="00267AD0" w:rsidP="00ED3DDD">
            <w:pPr>
              <w:jc w:val="center"/>
            </w:pPr>
            <w:r w:rsidRPr="00267AD0">
              <w:rPr>
                <w:lang w:val="en-US"/>
              </w:rPr>
              <w:t>50</w:t>
            </w:r>
          </w:p>
        </w:tc>
        <w:tc>
          <w:tcPr>
            <w:tcW w:w="2675" w:type="dxa"/>
          </w:tcPr>
          <w:p w14:paraId="331D4BEC" w14:textId="77777777" w:rsidR="00267AD0" w:rsidRPr="00267AD0" w:rsidRDefault="00267AD0" w:rsidP="00ED3DDD">
            <w:pPr>
              <w:jc w:val="center"/>
              <w:rPr>
                <w:lang w:val="en-US"/>
              </w:rPr>
            </w:pPr>
            <w:r w:rsidRPr="00267AD0">
              <w:rPr>
                <w:lang w:val="en-US"/>
              </w:rPr>
              <w:t>&gt;8</w:t>
            </w:r>
          </w:p>
        </w:tc>
      </w:tr>
      <w:tr w:rsidR="00267AD0" w:rsidRPr="00267AD0" w14:paraId="78AE8701" w14:textId="77777777" w:rsidTr="00C90B26">
        <w:tc>
          <w:tcPr>
            <w:tcW w:w="2943" w:type="dxa"/>
          </w:tcPr>
          <w:p w14:paraId="5BCDCFF6" w14:textId="77777777" w:rsidR="00267AD0" w:rsidRPr="00267AD0" w:rsidRDefault="001B5DE3" w:rsidP="00C90B26">
            <w:pPr>
              <w:spacing w:after="200" w:line="276" w:lineRule="auto"/>
              <w:jc w:val="center"/>
              <w:rPr>
                <w:rFonts w:cs="Arial"/>
                <w:i/>
                <w:lang w:val="en-US"/>
              </w:rPr>
            </w:pPr>
            <w:r>
              <w:rPr>
                <w:rFonts w:cs="Arial"/>
                <w:i/>
                <w:lang w:val="en-US"/>
              </w:rPr>
              <w:t>Enterococcus faecalis"F"</w:t>
            </w:r>
          </w:p>
        </w:tc>
        <w:tc>
          <w:tcPr>
            <w:tcW w:w="2904" w:type="dxa"/>
          </w:tcPr>
          <w:p w14:paraId="01AFED48" w14:textId="77777777" w:rsidR="00267AD0" w:rsidRPr="00267AD0" w:rsidRDefault="001B5DE3" w:rsidP="00ED3DDD">
            <w:pPr>
              <w:spacing w:after="200" w:line="276" w:lineRule="auto"/>
              <w:jc w:val="center"/>
              <w:rPr>
                <w:lang w:val="en-US"/>
              </w:rPr>
            </w:pPr>
            <w:r>
              <w:rPr>
                <w:lang w:val="en-US"/>
              </w:rPr>
              <w:t>&gt;100</w:t>
            </w:r>
          </w:p>
        </w:tc>
        <w:tc>
          <w:tcPr>
            <w:tcW w:w="2675" w:type="dxa"/>
          </w:tcPr>
          <w:p w14:paraId="552E9F9F" w14:textId="77777777" w:rsidR="00267AD0" w:rsidRPr="00652CBA" w:rsidRDefault="00267AD0" w:rsidP="00ED3DDD">
            <w:pPr>
              <w:jc w:val="center"/>
            </w:pPr>
            <w:r w:rsidRPr="00267AD0">
              <w:t>4</w:t>
            </w:r>
          </w:p>
        </w:tc>
      </w:tr>
      <w:tr w:rsidR="00267AD0" w:rsidRPr="00267AD0" w14:paraId="58ABEC01" w14:textId="77777777" w:rsidTr="00C90B26">
        <w:tc>
          <w:tcPr>
            <w:tcW w:w="2943" w:type="dxa"/>
          </w:tcPr>
          <w:p w14:paraId="5A7E25F3" w14:textId="77777777" w:rsidR="00267AD0" w:rsidRPr="00267AD0" w:rsidRDefault="00267AD0" w:rsidP="00C90B26">
            <w:pPr>
              <w:jc w:val="center"/>
              <w:rPr>
                <w:rFonts w:cs="Arial"/>
                <w:i/>
                <w:lang w:val="en-US"/>
              </w:rPr>
            </w:pPr>
            <w:r w:rsidRPr="00267AD0">
              <w:rPr>
                <w:rFonts w:cs="Arial"/>
                <w:i/>
                <w:lang w:val="en-US"/>
              </w:rPr>
              <w:t>Enterococcus faecalis"G"</w:t>
            </w:r>
          </w:p>
        </w:tc>
        <w:tc>
          <w:tcPr>
            <w:tcW w:w="2904" w:type="dxa"/>
          </w:tcPr>
          <w:p w14:paraId="3482CD65" w14:textId="77777777" w:rsidR="00267AD0" w:rsidRPr="00267AD0" w:rsidRDefault="00267AD0" w:rsidP="00ED3DDD">
            <w:pPr>
              <w:jc w:val="center"/>
              <w:rPr>
                <w:lang w:val="en-US"/>
              </w:rPr>
            </w:pPr>
            <w:r w:rsidRPr="00267AD0">
              <w:rPr>
                <w:lang w:val="en-US"/>
              </w:rPr>
              <w:t>25</w:t>
            </w:r>
          </w:p>
        </w:tc>
        <w:tc>
          <w:tcPr>
            <w:tcW w:w="2675" w:type="dxa"/>
          </w:tcPr>
          <w:p w14:paraId="190E67AC" w14:textId="77777777" w:rsidR="00267AD0" w:rsidRPr="00267AD0" w:rsidRDefault="001B5DE3" w:rsidP="00ED3DDD">
            <w:pPr>
              <w:spacing w:after="200" w:line="276" w:lineRule="auto"/>
              <w:jc w:val="center"/>
              <w:rPr>
                <w:lang w:val="en-US"/>
              </w:rPr>
            </w:pPr>
            <w:r>
              <w:rPr>
                <w:lang w:val="en-US"/>
              </w:rPr>
              <w:t>8</w:t>
            </w:r>
          </w:p>
        </w:tc>
      </w:tr>
      <w:tr w:rsidR="00267AD0" w:rsidRPr="00267AD0" w14:paraId="46984A5E" w14:textId="77777777" w:rsidTr="00C90B26">
        <w:tc>
          <w:tcPr>
            <w:tcW w:w="2943" w:type="dxa"/>
          </w:tcPr>
          <w:p w14:paraId="5689B6E2" w14:textId="77777777" w:rsidR="00267AD0" w:rsidRPr="00267AD0" w:rsidRDefault="001B5DE3" w:rsidP="00C90B26">
            <w:pPr>
              <w:spacing w:after="200" w:line="276" w:lineRule="auto"/>
              <w:jc w:val="center"/>
              <w:rPr>
                <w:rFonts w:cs="Arial"/>
                <w:i/>
                <w:lang w:val="en-US"/>
              </w:rPr>
            </w:pPr>
            <w:r>
              <w:rPr>
                <w:rFonts w:cs="Arial"/>
                <w:i/>
                <w:lang w:val="en-US"/>
              </w:rPr>
              <w:t>Enterococcus faecalis"H"</w:t>
            </w:r>
          </w:p>
        </w:tc>
        <w:tc>
          <w:tcPr>
            <w:tcW w:w="2904" w:type="dxa"/>
          </w:tcPr>
          <w:p w14:paraId="7C39D1BE" w14:textId="77777777" w:rsidR="00267AD0" w:rsidRPr="00652CBA" w:rsidRDefault="00267AD0" w:rsidP="00ED3DDD">
            <w:pPr>
              <w:jc w:val="center"/>
            </w:pPr>
            <w:r w:rsidRPr="00267AD0">
              <w:rPr>
                <w:lang w:val="en-US"/>
              </w:rPr>
              <w:t>25</w:t>
            </w:r>
          </w:p>
        </w:tc>
        <w:tc>
          <w:tcPr>
            <w:tcW w:w="2675" w:type="dxa"/>
          </w:tcPr>
          <w:p w14:paraId="51305777" w14:textId="77777777" w:rsidR="00267AD0" w:rsidRPr="00652CBA" w:rsidRDefault="00267AD0" w:rsidP="00ED3DDD">
            <w:pPr>
              <w:jc w:val="center"/>
            </w:pPr>
            <w:r w:rsidRPr="00267AD0">
              <w:rPr>
                <w:lang w:val="en-US"/>
              </w:rPr>
              <w:t>2</w:t>
            </w:r>
          </w:p>
        </w:tc>
      </w:tr>
      <w:tr w:rsidR="00267AD0" w:rsidRPr="00267AD0" w14:paraId="1E3962DF" w14:textId="77777777" w:rsidTr="00C90B26">
        <w:tc>
          <w:tcPr>
            <w:tcW w:w="2943" w:type="dxa"/>
          </w:tcPr>
          <w:p w14:paraId="5B69E5B1" w14:textId="77777777" w:rsidR="00267AD0" w:rsidRPr="00267AD0" w:rsidRDefault="001B5DE3" w:rsidP="00C90B26">
            <w:pPr>
              <w:spacing w:after="200" w:line="276" w:lineRule="auto"/>
              <w:jc w:val="center"/>
              <w:rPr>
                <w:rFonts w:cs="Arial"/>
                <w:i/>
                <w:lang w:val="en-US"/>
              </w:rPr>
            </w:pPr>
            <w:r>
              <w:rPr>
                <w:rFonts w:cs="Arial"/>
                <w:i/>
                <w:lang w:val="en-US"/>
              </w:rPr>
              <w:t>Enterococcus faecalis"K"</w:t>
            </w:r>
          </w:p>
        </w:tc>
        <w:tc>
          <w:tcPr>
            <w:tcW w:w="2904" w:type="dxa"/>
          </w:tcPr>
          <w:p w14:paraId="089DA693" w14:textId="77777777" w:rsidR="00267AD0" w:rsidRPr="00267AD0" w:rsidRDefault="001B5DE3" w:rsidP="00ED3DDD">
            <w:pPr>
              <w:spacing w:after="200" w:line="276" w:lineRule="auto"/>
              <w:jc w:val="center"/>
            </w:pPr>
            <w:r>
              <w:t>25</w:t>
            </w:r>
          </w:p>
        </w:tc>
        <w:tc>
          <w:tcPr>
            <w:tcW w:w="2675" w:type="dxa"/>
          </w:tcPr>
          <w:p w14:paraId="230BFEC4" w14:textId="77777777" w:rsidR="00267AD0" w:rsidRPr="00652CBA" w:rsidRDefault="001B5DE3" w:rsidP="00ED3DDD">
            <w:pPr>
              <w:jc w:val="center"/>
            </w:pPr>
            <w:r>
              <w:t>4</w:t>
            </w:r>
          </w:p>
        </w:tc>
      </w:tr>
      <w:tr w:rsidR="00267AD0" w:rsidRPr="00267AD0" w14:paraId="220620F0" w14:textId="77777777" w:rsidTr="00C90B26">
        <w:tc>
          <w:tcPr>
            <w:tcW w:w="2943" w:type="dxa"/>
          </w:tcPr>
          <w:p w14:paraId="1A92CB4C" w14:textId="77777777" w:rsidR="00267AD0" w:rsidRPr="00267AD0" w:rsidRDefault="001B5DE3" w:rsidP="00C90B26">
            <w:pPr>
              <w:spacing w:after="200" w:line="276" w:lineRule="auto"/>
              <w:jc w:val="center"/>
              <w:rPr>
                <w:rFonts w:cs="Arial"/>
                <w:i/>
                <w:lang w:val="en-US"/>
              </w:rPr>
            </w:pPr>
            <w:r>
              <w:rPr>
                <w:rFonts w:cs="Arial"/>
                <w:i/>
                <w:lang w:val="en-US"/>
              </w:rPr>
              <w:t>Enterococcus faecalis"J"</w:t>
            </w:r>
          </w:p>
        </w:tc>
        <w:tc>
          <w:tcPr>
            <w:tcW w:w="2904" w:type="dxa"/>
          </w:tcPr>
          <w:p w14:paraId="0C8DE4A0" w14:textId="77777777" w:rsidR="00267AD0" w:rsidRPr="00267AD0" w:rsidRDefault="001B5DE3" w:rsidP="00ED3DDD">
            <w:pPr>
              <w:spacing w:after="200" w:line="276" w:lineRule="auto"/>
              <w:jc w:val="center"/>
              <w:rPr>
                <w:lang w:val="en-US"/>
              </w:rPr>
            </w:pPr>
            <w:r>
              <w:rPr>
                <w:lang w:val="en-US"/>
              </w:rPr>
              <w:t>50</w:t>
            </w:r>
          </w:p>
        </w:tc>
        <w:tc>
          <w:tcPr>
            <w:tcW w:w="2675" w:type="dxa"/>
          </w:tcPr>
          <w:p w14:paraId="3A888293" w14:textId="77777777" w:rsidR="00267AD0" w:rsidRPr="00652CBA" w:rsidRDefault="00267AD0" w:rsidP="00ED3DDD">
            <w:pPr>
              <w:jc w:val="center"/>
            </w:pPr>
            <w:r w:rsidRPr="00267AD0">
              <w:t>4</w:t>
            </w:r>
          </w:p>
        </w:tc>
      </w:tr>
    </w:tbl>
    <w:p w14:paraId="602A615D" w14:textId="77777777" w:rsidR="00FF7AF7" w:rsidRPr="00FF7AF7" w:rsidRDefault="00FF7AF7" w:rsidP="0020363D">
      <w:pPr>
        <w:rPr>
          <w:lang w:val="en-US"/>
        </w:rPr>
      </w:pPr>
    </w:p>
    <w:p w14:paraId="54E6263E" w14:textId="77777777" w:rsidR="001817AF" w:rsidRPr="001E52D3" w:rsidRDefault="001E52D3" w:rsidP="0020363D">
      <w:r>
        <w:t xml:space="preserve">Μετά από σύγκριση των βακτηρίων όσων αφορά την ανθεκτικότητα τους σε </w:t>
      </w:r>
      <w:r>
        <w:rPr>
          <w:lang w:val="en-US"/>
        </w:rPr>
        <w:t>Cr</w:t>
      </w:r>
      <w:r w:rsidRPr="001E52D3">
        <w:t>(</w:t>
      </w:r>
      <w:r>
        <w:rPr>
          <w:lang w:val="en-US"/>
        </w:rPr>
        <w:t>VI</w:t>
      </w:r>
      <w:r w:rsidRPr="001E52D3">
        <w:t xml:space="preserve">) </w:t>
      </w:r>
      <w:r>
        <w:t>και Ν</w:t>
      </w:r>
      <w:r>
        <w:rPr>
          <w:lang w:val="en-US"/>
        </w:rPr>
        <w:t>i</w:t>
      </w:r>
      <w:r w:rsidRPr="001E52D3">
        <w:t>(</w:t>
      </w:r>
      <w:r>
        <w:rPr>
          <w:lang w:val="en-US"/>
        </w:rPr>
        <w:t>II</w:t>
      </w:r>
      <w:r w:rsidRPr="001E52D3">
        <w:t>)</w:t>
      </w:r>
      <w:r w:rsidR="00B97989">
        <w:t xml:space="preserve">κρίθηκε σκόπιμο να χρησιμοποιηθούν τα </w:t>
      </w:r>
      <w:r w:rsidR="00ED3DDD">
        <w:t>πιο</w:t>
      </w:r>
      <w:r w:rsidR="00B97989">
        <w:t xml:space="preserve"> ανθεκτικά από τα 20 που εξετάστηκαν καθώς ορισμένα απ αυτά δεν παρουσιάζουν ποσοστό μείωσης του πληθυσμού τους σε καμία συγκέντρωση μετάλλου ενώ κάποια αλλά παρουσιάζουν μέιωση του πληθυσμού τους σε μεγάλες συγκεντρώσεις μετάλλου. Αυτά τα βακτήρια φαίνονται στον πίνακα 1</w:t>
      </w:r>
      <w:r w:rsidR="00547F2E">
        <w:t>9</w:t>
      </w:r>
      <w:r w:rsidR="00B97989">
        <w:t>:</w:t>
      </w:r>
    </w:p>
    <w:p w14:paraId="1C560339" w14:textId="77777777" w:rsidR="001E52D3" w:rsidRPr="00F03FDE" w:rsidRDefault="001E52D3" w:rsidP="001E52D3">
      <w:pPr>
        <w:pStyle w:val="Caption"/>
      </w:pPr>
      <w:r w:rsidRPr="00F03FDE">
        <w:t xml:space="preserve">Πίνακας </w:t>
      </w:r>
      <w:r w:rsidR="00766E10">
        <w:t>1</w:t>
      </w:r>
      <w:r w:rsidR="009B7012">
        <w:t>9</w:t>
      </w:r>
      <w:r w:rsidRPr="00F03FDE">
        <w:t>. Ανθεκτικά βακτήρια σε συγκεντρώσεις Cr και Ni</w:t>
      </w:r>
      <w:r w:rsidR="00F55D0E">
        <w:t>.</w:t>
      </w:r>
    </w:p>
    <w:tbl>
      <w:tblPr>
        <w:tblStyle w:val="MediumGrid1-Accent1"/>
        <w:tblpPr w:leftFromText="180" w:rightFromText="180" w:vertAnchor="text" w:tblpY="1"/>
        <w:tblW w:w="0" w:type="auto"/>
        <w:tblLook w:val="04A0" w:firstRow="1" w:lastRow="0" w:firstColumn="1" w:lastColumn="0" w:noHBand="0" w:noVBand="1"/>
      </w:tblPr>
      <w:tblGrid>
        <w:gridCol w:w="1848"/>
        <w:gridCol w:w="2018"/>
        <w:gridCol w:w="2696"/>
        <w:gridCol w:w="2059"/>
      </w:tblGrid>
      <w:tr w:rsidR="001E52D3" w:rsidRPr="00620B47" w14:paraId="31006F0D" w14:textId="77777777" w:rsidTr="001E52D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14:paraId="2AC66E5C" w14:textId="77777777" w:rsidR="001E52D3" w:rsidRPr="00620B47" w:rsidRDefault="001E52D3" w:rsidP="001E52D3">
            <w:pPr>
              <w:rPr>
                <w:rFonts w:cs="Arial"/>
                <w:i/>
                <w:u w:val="single"/>
              </w:rPr>
            </w:pPr>
            <w:r w:rsidRPr="00620B47">
              <w:rPr>
                <w:rFonts w:cs="Arial"/>
                <w:i/>
                <w:u w:val="single"/>
              </w:rPr>
              <w:t>Μέταλλα</w:t>
            </w:r>
          </w:p>
        </w:tc>
        <w:tc>
          <w:tcPr>
            <w:tcW w:w="2018" w:type="dxa"/>
          </w:tcPr>
          <w:p w14:paraId="1984924C" w14:textId="77777777" w:rsidR="001E52D3" w:rsidRPr="00620B47" w:rsidRDefault="001E52D3" w:rsidP="001E52D3">
            <w:pPr>
              <w:cnfStyle w:val="100000000000" w:firstRow="1" w:lastRow="0" w:firstColumn="0" w:lastColumn="0" w:oddVBand="0" w:evenVBand="0" w:oddHBand="0" w:evenHBand="0" w:firstRowFirstColumn="0" w:firstRowLastColumn="0" w:lastRowFirstColumn="0" w:lastRowLastColumn="0"/>
              <w:rPr>
                <w:rFonts w:cs="Arial"/>
                <w:i/>
                <w:u w:val="single"/>
                <w:lang w:val="en-US"/>
              </w:rPr>
            </w:pPr>
            <w:r w:rsidRPr="00620B47">
              <w:rPr>
                <w:rFonts w:cs="Arial"/>
                <w:i/>
                <w:u w:val="single"/>
              </w:rPr>
              <w:t>Συγκέντρωση μετάλλου(</w:t>
            </w:r>
            <w:r w:rsidRPr="00620B47">
              <w:rPr>
                <w:rFonts w:cs="Arial"/>
                <w:i/>
                <w:u w:val="single"/>
                <w:lang w:val="en-US"/>
              </w:rPr>
              <w:t>mg/L)</w:t>
            </w:r>
          </w:p>
        </w:tc>
        <w:tc>
          <w:tcPr>
            <w:tcW w:w="1848" w:type="dxa"/>
          </w:tcPr>
          <w:p w14:paraId="0DED1D0B" w14:textId="77777777" w:rsidR="001E52D3" w:rsidRPr="00620B47" w:rsidRDefault="001E52D3" w:rsidP="001E52D3">
            <w:pPr>
              <w:cnfStyle w:val="100000000000" w:firstRow="1" w:lastRow="0" w:firstColumn="0" w:lastColumn="0" w:oddVBand="0" w:evenVBand="0" w:oddHBand="0" w:evenHBand="0" w:firstRowFirstColumn="0" w:firstRowLastColumn="0" w:lastRowFirstColumn="0" w:lastRowLastColumn="0"/>
              <w:rPr>
                <w:rFonts w:cs="Arial"/>
                <w:i/>
                <w:u w:val="single"/>
              </w:rPr>
            </w:pPr>
            <w:r w:rsidRPr="00620B47">
              <w:rPr>
                <w:rFonts w:cs="Arial"/>
                <w:i/>
                <w:u w:val="single"/>
              </w:rPr>
              <w:t>Βακτήρια εδάφους</w:t>
            </w:r>
          </w:p>
        </w:tc>
        <w:tc>
          <w:tcPr>
            <w:tcW w:w="1848" w:type="dxa"/>
          </w:tcPr>
          <w:p w14:paraId="5C7FE1A5" w14:textId="77777777" w:rsidR="001E52D3" w:rsidRPr="00620B47" w:rsidRDefault="001E52D3" w:rsidP="001E52D3">
            <w:pPr>
              <w:cnfStyle w:val="100000000000" w:firstRow="1" w:lastRow="0" w:firstColumn="0" w:lastColumn="0" w:oddVBand="0" w:evenVBand="0" w:oddHBand="0" w:evenHBand="0" w:firstRowFirstColumn="0" w:firstRowLastColumn="0" w:lastRowFirstColumn="0" w:lastRowLastColumn="0"/>
              <w:rPr>
                <w:rFonts w:cs="Arial"/>
                <w:i/>
                <w:u w:val="single"/>
              </w:rPr>
            </w:pPr>
            <w:r w:rsidRPr="00620B47">
              <w:rPr>
                <w:rFonts w:cs="Arial"/>
                <w:i/>
                <w:u w:val="single"/>
              </w:rPr>
              <w:t>Βακτήρια νερού</w:t>
            </w:r>
          </w:p>
        </w:tc>
      </w:tr>
      <w:tr w:rsidR="001E52D3" w:rsidRPr="008A508D" w14:paraId="7A35A552" w14:textId="77777777" w:rsidTr="001E52D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8" w:type="dxa"/>
          </w:tcPr>
          <w:p w14:paraId="78B12614" w14:textId="77777777" w:rsidR="001E52D3" w:rsidRPr="00620B47" w:rsidRDefault="001E52D3" w:rsidP="00ED3DDD">
            <w:pPr>
              <w:rPr>
                <w:rFonts w:cs="Arial"/>
              </w:rPr>
            </w:pPr>
            <w:r w:rsidRPr="00620B47">
              <w:rPr>
                <w:rFonts w:cs="Arial"/>
                <w:lang w:val="en-US"/>
              </w:rPr>
              <w:t>Cr</w:t>
            </w:r>
            <w:r w:rsidR="00ED3DDD">
              <w:rPr>
                <w:rFonts w:cs="Arial"/>
              </w:rPr>
              <w:t>(</w:t>
            </w:r>
            <w:r w:rsidR="00ED3DDD">
              <w:rPr>
                <w:rFonts w:cs="Arial"/>
                <w:lang w:val="en-US"/>
              </w:rPr>
              <w:t>VI)</w:t>
            </w:r>
          </w:p>
        </w:tc>
        <w:tc>
          <w:tcPr>
            <w:tcW w:w="2018" w:type="dxa"/>
          </w:tcPr>
          <w:p w14:paraId="3F0EBDBC" w14:textId="77777777" w:rsidR="001E52D3" w:rsidRPr="001C59E7" w:rsidRDefault="001E52D3" w:rsidP="00ED3DDD">
            <w:pPr>
              <w:jc w:val="center"/>
              <w:cnfStyle w:val="000000100000" w:firstRow="0" w:lastRow="0" w:firstColumn="0" w:lastColumn="0" w:oddVBand="0" w:evenVBand="0" w:oddHBand="1" w:evenHBand="0" w:firstRowFirstColumn="0" w:firstRowLastColumn="0" w:lastRowFirstColumn="0" w:lastRowLastColumn="0"/>
              <w:rPr>
                <w:rFonts w:cs="Arial"/>
              </w:rPr>
            </w:pPr>
            <w:r>
              <w:rPr>
                <w:rFonts w:cs="Arial"/>
              </w:rPr>
              <w:t>100</w:t>
            </w:r>
          </w:p>
        </w:tc>
        <w:tc>
          <w:tcPr>
            <w:tcW w:w="1848" w:type="dxa"/>
          </w:tcPr>
          <w:p w14:paraId="3391A180" w14:textId="77777777" w:rsidR="001E52D3" w:rsidRPr="008E7A19" w:rsidRDefault="001E52D3" w:rsidP="008E7A19">
            <w:pPr>
              <w:pStyle w:val="ListParagraph"/>
              <w:numPr>
                <w:ilvl w:val="0"/>
                <w:numId w:val="28"/>
              </w:numPr>
              <w:cnfStyle w:val="000000100000" w:firstRow="0" w:lastRow="0" w:firstColumn="0" w:lastColumn="0" w:oddVBand="0" w:evenVBand="0" w:oddHBand="1" w:evenHBand="0" w:firstRowFirstColumn="0" w:firstRowLastColumn="0" w:lastRowFirstColumn="0" w:lastRowLastColumn="0"/>
              <w:rPr>
                <w:rFonts w:cs="Arial"/>
                <w:lang w:val="en-US"/>
              </w:rPr>
            </w:pPr>
            <w:r w:rsidRPr="00ED3DDD">
              <w:rPr>
                <w:rFonts w:cs="Arial"/>
                <w:i/>
                <w:lang w:val="en-US"/>
              </w:rPr>
              <w:t>Curtobacterium</w:t>
            </w:r>
            <w:r w:rsidRPr="008E7A19">
              <w:rPr>
                <w:rFonts w:cs="Arial"/>
                <w:lang w:val="en-US"/>
              </w:rPr>
              <w:t xml:space="preserve"> sp.</w:t>
            </w:r>
          </w:p>
          <w:p w14:paraId="74ED7AEC" w14:textId="77777777" w:rsidR="008A508D" w:rsidRPr="008E7A19" w:rsidRDefault="008A508D" w:rsidP="008E7A19">
            <w:pPr>
              <w:pStyle w:val="ListParagraph"/>
              <w:numPr>
                <w:ilvl w:val="0"/>
                <w:numId w:val="28"/>
              </w:numPr>
              <w:cnfStyle w:val="000000100000" w:firstRow="0" w:lastRow="0" w:firstColumn="0" w:lastColumn="0" w:oddVBand="0" w:evenVBand="0" w:oddHBand="1" w:evenHBand="0" w:firstRowFirstColumn="0" w:firstRowLastColumn="0" w:lastRowFirstColumn="0" w:lastRowLastColumn="0"/>
              <w:rPr>
                <w:rFonts w:cs="Arial"/>
                <w:lang w:val="en-US"/>
              </w:rPr>
            </w:pPr>
            <w:r w:rsidRPr="00ED3DDD">
              <w:rPr>
                <w:rFonts w:cs="Arial"/>
                <w:i/>
                <w:lang w:val="en-US"/>
              </w:rPr>
              <w:t>Paenibacillus</w:t>
            </w:r>
            <w:r w:rsidRPr="008E7A19">
              <w:rPr>
                <w:rFonts w:cs="Arial"/>
                <w:lang w:val="en-US"/>
              </w:rPr>
              <w:t xml:space="preserve"> sp.</w:t>
            </w:r>
          </w:p>
          <w:p w14:paraId="55919E41" w14:textId="4E80382D" w:rsidR="008A508D" w:rsidRPr="008E7A19" w:rsidRDefault="008A508D" w:rsidP="008E7A19">
            <w:pPr>
              <w:pStyle w:val="ListParagraph"/>
              <w:numPr>
                <w:ilvl w:val="0"/>
                <w:numId w:val="28"/>
              </w:numPr>
              <w:cnfStyle w:val="000000100000" w:firstRow="0" w:lastRow="0" w:firstColumn="0" w:lastColumn="0" w:oddVBand="0" w:evenVBand="0" w:oddHBand="1" w:evenHBand="0" w:firstRowFirstColumn="0" w:firstRowLastColumn="0" w:lastRowFirstColumn="0" w:lastRowLastColumn="0"/>
              <w:rPr>
                <w:rFonts w:cs="Arial"/>
              </w:rPr>
            </w:pPr>
            <w:r w:rsidRPr="00ED3DDD">
              <w:rPr>
                <w:rFonts w:cs="Arial"/>
                <w:i/>
                <w:lang w:val="en-US"/>
              </w:rPr>
              <w:t>Pedobacter</w:t>
            </w:r>
            <w:r w:rsidRPr="008E7A19">
              <w:rPr>
                <w:rFonts w:cs="Arial"/>
                <w:lang w:val="en-US"/>
              </w:rPr>
              <w:t xml:space="preserve"> sp.</w:t>
            </w:r>
          </w:p>
        </w:tc>
        <w:tc>
          <w:tcPr>
            <w:tcW w:w="1848" w:type="dxa"/>
          </w:tcPr>
          <w:p w14:paraId="4E70FA74" w14:textId="77777777" w:rsidR="001E52D3" w:rsidRPr="008E7A19" w:rsidRDefault="001E52D3" w:rsidP="008E7A19">
            <w:pPr>
              <w:pStyle w:val="ListParagraph"/>
              <w:numPr>
                <w:ilvl w:val="0"/>
                <w:numId w:val="28"/>
              </w:numPr>
              <w:cnfStyle w:val="000000100000" w:firstRow="0" w:lastRow="0" w:firstColumn="0" w:lastColumn="0" w:oddVBand="0" w:evenVBand="0" w:oddHBand="1" w:evenHBand="0" w:firstRowFirstColumn="0" w:firstRowLastColumn="0" w:lastRowFirstColumn="0" w:lastRowLastColumn="0"/>
              <w:rPr>
                <w:rFonts w:cs="Arial"/>
                <w:lang w:val="en-US"/>
              </w:rPr>
            </w:pPr>
            <w:r w:rsidRPr="00ED3DDD">
              <w:rPr>
                <w:rFonts w:cs="Arial"/>
                <w:i/>
                <w:lang w:val="en-US"/>
              </w:rPr>
              <w:t>E.coli</w:t>
            </w:r>
            <w:r w:rsidRPr="008E7A19">
              <w:rPr>
                <w:rFonts w:cs="Arial"/>
                <w:lang w:val="en-US"/>
              </w:rPr>
              <w:t xml:space="preserve"> "B"</w:t>
            </w:r>
          </w:p>
          <w:p w14:paraId="5F4521FC" w14:textId="77777777" w:rsidR="008A508D" w:rsidRPr="008E7A19" w:rsidRDefault="002D5ED8" w:rsidP="008E7A19">
            <w:pPr>
              <w:pStyle w:val="ListParagraph"/>
              <w:numPr>
                <w:ilvl w:val="0"/>
                <w:numId w:val="28"/>
              </w:numPr>
              <w:cnfStyle w:val="000000100000" w:firstRow="0" w:lastRow="0" w:firstColumn="0" w:lastColumn="0" w:oddVBand="0" w:evenVBand="0" w:oddHBand="1" w:evenHBand="0" w:firstRowFirstColumn="0" w:firstRowLastColumn="0" w:lastRowFirstColumn="0" w:lastRowLastColumn="0"/>
              <w:rPr>
                <w:rFonts w:cs="Arial"/>
                <w:lang w:val="en-US"/>
              </w:rPr>
            </w:pPr>
            <w:r w:rsidRPr="00ED3DDD">
              <w:rPr>
                <w:rFonts w:cs="Arial"/>
                <w:i/>
                <w:lang w:val="en-US"/>
              </w:rPr>
              <w:t>E.coli</w:t>
            </w:r>
            <w:r>
              <w:rPr>
                <w:rFonts w:cs="Arial"/>
                <w:lang w:val="en-US"/>
              </w:rPr>
              <w:t xml:space="preserve"> "C"</w:t>
            </w:r>
          </w:p>
        </w:tc>
      </w:tr>
      <w:tr w:rsidR="008A508D" w:rsidRPr="008A508D" w14:paraId="5AD0B626" w14:textId="77777777" w:rsidTr="001E52D3">
        <w:tc>
          <w:tcPr>
            <w:cnfStyle w:val="001000000000" w:firstRow="0" w:lastRow="0" w:firstColumn="1" w:lastColumn="0" w:oddVBand="0" w:evenVBand="0" w:oddHBand="0" w:evenHBand="0" w:firstRowFirstColumn="0" w:firstRowLastColumn="0" w:lastRowFirstColumn="0" w:lastRowLastColumn="0"/>
            <w:tcW w:w="1848" w:type="dxa"/>
          </w:tcPr>
          <w:p w14:paraId="771446C1" w14:textId="77777777" w:rsidR="008A508D" w:rsidRPr="00620B47" w:rsidRDefault="008A508D" w:rsidP="008A508D">
            <w:pPr>
              <w:rPr>
                <w:rFonts w:cs="Arial"/>
                <w:lang w:val="en-US"/>
              </w:rPr>
            </w:pPr>
            <w:r w:rsidRPr="00620B47">
              <w:rPr>
                <w:rFonts w:cs="Arial"/>
                <w:lang w:val="en-US"/>
              </w:rPr>
              <w:t>Ni(II)</w:t>
            </w:r>
          </w:p>
        </w:tc>
        <w:tc>
          <w:tcPr>
            <w:tcW w:w="2018" w:type="dxa"/>
          </w:tcPr>
          <w:p w14:paraId="5FEB3FA4" w14:textId="77777777" w:rsidR="008A508D" w:rsidRPr="001C59E7" w:rsidRDefault="008A508D" w:rsidP="00ED3DDD">
            <w:pPr>
              <w:jc w:val="center"/>
              <w:cnfStyle w:val="000000000000" w:firstRow="0" w:lastRow="0" w:firstColumn="0" w:lastColumn="0" w:oddVBand="0" w:evenVBand="0" w:oddHBand="0" w:evenHBand="0" w:firstRowFirstColumn="0" w:firstRowLastColumn="0" w:lastRowFirstColumn="0" w:lastRowLastColumn="0"/>
              <w:rPr>
                <w:rFonts w:cs="Arial"/>
              </w:rPr>
            </w:pPr>
            <w:r>
              <w:rPr>
                <w:rFonts w:cs="Arial"/>
              </w:rPr>
              <w:t>8</w:t>
            </w:r>
          </w:p>
        </w:tc>
        <w:tc>
          <w:tcPr>
            <w:tcW w:w="1848" w:type="dxa"/>
          </w:tcPr>
          <w:p w14:paraId="5EF55536" w14:textId="77777777" w:rsidR="008A508D" w:rsidRPr="008E7A19" w:rsidRDefault="008A508D" w:rsidP="008E7A19">
            <w:pPr>
              <w:pStyle w:val="ListParagraph"/>
              <w:numPr>
                <w:ilvl w:val="0"/>
                <w:numId w:val="29"/>
              </w:numPr>
              <w:cnfStyle w:val="000000000000" w:firstRow="0" w:lastRow="0" w:firstColumn="0" w:lastColumn="0" w:oddVBand="0" w:evenVBand="0" w:oddHBand="0" w:evenHBand="0" w:firstRowFirstColumn="0" w:firstRowLastColumn="0" w:lastRowFirstColumn="0" w:lastRowLastColumn="0"/>
              <w:rPr>
                <w:rFonts w:cs="Arial"/>
                <w:lang w:val="en-US"/>
              </w:rPr>
            </w:pPr>
            <w:r w:rsidRPr="00ED3DDD">
              <w:rPr>
                <w:rFonts w:cs="Arial"/>
                <w:i/>
                <w:lang w:val="en-US"/>
              </w:rPr>
              <w:t>Curtobacterium</w:t>
            </w:r>
            <w:r w:rsidRPr="008E7A19">
              <w:rPr>
                <w:rFonts w:cs="Arial"/>
                <w:lang w:val="en-US"/>
              </w:rPr>
              <w:t xml:space="preserve"> sp.</w:t>
            </w:r>
          </w:p>
          <w:p w14:paraId="04D2E245" w14:textId="77777777" w:rsidR="008A508D" w:rsidRPr="008E7A19" w:rsidRDefault="008A508D" w:rsidP="008E7A19">
            <w:pPr>
              <w:pStyle w:val="ListParagraph"/>
              <w:numPr>
                <w:ilvl w:val="0"/>
                <w:numId w:val="29"/>
              </w:numPr>
              <w:cnfStyle w:val="000000000000" w:firstRow="0" w:lastRow="0" w:firstColumn="0" w:lastColumn="0" w:oddVBand="0" w:evenVBand="0" w:oddHBand="0" w:evenHBand="0" w:firstRowFirstColumn="0" w:firstRowLastColumn="0" w:lastRowFirstColumn="0" w:lastRowLastColumn="0"/>
              <w:rPr>
                <w:rFonts w:cs="Arial"/>
                <w:lang w:val="en-US"/>
              </w:rPr>
            </w:pPr>
            <w:r w:rsidRPr="00ED3DDD">
              <w:rPr>
                <w:rFonts w:cs="Arial"/>
                <w:i/>
                <w:lang w:val="en-US"/>
              </w:rPr>
              <w:t>Paenibacillus</w:t>
            </w:r>
            <w:r w:rsidRPr="008E7A19">
              <w:rPr>
                <w:rFonts w:cs="Arial"/>
                <w:lang w:val="en-US"/>
              </w:rPr>
              <w:t xml:space="preserve"> sp.</w:t>
            </w:r>
          </w:p>
          <w:p w14:paraId="293F28E4" w14:textId="03C8EEDD" w:rsidR="008A508D" w:rsidRPr="008E7A19" w:rsidRDefault="00FC6021" w:rsidP="008E7A19">
            <w:pPr>
              <w:pStyle w:val="ListParagraph"/>
              <w:numPr>
                <w:ilvl w:val="0"/>
                <w:numId w:val="29"/>
              </w:numPr>
              <w:cnfStyle w:val="000000000000" w:firstRow="0" w:lastRow="0" w:firstColumn="0" w:lastColumn="0" w:oddVBand="0" w:evenVBand="0" w:oddHBand="0" w:evenHBand="0" w:firstRowFirstColumn="0" w:firstRowLastColumn="0" w:lastRowFirstColumn="0" w:lastRowLastColumn="0"/>
              <w:rPr>
                <w:rFonts w:cs="Arial"/>
                <w:lang w:val="en-US"/>
              </w:rPr>
            </w:pPr>
            <w:r>
              <w:rPr>
                <w:rFonts w:cs="Arial"/>
                <w:i/>
                <w:lang w:val="en-US"/>
              </w:rPr>
              <w:t>Pedobacter</w:t>
            </w:r>
            <w:r w:rsidR="008A508D" w:rsidRPr="008E7A19">
              <w:rPr>
                <w:rFonts w:cs="Arial"/>
                <w:lang w:val="en-US"/>
              </w:rPr>
              <w:t xml:space="preserve"> sp.</w:t>
            </w:r>
          </w:p>
        </w:tc>
        <w:tc>
          <w:tcPr>
            <w:tcW w:w="1848" w:type="dxa"/>
          </w:tcPr>
          <w:p w14:paraId="771072AA" w14:textId="77777777" w:rsidR="008A508D" w:rsidRPr="008E7A19" w:rsidRDefault="008A508D" w:rsidP="008E7A19">
            <w:pPr>
              <w:pStyle w:val="ListParagraph"/>
              <w:numPr>
                <w:ilvl w:val="0"/>
                <w:numId w:val="28"/>
              </w:numPr>
              <w:cnfStyle w:val="000000000000" w:firstRow="0" w:lastRow="0" w:firstColumn="0" w:lastColumn="0" w:oddVBand="0" w:evenVBand="0" w:oddHBand="0" w:evenHBand="0" w:firstRowFirstColumn="0" w:firstRowLastColumn="0" w:lastRowFirstColumn="0" w:lastRowLastColumn="0"/>
              <w:rPr>
                <w:rFonts w:cs="Arial"/>
                <w:lang w:val="en-US"/>
              </w:rPr>
            </w:pPr>
            <w:r w:rsidRPr="00ED3DDD">
              <w:rPr>
                <w:rFonts w:cs="Arial"/>
                <w:i/>
                <w:lang w:val="en-US"/>
              </w:rPr>
              <w:t>E.coli</w:t>
            </w:r>
            <w:r w:rsidRPr="008E7A19">
              <w:rPr>
                <w:rFonts w:cs="Arial"/>
                <w:lang w:val="en-US"/>
              </w:rPr>
              <w:t xml:space="preserve"> "B"</w:t>
            </w:r>
          </w:p>
          <w:p w14:paraId="4D0BDAAB" w14:textId="77777777" w:rsidR="008A508D" w:rsidRPr="008E7A19" w:rsidRDefault="008A508D" w:rsidP="002D5ED8">
            <w:pPr>
              <w:pStyle w:val="ListParagraph"/>
              <w:numPr>
                <w:ilvl w:val="0"/>
                <w:numId w:val="28"/>
              </w:numPr>
              <w:cnfStyle w:val="000000000000" w:firstRow="0" w:lastRow="0" w:firstColumn="0" w:lastColumn="0" w:oddVBand="0" w:evenVBand="0" w:oddHBand="0" w:evenHBand="0" w:firstRowFirstColumn="0" w:firstRowLastColumn="0" w:lastRowFirstColumn="0" w:lastRowLastColumn="0"/>
              <w:rPr>
                <w:rFonts w:cs="Arial"/>
                <w:lang w:val="en-US"/>
              </w:rPr>
            </w:pPr>
            <w:r w:rsidRPr="00ED3DDD">
              <w:rPr>
                <w:rFonts w:cs="Arial"/>
                <w:i/>
                <w:lang w:val="en-US"/>
              </w:rPr>
              <w:t>E.coli</w:t>
            </w:r>
            <w:r w:rsidR="002D5ED8">
              <w:rPr>
                <w:rFonts w:cs="Arial"/>
                <w:lang w:val="en-US"/>
              </w:rPr>
              <w:t>"C"</w:t>
            </w:r>
          </w:p>
        </w:tc>
      </w:tr>
    </w:tbl>
    <w:p w14:paraId="13E8BC74" w14:textId="77777777" w:rsidR="00B927DF" w:rsidRDefault="00B927DF" w:rsidP="004D0423">
      <w:pPr>
        <w:rPr>
          <w:rFonts w:cs="Arial"/>
          <w:lang w:val="en-US"/>
        </w:rPr>
      </w:pPr>
    </w:p>
    <w:p w14:paraId="62927027" w14:textId="77777777" w:rsidR="008E7A19" w:rsidRDefault="008E7A19" w:rsidP="004D0423">
      <w:pPr>
        <w:rPr>
          <w:rFonts w:cs="Arial"/>
          <w:lang w:val="en-US"/>
        </w:rPr>
      </w:pPr>
    </w:p>
    <w:p w14:paraId="26E562FC" w14:textId="77777777" w:rsidR="008E7A19" w:rsidRPr="008E7A19" w:rsidRDefault="008E7A19" w:rsidP="004D0423">
      <w:pPr>
        <w:rPr>
          <w:rFonts w:cs="Arial"/>
          <w:lang w:val="en-US"/>
        </w:rPr>
      </w:pPr>
    </w:p>
    <w:p w14:paraId="491316B8" w14:textId="77777777" w:rsidR="00AE08E2" w:rsidRDefault="00AE08E2" w:rsidP="004D0423">
      <w:pPr>
        <w:rPr>
          <w:rFonts w:cs="Arial"/>
          <w:lang w:val="en-US"/>
        </w:rPr>
      </w:pPr>
    </w:p>
    <w:p w14:paraId="7C5B5B05" w14:textId="77777777" w:rsidR="00104F26" w:rsidRDefault="00104F26" w:rsidP="004D0423">
      <w:pPr>
        <w:rPr>
          <w:rFonts w:cs="Arial"/>
          <w:lang w:val="en-US"/>
        </w:rPr>
      </w:pPr>
    </w:p>
    <w:p w14:paraId="57BFC846" w14:textId="77777777" w:rsidR="002D5ED8" w:rsidRDefault="002D5ED8" w:rsidP="004D0423">
      <w:pPr>
        <w:rPr>
          <w:rFonts w:cs="Arial"/>
          <w:lang w:val="en-US"/>
        </w:rPr>
      </w:pPr>
    </w:p>
    <w:p w14:paraId="73731033" w14:textId="77777777" w:rsidR="002D5ED8" w:rsidRDefault="002D5ED8" w:rsidP="004D0423">
      <w:pPr>
        <w:rPr>
          <w:rFonts w:cs="Arial"/>
          <w:lang w:val="en-US"/>
        </w:rPr>
      </w:pPr>
    </w:p>
    <w:p w14:paraId="20416E83" w14:textId="77777777" w:rsidR="002D5ED8" w:rsidRDefault="002D5ED8" w:rsidP="004D0423">
      <w:pPr>
        <w:rPr>
          <w:rFonts w:cs="Arial"/>
          <w:lang w:val="en-US"/>
        </w:rPr>
      </w:pPr>
    </w:p>
    <w:p w14:paraId="09396658" w14:textId="77777777" w:rsidR="002D5ED8" w:rsidRDefault="002D5ED8" w:rsidP="004D0423">
      <w:pPr>
        <w:rPr>
          <w:rFonts w:cs="Arial"/>
          <w:lang w:val="en-US"/>
        </w:rPr>
      </w:pPr>
    </w:p>
    <w:p w14:paraId="7A17EDC5" w14:textId="77777777" w:rsidR="002D5ED8" w:rsidRDefault="002D5ED8" w:rsidP="004D0423">
      <w:pPr>
        <w:rPr>
          <w:rFonts w:cs="Arial"/>
          <w:lang w:val="en-US"/>
        </w:rPr>
      </w:pPr>
    </w:p>
    <w:p w14:paraId="03099A6D" w14:textId="77777777" w:rsidR="002D5ED8" w:rsidRDefault="00CC4B55" w:rsidP="00CC4B55">
      <w:pPr>
        <w:pStyle w:val="Heading2"/>
      </w:pPr>
      <w:bookmarkStart w:id="63" w:name="_Toc19829106"/>
      <w:r>
        <w:t>Εγκλιματισμός των ανθεκτικών στελεχών</w:t>
      </w:r>
      <w:bookmarkEnd w:id="63"/>
    </w:p>
    <w:p w14:paraId="227604D1" w14:textId="1AA6E186" w:rsidR="00CC4B55" w:rsidRDefault="007A561B" w:rsidP="00CC4B55">
      <w:r>
        <w:t xml:space="preserve">Αφού έγινε έλεγχος της ανθεκτικότητας των στελεχών στα δύο μέταλλα , συγκρίνοντας τις τιμές της </w:t>
      </w:r>
      <w:r>
        <w:rPr>
          <w:lang w:val="en-US"/>
        </w:rPr>
        <w:t>MIC</w:t>
      </w:r>
      <w:r w:rsidRPr="007A561B">
        <w:rPr>
          <w:vertAlign w:val="subscript"/>
        </w:rPr>
        <w:t>60</w:t>
      </w:r>
      <w:r>
        <w:t xml:space="preserve"> επιλέχθηκαν </w:t>
      </w:r>
      <w:r w:rsidR="00A87F59">
        <w:t>πέντε</w:t>
      </w:r>
      <w:r w:rsidR="000C7749">
        <w:t xml:space="preserve"> στελέχη ώστε γίνει ο εκγλιματισμός τους σε συγκεκριμένες συγκεντρώσεις μετάλλων([</w:t>
      </w:r>
      <w:r w:rsidR="000C7749">
        <w:rPr>
          <w:lang w:val="en-US"/>
        </w:rPr>
        <w:t>Cr</w:t>
      </w:r>
      <w:r w:rsidR="000C7749" w:rsidRPr="000C7749">
        <w:t>(</w:t>
      </w:r>
      <w:r w:rsidR="000C7749">
        <w:rPr>
          <w:lang w:val="en-US"/>
        </w:rPr>
        <w:t>VI</w:t>
      </w:r>
      <w:r w:rsidR="000C7749" w:rsidRPr="000C7749">
        <w:t xml:space="preserve">)]=50 </w:t>
      </w:r>
      <w:r w:rsidR="000C7749">
        <w:rPr>
          <w:lang w:val="en-US"/>
        </w:rPr>
        <w:t>mg</w:t>
      </w:r>
      <w:r w:rsidR="000C7749" w:rsidRPr="000C7749">
        <w:t>/</w:t>
      </w:r>
      <w:r w:rsidR="000C7749">
        <w:rPr>
          <w:lang w:val="en-US"/>
        </w:rPr>
        <w:t>L</w:t>
      </w:r>
      <w:r w:rsidR="000C7749" w:rsidRPr="000C7749">
        <w:t>&amp; [</w:t>
      </w:r>
      <w:r w:rsidR="000C7749">
        <w:rPr>
          <w:lang w:val="en-US"/>
        </w:rPr>
        <w:t>Ni</w:t>
      </w:r>
      <w:r w:rsidR="000C7749" w:rsidRPr="000C7749">
        <w:t>(</w:t>
      </w:r>
      <w:r w:rsidR="000C7749">
        <w:rPr>
          <w:lang w:val="en-US"/>
        </w:rPr>
        <w:t>II</w:t>
      </w:r>
      <w:r w:rsidR="000C7749" w:rsidRPr="000C7749">
        <w:t xml:space="preserve">)]=4 </w:t>
      </w:r>
      <w:r w:rsidR="000C7749">
        <w:rPr>
          <w:lang w:val="en-US"/>
        </w:rPr>
        <w:t>mg</w:t>
      </w:r>
      <w:r w:rsidR="000C7749" w:rsidRPr="000C7749">
        <w:t>/</w:t>
      </w:r>
      <w:r w:rsidR="000C7749">
        <w:rPr>
          <w:lang w:val="en-US"/>
        </w:rPr>
        <w:t>L</w:t>
      </w:r>
      <w:r w:rsidR="000C7749" w:rsidRPr="000C7749">
        <w:t>).</w:t>
      </w:r>
      <w:r w:rsidR="0037596A">
        <w:t xml:space="preserve">Τα στελέχη εγκλιματήστηκαν στις προαναφερθήσες συγκεντρώσεςι των μετάλλων παρουσίας όμως και θρεπτικού υλικού </w:t>
      </w:r>
      <w:r w:rsidR="0037596A">
        <w:rPr>
          <w:lang w:val="en-US"/>
        </w:rPr>
        <w:t>Nutrient</w:t>
      </w:r>
      <w:r w:rsidR="00260066">
        <w:t xml:space="preserve"> </w:t>
      </w:r>
      <w:r w:rsidR="0037596A">
        <w:rPr>
          <w:lang w:val="en-US"/>
        </w:rPr>
        <w:t>broth</w:t>
      </w:r>
      <w:r w:rsidR="0037596A">
        <w:t xml:space="preserve"> για το χρονικό διάστημα τεσσάρων ημερών. Κάθε μέρα μετρώταν η πτική τ</w:t>
      </w:r>
      <w:r w:rsidR="000C114A">
        <w:t>ους απορρόφιση ώστε να εξεταστεί</w:t>
      </w:r>
      <w:r w:rsidR="0037596A">
        <w:t xml:space="preserve"> η δυνατότητα ανάπτυξής τους.</w:t>
      </w:r>
      <w:r w:rsidR="000C114A">
        <w:t xml:space="preserve"> </w:t>
      </w:r>
      <w:r w:rsidR="0037596A">
        <w:t>Παρακάτω φαίνονται τα αποτελέσματα του εγκλιματισμού:</w:t>
      </w:r>
    </w:p>
    <w:p w14:paraId="24A388C4" w14:textId="77777777" w:rsidR="0037596A" w:rsidRPr="000C7749" w:rsidRDefault="000D63F0" w:rsidP="00CC4B55">
      <w:r w:rsidRPr="000D63F0">
        <w:rPr>
          <w:noProof/>
          <w:lang w:val="en-US" w:eastAsia="en-US"/>
        </w:rPr>
        <w:drawing>
          <wp:inline distT="0" distB="0" distL="0" distR="0" wp14:anchorId="192C3A0D" wp14:editId="50BBBEF1">
            <wp:extent cx="5943600" cy="3432810"/>
            <wp:effectExtent l="19050" t="0" r="19050" b="0"/>
            <wp:docPr id="9"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0C29295" w14:textId="77777777" w:rsidR="002D5ED8" w:rsidRDefault="0037596A" w:rsidP="00384DDE">
      <w:pPr>
        <w:pStyle w:val="Caption"/>
      </w:pPr>
      <w:r w:rsidRPr="00285B70">
        <w:t>Διάγραμμα 17: Οπτική απορρόφ</w:t>
      </w:r>
      <w:r w:rsidR="005913FC" w:rsidRPr="00285B70">
        <w:t>η</w:t>
      </w:r>
      <w:r w:rsidRPr="00285B70">
        <w:t xml:space="preserve">ση </w:t>
      </w:r>
      <w:r w:rsidR="00B86E5E" w:rsidRPr="00285B70">
        <w:t>βακτηριακού εναιωρήματος (600</w:t>
      </w:r>
      <w:r w:rsidR="00B86E5E" w:rsidRPr="00285B70">
        <w:rPr>
          <w:lang w:val="en-US"/>
        </w:rPr>
        <w:t>nm</w:t>
      </w:r>
      <w:r w:rsidR="00B86E5E" w:rsidRPr="00285B70">
        <w:t xml:space="preserve">) κατά τον εγκλιματισμό σε </w:t>
      </w:r>
      <w:r w:rsidRPr="00285B70">
        <w:rPr>
          <w:lang w:val="en-US"/>
        </w:rPr>
        <w:t>Cr</w:t>
      </w:r>
      <w:r w:rsidRPr="00285B70">
        <w:t>(</w:t>
      </w:r>
      <w:r w:rsidRPr="00285B70">
        <w:rPr>
          <w:lang w:val="en-US"/>
        </w:rPr>
        <w:t>VI</w:t>
      </w:r>
      <w:r w:rsidRPr="00285B70">
        <w:t xml:space="preserve">) συγκέντρωσης 50 </w:t>
      </w:r>
      <w:r w:rsidRPr="00285B70">
        <w:rPr>
          <w:lang w:val="en-US"/>
        </w:rPr>
        <w:t>mg</w:t>
      </w:r>
      <w:r w:rsidRPr="00285B70">
        <w:t>/</w:t>
      </w:r>
      <w:r w:rsidRPr="00285B70">
        <w:rPr>
          <w:lang w:val="en-US"/>
        </w:rPr>
        <w:t>L</w:t>
      </w:r>
      <w:r w:rsidRPr="00285B70">
        <w:t xml:space="preserve"> για τα βακτήρια του εδάφους.</w:t>
      </w:r>
    </w:p>
    <w:p w14:paraId="337E2DA1" w14:textId="77777777" w:rsidR="00384DDE" w:rsidRPr="00381C7B" w:rsidRDefault="00384DDE" w:rsidP="00384DDE">
      <w:r>
        <w:t>'Οπως φαίνεται στο παρ</w:t>
      </w:r>
      <w:r w:rsidR="0037710E">
        <w:t>α</w:t>
      </w:r>
      <w:r>
        <w:t xml:space="preserve">πάνω διάγραμμα την δεύτερη και την τρίτη μέρα και όλα τα υπό εξέταση στελέχη παρουσιάζουν ανάπτυξη καθώς η οτική τους απορρόφιση αυξάνεται. Την τέταρτη όμως ημέρα τα στελέχη </w:t>
      </w:r>
      <w:r w:rsidRPr="00381C7B">
        <w:rPr>
          <w:i/>
          <w:lang w:val="en-US"/>
        </w:rPr>
        <w:t>Curtobacterium</w:t>
      </w:r>
      <w:r w:rsidR="00A87F59">
        <w:rPr>
          <w:i/>
        </w:rPr>
        <w:t xml:space="preserve"> </w:t>
      </w:r>
      <w:r w:rsidRPr="00381C7B">
        <w:rPr>
          <w:i/>
          <w:lang w:val="en-US"/>
        </w:rPr>
        <w:t>sp</w:t>
      </w:r>
      <w:r w:rsidRPr="00381C7B">
        <w:rPr>
          <w:i/>
        </w:rPr>
        <w:t>.</w:t>
      </w:r>
      <w:r>
        <w:t xml:space="preserve">και </w:t>
      </w:r>
      <w:r w:rsidRPr="00381C7B">
        <w:rPr>
          <w:i/>
          <w:lang w:val="en-US"/>
        </w:rPr>
        <w:t>Pedobacter</w:t>
      </w:r>
      <w:r w:rsidR="00A87F59">
        <w:rPr>
          <w:i/>
        </w:rPr>
        <w:t xml:space="preserve"> </w:t>
      </w:r>
      <w:r w:rsidRPr="00381C7B">
        <w:rPr>
          <w:i/>
          <w:lang w:val="en-US"/>
        </w:rPr>
        <w:t>sp</w:t>
      </w:r>
      <w:r w:rsidRPr="00381C7B">
        <w:rPr>
          <w:i/>
        </w:rPr>
        <w:t>.</w:t>
      </w:r>
      <w:r>
        <w:t xml:space="preserve"> παρουσιάζουν μια μικρή μείωση στην οπτική τους απορρό</w:t>
      </w:r>
      <w:r w:rsidR="00217C8A">
        <w:t xml:space="preserve">φιση και </w:t>
      </w:r>
      <w:r>
        <w:t xml:space="preserve">το στέλεχος </w:t>
      </w:r>
      <w:r w:rsidRPr="00381C7B">
        <w:rPr>
          <w:i/>
          <w:lang w:val="en-US"/>
        </w:rPr>
        <w:t>Paenibacillus</w:t>
      </w:r>
      <w:r w:rsidR="00260066">
        <w:rPr>
          <w:i/>
        </w:rPr>
        <w:t xml:space="preserve"> </w:t>
      </w:r>
      <w:r w:rsidRPr="00381C7B">
        <w:rPr>
          <w:i/>
          <w:lang w:val="en-US"/>
        </w:rPr>
        <w:t>sp</w:t>
      </w:r>
      <w:r w:rsidRPr="00381C7B">
        <w:rPr>
          <w:i/>
        </w:rPr>
        <w:t>.</w:t>
      </w:r>
      <w:r>
        <w:t>πα</w:t>
      </w:r>
      <w:r w:rsidR="00381C7B">
        <w:t>ρουσιάζει μία μεγαλύτερη μείωση</w:t>
      </w:r>
      <w:r w:rsidR="00217C8A">
        <w:t xml:space="preserve"> </w:t>
      </w:r>
      <w:r w:rsidR="00381C7B">
        <w:t>χωρίς όμως να θανατώνονται σε μεγάλο βαθμό.</w:t>
      </w:r>
      <w:r>
        <w:t xml:space="preserve"> Συμπερασματικά θα έλεγε κανείς ότι </w:t>
      </w:r>
      <w:r w:rsidR="00381C7B">
        <w:t xml:space="preserve">τα συγκεκριμένα στελέχη είναι ικανά να εγκλιματιστούν στην συγκεκριμένη συγκέντρωση του </w:t>
      </w:r>
      <w:r w:rsidR="00381C7B">
        <w:rPr>
          <w:lang w:val="en-US"/>
        </w:rPr>
        <w:t>Cr</w:t>
      </w:r>
      <w:r w:rsidR="00381C7B" w:rsidRPr="00381C7B">
        <w:t>(</w:t>
      </w:r>
      <w:r w:rsidR="00381C7B">
        <w:rPr>
          <w:lang w:val="en-US"/>
        </w:rPr>
        <w:t>VI</w:t>
      </w:r>
      <w:r w:rsidR="00381C7B" w:rsidRPr="00381C7B">
        <w:t>).</w:t>
      </w:r>
    </w:p>
    <w:p w14:paraId="0AA9489E" w14:textId="77777777" w:rsidR="00384DDE" w:rsidRDefault="00384DDE" w:rsidP="00384DDE">
      <w:r w:rsidRPr="00384DDE">
        <w:rPr>
          <w:noProof/>
          <w:lang w:val="en-US" w:eastAsia="en-US"/>
        </w:rPr>
        <w:lastRenderedPageBreak/>
        <w:drawing>
          <wp:inline distT="0" distB="0" distL="0" distR="0" wp14:anchorId="4D99028F" wp14:editId="02040E15">
            <wp:extent cx="5943600" cy="2991485"/>
            <wp:effectExtent l="19050" t="0" r="19050" b="0"/>
            <wp:docPr id="16"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B5381AF" w14:textId="77777777" w:rsidR="00285B70" w:rsidRDefault="00384DDE" w:rsidP="00285B70">
      <w:pPr>
        <w:pStyle w:val="Caption"/>
      </w:pPr>
      <w:r>
        <w:t xml:space="preserve">Διάγραμμα 18: </w:t>
      </w:r>
      <w:r w:rsidR="00285B70" w:rsidRPr="00285B70">
        <w:t>: Οπτική απορρόφηση βακτηριακού εναιωρήματος (600</w:t>
      </w:r>
      <w:r w:rsidR="00285B70" w:rsidRPr="00285B70">
        <w:rPr>
          <w:lang w:val="en-US"/>
        </w:rPr>
        <w:t>nm</w:t>
      </w:r>
      <w:r w:rsidR="00285B70" w:rsidRPr="00285B70">
        <w:t xml:space="preserve">) κατά τον εγκλιματισμό σε </w:t>
      </w:r>
      <w:r w:rsidR="00285B70">
        <w:rPr>
          <w:lang w:val="en-US"/>
        </w:rPr>
        <w:t>Ni</w:t>
      </w:r>
      <w:r w:rsidR="00285B70" w:rsidRPr="00285B70">
        <w:t>(</w:t>
      </w:r>
      <w:r w:rsidR="00285B70">
        <w:rPr>
          <w:lang w:val="en-US"/>
        </w:rPr>
        <w:t>II</w:t>
      </w:r>
      <w:r w:rsidR="00285B70" w:rsidRPr="00285B70">
        <w:t xml:space="preserve">) συγκέντρωσης 4 </w:t>
      </w:r>
      <w:r w:rsidR="00285B70" w:rsidRPr="00285B70">
        <w:rPr>
          <w:lang w:val="en-US"/>
        </w:rPr>
        <w:t>mg</w:t>
      </w:r>
      <w:r w:rsidR="00285B70" w:rsidRPr="00285B70">
        <w:t>/</w:t>
      </w:r>
      <w:r w:rsidR="00285B70" w:rsidRPr="00285B70">
        <w:rPr>
          <w:lang w:val="en-US"/>
        </w:rPr>
        <w:t>L</w:t>
      </w:r>
      <w:r w:rsidR="00285B70" w:rsidRPr="00285B70">
        <w:t xml:space="preserve"> για τα βακτήρια του εδάφους.</w:t>
      </w:r>
    </w:p>
    <w:p w14:paraId="6DA2D776" w14:textId="77777777" w:rsidR="00384DDE" w:rsidRPr="00860BF7" w:rsidRDefault="00384DDE" w:rsidP="00384DDE">
      <w:pPr>
        <w:pStyle w:val="Caption"/>
      </w:pPr>
    </w:p>
    <w:p w14:paraId="1B30AF3F" w14:textId="27E887EB" w:rsidR="0037710E" w:rsidRPr="0037710E" w:rsidRDefault="0037710E" w:rsidP="0037710E">
      <w:r>
        <w:t>'Οπως φαίνεται στο παραπάνω διάγραμμα όλα τα υπό εξέταση στελέχη παρουσιάζουν ανάπτυξη καθ' 'ολο το διάστημα των τεσσάρων ημερών καθώς η ο</w:t>
      </w:r>
      <w:r w:rsidR="00217C8A">
        <w:t>π</w:t>
      </w:r>
      <w:r>
        <w:t>τ</w:t>
      </w:r>
      <w:r w:rsidR="00217C8A">
        <w:t xml:space="preserve">ική τους απορρόφιση αυξάνεται εκτός από το στέλεχος </w:t>
      </w:r>
      <w:r w:rsidR="00217C8A">
        <w:rPr>
          <w:lang w:val="en-US"/>
        </w:rPr>
        <w:t>Pedobacter</w:t>
      </w:r>
      <w:r w:rsidR="00217C8A" w:rsidRPr="00217C8A">
        <w:t xml:space="preserve"> </w:t>
      </w:r>
      <w:r w:rsidR="00217C8A">
        <w:rPr>
          <w:lang w:val="en-US"/>
        </w:rPr>
        <w:t>sp</w:t>
      </w:r>
      <w:r w:rsidR="00217C8A" w:rsidRPr="00217C8A">
        <w:t xml:space="preserve">. </w:t>
      </w:r>
      <w:r w:rsidR="000C114A">
        <w:t>το οποίο την πέμπτη μέρε</w:t>
      </w:r>
      <w:r w:rsidR="00217C8A">
        <w:t xml:space="preserve"> παρουσιάζει μια μικρή μείωση στην οπτική του απορρόφιση.</w:t>
      </w:r>
      <w:r w:rsidR="00A74CED">
        <w:t xml:space="preserve"> </w:t>
      </w:r>
      <w:r>
        <w:t>Συμπερασματικά θα έλεγε κανείς ότι τα συγκεκριμένα στελέχη είναι ικανά να εγκλιματιστούν στην συγκεκριμένη συγκέντρωση του Ν</w:t>
      </w:r>
      <w:r>
        <w:rPr>
          <w:lang w:val="en-US"/>
        </w:rPr>
        <w:t>i</w:t>
      </w:r>
      <w:r w:rsidRPr="0037710E">
        <w:t>(</w:t>
      </w:r>
      <w:r>
        <w:rPr>
          <w:lang w:val="en-US"/>
        </w:rPr>
        <w:t>II</w:t>
      </w:r>
      <w:r w:rsidRPr="0037710E">
        <w:t>)</w:t>
      </w:r>
      <w:r>
        <w:t xml:space="preserve"> χωρίς να υπάρξει καμία μείωση στον πλυθησμό τους.</w:t>
      </w:r>
    </w:p>
    <w:p w14:paraId="35BFD496" w14:textId="77777777" w:rsidR="0037710E" w:rsidRPr="0037710E" w:rsidRDefault="0037710E" w:rsidP="0037710E"/>
    <w:p w14:paraId="1B4B4A06" w14:textId="77777777" w:rsidR="00384DDE" w:rsidRDefault="000D63F0" w:rsidP="00384DDE">
      <w:pPr>
        <w:rPr>
          <w:lang w:val="en-US"/>
        </w:rPr>
      </w:pPr>
      <w:r w:rsidRPr="000D63F0">
        <w:rPr>
          <w:noProof/>
          <w:lang w:val="en-US" w:eastAsia="en-US"/>
        </w:rPr>
        <w:lastRenderedPageBreak/>
        <w:drawing>
          <wp:inline distT="0" distB="0" distL="0" distR="0" wp14:anchorId="709CDED8" wp14:editId="4D1DEC8C">
            <wp:extent cx="5920740" cy="3726180"/>
            <wp:effectExtent l="19050" t="0" r="22860" b="7620"/>
            <wp:docPr id="23"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32637F41" w14:textId="77777777" w:rsidR="00285B70" w:rsidRDefault="00384DDE" w:rsidP="00285B70">
      <w:pPr>
        <w:pStyle w:val="Caption"/>
      </w:pPr>
      <w:r>
        <w:t>Διάγραμμα 1</w:t>
      </w:r>
      <w:r w:rsidRPr="00384DDE">
        <w:t>9</w:t>
      </w:r>
      <w:r>
        <w:t xml:space="preserve">: </w:t>
      </w:r>
      <w:r w:rsidR="00285B70" w:rsidRPr="00285B70">
        <w:t>: Οπτική απορρόφηση βακτηριακού εναιωρήματος (600</w:t>
      </w:r>
      <w:r w:rsidR="00285B70" w:rsidRPr="00285B70">
        <w:rPr>
          <w:lang w:val="en-US"/>
        </w:rPr>
        <w:t>nm</w:t>
      </w:r>
      <w:r w:rsidR="00285B70" w:rsidRPr="00285B70">
        <w:t xml:space="preserve">) κατά τον εγκλιματισμό σε </w:t>
      </w:r>
      <w:r w:rsidR="00285B70" w:rsidRPr="00285B70">
        <w:rPr>
          <w:lang w:val="en-US"/>
        </w:rPr>
        <w:t>Cr</w:t>
      </w:r>
      <w:r w:rsidR="00285B70" w:rsidRPr="00285B70">
        <w:t>(</w:t>
      </w:r>
      <w:r w:rsidR="00285B70" w:rsidRPr="00285B70">
        <w:rPr>
          <w:lang w:val="en-US"/>
        </w:rPr>
        <w:t>VI</w:t>
      </w:r>
      <w:r w:rsidR="00285B70" w:rsidRPr="00285B70">
        <w:t xml:space="preserve">) συγκέντρωσης 50 </w:t>
      </w:r>
      <w:r w:rsidR="00285B70" w:rsidRPr="00285B70">
        <w:rPr>
          <w:lang w:val="en-US"/>
        </w:rPr>
        <w:t>mg</w:t>
      </w:r>
      <w:r w:rsidR="00285B70" w:rsidRPr="00285B70">
        <w:t>/</w:t>
      </w:r>
      <w:r w:rsidR="00285B70" w:rsidRPr="00285B70">
        <w:rPr>
          <w:lang w:val="en-US"/>
        </w:rPr>
        <w:t>L</w:t>
      </w:r>
      <w:r w:rsidR="00285B70" w:rsidRPr="00285B70">
        <w:t xml:space="preserve"> για τα βακτήρια του εδάφους.</w:t>
      </w:r>
    </w:p>
    <w:p w14:paraId="2E15A77F" w14:textId="77777777" w:rsidR="00384DDE" w:rsidRDefault="00384DDE" w:rsidP="00384DDE">
      <w:pPr>
        <w:pStyle w:val="Caption"/>
      </w:pPr>
    </w:p>
    <w:p w14:paraId="0FC78689" w14:textId="77777777" w:rsidR="0037710E" w:rsidRPr="00381C7B" w:rsidRDefault="0037710E" w:rsidP="0037710E">
      <w:r>
        <w:t xml:space="preserve">'Οπως φαίνεται στο παραπάνω διάγραμμα την δεύτερη και την τρίτη μέρα και όλα τα υπό εξέταση στελέχη παρουσιάζουν ανάπτυξη καθώς η οτική τους απορρόφιση αυξάνεται. Την τέταρτη όμως ημέρα τα στελέχη </w:t>
      </w:r>
      <w:r w:rsidR="00932AFB">
        <w:rPr>
          <w:i/>
        </w:rPr>
        <w:t>Ε</w:t>
      </w:r>
      <w:r w:rsidR="00932AFB" w:rsidRPr="00932AFB">
        <w:rPr>
          <w:i/>
        </w:rPr>
        <w:t>.</w:t>
      </w:r>
      <w:r w:rsidR="00932AFB">
        <w:rPr>
          <w:i/>
          <w:lang w:val="en-US"/>
        </w:rPr>
        <w:t>coli</w:t>
      </w:r>
      <w:r w:rsidR="00932AFB" w:rsidRPr="00932AFB">
        <w:rPr>
          <w:i/>
        </w:rPr>
        <w:t xml:space="preserve"> "</w:t>
      </w:r>
      <w:r w:rsidR="00932AFB">
        <w:rPr>
          <w:i/>
          <w:lang w:val="en-US"/>
        </w:rPr>
        <w:t>B</w:t>
      </w:r>
      <w:r w:rsidR="00932AFB" w:rsidRPr="00932AFB">
        <w:rPr>
          <w:i/>
        </w:rPr>
        <w:t>"</w:t>
      </w:r>
      <w:r w:rsidRPr="00381C7B">
        <w:rPr>
          <w:i/>
        </w:rPr>
        <w:t>.</w:t>
      </w:r>
      <w:r>
        <w:t>και</w:t>
      </w:r>
      <w:r w:rsidR="00A87F59">
        <w:t xml:space="preserve"> </w:t>
      </w:r>
      <w:r w:rsidR="00932AFB">
        <w:rPr>
          <w:i/>
        </w:rPr>
        <w:t>Ε</w:t>
      </w:r>
      <w:r w:rsidR="00932AFB" w:rsidRPr="00932AFB">
        <w:rPr>
          <w:i/>
        </w:rPr>
        <w:t>.</w:t>
      </w:r>
      <w:r w:rsidR="00932AFB">
        <w:rPr>
          <w:i/>
          <w:lang w:val="en-US"/>
        </w:rPr>
        <w:t>coli</w:t>
      </w:r>
      <w:r w:rsidR="00932AFB" w:rsidRPr="00932AFB">
        <w:rPr>
          <w:i/>
        </w:rPr>
        <w:t xml:space="preserve"> "</w:t>
      </w:r>
      <w:r w:rsidR="00932AFB">
        <w:rPr>
          <w:i/>
          <w:lang w:val="en-US"/>
        </w:rPr>
        <w:t>C</w:t>
      </w:r>
      <w:r w:rsidR="00932AFB" w:rsidRPr="00932AFB">
        <w:rPr>
          <w:i/>
        </w:rPr>
        <w:t>"</w:t>
      </w:r>
      <w:r w:rsidR="00932AFB" w:rsidRPr="00381C7B">
        <w:rPr>
          <w:i/>
        </w:rPr>
        <w:t>.</w:t>
      </w:r>
      <w:r>
        <w:t>παρουσιάζουν μια μικρή μείωση στην οπτική τ</w:t>
      </w:r>
      <w:r w:rsidR="00932AFB">
        <w:t xml:space="preserve">ους απορρόφιση </w:t>
      </w:r>
      <w:r>
        <w:t xml:space="preserve">χωρίς όμως να θανατώνονται σε μεγάλο βαθμό. Συμπερασματικά θα έλεγε κανείς ότι τα συγκεκριμένα στελέχη είναι ικανά να εγκλιματιστούν στην συγκεκριμένη συγκέντρωση του </w:t>
      </w:r>
      <w:r>
        <w:rPr>
          <w:lang w:val="en-US"/>
        </w:rPr>
        <w:t>Cr</w:t>
      </w:r>
      <w:r w:rsidRPr="00381C7B">
        <w:t>(</w:t>
      </w:r>
      <w:r>
        <w:rPr>
          <w:lang w:val="en-US"/>
        </w:rPr>
        <w:t>VI</w:t>
      </w:r>
      <w:r w:rsidRPr="00381C7B">
        <w:t>).</w:t>
      </w:r>
    </w:p>
    <w:p w14:paraId="7480EF9C" w14:textId="77777777" w:rsidR="0037710E" w:rsidRPr="0037710E" w:rsidRDefault="0037710E" w:rsidP="0037710E"/>
    <w:p w14:paraId="11753C92" w14:textId="77777777" w:rsidR="00384DDE" w:rsidRDefault="00384DDE" w:rsidP="00384DDE">
      <w:r w:rsidRPr="00384DDE">
        <w:rPr>
          <w:noProof/>
          <w:lang w:val="en-US" w:eastAsia="en-US"/>
        </w:rPr>
        <w:lastRenderedPageBreak/>
        <w:drawing>
          <wp:inline distT="0" distB="0" distL="0" distR="0" wp14:anchorId="10088CCE" wp14:editId="330E7B6D">
            <wp:extent cx="5943600" cy="3120390"/>
            <wp:effectExtent l="19050" t="0" r="19050" b="3810"/>
            <wp:docPr id="28" name="Γράφημα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59A15B1E" w14:textId="77777777" w:rsidR="00285B70" w:rsidRDefault="00384DDE" w:rsidP="00285B70">
      <w:pPr>
        <w:pStyle w:val="Caption"/>
      </w:pPr>
      <w:r>
        <w:t xml:space="preserve">Διάγραμμα 20: </w:t>
      </w:r>
      <w:r w:rsidR="00285B70" w:rsidRPr="00285B70">
        <w:t>: Οπτική απορρόφηση βακτηριακού εναιωρήματος (600</w:t>
      </w:r>
      <w:r w:rsidR="00285B70" w:rsidRPr="00285B70">
        <w:rPr>
          <w:lang w:val="en-US"/>
        </w:rPr>
        <w:t>nm</w:t>
      </w:r>
      <w:r w:rsidR="00285B70" w:rsidRPr="00285B70">
        <w:t xml:space="preserve">) κατά τον εγκλιματισμό σε </w:t>
      </w:r>
      <w:r w:rsidR="00285B70">
        <w:rPr>
          <w:lang w:val="en-US"/>
        </w:rPr>
        <w:t>Ni</w:t>
      </w:r>
      <w:r w:rsidR="00285B70" w:rsidRPr="00285B70">
        <w:t>(</w:t>
      </w:r>
      <w:r w:rsidR="00285B70">
        <w:rPr>
          <w:lang w:val="en-US"/>
        </w:rPr>
        <w:t>II</w:t>
      </w:r>
      <w:r w:rsidR="00285B70" w:rsidRPr="00285B70">
        <w:t xml:space="preserve">) συγκέντρωσης 4 </w:t>
      </w:r>
      <w:r w:rsidR="00285B70" w:rsidRPr="00285B70">
        <w:rPr>
          <w:lang w:val="en-US"/>
        </w:rPr>
        <w:t>mg</w:t>
      </w:r>
      <w:r w:rsidR="00285B70" w:rsidRPr="00285B70">
        <w:t>/</w:t>
      </w:r>
      <w:r w:rsidR="00285B70" w:rsidRPr="00285B70">
        <w:rPr>
          <w:lang w:val="en-US"/>
        </w:rPr>
        <w:t>L</w:t>
      </w:r>
      <w:r w:rsidR="00285B70" w:rsidRPr="00285B70">
        <w:t xml:space="preserve"> για τα βακτήρια του </w:t>
      </w:r>
      <w:r w:rsidR="00285B70">
        <w:t>νερού</w:t>
      </w:r>
      <w:r w:rsidR="00285B70" w:rsidRPr="00285B70">
        <w:t>.</w:t>
      </w:r>
    </w:p>
    <w:p w14:paraId="1E3182F0" w14:textId="77777777" w:rsidR="00384DDE" w:rsidRPr="00860BF7" w:rsidRDefault="00384DDE" w:rsidP="00384DDE">
      <w:pPr>
        <w:pStyle w:val="Caption"/>
      </w:pPr>
    </w:p>
    <w:p w14:paraId="6C790062" w14:textId="77777777" w:rsidR="00932AFB" w:rsidRPr="0037710E" w:rsidRDefault="00932AFB" w:rsidP="00932AFB">
      <w:r>
        <w:t>'Οπως φαίνεται στο παραπάνω διάγραμμα όλα τα υπό εξέταση στελέχη παρουσιάζουν ανάπτυξη καθ' 'ολο το διάστημα των τεσσάρων ημερών καθώς η ο</w:t>
      </w:r>
      <w:r w:rsidR="00B86E5E">
        <w:t>π</w:t>
      </w:r>
      <w:r>
        <w:t>τική τους απορρόφιση αυξάνεται. Συμπερασματικά θα έλεγε κανείς ότι τα συγκεκριμένα στελέχη είναι ικανά να εγκλιματιστούν στην συγκεκριμένη συγκέντρωση του Ν</w:t>
      </w:r>
      <w:r>
        <w:rPr>
          <w:lang w:val="en-US"/>
        </w:rPr>
        <w:t>i</w:t>
      </w:r>
      <w:r w:rsidRPr="0037710E">
        <w:t>(</w:t>
      </w:r>
      <w:r>
        <w:rPr>
          <w:lang w:val="en-US"/>
        </w:rPr>
        <w:t>II</w:t>
      </w:r>
      <w:r w:rsidRPr="0037710E">
        <w:t>)</w:t>
      </w:r>
      <w:r>
        <w:t xml:space="preserve"> χωρίς να υπάρξει καμία μείωση στον πλυθησμό τους.</w:t>
      </w:r>
    </w:p>
    <w:p w14:paraId="7910AF93" w14:textId="77777777" w:rsidR="00932AFB" w:rsidRPr="00932AFB" w:rsidRDefault="00932AFB" w:rsidP="00932AFB"/>
    <w:p w14:paraId="102CA3E6" w14:textId="77777777" w:rsidR="00384DDE" w:rsidRPr="00384DDE" w:rsidRDefault="00384DDE" w:rsidP="00384DDE"/>
    <w:p w14:paraId="1B986E06" w14:textId="77777777" w:rsidR="00932AFB" w:rsidRPr="00F345DE" w:rsidRDefault="00932AFB" w:rsidP="00384DDE"/>
    <w:p w14:paraId="41C189E3" w14:textId="77777777" w:rsidR="00384DDE" w:rsidRPr="00384DDE" w:rsidRDefault="00384DDE" w:rsidP="00384DDE"/>
    <w:p w14:paraId="38D39BA9" w14:textId="77777777" w:rsidR="002D5ED8" w:rsidRDefault="002D5ED8" w:rsidP="002D5ED8">
      <w:pPr>
        <w:pStyle w:val="Heading2"/>
      </w:pPr>
      <w:bookmarkStart w:id="64" w:name="_Toc19829107"/>
      <w:r w:rsidRPr="00620B47">
        <w:t xml:space="preserve">Έλεγχος της δυνατότητας </w:t>
      </w:r>
      <w:r>
        <w:t>απομάκρυνσης</w:t>
      </w:r>
      <w:r w:rsidRPr="00620B47">
        <w:t xml:space="preserve"> των μετάλλων</w:t>
      </w:r>
      <w:r>
        <w:t xml:space="preserve"> από το έδαφος.</w:t>
      </w:r>
      <w:bookmarkEnd w:id="64"/>
    </w:p>
    <w:p w14:paraId="29078633" w14:textId="77777777" w:rsidR="00792606" w:rsidRPr="00620B47" w:rsidRDefault="00B927DF" w:rsidP="00B927DF">
      <w:r w:rsidRPr="00620B47">
        <w:t xml:space="preserve">Μετά από τον έλεγχο ανθεκτικότητας των παραπάνω στελεχών στο </w:t>
      </w:r>
      <w:r w:rsidR="007906FE" w:rsidRPr="00620B47">
        <w:rPr>
          <w:lang w:val="en-US"/>
        </w:rPr>
        <w:t>Cr</w:t>
      </w:r>
      <w:r w:rsidR="007906FE" w:rsidRPr="00620B47">
        <w:t>(</w:t>
      </w:r>
      <w:r w:rsidR="007906FE" w:rsidRPr="00620B47">
        <w:rPr>
          <w:lang w:val="en-US"/>
        </w:rPr>
        <w:t>VI</w:t>
      </w:r>
      <w:r w:rsidR="007906FE" w:rsidRPr="00620B47">
        <w:t>)</w:t>
      </w:r>
      <w:r w:rsidRPr="00620B47">
        <w:t xml:space="preserve"> και στο </w:t>
      </w:r>
      <w:r w:rsidRPr="00620B47">
        <w:rPr>
          <w:lang w:val="en-US"/>
        </w:rPr>
        <w:t>Ni</w:t>
      </w:r>
      <w:r w:rsidRPr="00620B47">
        <w:t>(</w:t>
      </w:r>
      <w:r w:rsidRPr="00620B47">
        <w:rPr>
          <w:lang w:val="en-US"/>
        </w:rPr>
        <w:t>II</w:t>
      </w:r>
      <w:r w:rsidRPr="00620B47">
        <w:t>) επιλέχθηκαν τα τρία(3) στελέχη από τα βακτήρια του χώματος και δύο(2) στελέχη από τα βακτήρια του νερού τα οποία θεωρήθηκαν περισσότερο ανθεκτικά στα δύο υπό εξέταση μέταλλα σχετικά με τα υπόλοιπα. Αυτά ήταν τα παρακάτω</w:t>
      </w:r>
      <w:r w:rsidR="00792606">
        <w:t>:</w:t>
      </w:r>
      <w:r w:rsidR="002D5ED8" w:rsidRPr="00620B47">
        <w:t xml:space="preserve">Έλεγχος της δυνατότητας </w:t>
      </w:r>
      <w:r w:rsidR="002D5ED8">
        <w:t>απομάκρυνσης</w:t>
      </w:r>
      <w:r w:rsidR="002D5ED8" w:rsidRPr="00620B47">
        <w:t xml:space="preserve"> των μετάλλων</w:t>
      </w:r>
      <w:r w:rsidR="002D5ED8">
        <w:t xml:space="preserve"> από το έδαφος.</w:t>
      </w:r>
    </w:p>
    <w:p w14:paraId="20B42A45" w14:textId="77777777" w:rsidR="00B927DF" w:rsidRPr="00620B47" w:rsidRDefault="00B927DF" w:rsidP="009F0C44">
      <w:pPr>
        <w:pStyle w:val="ListParagraph"/>
        <w:numPr>
          <w:ilvl w:val="0"/>
          <w:numId w:val="23"/>
        </w:numPr>
        <w:rPr>
          <w:i/>
          <w:lang w:val="en-US"/>
        </w:rPr>
      </w:pPr>
      <w:r w:rsidRPr="00620B47">
        <w:rPr>
          <w:i/>
          <w:lang w:val="en-US"/>
        </w:rPr>
        <w:t>Curtobacterium sp.</w:t>
      </w:r>
    </w:p>
    <w:p w14:paraId="3AC66771" w14:textId="77777777" w:rsidR="00B927DF" w:rsidRPr="00620B47" w:rsidRDefault="00B927DF" w:rsidP="009F0C44">
      <w:pPr>
        <w:pStyle w:val="ListParagraph"/>
        <w:numPr>
          <w:ilvl w:val="0"/>
          <w:numId w:val="23"/>
        </w:numPr>
        <w:rPr>
          <w:i/>
          <w:lang w:val="en-US"/>
        </w:rPr>
      </w:pPr>
      <w:r w:rsidRPr="00620B47">
        <w:rPr>
          <w:i/>
          <w:lang w:val="en-US"/>
        </w:rPr>
        <w:t>Paenibacillus sp.</w:t>
      </w:r>
    </w:p>
    <w:p w14:paraId="687B33BD" w14:textId="77777777" w:rsidR="00B927DF" w:rsidRPr="00620B47" w:rsidRDefault="00B927DF" w:rsidP="009F0C44">
      <w:pPr>
        <w:pStyle w:val="ListParagraph"/>
        <w:numPr>
          <w:ilvl w:val="0"/>
          <w:numId w:val="23"/>
        </w:numPr>
        <w:rPr>
          <w:i/>
          <w:lang w:val="en-US"/>
        </w:rPr>
      </w:pPr>
      <w:r w:rsidRPr="00620B47">
        <w:rPr>
          <w:i/>
          <w:lang w:val="en-US"/>
        </w:rPr>
        <w:t>Pedobacter sp.</w:t>
      </w:r>
    </w:p>
    <w:p w14:paraId="597CC3C2" w14:textId="77777777" w:rsidR="00B927DF" w:rsidRPr="00620B47" w:rsidRDefault="00B927DF" w:rsidP="009F0C44">
      <w:pPr>
        <w:pStyle w:val="ListParagraph"/>
        <w:numPr>
          <w:ilvl w:val="0"/>
          <w:numId w:val="23"/>
        </w:numPr>
        <w:rPr>
          <w:i/>
          <w:lang w:val="en-US"/>
        </w:rPr>
      </w:pPr>
      <w:r w:rsidRPr="00620B47">
        <w:rPr>
          <w:i/>
          <w:lang w:val="en-US"/>
        </w:rPr>
        <w:t>E.coli “B”</w:t>
      </w:r>
    </w:p>
    <w:p w14:paraId="226ECB1C" w14:textId="77777777" w:rsidR="00B927DF" w:rsidRPr="00620B47" w:rsidRDefault="00B927DF" w:rsidP="009F0C44">
      <w:pPr>
        <w:pStyle w:val="ListParagraph"/>
        <w:numPr>
          <w:ilvl w:val="0"/>
          <w:numId w:val="23"/>
        </w:numPr>
        <w:rPr>
          <w:i/>
          <w:lang w:val="en-US"/>
        </w:rPr>
      </w:pPr>
      <w:r w:rsidRPr="00620B47">
        <w:rPr>
          <w:i/>
          <w:lang w:val="en-US"/>
        </w:rPr>
        <w:t>E.coli “C”</w:t>
      </w:r>
    </w:p>
    <w:p w14:paraId="0F72BEA7" w14:textId="77777777" w:rsidR="007749EC" w:rsidRPr="00620B47" w:rsidRDefault="007749EC" w:rsidP="007749EC">
      <w:pPr>
        <w:pStyle w:val="ListParagraph"/>
        <w:rPr>
          <w:lang w:val="en-US"/>
        </w:rPr>
      </w:pPr>
    </w:p>
    <w:p w14:paraId="4008B91A" w14:textId="77777777" w:rsidR="007749EC" w:rsidRPr="00620B47" w:rsidRDefault="007749EC" w:rsidP="00ED3DDD">
      <w:pPr>
        <w:pStyle w:val="ListParagraph"/>
        <w:ind w:left="0"/>
      </w:pPr>
      <w:r w:rsidRPr="00620B47">
        <w:lastRenderedPageBreak/>
        <w:t xml:space="preserve">Ετσι όπως προαναφέρθηκε παραπάνω στο κεφάλαιο της </w:t>
      </w:r>
      <w:r w:rsidR="00AA6025" w:rsidRPr="00620B47">
        <w:t>πειραματικής</w:t>
      </w:r>
      <w:r w:rsidRPr="00620B47">
        <w:t xml:space="preserve"> διαδικασίας μετά την επιλογή των πιο ανθεκτικών στελεχών ακολούθησε ο εγκλιματισμός τους και μετέπειτα η δημιουργία δειγμάτων χώματος ώστε να υπολογιστεί η πιθανή απομάκρυνση του κάθε μετάλλου.</w:t>
      </w:r>
      <w:r w:rsidR="00AA6025" w:rsidRPr="00620B47">
        <w:t xml:space="preserve"> Ετσι παρακάτω φαίνεται η ανάπτυξη των ανθεκτικών στελεχών σε δείγμα χώματος </w:t>
      </w:r>
      <w:r w:rsidR="00853C2A" w:rsidRPr="00620B47">
        <w:t>εμποτισμένο</w:t>
      </w:r>
      <w:r w:rsidR="00AA6025" w:rsidRPr="00620B47">
        <w:t xml:space="preserve"> με </w:t>
      </w:r>
      <w:r w:rsidR="00AA6025" w:rsidRPr="00620B47">
        <w:rPr>
          <w:lang w:val="en-US"/>
        </w:rPr>
        <w:t>Cr</w:t>
      </w:r>
      <w:r w:rsidR="007906FE" w:rsidRPr="00620B47">
        <w:t>(</w:t>
      </w:r>
      <w:r w:rsidR="007906FE" w:rsidRPr="00620B47">
        <w:rPr>
          <w:lang w:val="en-US"/>
        </w:rPr>
        <w:t>VI</w:t>
      </w:r>
      <w:r w:rsidR="007906FE" w:rsidRPr="00620B47">
        <w:t>)</w:t>
      </w:r>
      <w:r w:rsidR="00AA6025" w:rsidRPr="00620B47">
        <w:t xml:space="preserve"> και Ν</w:t>
      </w:r>
      <w:r w:rsidR="00AA6025" w:rsidRPr="00620B47">
        <w:rPr>
          <w:lang w:val="en-US"/>
        </w:rPr>
        <w:t>i</w:t>
      </w:r>
      <w:r w:rsidR="00AA6025" w:rsidRPr="00620B47">
        <w:t>(</w:t>
      </w:r>
      <w:r w:rsidR="00AA6025" w:rsidRPr="00620B47">
        <w:rPr>
          <w:lang w:val="en-US"/>
        </w:rPr>
        <w:t>II</w:t>
      </w:r>
      <w:r w:rsidR="00AA6025" w:rsidRPr="00620B47">
        <w:t>).</w:t>
      </w:r>
    </w:p>
    <w:p w14:paraId="29B1E946" w14:textId="77777777" w:rsidR="00AA6025" w:rsidRPr="00620B47" w:rsidRDefault="00AA6025" w:rsidP="001C24AE">
      <w:pPr>
        <w:pStyle w:val="Heading3"/>
      </w:pPr>
      <w:bookmarkStart w:id="65" w:name="_Toc19829108"/>
      <w:r w:rsidRPr="00620B47">
        <w:t>Έλεγχο</w:t>
      </w:r>
      <w:r w:rsidR="00714573" w:rsidRPr="00620B47">
        <w:t xml:space="preserve">ς </w:t>
      </w:r>
      <w:r w:rsidR="00766236">
        <w:t>της</w:t>
      </w:r>
      <w:r w:rsidR="00714573" w:rsidRPr="00620B47">
        <w:t xml:space="preserve"> δυνατότητα</w:t>
      </w:r>
      <w:r w:rsidR="00766236">
        <w:t>ς</w:t>
      </w:r>
      <w:r w:rsidR="0087018B">
        <w:t xml:space="preserve"> </w:t>
      </w:r>
      <w:r w:rsidR="00980C5C">
        <w:t>απομάκρυνση</w:t>
      </w:r>
      <w:r w:rsidR="00766236">
        <w:t>ς</w:t>
      </w:r>
      <w:r w:rsidRPr="00620B47">
        <w:t xml:space="preserve"> του </w:t>
      </w:r>
      <w:r w:rsidRPr="00620B47">
        <w:rPr>
          <w:lang w:val="en-US"/>
        </w:rPr>
        <w:t>Cr</w:t>
      </w:r>
      <w:r w:rsidRPr="00620B47">
        <w:t>(</w:t>
      </w:r>
      <w:r w:rsidRPr="00620B47">
        <w:rPr>
          <w:lang w:val="en-US"/>
        </w:rPr>
        <w:t>VI</w:t>
      </w:r>
      <w:r w:rsidRPr="00620B47">
        <w:t>)</w:t>
      </w:r>
      <w:r w:rsidR="00714573" w:rsidRPr="00620B47">
        <w:t xml:space="preserve"> από τα βακτήρια του εδάφους.</w:t>
      </w:r>
      <w:bookmarkEnd w:id="65"/>
    </w:p>
    <w:p w14:paraId="294ED934" w14:textId="77777777" w:rsidR="007749EC" w:rsidRPr="00620B47" w:rsidRDefault="007749EC" w:rsidP="007749EC">
      <w:pPr>
        <w:pStyle w:val="ListParagraph"/>
      </w:pPr>
    </w:p>
    <w:p w14:paraId="50EF7143" w14:textId="77777777" w:rsidR="007749EC" w:rsidRPr="00620B47" w:rsidRDefault="00CF3B93" w:rsidP="00B86E5E">
      <w:pPr>
        <w:pStyle w:val="ListParagraph"/>
        <w:ind w:left="0"/>
        <w:rPr>
          <w:i/>
        </w:rPr>
      </w:pPr>
      <w:r w:rsidRPr="00CF3B93">
        <w:rPr>
          <w:i/>
          <w:noProof/>
          <w:lang w:val="en-US" w:eastAsia="en-US"/>
        </w:rPr>
        <w:drawing>
          <wp:inline distT="0" distB="0" distL="0" distR="0" wp14:anchorId="4DA1CE1A" wp14:editId="536C9C8D">
            <wp:extent cx="6057900" cy="3136900"/>
            <wp:effectExtent l="0" t="0" r="0" b="6350"/>
            <wp:docPr id="10" name="Γράφημα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0CD8FB39" w14:textId="77777777" w:rsidR="00E50BDC" w:rsidRPr="00E50BDC" w:rsidRDefault="00D8107B" w:rsidP="00E50BDC">
      <w:pPr>
        <w:pStyle w:val="Caption"/>
      </w:pPr>
      <w:r>
        <w:t xml:space="preserve">Διάγραμμα </w:t>
      </w:r>
      <w:r w:rsidR="00384DDE" w:rsidRPr="00384DDE">
        <w:t>21</w:t>
      </w:r>
      <w:r w:rsidR="006F14B3">
        <w:t xml:space="preserve">: </w:t>
      </w:r>
      <w:r w:rsidR="00E50BDC">
        <w:t xml:space="preserve">Συγκέντρωση βακτηριακού πληθυσμού των ανθεκτικών στελεχών που απομονώθηκαν από το έδαφος, σε δείγμα χώματος που έχει ρυπανθεί με </w:t>
      </w:r>
      <w:r w:rsidR="00E50BDC">
        <w:rPr>
          <w:lang w:val="en-US"/>
        </w:rPr>
        <w:t>Cr</w:t>
      </w:r>
      <w:r w:rsidR="00E50BDC" w:rsidRPr="00E50BDC">
        <w:t>(</w:t>
      </w:r>
      <w:r w:rsidR="00E50BDC">
        <w:rPr>
          <w:lang w:val="en-US"/>
        </w:rPr>
        <w:t>VI</w:t>
      </w:r>
      <w:r w:rsidR="00E50BDC" w:rsidRPr="00E50BDC">
        <w:t>)</w:t>
      </w:r>
      <w:r w:rsidR="00E50BDC">
        <w:t xml:space="preserve"> συγκέντρωσης 50</w:t>
      </w:r>
      <w:r w:rsidR="00E50BDC">
        <w:rPr>
          <w:lang w:val="en-US"/>
        </w:rPr>
        <w:t>mg</w:t>
      </w:r>
      <w:r w:rsidR="00E50BDC" w:rsidRPr="00E50BDC">
        <w:t>/</w:t>
      </w:r>
      <w:r w:rsidR="00E50BDC">
        <w:rPr>
          <w:lang w:val="en-US"/>
        </w:rPr>
        <w:t>L</w:t>
      </w:r>
      <w:r w:rsidR="00E50BDC">
        <w:t>για τη διάρκεια εφτά(7) ημερών.</w:t>
      </w:r>
    </w:p>
    <w:p w14:paraId="7B2A720D" w14:textId="77777777" w:rsidR="007749EC" w:rsidRPr="00620B47" w:rsidRDefault="007749EC" w:rsidP="00620B47">
      <w:pPr>
        <w:pStyle w:val="Caption"/>
      </w:pPr>
    </w:p>
    <w:p w14:paraId="26664D57" w14:textId="77777777" w:rsidR="00E65F18" w:rsidRDefault="003C779C" w:rsidP="00E65F18">
      <w:r>
        <w:t>Ό</w:t>
      </w:r>
      <w:r w:rsidR="00AA6025" w:rsidRPr="00620B47">
        <w:t xml:space="preserve">πως φαίνεται στο παραπάνω διάγραμμα τα περισσότερα στελέχη παρουσίασαν ανάπτυξη κάτω από τις συνθήκες στις οποίες υπόκεινται. Πιο αναλυτικά στο στέλεχος </w:t>
      </w:r>
      <w:r w:rsidR="00AA6025" w:rsidRPr="00620B47">
        <w:rPr>
          <w:i/>
          <w:lang w:val="en-US"/>
        </w:rPr>
        <w:t>Curtobacterium</w:t>
      </w:r>
      <w:r w:rsidR="00A74CED">
        <w:rPr>
          <w:i/>
        </w:rPr>
        <w:t xml:space="preserve"> </w:t>
      </w:r>
      <w:r w:rsidR="00AA6025" w:rsidRPr="00620B47">
        <w:rPr>
          <w:i/>
          <w:lang w:val="en-US"/>
        </w:rPr>
        <w:t>sp</w:t>
      </w:r>
      <w:r w:rsidR="00AA6025" w:rsidRPr="00620B47">
        <w:rPr>
          <w:i/>
        </w:rPr>
        <w:t>.</w:t>
      </w:r>
      <w:r w:rsidR="00AA6025" w:rsidRPr="00620B47">
        <w:t xml:space="preserve">  φαίνεται να έχει την</w:t>
      </w:r>
      <w:r w:rsidR="007F2D51">
        <w:t xml:space="preserve"> </w:t>
      </w:r>
      <w:r w:rsidR="00AA6025" w:rsidRPr="00620B47">
        <w:t>μεγαλύτερη ανάπτυξη  σε σχέση μ</w:t>
      </w:r>
      <w:r w:rsidR="007906FE" w:rsidRPr="00620B47">
        <w:t>ε</w:t>
      </w:r>
      <w:r w:rsidR="00AA6025" w:rsidRPr="00620B47">
        <w:t xml:space="preserve"> τα </w:t>
      </w:r>
      <w:r w:rsidR="007906FE" w:rsidRPr="00620B47">
        <w:t>υπόλοιπα</w:t>
      </w:r>
      <w:r w:rsidR="00AA6025" w:rsidRPr="00620B47">
        <w:t xml:space="preserve"> τέσσερα στελ</w:t>
      </w:r>
      <w:r w:rsidR="007906FE" w:rsidRPr="00620B47">
        <w:t>έχη από την 4η μέχρι την 5ή μέρα</w:t>
      </w:r>
      <w:r w:rsidR="00AA6025" w:rsidRPr="00620B47">
        <w:t xml:space="preserve"> και ο πληθυσμός του να αυξάνεται </w:t>
      </w:r>
      <w:r w:rsidR="007906FE" w:rsidRPr="00620B47">
        <w:t>κατά</w:t>
      </w:r>
      <w:r w:rsidR="00AA6025" w:rsidRPr="00620B47">
        <w:t xml:space="preserve"> μία τάξη μεγέθους. </w:t>
      </w:r>
      <w:r w:rsidR="00980C5C">
        <w:t xml:space="preserve">Όμως </w:t>
      </w:r>
      <w:r w:rsidR="00AA6025" w:rsidRPr="00620B47">
        <w:t xml:space="preserve">από την 6η μέχρι την </w:t>
      </w:r>
      <w:r w:rsidR="004703B0" w:rsidRPr="00620B47">
        <w:t>εβδόμη</w:t>
      </w:r>
      <w:r w:rsidR="00AA6025" w:rsidRPr="00620B47">
        <w:t xml:space="preserve"> μέρα ο πληθυσμός του παρουσιάζει σταδιακή μείωση </w:t>
      </w:r>
      <w:r w:rsidR="004703B0" w:rsidRPr="00620B47">
        <w:t>φθάνοντας σχεδόν τα αρχικά επίπεδα του πληθυσμού του</w:t>
      </w:r>
      <w:r w:rsidR="00714573" w:rsidRPr="00620B47">
        <w:t>.</w:t>
      </w:r>
      <w:r w:rsidR="007906FE" w:rsidRPr="00620B47">
        <w:t xml:space="preserve">Αντίστοιχη αντίδραση παρουσιάζει και το στέλεχος </w:t>
      </w:r>
      <w:r w:rsidR="007906FE" w:rsidRPr="00620B47">
        <w:rPr>
          <w:i/>
          <w:lang w:val="en-US"/>
        </w:rPr>
        <w:t>Pedobacter</w:t>
      </w:r>
      <w:r w:rsidR="00A74CED">
        <w:rPr>
          <w:i/>
        </w:rPr>
        <w:t xml:space="preserve"> </w:t>
      </w:r>
      <w:r w:rsidR="007906FE" w:rsidRPr="00620B47">
        <w:rPr>
          <w:i/>
          <w:lang w:val="en-US"/>
        </w:rPr>
        <w:t>sp</w:t>
      </w:r>
      <w:r w:rsidR="007906FE" w:rsidRPr="00620B47">
        <w:rPr>
          <w:i/>
        </w:rPr>
        <w:t>.</w:t>
      </w:r>
      <w:r w:rsidR="0041219E" w:rsidRPr="00620B47">
        <w:t xml:space="preserve">Το στέλεχος </w:t>
      </w:r>
      <w:r w:rsidR="0041219E" w:rsidRPr="00620B47">
        <w:rPr>
          <w:i/>
          <w:lang w:val="en-US"/>
        </w:rPr>
        <w:t>Paenibacillus</w:t>
      </w:r>
      <w:r w:rsidR="00A87F59">
        <w:rPr>
          <w:i/>
        </w:rPr>
        <w:t xml:space="preserve"> </w:t>
      </w:r>
      <w:r w:rsidR="0041219E" w:rsidRPr="00620B47">
        <w:rPr>
          <w:i/>
          <w:lang w:val="en-US"/>
        </w:rPr>
        <w:t>sp</w:t>
      </w:r>
      <w:r w:rsidR="0041219E" w:rsidRPr="00620B47">
        <w:rPr>
          <w:i/>
        </w:rPr>
        <w:t xml:space="preserve">. </w:t>
      </w:r>
      <w:r w:rsidR="0041219E" w:rsidRPr="00620B47">
        <w:t>Παρουσιάζει την μικρότερη ανάπτυξη σε σχέση με τα υπόλοιπα δυο στελέχη του εδάφους. Πιο συγκεκριμένα από την 4</w:t>
      </w:r>
      <w:r w:rsidR="0041219E" w:rsidRPr="00620B47">
        <w:rPr>
          <w:vertAlign w:val="superscript"/>
        </w:rPr>
        <w:t>η</w:t>
      </w:r>
      <w:r w:rsidR="0041219E" w:rsidRPr="00620B47">
        <w:t xml:space="preserve"> στην 5</w:t>
      </w:r>
      <w:r w:rsidR="0041219E" w:rsidRPr="00620B47">
        <w:rPr>
          <w:vertAlign w:val="superscript"/>
        </w:rPr>
        <w:t>η</w:t>
      </w:r>
      <w:r w:rsidR="0041219E" w:rsidRPr="00620B47">
        <w:t xml:space="preserve"> μέρα παρουσιάζει μια ανάπτυξη του πληθυσμού του κατά μια τάξη μεγέθους ενώ την 7</w:t>
      </w:r>
      <w:r w:rsidR="0041219E" w:rsidRPr="00620B47">
        <w:rPr>
          <w:vertAlign w:val="superscript"/>
        </w:rPr>
        <w:t>η</w:t>
      </w:r>
      <w:r w:rsidR="0041219E" w:rsidRPr="00620B47">
        <w:t xml:space="preserve"> μέρα η τάξη μεγέθους μειώνεται κατά</w:t>
      </w:r>
      <w:r w:rsidR="00512839">
        <w:t xml:space="preserve"> δύο(2). </w:t>
      </w:r>
      <w:r w:rsidR="0041219E" w:rsidRPr="00620B47">
        <w:t>Όμως όπως φαίνεται από τον παρακάτω πίνακα παρά το γεγονός ότι ο αριθμός των αποικιών εμφανίζει μείωση κατά την 7</w:t>
      </w:r>
      <w:r w:rsidR="0041219E" w:rsidRPr="00620B47">
        <w:rPr>
          <w:vertAlign w:val="superscript"/>
        </w:rPr>
        <w:t>η</w:t>
      </w:r>
      <w:r w:rsidR="0041219E" w:rsidRPr="00620B47">
        <w:t xml:space="preserve"> μέρα , η συγκέντρωση του </w:t>
      </w:r>
      <w:r w:rsidR="0041219E" w:rsidRPr="00620B47">
        <w:rPr>
          <w:lang w:val="en-US"/>
        </w:rPr>
        <w:t>Cr</w:t>
      </w:r>
      <w:r w:rsidR="0041219E" w:rsidRPr="00620B47">
        <w:t>(</w:t>
      </w:r>
      <w:r w:rsidR="0041219E" w:rsidRPr="00620B47">
        <w:rPr>
          <w:lang w:val="en-US"/>
        </w:rPr>
        <w:t>VI</w:t>
      </w:r>
      <w:r w:rsidR="0041219E" w:rsidRPr="00620B47">
        <w:t xml:space="preserve">) έχει παρουσιάζει αρκετά μεγάλη μείωση της τάξεως του 97-98,5 %  σε όλα τα στελέχη </w:t>
      </w:r>
      <w:r w:rsidR="00270E59" w:rsidRPr="00620B47">
        <w:t xml:space="preserve">. </w:t>
      </w:r>
    </w:p>
    <w:p w14:paraId="3DB1DCBF" w14:textId="77777777" w:rsidR="00A87F59" w:rsidRPr="00F345DE" w:rsidRDefault="00A87F59" w:rsidP="00E65F18"/>
    <w:p w14:paraId="6B6E5291" w14:textId="77777777" w:rsidR="001350DC" w:rsidRPr="00F345DE" w:rsidRDefault="001350DC" w:rsidP="00E65F18"/>
    <w:p w14:paraId="026273F3" w14:textId="77777777" w:rsidR="001350DC" w:rsidRPr="00F345DE" w:rsidRDefault="001350DC" w:rsidP="00E65F18"/>
    <w:p w14:paraId="1606DAB7" w14:textId="77777777" w:rsidR="00E65F18" w:rsidRPr="00620B47" w:rsidRDefault="00E65F18" w:rsidP="00E65F18">
      <w:pPr>
        <w:pStyle w:val="Caption"/>
      </w:pPr>
      <w:r w:rsidRPr="00620B47">
        <w:lastRenderedPageBreak/>
        <w:t>Πίνακας</w:t>
      </w:r>
      <w:r>
        <w:t xml:space="preserve"> 20</w:t>
      </w:r>
      <w:r w:rsidRPr="00620B47">
        <w:t>.</w:t>
      </w:r>
      <w:r>
        <w:t>Μείωση της σ</w:t>
      </w:r>
      <w:r w:rsidRPr="00620B47">
        <w:t>υγκέντρωση Cr</w:t>
      </w:r>
      <w:r>
        <w:t>(</w:t>
      </w:r>
      <w:r>
        <w:rPr>
          <w:lang w:val="en-US"/>
        </w:rPr>
        <w:t>VI</w:t>
      </w:r>
      <w:r w:rsidRPr="00AB2059">
        <w:t>)</w:t>
      </w:r>
      <w:r>
        <w:t>κατά την διάρκεια μιας(1) εβδομάδας εκφρασμένη</w:t>
      </w:r>
      <w:r w:rsidRPr="00620B47">
        <w:t xml:space="preserve"> σε ppb για τα βακτήρια του εδάφους</w:t>
      </w:r>
      <w:r>
        <w:t>.</w:t>
      </w:r>
    </w:p>
    <w:tbl>
      <w:tblPr>
        <w:tblStyle w:val="MediumGrid1-Accent1"/>
        <w:tblpPr w:leftFromText="180" w:rightFromText="180" w:vertAnchor="text" w:tblpY="1"/>
        <w:tblOverlap w:val="never"/>
        <w:tblW w:w="8584" w:type="dxa"/>
        <w:tblLook w:val="04A0" w:firstRow="1" w:lastRow="0" w:firstColumn="1" w:lastColumn="0" w:noHBand="0" w:noVBand="1"/>
      </w:tblPr>
      <w:tblGrid>
        <w:gridCol w:w="3396"/>
        <w:gridCol w:w="1696"/>
        <w:gridCol w:w="1796"/>
        <w:gridCol w:w="1696"/>
      </w:tblGrid>
      <w:tr w:rsidR="00E65F18" w:rsidRPr="00620B47" w14:paraId="5CE98056" w14:textId="77777777" w:rsidTr="00CA642F">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2001631F" w14:textId="77777777" w:rsidR="00E65F18" w:rsidRPr="00620B47" w:rsidRDefault="00E65F18" w:rsidP="00CA642F">
            <w:pPr>
              <w:rPr>
                <w:rFonts w:eastAsia="Times New Roman" w:cs="Times New Roman"/>
                <w:color w:val="000000"/>
              </w:rPr>
            </w:pPr>
            <w:r>
              <w:rPr>
                <w:rFonts w:eastAsia="Times New Roman" w:cs="Times New Roman"/>
                <w:color w:val="000000"/>
              </w:rPr>
              <w:t>Βακτήριο</w:t>
            </w:r>
          </w:p>
        </w:tc>
        <w:tc>
          <w:tcPr>
            <w:tcW w:w="1696" w:type="dxa"/>
            <w:noWrap/>
            <w:hideMark/>
          </w:tcPr>
          <w:p w14:paraId="70444F0F" w14:textId="77777777" w:rsidR="00E65F18" w:rsidRPr="00620B47" w:rsidRDefault="00E65F18" w:rsidP="00126EC9">
            <w:pP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 xml:space="preserve"> Cr(</w:t>
            </w:r>
            <w:r w:rsidRPr="00620B47">
              <w:rPr>
                <w:rFonts w:eastAsia="Times New Roman" w:cs="Times New Roman"/>
                <w:color w:val="000000"/>
                <w:lang w:val="en-US"/>
              </w:rPr>
              <w:t>VI</w:t>
            </w:r>
            <w:r w:rsidRPr="00620B47">
              <w:rPr>
                <w:rFonts w:eastAsia="Times New Roman" w:cs="Times New Roman"/>
                <w:color w:val="000000"/>
              </w:rPr>
              <w:t>) 1ης μέρας(ppb)</w:t>
            </w:r>
          </w:p>
        </w:tc>
        <w:tc>
          <w:tcPr>
            <w:tcW w:w="1796" w:type="dxa"/>
            <w:noWrap/>
            <w:hideMark/>
          </w:tcPr>
          <w:p w14:paraId="0799F880" w14:textId="77777777" w:rsidR="00E65F18" w:rsidRPr="00620B47" w:rsidRDefault="00E65F18" w:rsidP="00CA642F">
            <w:pP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 xml:space="preserve"> Cr(</w:t>
            </w:r>
            <w:r w:rsidRPr="00620B47">
              <w:rPr>
                <w:rFonts w:eastAsia="Times New Roman" w:cs="Times New Roman"/>
                <w:color w:val="000000"/>
                <w:lang w:val="en-US"/>
              </w:rPr>
              <w:t>VI</w:t>
            </w:r>
            <w:r w:rsidRPr="00620B47">
              <w:rPr>
                <w:rFonts w:eastAsia="Times New Roman" w:cs="Times New Roman"/>
                <w:color w:val="000000"/>
              </w:rPr>
              <w:t>) 7ης μέρας(ppb)</w:t>
            </w:r>
          </w:p>
        </w:tc>
        <w:tc>
          <w:tcPr>
            <w:tcW w:w="1696" w:type="dxa"/>
          </w:tcPr>
          <w:p w14:paraId="38DEF854" w14:textId="77777777" w:rsidR="00E65F18" w:rsidRPr="00620B47" w:rsidRDefault="00E65F18" w:rsidP="00CA642F">
            <w:pP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 xml:space="preserve">Μείωσης συγκέντρωσης </w:t>
            </w:r>
            <w:r w:rsidRPr="00620B47">
              <w:rPr>
                <w:rFonts w:eastAsia="Times New Roman" w:cs="Times New Roman"/>
                <w:color w:val="000000"/>
                <w:lang w:val="en-US"/>
              </w:rPr>
              <w:t>Cr(VI)</w:t>
            </w:r>
            <w:r w:rsidRPr="00620B47">
              <w:rPr>
                <w:rFonts w:eastAsia="Times New Roman" w:cs="Times New Roman"/>
                <w:color w:val="000000"/>
              </w:rPr>
              <w:t>(%)</w:t>
            </w:r>
          </w:p>
        </w:tc>
      </w:tr>
      <w:tr w:rsidR="00E65F18" w:rsidRPr="00620B47" w14:paraId="67CE0E42" w14:textId="77777777" w:rsidTr="00CA64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04ED4A92" w14:textId="77777777" w:rsidR="00E65F18" w:rsidRPr="00620B47" w:rsidRDefault="00E65F18" w:rsidP="00CA642F">
            <w:pPr>
              <w:rPr>
                <w:rFonts w:eastAsia="Times New Roman" w:cs="Times New Roman"/>
                <w:i/>
                <w:color w:val="000000"/>
              </w:rPr>
            </w:pPr>
            <w:r w:rsidRPr="00620B47">
              <w:rPr>
                <w:rFonts w:eastAsia="Times New Roman" w:cs="Times New Roman"/>
                <w:i/>
                <w:color w:val="000000"/>
              </w:rPr>
              <w:t>Curtobacterium sp.</w:t>
            </w:r>
          </w:p>
        </w:tc>
        <w:tc>
          <w:tcPr>
            <w:tcW w:w="1696" w:type="dxa"/>
            <w:noWrap/>
            <w:hideMark/>
          </w:tcPr>
          <w:p w14:paraId="1E528906" w14:textId="77777777" w:rsidR="00E65F18" w:rsidRPr="00620B47" w:rsidRDefault="00E65F18" w:rsidP="00CA642F">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17675.05</w:t>
            </w:r>
          </w:p>
        </w:tc>
        <w:tc>
          <w:tcPr>
            <w:tcW w:w="1796" w:type="dxa"/>
            <w:noWrap/>
            <w:hideMark/>
          </w:tcPr>
          <w:p w14:paraId="5F5F77AE" w14:textId="77777777" w:rsidR="00E65F18" w:rsidRPr="00620B47" w:rsidRDefault="00E65F18" w:rsidP="00CA642F">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246.19</w:t>
            </w:r>
          </w:p>
        </w:tc>
        <w:tc>
          <w:tcPr>
            <w:tcW w:w="1696" w:type="dxa"/>
          </w:tcPr>
          <w:p w14:paraId="6C7F3982" w14:textId="77777777" w:rsidR="00E65F18" w:rsidRPr="00620B47" w:rsidRDefault="00E65F18" w:rsidP="00CA642F">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98.61</w:t>
            </w:r>
          </w:p>
        </w:tc>
      </w:tr>
      <w:tr w:rsidR="00E65F18" w:rsidRPr="00620B47" w14:paraId="4C101CBE" w14:textId="77777777" w:rsidTr="00CA642F">
        <w:trPr>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6705F8AE" w14:textId="77777777" w:rsidR="00E65F18" w:rsidRPr="00620B47" w:rsidRDefault="00E65F18" w:rsidP="00CA642F">
            <w:pPr>
              <w:rPr>
                <w:rFonts w:eastAsia="Times New Roman" w:cs="Times New Roman"/>
                <w:i/>
                <w:color w:val="000000"/>
              </w:rPr>
            </w:pPr>
            <w:r w:rsidRPr="00620B47">
              <w:rPr>
                <w:rFonts w:eastAsia="Times New Roman" w:cs="Times New Roman"/>
                <w:i/>
                <w:color w:val="000000"/>
              </w:rPr>
              <w:t>Paenibacillus sp.</w:t>
            </w:r>
          </w:p>
        </w:tc>
        <w:tc>
          <w:tcPr>
            <w:tcW w:w="1696" w:type="dxa"/>
            <w:noWrap/>
            <w:hideMark/>
          </w:tcPr>
          <w:p w14:paraId="6B220AF8" w14:textId="77777777" w:rsidR="00E65F18" w:rsidRPr="00620B47" w:rsidRDefault="00E65F18" w:rsidP="00CA642F">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17675.05</w:t>
            </w:r>
          </w:p>
        </w:tc>
        <w:tc>
          <w:tcPr>
            <w:tcW w:w="1796" w:type="dxa"/>
            <w:noWrap/>
            <w:hideMark/>
          </w:tcPr>
          <w:p w14:paraId="140BAB2E" w14:textId="77777777" w:rsidR="00E65F18" w:rsidRPr="00620B47" w:rsidRDefault="00E65F18" w:rsidP="00CA642F">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355.35</w:t>
            </w:r>
          </w:p>
        </w:tc>
        <w:tc>
          <w:tcPr>
            <w:tcW w:w="1696" w:type="dxa"/>
          </w:tcPr>
          <w:p w14:paraId="1EB2CA85" w14:textId="77777777" w:rsidR="00E65F18" w:rsidRPr="00620B47" w:rsidRDefault="00E65F18" w:rsidP="00CA642F">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97.99</w:t>
            </w:r>
          </w:p>
        </w:tc>
      </w:tr>
      <w:tr w:rsidR="00E65F18" w:rsidRPr="00620B47" w14:paraId="56F793C8" w14:textId="77777777" w:rsidTr="00CA642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212B895B" w14:textId="77777777" w:rsidR="00E65F18" w:rsidRPr="00620B47" w:rsidRDefault="00E65F18" w:rsidP="00CA642F">
            <w:pPr>
              <w:rPr>
                <w:rFonts w:eastAsia="Times New Roman" w:cs="Times New Roman"/>
                <w:i/>
                <w:color w:val="000000"/>
              </w:rPr>
            </w:pPr>
            <w:r>
              <w:rPr>
                <w:rFonts w:eastAsia="Times New Roman" w:cs="Times New Roman"/>
                <w:i/>
                <w:color w:val="000000"/>
              </w:rPr>
              <w:t>Ped</w:t>
            </w:r>
            <w:r>
              <w:rPr>
                <w:rFonts w:eastAsia="Times New Roman" w:cs="Times New Roman"/>
                <w:i/>
                <w:color w:val="000000"/>
                <w:lang w:val="en-US"/>
              </w:rPr>
              <w:t>oba</w:t>
            </w:r>
            <w:r w:rsidRPr="00620B47">
              <w:rPr>
                <w:rFonts w:eastAsia="Times New Roman" w:cs="Times New Roman"/>
                <w:i/>
                <w:color w:val="000000"/>
              </w:rPr>
              <w:t>cter sp.</w:t>
            </w:r>
          </w:p>
        </w:tc>
        <w:tc>
          <w:tcPr>
            <w:tcW w:w="1696" w:type="dxa"/>
            <w:noWrap/>
            <w:hideMark/>
          </w:tcPr>
          <w:p w14:paraId="1E4123DB" w14:textId="77777777" w:rsidR="00E65F18" w:rsidRPr="00620B47" w:rsidRDefault="00E65F18" w:rsidP="00CA642F">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17675.05</w:t>
            </w:r>
          </w:p>
        </w:tc>
        <w:tc>
          <w:tcPr>
            <w:tcW w:w="1796" w:type="dxa"/>
            <w:noWrap/>
            <w:hideMark/>
          </w:tcPr>
          <w:p w14:paraId="44093A16" w14:textId="77777777" w:rsidR="00E65F18" w:rsidRPr="00620B47" w:rsidRDefault="00E65F18" w:rsidP="00CA642F">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262.31</w:t>
            </w:r>
          </w:p>
        </w:tc>
        <w:tc>
          <w:tcPr>
            <w:tcW w:w="1696" w:type="dxa"/>
          </w:tcPr>
          <w:p w14:paraId="31063A4E" w14:textId="77777777" w:rsidR="00E65F18" w:rsidRPr="00620B47" w:rsidRDefault="00E65F18" w:rsidP="00CA642F">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98.52</w:t>
            </w:r>
          </w:p>
        </w:tc>
      </w:tr>
    </w:tbl>
    <w:p w14:paraId="72ED4A80" w14:textId="77777777" w:rsidR="002761BB" w:rsidRDefault="002761BB" w:rsidP="00AA6025"/>
    <w:p w14:paraId="14501174" w14:textId="77777777" w:rsidR="00E65F18" w:rsidRDefault="00E65F18" w:rsidP="00E65F18">
      <w:pPr>
        <w:keepNext/>
        <w:rPr>
          <w:b/>
          <w:u w:val="single"/>
        </w:rPr>
      </w:pPr>
    </w:p>
    <w:p w14:paraId="5EBA59D8" w14:textId="77777777" w:rsidR="00E65F18" w:rsidRDefault="00E65F18" w:rsidP="00E65F18">
      <w:pPr>
        <w:keepNext/>
        <w:rPr>
          <w:b/>
          <w:u w:val="single"/>
        </w:rPr>
      </w:pPr>
    </w:p>
    <w:p w14:paraId="2E1590FB" w14:textId="77777777" w:rsidR="00E65F18" w:rsidRDefault="00E65F18" w:rsidP="00E65F18">
      <w:pPr>
        <w:keepNext/>
        <w:rPr>
          <w:b/>
          <w:u w:val="single"/>
        </w:rPr>
      </w:pPr>
    </w:p>
    <w:p w14:paraId="0C67BB0A" w14:textId="77777777" w:rsidR="00491911" w:rsidRPr="00126EC9" w:rsidRDefault="00E65F18" w:rsidP="00E65F18">
      <w:pPr>
        <w:keepNext/>
      </w:pPr>
      <w:r w:rsidRPr="00746B34">
        <w:t xml:space="preserve">Με βάση τα παραπάνω αποτελέσματα φαίνεται ότι τα στελέχη που απομονώθηκαν από το έδαφος και είναι ανθεκτικά στο </w:t>
      </w:r>
      <w:r w:rsidRPr="00746B34">
        <w:rPr>
          <w:lang w:val="en-US"/>
        </w:rPr>
        <w:t>Cr</w:t>
      </w:r>
      <w:r w:rsidRPr="00746B34">
        <w:t>(</w:t>
      </w:r>
      <w:r w:rsidRPr="00746B34">
        <w:rPr>
          <w:lang w:val="en-US"/>
        </w:rPr>
        <w:t>VI</w:t>
      </w:r>
      <w:r w:rsidRPr="00746B34">
        <w:t xml:space="preserve">) είναι ικανά να μειώσουν αισθητά την συγκέντρωση του </w:t>
      </w:r>
      <w:r w:rsidRPr="00746B34">
        <w:rPr>
          <w:lang w:val="en-US"/>
        </w:rPr>
        <w:t>Cr</w:t>
      </w:r>
      <w:r w:rsidRPr="00746B34">
        <w:t>(</w:t>
      </w:r>
      <w:r w:rsidRPr="00746B34">
        <w:rPr>
          <w:lang w:val="en-US"/>
        </w:rPr>
        <w:t>VI</w:t>
      </w:r>
      <w:r w:rsidRPr="00746B34">
        <w:t>) στο χώμα.</w:t>
      </w:r>
    </w:p>
    <w:p w14:paraId="027F178C" w14:textId="77777777" w:rsidR="00512839" w:rsidRDefault="00512839" w:rsidP="00C90B26">
      <w:pPr>
        <w:pStyle w:val="Heading3"/>
      </w:pPr>
      <w:bookmarkStart w:id="66" w:name="_Toc19829109"/>
      <w:r w:rsidRPr="00620B47">
        <w:t xml:space="preserve">Έλεγχος </w:t>
      </w:r>
      <w:r w:rsidR="00281E57">
        <w:t>της</w:t>
      </w:r>
      <w:r w:rsidRPr="00620B47">
        <w:t xml:space="preserve"> δυνατότητα</w:t>
      </w:r>
      <w:r w:rsidR="00281E57">
        <w:t>ς</w:t>
      </w:r>
      <w:r w:rsidR="00EA7445">
        <w:t xml:space="preserve"> απομάκρυνσης</w:t>
      </w:r>
      <w:r w:rsidRPr="00620B47">
        <w:t xml:space="preserve"> του Ν</w:t>
      </w:r>
      <w:r w:rsidRPr="00620B47">
        <w:rPr>
          <w:lang w:val="en-US"/>
        </w:rPr>
        <w:t>i</w:t>
      </w:r>
      <w:r w:rsidRPr="00620B47">
        <w:t>(</w:t>
      </w:r>
      <w:r w:rsidRPr="00620B47">
        <w:rPr>
          <w:lang w:val="en-US"/>
        </w:rPr>
        <w:t>II</w:t>
      </w:r>
      <w:r w:rsidRPr="00620B47">
        <w:t>) από τα βακτήρια του εδάφους.</w:t>
      </w:r>
      <w:bookmarkEnd w:id="66"/>
    </w:p>
    <w:p w14:paraId="60B71014" w14:textId="77777777" w:rsidR="00714573" w:rsidRPr="00620B47" w:rsidRDefault="00714573" w:rsidP="004D0423"/>
    <w:p w14:paraId="69F0AE46" w14:textId="77777777" w:rsidR="00714573" w:rsidRPr="00620B47" w:rsidRDefault="00CF3B93" w:rsidP="004D0423">
      <w:r w:rsidRPr="00CF3B93">
        <w:rPr>
          <w:noProof/>
          <w:lang w:val="en-US" w:eastAsia="en-US"/>
        </w:rPr>
        <w:drawing>
          <wp:inline distT="0" distB="0" distL="0" distR="0" wp14:anchorId="08BEB6A7" wp14:editId="1771C796">
            <wp:extent cx="6073406" cy="3200400"/>
            <wp:effectExtent l="19050" t="0" r="22594" b="0"/>
            <wp:docPr id="14" name="Γράφημα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515AB08F" w14:textId="77777777" w:rsidR="00E50BDC" w:rsidRPr="00E50BDC" w:rsidRDefault="00D8107B" w:rsidP="00E50BDC">
      <w:pPr>
        <w:pStyle w:val="Caption"/>
      </w:pPr>
      <w:r>
        <w:t xml:space="preserve">Διάγραμμα </w:t>
      </w:r>
      <w:r w:rsidR="00384DDE" w:rsidRPr="00384DDE">
        <w:t>22</w:t>
      </w:r>
      <w:r w:rsidR="003E37D8" w:rsidRPr="00620B47">
        <w:t xml:space="preserve">: </w:t>
      </w:r>
      <w:r w:rsidR="00E50BDC">
        <w:t xml:space="preserve">Συγκέντρωση βακτηριακού πληθυσμού των ανθεκτικών στελεχών που απομονώθηκαν από το έδαφος, σε δείγμα χώματος που έχει ρυπανθεί με </w:t>
      </w:r>
      <w:r w:rsidR="00E50BDC">
        <w:rPr>
          <w:lang w:val="en-US"/>
        </w:rPr>
        <w:t>Ni</w:t>
      </w:r>
      <w:r w:rsidR="00E50BDC" w:rsidRPr="00E50BDC">
        <w:t>(</w:t>
      </w:r>
      <w:r w:rsidR="00E50BDC">
        <w:rPr>
          <w:lang w:val="en-US"/>
        </w:rPr>
        <w:t>II</w:t>
      </w:r>
      <w:r w:rsidR="00E50BDC" w:rsidRPr="00E50BDC">
        <w:t>)</w:t>
      </w:r>
      <w:r w:rsidR="00E50BDC">
        <w:t xml:space="preserve"> συγκέντρωσης 4 </w:t>
      </w:r>
      <w:r w:rsidR="00E50BDC">
        <w:rPr>
          <w:lang w:val="en-US"/>
        </w:rPr>
        <w:t>mg</w:t>
      </w:r>
      <w:r w:rsidR="00E50BDC" w:rsidRPr="00E50BDC">
        <w:t>/</w:t>
      </w:r>
      <w:r w:rsidR="00E50BDC">
        <w:rPr>
          <w:lang w:val="en-US"/>
        </w:rPr>
        <w:t>L</w:t>
      </w:r>
      <w:r w:rsidR="00E50BDC">
        <w:t>για τη διάρκεια εφτά(7) ημερών.</w:t>
      </w:r>
    </w:p>
    <w:p w14:paraId="1F3444D4" w14:textId="77777777" w:rsidR="003E37D8" w:rsidRPr="00620B47" w:rsidRDefault="003E37D8" w:rsidP="00491911">
      <w:pPr>
        <w:pStyle w:val="Caption"/>
      </w:pPr>
    </w:p>
    <w:p w14:paraId="33413B8E" w14:textId="77777777" w:rsidR="003E37D8" w:rsidRPr="00620B47" w:rsidRDefault="00CE40DD" w:rsidP="004D0423">
      <w:r>
        <w:t>Όπως</w:t>
      </w:r>
      <w:r w:rsidR="003E37D8" w:rsidRPr="00620B47">
        <w:t xml:space="preserve"> φαίνεται από το παραπάνω διάγραμμα στα στελέχη παρατηρήθηκε ανάπτυξη του πληθυσμού τους μέσα στο δείγμα χώματος το οποίο ήταν εμποτισμένο με </w:t>
      </w:r>
      <w:r w:rsidR="003E37D8" w:rsidRPr="00620B47">
        <w:rPr>
          <w:lang w:val="en-US"/>
        </w:rPr>
        <w:t>Ni</w:t>
      </w:r>
      <w:r w:rsidR="003E37D8" w:rsidRPr="00620B47">
        <w:t>(</w:t>
      </w:r>
      <w:r w:rsidR="003E37D8" w:rsidRPr="00620B47">
        <w:rPr>
          <w:lang w:val="en-US"/>
        </w:rPr>
        <w:t>II</w:t>
      </w:r>
      <w:r w:rsidR="003E37D8" w:rsidRPr="00620B47">
        <w:t xml:space="preserve">) συγκέντρωσης 4 </w:t>
      </w:r>
      <w:r w:rsidR="003E37D8" w:rsidRPr="00620B47">
        <w:rPr>
          <w:lang w:val="en-US"/>
        </w:rPr>
        <w:t>mg</w:t>
      </w:r>
      <w:r w:rsidR="003E37D8" w:rsidRPr="00620B47">
        <w:t>/</w:t>
      </w:r>
      <w:r w:rsidR="003E37D8" w:rsidRPr="00620B47">
        <w:rPr>
          <w:lang w:val="en-US"/>
        </w:rPr>
        <w:t>L</w:t>
      </w:r>
      <w:r w:rsidR="003E37D8" w:rsidRPr="00620B47">
        <w:t xml:space="preserve">. </w:t>
      </w:r>
      <w:r w:rsidR="00A2010C" w:rsidRPr="00620B47">
        <w:t xml:space="preserve">Πιο αναλυτικά το στέλεχος </w:t>
      </w:r>
      <w:r w:rsidR="00A2010C" w:rsidRPr="00620B47">
        <w:rPr>
          <w:i/>
          <w:lang w:val="en-US"/>
        </w:rPr>
        <w:t>Curtobacterium</w:t>
      </w:r>
      <w:r w:rsidR="00A87F59">
        <w:rPr>
          <w:i/>
        </w:rPr>
        <w:t xml:space="preserve"> </w:t>
      </w:r>
      <w:r w:rsidR="00A2010C" w:rsidRPr="00620B47">
        <w:rPr>
          <w:i/>
          <w:lang w:val="en-US"/>
        </w:rPr>
        <w:t>sp</w:t>
      </w:r>
      <w:r w:rsidR="00A2010C" w:rsidRPr="00620B47">
        <w:rPr>
          <w:i/>
        </w:rPr>
        <w:t xml:space="preserve">. </w:t>
      </w:r>
      <w:r w:rsidR="00A2010C" w:rsidRPr="00620B47">
        <w:t>Από την 1</w:t>
      </w:r>
      <w:r w:rsidR="00A2010C" w:rsidRPr="00620B47">
        <w:rPr>
          <w:vertAlign w:val="superscript"/>
        </w:rPr>
        <w:t>η</w:t>
      </w:r>
      <w:r w:rsidR="00A2010C" w:rsidRPr="00620B47">
        <w:t xml:space="preserve"> έως την 4</w:t>
      </w:r>
      <w:r w:rsidR="00A2010C" w:rsidRPr="00620B47">
        <w:rPr>
          <w:vertAlign w:val="superscript"/>
        </w:rPr>
        <w:t>η</w:t>
      </w:r>
      <w:r w:rsidR="00A2010C" w:rsidRPr="00620B47">
        <w:t xml:space="preserve"> μέρα εμφάνισε μια ανάπτυξη του πληθυσμού κατά τέσσερις(4) τάξεις μεγέθους. Η τάξη μεγέθους αυτή δεν μειώθηκε έως και την 7</w:t>
      </w:r>
      <w:r w:rsidR="00A2010C" w:rsidRPr="00620B47">
        <w:rPr>
          <w:vertAlign w:val="superscript"/>
        </w:rPr>
        <w:t>η</w:t>
      </w:r>
      <w:r w:rsidR="00A2010C" w:rsidRPr="00620B47">
        <w:t xml:space="preserve"> μέρα.  Στη συνέχεια το στέλεχος </w:t>
      </w:r>
      <w:r w:rsidR="00A2010C" w:rsidRPr="00620B47">
        <w:rPr>
          <w:i/>
          <w:lang w:val="en-US"/>
        </w:rPr>
        <w:t>Peanibacillus</w:t>
      </w:r>
      <w:r w:rsidR="00A87F59">
        <w:rPr>
          <w:i/>
        </w:rPr>
        <w:t xml:space="preserve"> </w:t>
      </w:r>
      <w:r w:rsidR="00A2010C" w:rsidRPr="00620B47">
        <w:rPr>
          <w:i/>
          <w:lang w:val="en-US"/>
        </w:rPr>
        <w:t>sp</w:t>
      </w:r>
      <w:r w:rsidR="00A2010C" w:rsidRPr="00620B47">
        <w:rPr>
          <w:i/>
        </w:rPr>
        <w:t xml:space="preserve">. </w:t>
      </w:r>
      <w:r w:rsidR="00A2010C" w:rsidRPr="00620B47">
        <w:t>Από την πρώτη έως την 4</w:t>
      </w:r>
      <w:r w:rsidR="00A2010C" w:rsidRPr="00620B47">
        <w:rPr>
          <w:vertAlign w:val="superscript"/>
        </w:rPr>
        <w:t>η</w:t>
      </w:r>
      <w:r w:rsidR="00A2010C" w:rsidRPr="00620B47">
        <w:t xml:space="preserve"> μέρα παρουσιάζει μια αύξηση του πληθυσμού του κατά τέσσερις(4) τάξεις μεγέθους. Από την 4</w:t>
      </w:r>
      <w:r w:rsidR="00A2010C" w:rsidRPr="00620B47">
        <w:rPr>
          <w:vertAlign w:val="superscript"/>
        </w:rPr>
        <w:t>η</w:t>
      </w:r>
      <w:r w:rsidR="00A2010C" w:rsidRPr="00620B47">
        <w:t xml:space="preserve"> εώς την 5</w:t>
      </w:r>
      <w:r w:rsidR="00A2010C" w:rsidRPr="00620B47">
        <w:rPr>
          <w:vertAlign w:val="superscript"/>
        </w:rPr>
        <w:t>η</w:t>
      </w:r>
      <w:r w:rsidR="00A2010C" w:rsidRPr="00620B47">
        <w:t xml:space="preserve"> μέρα ο πληθυσμός του μειώνεται με αποτέλεσμα την 7</w:t>
      </w:r>
      <w:r w:rsidR="00A2010C" w:rsidRPr="00620B47">
        <w:rPr>
          <w:vertAlign w:val="superscript"/>
        </w:rPr>
        <w:t>η</w:t>
      </w:r>
      <w:r w:rsidR="00A2010C" w:rsidRPr="00620B47">
        <w:t xml:space="preserve"> μέρα ο πληθυσμός του να έχει μειωθεί κατά μία(1) τάξη μεγέθους. Τέλος το στέλεχος </w:t>
      </w:r>
      <w:r w:rsidR="00A2010C" w:rsidRPr="00620B47">
        <w:rPr>
          <w:i/>
          <w:lang w:val="en-US"/>
        </w:rPr>
        <w:t>Pedobacter</w:t>
      </w:r>
      <w:r w:rsidR="00A87F59">
        <w:rPr>
          <w:i/>
        </w:rPr>
        <w:t xml:space="preserve"> </w:t>
      </w:r>
      <w:r w:rsidR="00A2010C" w:rsidRPr="00620B47">
        <w:rPr>
          <w:i/>
          <w:lang w:val="en-US"/>
        </w:rPr>
        <w:t>sp</w:t>
      </w:r>
      <w:r w:rsidR="00A74CED">
        <w:rPr>
          <w:i/>
        </w:rPr>
        <w:t>.</w:t>
      </w:r>
      <w:r w:rsidR="00A87F59">
        <w:rPr>
          <w:i/>
        </w:rPr>
        <w:t xml:space="preserve"> </w:t>
      </w:r>
      <w:r w:rsidR="00A2010C" w:rsidRPr="00620B47">
        <w:t>ο πληθυσμός του παρουσιάζει μια αύξηση του πληθυσμού του από την 1</w:t>
      </w:r>
      <w:r w:rsidR="00A2010C" w:rsidRPr="00620B47">
        <w:rPr>
          <w:vertAlign w:val="superscript"/>
        </w:rPr>
        <w:t>η</w:t>
      </w:r>
      <w:r w:rsidR="00A2010C" w:rsidRPr="00620B47">
        <w:t xml:space="preserve"> έως την 4</w:t>
      </w:r>
      <w:r w:rsidR="00A2010C" w:rsidRPr="00620B47">
        <w:rPr>
          <w:vertAlign w:val="superscript"/>
        </w:rPr>
        <w:t>η</w:t>
      </w:r>
      <w:r w:rsidR="00A2010C" w:rsidRPr="00620B47">
        <w:t xml:space="preserve"> μέρα κατά τρεις(3) </w:t>
      </w:r>
      <w:r w:rsidR="00A2010C" w:rsidRPr="00620B47">
        <w:lastRenderedPageBreak/>
        <w:t>τάξεις μεγέθους. Η ανάπτυξη αυτή συνεχίζεται έως την 7</w:t>
      </w:r>
      <w:r w:rsidR="00A2010C" w:rsidRPr="00620B47">
        <w:rPr>
          <w:vertAlign w:val="superscript"/>
        </w:rPr>
        <w:t>η</w:t>
      </w:r>
      <w:r w:rsidR="00A2010C" w:rsidRPr="00620B47">
        <w:t xml:space="preserve"> μέρα με αποτέλεσμα την 7</w:t>
      </w:r>
      <w:r w:rsidR="00A2010C" w:rsidRPr="00620B47">
        <w:rPr>
          <w:vertAlign w:val="superscript"/>
        </w:rPr>
        <w:t>η</w:t>
      </w:r>
      <w:r w:rsidR="00A2010C" w:rsidRPr="00620B47">
        <w:t xml:space="preserve"> μέρα να παρουσιάζει </w:t>
      </w:r>
      <w:r w:rsidR="008F6B04" w:rsidRPr="00620B47">
        <w:t>μια ανάπτυξη του πληθυσμού κατά πέντε(5) τάξεις μεγέθους σε σχέση με την 1</w:t>
      </w:r>
      <w:r w:rsidR="008F6B04" w:rsidRPr="00620B47">
        <w:rPr>
          <w:vertAlign w:val="superscript"/>
        </w:rPr>
        <w:t>η</w:t>
      </w:r>
      <w:r w:rsidR="008F6B04" w:rsidRPr="00620B47">
        <w:t xml:space="preserve"> μέρα. </w:t>
      </w:r>
    </w:p>
    <w:p w14:paraId="68967573" w14:textId="77777777" w:rsidR="002D5ED8" w:rsidRPr="0079377A" w:rsidRDefault="00127456" w:rsidP="00145C06">
      <w:r w:rsidRPr="00332301">
        <w:t>Όμως όπως φαίνεται από τον παρακάτω πίνακα παρά το γεγονός ότι ο αριθμός των αποικιών</w:t>
      </w:r>
      <w:r w:rsidRPr="00620B47">
        <w:t xml:space="preserve"> εμφανίζει μείωση κατά την 7</w:t>
      </w:r>
      <w:r w:rsidRPr="00620B47">
        <w:rPr>
          <w:vertAlign w:val="superscript"/>
        </w:rPr>
        <w:t>η</w:t>
      </w:r>
      <w:r w:rsidRPr="00620B47">
        <w:t xml:space="preserve"> μέρα , η συγκέντρωση του</w:t>
      </w:r>
      <w:r>
        <w:rPr>
          <w:lang w:val="en-US"/>
        </w:rPr>
        <w:t>Ni</w:t>
      </w:r>
      <w:r w:rsidRPr="00127456">
        <w:t>(</w:t>
      </w:r>
      <w:r>
        <w:rPr>
          <w:lang w:val="en-US"/>
        </w:rPr>
        <w:t>II</w:t>
      </w:r>
      <w:r w:rsidRPr="00127456">
        <w:t>)</w:t>
      </w:r>
      <w:r w:rsidRPr="00620B47">
        <w:t xml:space="preserve"> έχει παρουσιάζει αρκετά μεγάλη μείωση της τάξεως του </w:t>
      </w:r>
      <w:r w:rsidRPr="00127456">
        <w:t>95-96</w:t>
      </w:r>
      <w:r w:rsidRPr="00620B47">
        <w:t xml:space="preserve"> %  σε όλα τα στελέχη . </w:t>
      </w:r>
    </w:p>
    <w:p w14:paraId="6F24A5D3" w14:textId="77777777" w:rsidR="007906FE" w:rsidRPr="00620B47" w:rsidRDefault="00F61E34" w:rsidP="00620B47">
      <w:pPr>
        <w:pStyle w:val="Caption"/>
      </w:pPr>
      <w:r>
        <w:t xml:space="preserve">Πίνακας </w:t>
      </w:r>
      <w:r w:rsidR="009B7012">
        <w:t>21</w:t>
      </w:r>
      <w:r w:rsidR="007906FE" w:rsidRPr="00620B47">
        <w:t xml:space="preserve">. </w:t>
      </w:r>
      <w:r w:rsidR="00C62AE4" w:rsidRPr="00620B47">
        <w:t>Μείωση της συγκέντρωσης Ni(II)</w:t>
      </w:r>
      <w:r w:rsidR="00AB2059">
        <w:t xml:space="preserve"> κατά την διάρκεια </w:t>
      </w:r>
      <w:r w:rsidR="007906FE" w:rsidRPr="00620B47">
        <w:t>για τα βακτήρια του εδάφους.</w:t>
      </w:r>
    </w:p>
    <w:tbl>
      <w:tblPr>
        <w:tblStyle w:val="MediumGrid1-Accent1"/>
        <w:tblW w:w="9116" w:type="dxa"/>
        <w:tblLook w:val="04A0" w:firstRow="1" w:lastRow="0" w:firstColumn="1" w:lastColumn="0" w:noHBand="0" w:noVBand="1"/>
      </w:tblPr>
      <w:tblGrid>
        <w:gridCol w:w="3396"/>
        <w:gridCol w:w="1776"/>
        <w:gridCol w:w="1736"/>
        <w:gridCol w:w="2208"/>
      </w:tblGrid>
      <w:tr w:rsidR="008F6B04" w:rsidRPr="00620B47" w14:paraId="0C3DA49B" w14:textId="77777777" w:rsidTr="008F6B04">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6BFA82D1" w14:textId="77777777" w:rsidR="008F6B04" w:rsidRPr="00620B47" w:rsidRDefault="00AE08E2" w:rsidP="00714573">
            <w:pPr>
              <w:rPr>
                <w:rFonts w:eastAsia="Times New Roman" w:cs="Times New Roman"/>
                <w:color w:val="000000"/>
              </w:rPr>
            </w:pPr>
            <w:r>
              <w:rPr>
                <w:rFonts w:eastAsia="Times New Roman" w:cs="Times New Roman"/>
                <w:color w:val="000000"/>
              </w:rPr>
              <w:t>Βακτήριο</w:t>
            </w:r>
          </w:p>
        </w:tc>
        <w:tc>
          <w:tcPr>
            <w:tcW w:w="1776" w:type="dxa"/>
            <w:noWrap/>
            <w:hideMark/>
          </w:tcPr>
          <w:p w14:paraId="04796CD0" w14:textId="77777777" w:rsidR="008F6B04" w:rsidRPr="00620B47" w:rsidRDefault="008F6B04" w:rsidP="00714573">
            <w:pP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 xml:space="preserve"> Ni 1ης μέρας(ppb)</w:t>
            </w:r>
          </w:p>
        </w:tc>
        <w:tc>
          <w:tcPr>
            <w:tcW w:w="1736" w:type="dxa"/>
            <w:noWrap/>
            <w:hideMark/>
          </w:tcPr>
          <w:p w14:paraId="415015CB" w14:textId="77777777" w:rsidR="008F6B04" w:rsidRPr="00620B47" w:rsidRDefault="008F6B04" w:rsidP="00714573">
            <w:pPr>
              <w:cnfStyle w:val="100000000000" w:firstRow="1" w:lastRow="0" w:firstColumn="0" w:lastColumn="0" w:oddVBand="0" w:evenVBand="0" w:oddHBand="0" w:evenHBand="0" w:firstRowFirstColumn="0" w:firstRowLastColumn="0" w:lastRowFirstColumn="0" w:lastRowLastColumn="0"/>
              <w:rPr>
                <w:rFonts w:eastAsia="Times New Roman" w:cs="Times New Roman"/>
                <w:b w:val="0"/>
                <w:bCs w:val="0"/>
                <w:color w:val="000000"/>
              </w:rPr>
            </w:pPr>
            <w:r w:rsidRPr="00620B47">
              <w:rPr>
                <w:rFonts w:eastAsia="Times New Roman" w:cs="Times New Roman"/>
                <w:color w:val="000000"/>
              </w:rPr>
              <w:t>Ni 7ης μέρας(ppb)</w:t>
            </w:r>
          </w:p>
          <w:p w14:paraId="3860E95C" w14:textId="77777777" w:rsidR="008F6B04" w:rsidRPr="00620B47" w:rsidRDefault="008F6B04" w:rsidP="00714573">
            <w:pP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rPr>
            </w:pPr>
          </w:p>
        </w:tc>
        <w:tc>
          <w:tcPr>
            <w:tcW w:w="2208" w:type="dxa"/>
          </w:tcPr>
          <w:p w14:paraId="78E53560" w14:textId="77777777" w:rsidR="008F6B04" w:rsidRPr="00620B47" w:rsidRDefault="008F6B04" w:rsidP="008F6B04">
            <w:pP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 xml:space="preserve">Μείωσης συγκέντρωσης </w:t>
            </w:r>
            <w:r w:rsidRPr="00620B47">
              <w:rPr>
                <w:rFonts w:eastAsia="Times New Roman" w:cs="Times New Roman"/>
                <w:color w:val="000000"/>
                <w:lang w:val="en-US"/>
              </w:rPr>
              <w:t>Ni(II)</w:t>
            </w:r>
            <w:r w:rsidRPr="00620B47">
              <w:rPr>
                <w:rFonts w:eastAsia="Times New Roman" w:cs="Times New Roman"/>
                <w:color w:val="000000"/>
              </w:rPr>
              <w:t>(%)</w:t>
            </w:r>
          </w:p>
        </w:tc>
      </w:tr>
      <w:tr w:rsidR="008F6B04" w:rsidRPr="00620B47" w14:paraId="18910E9B" w14:textId="77777777" w:rsidTr="006B771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33E0842F" w14:textId="77777777" w:rsidR="008F6B04" w:rsidRPr="00620B47" w:rsidRDefault="008F6B04" w:rsidP="00714573">
            <w:pPr>
              <w:rPr>
                <w:rFonts w:eastAsia="Times New Roman" w:cs="Times New Roman"/>
                <w:i/>
                <w:color w:val="000000"/>
              </w:rPr>
            </w:pPr>
            <w:r w:rsidRPr="00620B47">
              <w:rPr>
                <w:rFonts w:eastAsia="Times New Roman" w:cs="Times New Roman"/>
                <w:i/>
                <w:color w:val="000000"/>
              </w:rPr>
              <w:t>Curtobacterium sp.</w:t>
            </w:r>
          </w:p>
        </w:tc>
        <w:tc>
          <w:tcPr>
            <w:tcW w:w="1776" w:type="dxa"/>
            <w:noWrap/>
            <w:hideMark/>
          </w:tcPr>
          <w:p w14:paraId="473BC98E" w14:textId="77777777" w:rsidR="008F6B04" w:rsidRPr="00620B47" w:rsidRDefault="008F6B04" w:rsidP="00714573">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1408.52</w:t>
            </w:r>
          </w:p>
        </w:tc>
        <w:tc>
          <w:tcPr>
            <w:tcW w:w="1736" w:type="dxa"/>
            <w:noWrap/>
            <w:hideMark/>
          </w:tcPr>
          <w:p w14:paraId="5BB01531" w14:textId="77777777" w:rsidR="008F6B04" w:rsidRPr="00620B47" w:rsidRDefault="008F6B04" w:rsidP="00714573">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60.07</w:t>
            </w:r>
          </w:p>
        </w:tc>
        <w:tc>
          <w:tcPr>
            <w:tcW w:w="2208" w:type="dxa"/>
          </w:tcPr>
          <w:p w14:paraId="0D29D305" w14:textId="77777777" w:rsidR="008F6B04" w:rsidRPr="00620B47" w:rsidRDefault="008F6B04" w:rsidP="00A973DF">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val="en-US"/>
              </w:rPr>
            </w:pPr>
            <w:r w:rsidRPr="00620B47">
              <w:rPr>
                <w:rFonts w:eastAsia="Times New Roman" w:cs="Times New Roman"/>
                <w:color w:val="000000"/>
                <w:lang w:val="en-US"/>
              </w:rPr>
              <w:t>95.74</w:t>
            </w:r>
          </w:p>
        </w:tc>
      </w:tr>
      <w:tr w:rsidR="008F6B04" w:rsidRPr="00620B47" w14:paraId="76A99B08" w14:textId="77777777" w:rsidTr="006B7716">
        <w:trPr>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0FEA1519" w14:textId="77777777" w:rsidR="008F6B04" w:rsidRPr="00620B47" w:rsidRDefault="008F6B04" w:rsidP="00714573">
            <w:pPr>
              <w:rPr>
                <w:rFonts w:eastAsia="Times New Roman" w:cs="Times New Roman"/>
                <w:i/>
                <w:color w:val="000000"/>
              </w:rPr>
            </w:pPr>
            <w:r w:rsidRPr="00620B47">
              <w:rPr>
                <w:rFonts w:eastAsia="Times New Roman" w:cs="Times New Roman"/>
                <w:i/>
                <w:color w:val="000000"/>
              </w:rPr>
              <w:t>Paenibacillus sp.</w:t>
            </w:r>
          </w:p>
        </w:tc>
        <w:tc>
          <w:tcPr>
            <w:tcW w:w="1776" w:type="dxa"/>
            <w:noWrap/>
            <w:hideMark/>
          </w:tcPr>
          <w:p w14:paraId="223809D2" w14:textId="77777777" w:rsidR="008F6B04" w:rsidRPr="00620B47" w:rsidRDefault="008F6B04" w:rsidP="00714573">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1408.52</w:t>
            </w:r>
          </w:p>
        </w:tc>
        <w:tc>
          <w:tcPr>
            <w:tcW w:w="1736" w:type="dxa"/>
            <w:noWrap/>
            <w:hideMark/>
          </w:tcPr>
          <w:p w14:paraId="5ADD776F" w14:textId="77777777" w:rsidR="008F6B04" w:rsidRPr="00620B47" w:rsidRDefault="008F6B04" w:rsidP="00714573">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59.12</w:t>
            </w:r>
          </w:p>
        </w:tc>
        <w:tc>
          <w:tcPr>
            <w:tcW w:w="2208" w:type="dxa"/>
          </w:tcPr>
          <w:p w14:paraId="7D3BB55D" w14:textId="77777777" w:rsidR="008F6B04" w:rsidRPr="00620B47" w:rsidRDefault="008F6B04" w:rsidP="00A973DF">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lang w:val="en-US"/>
              </w:rPr>
              <w:t>95.80</w:t>
            </w:r>
          </w:p>
        </w:tc>
      </w:tr>
      <w:tr w:rsidR="008F6B04" w:rsidRPr="00620B47" w14:paraId="12E80696" w14:textId="77777777" w:rsidTr="006B7716">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63AD719F" w14:textId="77777777" w:rsidR="008F6B04" w:rsidRPr="00620B47" w:rsidRDefault="008F6B04" w:rsidP="00714573">
            <w:pPr>
              <w:rPr>
                <w:rFonts w:eastAsia="Times New Roman" w:cs="Times New Roman"/>
                <w:i/>
                <w:color w:val="000000"/>
              </w:rPr>
            </w:pPr>
            <w:r w:rsidRPr="00620B47">
              <w:rPr>
                <w:rFonts w:eastAsia="Times New Roman" w:cs="Times New Roman"/>
                <w:i/>
                <w:color w:val="000000"/>
              </w:rPr>
              <w:t>Pedobacter sp.</w:t>
            </w:r>
          </w:p>
        </w:tc>
        <w:tc>
          <w:tcPr>
            <w:tcW w:w="1776" w:type="dxa"/>
            <w:noWrap/>
            <w:hideMark/>
          </w:tcPr>
          <w:p w14:paraId="0FECDA60" w14:textId="77777777" w:rsidR="008F6B04" w:rsidRPr="00620B47" w:rsidRDefault="008F6B04" w:rsidP="00714573">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1408.52</w:t>
            </w:r>
          </w:p>
        </w:tc>
        <w:tc>
          <w:tcPr>
            <w:tcW w:w="1736" w:type="dxa"/>
            <w:noWrap/>
            <w:hideMark/>
          </w:tcPr>
          <w:p w14:paraId="0C8240C9" w14:textId="77777777" w:rsidR="008F6B04" w:rsidRPr="00620B47" w:rsidRDefault="008F6B04" w:rsidP="00714573">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45.58</w:t>
            </w:r>
          </w:p>
        </w:tc>
        <w:tc>
          <w:tcPr>
            <w:tcW w:w="2208" w:type="dxa"/>
          </w:tcPr>
          <w:p w14:paraId="7BFC236D" w14:textId="77777777" w:rsidR="008F6B04" w:rsidRPr="00620B47" w:rsidRDefault="008F6B04" w:rsidP="00A973DF">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lang w:val="en-US"/>
              </w:rPr>
            </w:pPr>
            <w:r w:rsidRPr="00620B47">
              <w:rPr>
                <w:rFonts w:eastAsia="Times New Roman" w:cs="Times New Roman"/>
                <w:color w:val="000000"/>
                <w:lang w:val="en-US"/>
              </w:rPr>
              <w:t>96.76</w:t>
            </w:r>
          </w:p>
        </w:tc>
      </w:tr>
    </w:tbl>
    <w:p w14:paraId="6A5150E0" w14:textId="77777777" w:rsidR="008F6B04" w:rsidRPr="00620B47" w:rsidRDefault="008F6B04" w:rsidP="008F6B04">
      <w:pPr>
        <w:keepNext/>
        <w:rPr>
          <w:b/>
          <w:u w:val="single"/>
        </w:rPr>
      </w:pPr>
    </w:p>
    <w:p w14:paraId="4C989DE8" w14:textId="1DD6510E" w:rsidR="00746B34" w:rsidRPr="00746B34" w:rsidRDefault="008F6B04" w:rsidP="00746B34">
      <w:pPr>
        <w:keepNext/>
      </w:pPr>
      <w:r w:rsidRPr="00746B34">
        <w:t>Με βάση τα παραπάνω αποτελέσματα εξάγεται το συμπέρασμα ότι τα τρία(3) στελέχη που απομονώθηκαν από το έδαφος και φάνηκαν ανθεκτικά στο Ν</w:t>
      </w:r>
      <w:r w:rsidRPr="00746B34">
        <w:rPr>
          <w:lang w:val="en-US"/>
        </w:rPr>
        <w:t>i</w:t>
      </w:r>
      <w:r w:rsidRPr="00746B34">
        <w:t>(</w:t>
      </w:r>
      <w:r w:rsidRPr="00746B34">
        <w:rPr>
          <w:lang w:val="en-US"/>
        </w:rPr>
        <w:t>II</w:t>
      </w:r>
      <w:r w:rsidRPr="00746B34">
        <w:t xml:space="preserve">) είναι ικανά να μειώσουν αισθητά την συγκέντρωση του </w:t>
      </w:r>
      <w:r w:rsidR="00621EF4" w:rsidRPr="00746B34">
        <w:rPr>
          <w:lang w:val="en-US"/>
        </w:rPr>
        <w:t>Ni</w:t>
      </w:r>
      <w:r w:rsidR="00621EF4" w:rsidRPr="00746B34">
        <w:t>(</w:t>
      </w:r>
      <w:r w:rsidR="00621EF4" w:rsidRPr="00746B34">
        <w:rPr>
          <w:lang w:val="en-US"/>
        </w:rPr>
        <w:t>II</w:t>
      </w:r>
      <w:r w:rsidR="00621EF4" w:rsidRPr="00746B34">
        <w:t>)</w:t>
      </w:r>
      <w:r w:rsidRPr="00746B34">
        <w:t xml:space="preserve"> στο χώμα.</w:t>
      </w:r>
      <w:r w:rsidR="00621EF4" w:rsidRPr="00746B34">
        <w:t xml:space="preserve"> Αξίζει να σημειωθεί ότι το στέλεχος </w:t>
      </w:r>
      <w:r w:rsidR="00621EF4" w:rsidRPr="00746B34">
        <w:rPr>
          <w:i/>
          <w:lang w:val="en-US"/>
        </w:rPr>
        <w:t>Pedobacter</w:t>
      </w:r>
      <w:r w:rsidR="00A87F59">
        <w:rPr>
          <w:i/>
        </w:rPr>
        <w:t xml:space="preserve"> </w:t>
      </w:r>
      <w:r w:rsidR="00621EF4" w:rsidRPr="00746B34">
        <w:rPr>
          <w:i/>
          <w:lang w:val="en-US"/>
        </w:rPr>
        <w:t>sp</w:t>
      </w:r>
      <w:r w:rsidR="00A74CED">
        <w:rPr>
          <w:i/>
        </w:rPr>
        <w:t>.</w:t>
      </w:r>
      <w:r w:rsidR="00621EF4" w:rsidRPr="00746B34">
        <w:t xml:space="preserve"> δεν εμφάνισε καμία μείωση στον πληθυσμό του κατά την διάρκεια μιας(1) εβδομάδας αλλά </w:t>
      </w:r>
      <w:r w:rsidR="00724657">
        <w:t xml:space="preserve">μείωσε τη συγκέντρωση </w:t>
      </w:r>
      <w:r w:rsidR="00621EF4" w:rsidRPr="00746B34">
        <w:t xml:space="preserve"> το</w:t>
      </w:r>
      <w:r w:rsidR="00724657">
        <w:t>υ</w:t>
      </w:r>
      <w:r w:rsidR="00621EF4" w:rsidRPr="00746B34">
        <w:t xml:space="preserve"> </w:t>
      </w:r>
      <w:r w:rsidR="00621EF4" w:rsidRPr="00746B34">
        <w:rPr>
          <w:lang w:val="en-US"/>
        </w:rPr>
        <w:t>Ni</w:t>
      </w:r>
      <w:r w:rsidR="00621EF4" w:rsidRPr="00746B34">
        <w:t>(</w:t>
      </w:r>
      <w:r w:rsidR="00621EF4" w:rsidRPr="00746B34">
        <w:rPr>
          <w:lang w:val="en-US"/>
        </w:rPr>
        <w:t>II</w:t>
      </w:r>
      <w:r w:rsidR="00724657">
        <w:t xml:space="preserve">) κατά </w:t>
      </w:r>
      <w:r w:rsidR="00621EF4" w:rsidRPr="00746B34">
        <w:t>96,76%</w:t>
      </w:r>
    </w:p>
    <w:p w14:paraId="15EEA2C7" w14:textId="77777777" w:rsidR="00491911" w:rsidRPr="00620B47" w:rsidRDefault="00491911" w:rsidP="00714573"/>
    <w:p w14:paraId="7EE7696E" w14:textId="77777777" w:rsidR="00714573" w:rsidRPr="00620B47" w:rsidRDefault="00714573" w:rsidP="00714573">
      <w:pPr>
        <w:pStyle w:val="Heading3"/>
        <w:rPr>
          <w:rFonts w:asciiTheme="minorHAnsi" w:hAnsiTheme="minorHAnsi"/>
        </w:rPr>
      </w:pPr>
      <w:bookmarkStart w:id="67" w:name="_Toc19829110"/>
      <w:r w:rsidRPr="00620B47">
        <w:rPr>
          <w:rFonts w:asciiTheme="minorHAnsi" w:hAnsiTheme="minorHAnsi"/>
        </w:rPr>
        <w:t xml:space="preserve">Έλεγχος </w:t>
      </w:r>
      <w:r w:rsidR="00281E57">
        <w:rPr>
          <w:rFonts w:asciiTheme="minorHAnsi" w:hAnsiTheme="minorHAnsi"/>
        </w:rPr>
        <w:t>της</w:t>
      </w:r>
      <w:r w:rsidRPr="00620B47">
        <w:rPr>
          <w:rFonts w:asciiTheme="minorHAnsi" w:hAnsiTheme="minorHAnsi"/>
        </w:rPr>
        <w:t xml:space="preserve"> δ</w:t>
      </w:r>
      <w:r w:rsidR="007906FE" w:rsidRPr="00620B47">
        <w:rPr>
          <w:rFonts w:asciiTheme="minorHAnsi" w:hAnsiTheme="minorHAnsi"/>
        </w:rPr>
        <w:t>υνατότητα</w:t>
      </w:r>
      <w:r w:rsidR="00281E57">
        <w:rPr>
          <w:rFonts w:asciiTheme="minorHAnsi" w:hAnsiTheme="minorHAnsi"/>
        </w:rPr>
        <w:t>ς</w:t>
      </w:r>
      <w:r w:rsidR="00CE40DD">
        <w:rPr>
          <w:rFonts w:asciiTheme="minorHAnsi" w:hAnsiTheme="minorHAnsi"/>
        </w:rPr>
        <w:t xml:space="preserve"> απομάκρυνσης</w:t>
      </w:r>
      <w:r w:rsidR="007906FE" w:rsidRPr="00620B47">
        <w:rPr>
          <w:rFonts w:asciiTheme="minorHAnsi" w:hAnsiTheme="minorHAnsi"/>
        </w:rPr>
        <w:t xml:space="preserve"> του </w:t>
      </w:r>
      <w:r w:rsidR="007906FE" w:rsidRPr="00620B47">
        <w:rPr>
          <w:rFonts w:asciiTheme="minorHAnsi" w:hAnsiTheme="minorHAnsi"/>
          <w:lang w:val="en-US"/>
        </w:rPr>
        <w:t>Cr</w:t>
      </w:r>
      <w:r w:rsidR="007906FE" w:rsidRPr="00620B47">
        <w:rPr>
          <w:rFonts w:asciiTheme="minorHAnsi" w:hAnsiTheme="minorHAnsi"/>
        </w:rPr>
        <w:t>(</w:t>
      </w:r>
      <w:r w:rsidR="007906FE" w:rsidRPr="00620B47">
        <w:rPr>
          <w:rFonts w:asciiTheme="minorHAnsi" w:hAnsiTheme="minorHAnsi"/>
          <w:lang w:val="en-US"/>
        </w:rPr>
        <w:t>VI</w:t>
      </w:r>
      <w:r w:rsidR="007906FE" w:rsidRPr="00620B47">
        <w:rPr>
          <w:rFonts w:asciiTheme="minorHAnsi" w:hAnsiTheme="minorHAnsi"/>
        </w:rPr>
        <w:t>)</w:t>
      </w:r>
      <w:r w:rsidRPr="00620B47">
        <w:rPr>
          <w:rFonts w:asciiTheme="minorHAnsi" w:hAnsiTheme="minorHAnsi"/>
        </w:rPr>
        <w:t xml:space="preserve"> από τα βακτήρια του νερού.</w:t>
      </w:r>
      <w:bookmarkEnd w:id="67"/>
    </w:p>
    <w:p w14:paraId="0EC4A98F" w14:textId="77777777" w:rsidR="00714573" w:rsidRPr="00620B47" w:rsidRDefault="00714573" w:rsidP="00714573"/>
    <w:p w14:paraId="29A98B86" w14:textId="77777777" w:rsidR="00A973DF" w:rsidRPr="00620B47" w:rsidRDefault="00CF3B93" w:rsidP="00714573">
      <w:r w:rsidRPr="00CF3B93">
        <w:rPr>
          <w:noProof/>
          <w:lang w:val="en-US" w:eastAsia="en-US"/>
        </w:rPr>
        <w:drawing>
          <wp:inline distT="0" distB="0" distL="0" distR="0" wp14:anchorId="030291B3" wp14:editId="149C2917">
            <wp:extent cx="6169099" cy="3338623"/>
            <wp:effectExtent l="19050" t="0" r="22151" b="0"/>
            <wp:docPr id="15" name="Γράφημα 3"/>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685A4C79" w14:textId="77777777" w:rsidR="00F1597C" w:rsidRPr="00F1597C" w:rsidRDefault="00D8107B" w:rsidP="00A87F59">
      <w:pPr>
        <w:pStyle w:val="Caption"/>
      </w:pPr>
      <w:r>
        <w:t xml:space="preserve">Διάγραμμα </w:t>
      </w:r>
      <w:r w:rsidR="00384DDE" w:rsidRPr="00384DDE">
        <w:t>23</w:t>
      </w:r>
      <w:r w:rsidR="007906FE" w:rsidRPr="00620B47">
        <w:t xml:space="preserve">: </w:t>
      </w:r>
      <w:r w:rsidR="00E50BDC">
        <w:t xml:space="preserve">Συγκέντρωση βακτηριακού πληθυσμού των ανθεκτικών στελεχών που απομονώθηκαν από το νερό, σε δείγμα χώματος που έχει ρυπανθεί με </w:t>
      </w:r>
      <w:r w:rsidR="00E50BDC">
        <w:rPr>
          <w:lang w:val="en-US"/>
        </w:rPr>
        <w:t>Cr</w:t>
      </w:r>
      <w:r w:rsidR="00E50BDC" w:rsidRPr="00E50BDC">
        <w:t>(</w:t>
      </w:r>
      <w:r w:rsidR="00E50BDC">
        <w:rPr>
          <w:lang w:val="en-US"/>
        </w:rPr>
        <w:t>VI</w:t>
      </w:r>
      <w:r w:rsidR="00E50BDC" w:rsidRPr="00E50BDC">
        <w:t>)</w:t>
      </w:r>
      <w:r w:rsidR="00E50BDC">
        <w:t xml:space="preserve"> συγκέντρωσης 50</w:t>
      </w:r>
      <w:r w:rsidR="00E50BDC">
        <w:rPr>
          <w:lang w:val="en-US"/>
        </w:rPr>
        <w:t>mg</w:t>
      </w:r>
      <w:r w:rsidR="00E50BDC" w:rsidRPr="00E50BDC">
        <w:t>/</w:t>
      </w:r>
      <w:r w:rsidR="00E50BDC">
        <w:rPr>
          <w:lang w:val="en-US"/>
        </w:rPr>
        <w:t>L</w:t>
      </w:r>
      <w:r w:rsidR="00E50BDC">
        <w:t>για τη διάρκεια εφτά(7) ημερών.</w:t>
      </w:r>
    </w:p>
    <w:p w14:paraId="6B34B205" w14:textId="77777777" w:rsidR="007906FE" w:rsidRPr="00620B47" w:rsidRDefault="00A973DF" w:rsidP="00A973DF">
      <w:r w:rsidRPr="00620B47">
        <w:lastRenderedPageBreak/>
        <w:t xml:space="preserve">Στο παραπάνω διάγραμμα φαίνεται ότι το στέλεχος </w:t>
      </w:r>
      <w:r w:rsidRPr="00620B47">
        <w:rPr>
          <w:i/>
          <w:lang w:val="en-US"/>
        </w:rPr>
        <w:t>E</w:t>
      </w:r>
      <w:r w:rsidRPr="00620B47">
        <w:rPr>
          <w:i/>
        </w:rPr>
        <w:t>.</w:t>
      </w:r>
      <w:r w:rsidRPr="00620B47">
        <w:rPr>
          <w:i/>
          <w:lang w:val="en-US"/>
        </w:rPr>
        <w:t>coli</w:t>
      </w:r>
      <w:r w:rsidRPr="00620B47">
        <w:rPr>
          <w:i/>
        </w:rPr>
        <w:t xml:space="preserve"> “</w:t>
      </w:r>
      <w:r w:rsidRPr="00620B47">
        <w:rPr>
          <w:i/>
          <w:lang w:val="en-US"/>
        </w:rPr>
        <w:t>C</w:t>
      </w:r>
      <w:r w:rsidRPr="00620B47">
        <w:rPr>
          <w:i/>
        </w:rPr>
        <w:t>”</w:t>
      </w:r>
      <w:r w:rsidRPr="00620B47">
        <w:t xml:space="preserve"> η ανάπτυξη που παρουσιάζει από την 1</w:t>
      </w:r>
      <w:r w:rsidRPr="00620B47">
        <w:rPr>
          <w:vertAlign w:val="superscript"/>
        </w:rPr>
        <w:t>η</w:t>
      </w:r>
      <w:r w:rsidRPr="00620B47">
        <w:t xml:space="preserve"> έως την 4</w:t>
      </w:r>
      <w:r w:rsidRPr="00620B47">
        <w:rPr>
          <w:vertAlign w:val="superscript"/>
        </w:rPr>
        <w:t>η</w:t>
      </w:r>
      <w:r w:rsidRPr="00620B47">
        <w:t xml:space="preserve"> μέρα παρουσιάζει μικρή αύξηση του πληθυσμού της κατά μία τάξη μεγέθους. Η μέρα που παρουσιάζει την μέγιστη ανάπτυξη του πληθυσμού της </w:t>
      </w:r>
      <w:r w:rsidR="00D978D6" w:rsidRPr="00620B47">
        <w:t>είναι</w:t>
      </w:r>
      <w:r w:rsidRPr="00620B47">
        <w:t xml:space="preserve"> η 5</w:t>
      </w:r>
      <w:r w:rsidRPr="00620B47">
        <w:rPr>
          <w:vertAlign w:val="superscript"/>
        </w:rPr>
        <w:t>η</w:t>
      </w:r>
      <w:r w:rsidRPr="00620B47">
        <w:t xml:space="preserve"> στην οποία ο πληθυσμός της έχει αυξηθεί κατά δύο(2) τάξεις μεγέθους ενώ την </w:t>
      </w:r>
      <w:r w:rsidR="00D978D6" w:rsidRPr="00620B47">
        <w:t>7η μέρα ο πληθυσμός της μειώνεται κατά δύο(2) τάξεις μεγέθους σε σχέση με την 5</w:t>
      </w:r>
      <w:r w:rsidR="00D978D6" w:rsidRPr="00620B47">
        <w:rPr>
          <w:vertAlign w:val="superscript"/>
        </w:rPr>
        <w:t>η</w:t>
      </w:r>
      <w:r w:rsidR="00D978D6" w:rsidRPr="00620B47">
        <w:t xml:space="preserve"> μέρα. Εν συνεχεία το στέλεχος </w:t>
      </w:r>
      <w:r w:rsidR="00D978D6" w:rsidRPr="00620B47">
        <w:rPr>
          <w:i/>
          <w:lang w:val="en-US"/>
        </w:rPr>
        <w:t>E</w:t>
      </w:r>
      <w:r w:rsidR="00D978D6" w:rsidRPr="00620B47">
        <w:rPr>
          <w:i/>
        </w:rPr>
        <w:t>.</w:t>
      </w:r>
      <w:r w:rsidR="00D978D6" w:rsidRPr="00620B47">
        <w:rPr>
          <w:i/>
          <w:lang w:val="en-US"/>
        </w:rPr>
        <w:t>coli</w:t>
      </w:r>
      <w:r w:rsidR="00D978D6" w:rsidRPr="00620B47">
        <w:rPr>
          <w:i/>
        </w:rPr>
        <w:t xml:space="preserve"> “</w:t>
      </w:r>
      <w:r w:rsidR="00D978D6" w:rsidRPr="00620B47">
        <w:rPr>
          <w:i/>
          <w:lang w:val="en-US"/>
        </w:rPr>
        <w:t>B</w:t>
      </w:r>
      <w:r w:rsidR="00D978D6" w:rsidRPr="00620B47">
        <w:rPr>
          <w:i/>
        </w:rPr>
        <w:t xml:space="preserve">” </w:t>
      </w:r>
      <w:r w:rsidR="00D978D6" w:rsidRPr="00620B47">
        <w:t>από την 1</w:t>
      </w:r>
      <w:r w:rsidR="00D978D6" w:rsidRPr="00620B47">
        <w:rPr>
          <w:vertAlign w:val="superscript"/>
        </w:rPr>
        <w:t>η</w:t>
      </w:r>
      <w:r w:rsidR="00D978D6" w:rsidRPr="00620B47">
        <w:t xml:space="preserve"> έως την 4</w:t>
      </w:r>
      <w:r w:rsidR="00D978D6" w:rsidRPr="00620B47">
        <w:rPr>
          <w:vertAlign w:val="superscript"/>
        </w:rPr>
        <w:t>η</w:t>
      </w:r>
      <w:r w:rsidR="00D978D6" w:rsidRPr="00620B47">
        <w:t xml:space="preserve"> μέρα παρουσιάζει μια αύξηση του πληθυσμού της κατά μία(1) τάξη μεγέθους. Την μέγιστη ανάπτυξή της την παρουσιάζει την 5</w:t>
      </w:r>
      <w:r w:rsidR="00D978D6" w:rsidRPr="00620B47">
        <w:rPr>
          <w:vertAlign w:val="superscript"/>
        </w:rPr>
        <w:t>η</w:t>
      </w:r>
      <w:r w:rsidR="00D978D6" w:rsidRPr="00620B47">
        <w:t xml:space="preserve"> μέρα έχοντας αυξηθεί κατά μία(1) τάξη σχετικά με την 4</w:t>
      </w:r>
      <w:r w:rsidR="00D978D6" w:rsidRPr="00620B47">
        <w:rPr>
          <w:vertAlign w:val="superscript"/>
        </w:rPr>
        <w:t>η</w:t>
      </w:r>
      <w:r w:rsidR="00D978D6" w:rsidRPr="00620B47">
        <w:t xml:space="preserve"> μέρα ενώ την έβδομη μέρα ο πληθυσμός της μειώνεται και φθάνει σχεδόν τα αρχικά στάδια. </w:t>
      </w:r>
    </w:p>
    <w:p w14:paraId="5F9E5184" w14:textId="77777777" w:rsidR="00A87F59" w:rsidRPr="00127456" w:rsidRDefault="00CE40DD" w:rsidP="00127456">
      <w:r>
        <w:t>Όμως</w:t>
      </w:r>
      <w:r w:rsidR="00127456" w:rsidRPr="00620B47">
        <w:t xml:space="preserve"> όπως φαίνεται από τον παρακάτω πίνακα παρά το γεγονός ότι ο αριθμός των αποικιών εμφανίζει μείωση κατά την 7</w:t>
      </w:r>
      <w:r w:rsidR="00127456" w:rsidRPr="00620B47">
        <w:rPr>
          <w:vertAlign w:val="superscript"/>
        </w:rPr>
        <w:t>η</w:t>
      </w:r>
      <w:r w:rsidR="00127456" w:rsidRPr="00620B47">
        <w:t xml:space="preserve"> μέρα , η συγκέντρωση του</w:t>
      </w:r>
      <w:r w:rsidR="00A87F59">
        <w:t xml:space="preserve"> </w:t>
      </w:r>
      <w:r w:rsidR="00127456">
        <w:rPr>
          <w:lang w:val="en-US"/>
        </w:rPr>
        <w:t>Cr</w:t>
      </w:r>
      <w:r w:rsidR="00127456" w:rsidRPr="00127456">
        <w:t>(</w:t>
      </w:r>
      <w:r w:rsidR="00127456">
        <w:rPr>
          <w:lang w:val="en-US"/>
        </w:rPr>
        <w:t>VI</w:t>
      </w:r>
      <w:r w:rsidR="00127456" w:rsidRPr="00127456">
        <w:t>)</w:t>
      </w:r>
      <w:r w:rsidR="00127456" w:rsidRPr="00620B47">
        <w:t xml:space="preserve"> έχει παρουσιάζει αρκετά μεγάλη μείωση της τάξεως του </w:t>
      </w:r>
      <w:r w:rsidR="00127456" w:rsidRPr="00127456">
        <w:t xml:space="preserve">98% </w:t>
      </w:r>
      <w:r w:rsidR="00127456" w:rsidRPr="00620B47">
        <w:t xml:space="preserve">σε όλα τα στελέχη . </w:t>
      </w:r>
    </w:p>
    <w:p w14:paraId="57AA1DC7" w14:textId="77777777" w:rsidR="007906FE" w:rsidRPr="00620B47" w:rsidRDefault="007906FE" w:rsidP="00620B47">
      <w:pPr>
        <w:pStyle w:val="Caption"/>
      </w:pPr>
      <w:r w:rsidRPr="00620B47">
        <w:t>Πίν</w:t>
      </w:r>
      <w:r w:rsidR="00F61E34">
        <w:t xml:space="preserve">ακας </w:t>
      </w:r>
      <w:r w:rsidR="009B7012">
        <w:t>22</w:t>
      </w:r>
      <w:r w:rsidRPr="00620B47">
        <w:t xml:space="preserve">. </w:t>
      </w:r>
      <w:r w:rsidR="00332301">
        <w:t>Μείωση της σ</w:t>
      </w:r>
      <w:r w:rsidRPr="00620B47">
        <w:t xml:space="preserve">υγκέντρωση Cr(VI)  </w:t>
      </w:r>
      <w:r w:rsidR="00332301">
        <w:t>κατά την διάρκεια  μίας(1) εβδομάδας</w:t>
      </w:r>
      <w:r w:rsidRPr="00620B47">
        <w:t xml:space="preserve"> εκφρασμένο σε ppb για τα βακτήρια του νερού.</w:t>
      </w:r>
    </w:p>
    <w:tbl>
      <w:tblPr>
        <w:tblStyle w:val="MediumGrid1-Accent1"/>
        <w:tblW w:w="8721" w:type="dxa"/>
        <w:tblLook w:val="04A0" w:firstRow="1" w:lastRow="0" w:firstColumn="1" w:lastColumn="0" w:noHBand="0" w:noVBand="1"/>
      </w:tblPr>
      <w:tblGrid>
        <w:gridCol w:w="3396"/>
        <w:gridCol w:w="1696"/>
        <w:gridCol w:w="1796"/>
        <w:gridCol w:w="1833"/>
      </w:tblGrid>
      <w:tr w:rsidR="00620B47" w:rsidRPr="00620B47" w14:paraId="1187003B" w14:textId="77777777" w:rsidTr="00F55D0E">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3445398E" w14:textId="77777777" w:rsidR="00620B47" w:rsidRPr="00620B47" w:rsidRDefault="00AE08E2" w:rsidP="0041219E">
            <w:pPr>
              <w:rPr>
                <w:rFonts w:eastAsia="Times New Roman" w:cs="Times New Roman"/>
                <w:color w:val="000000"/>
              </w:rPr>
            </w:pPr>
            <w:r>
              <w:rPr>
                <w:rFonts w:eastAsia="Times New Roman" w:cs="Times New Roman"/>
                <w:color w:val="000000"/>
              </w:rPr>
              <w:t>Βακτήριο</w:t>
            </w:r>
          </w:p>
        </w:tc>
        <w:tc>
          <w:tcPr>
            <w:tcW w:w="1696" w:type="dxa"/>
            <w:noWrap/>
            <w:hideMark/>
          </w:tcPr>
          <w:p w14:paraId="5EBDC364" w14:textId="77777777" w:rsidR="00620B47" w:rsidRPr="00620B47" w:rsidRDefault="00620B47" w:rsidP="0041219E">
            <w:pP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 xml:space="preserve"> Cr 1ης μέρας(ppb)</w:t>
            </w:r>
          </w:p>
        </w:tc>
        <w:tc>
          <w:tcPr>
            <w:tcW w:w="1796" w:type="dxa"/>
            <w:noWrap/>
            <w:hideMark/>
          </w:tcPr>
          <w:p w14:paraId="30FDC61F" w14:textId="77777777" w:rsidR="00620B47" w:rsidRPr="00620B47" w:rsidRDefault="00620B47" w:rsidP="0041219E">
            <w:pP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 xml:space="preserve"> Cr 7ης μέρας(ppb)</w:t>
            </w:r>
          </w:p>
        </w:tc>
        <w:tc>
          <w:tcPr>
            <w:tcW w:w="1833" w:type="dxa"/>
          </w:tcPr>
          <w:p w14:paraId="12A6513B" w14:textId="77777777" w:rsidR="00620B47" w:rsidRPr="00620B47" w:rsidRDefault="00620B47" w:rsidP="00620B47">
            <w:pP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 xml:space="preserve">Μείωσης συγκέντρωσης </w:t>
            </w:r>
            <w:r w:rsidRPr="00620B47">
              <w:rPr>
                <w:rFonts w:eastAsia="Times New Roman" w:cs="Times New Roman"/>
                <w:color w:val="000000"/>
                <w:lang w:val="en-US"/>
              </w:rPr>
              <w:t>Cr(VI)</w:t>
            </w:r>
            <w:r w:rsidRPr="00620B47">
              <w:rPr>
                <w:rFonts w:eastAsia="Times New Roman" w:cs="Times New Roman"/>
                <w:color w:val="000000"/>
              </w:rPr>
              <w:t>(%)</w:t>
            </w:r>
          </w:p>
        </w:tc>
      </w:tr>
      <w:tr w:rsidR="00620B47" w:rsidRPr="00620B47" w14:paraId="46860EA0" w14:textId="77777777" w:rsidTr="00F55D0E">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032088F7" w14:textId="77777777" w:rsidR="00620B47" w:rsidRPr="00620B47" w:rsidRDefault="00620B47" w:rsidP="0041219E">
            <w:pPr>
              <w:rPr>
                <w:rFonts w:eastAsia="Times New Roman" w:cs="Times New Roman"/>
                <w:b w:val="0"/>
                <w:color w:val="000000"/>
              </w:rPr>
            </w:pPr>
            <w:r w:rsidRPr="00620B47">
              <w:rPr>
                <w:rFonts w:eastAsia="Times New Roman" w:cs="Times New Roman"/>
                <w:color w:val="000000"/>
              </w:rPr>
              <w:t>E.coli "B"</w:t>
            </w:r>
          </w:p>
        </w:tc>
        <w:tc>
          <w:tcPr>
            <w:tcW w:w="1696" w:type="dxa"/>
            <w:noWrap/>
            <w:hideMark/>
          </w:tcPr>
          <w:p w14:paraId="123321AF" w14:textId="77777777" w:rsidR="00620B47" w:rsidRPr="00620B47" w:rsidRDefault="00620B47" w:rsidP="0041219E">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17675.05</w:t>
            </w:r>
          </w:p>
        </w:tc>
        <w:tc>
          <w:tcPr>
            <w:tcW w:w="1796" w:type="dxa"/>
            <w:noWrap/>
            <w:hideMark/>
          </w:tcPr>
          <w:p w14:paraId="4E9FE1A9" w14:textId="77777777" w:rsidR="00620B47" w:rsidRPr="00620B47" w:rsidRDefault="00620B47" w:rsidP="0041219E">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268.04</w:t>
            </w:r>
          </w:p>
        </w:tc>
        <w:tc>
          <w:tcPr>
            <w:tcW w:w="1833" w:type="dxa"/>
          </w:tcPr>
          <w:p w14:paraId="66A0EBE1" w14:textId="77777777" w:rsidR="00620B47" w:rsidRPr="00620B47" w:rsidRDefault="00620B47" w:rsidP="00A75D69">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98.48</w:t>
            </w:r>
          </w:p>
        </w:tc>
      </w:tr>
      <w:tr w:rsidR="00620B47" w:rsidRPr="00620B47" w14:paraId="04CF2B82" w14:textId="77777777" w:rsidTr="00F55D0E">
        <w:trPr>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1FEBDB94" w14:textId="77777777" w:rsidR="00620B47" w:rsidRPr="00620B47" w:rsidRDefault="00620B47" w:rsidP="0041219E">
            <w:pPr>
              <w:rPr>
                <w:rFonts w:eastAsia="Times New Roman" w:cs="Times New Roman"/>
                <w:b w:val="0"/>
                <w:color w:val="000000"/>
              </w:rPr>
            </w:pPr>
            <w:r w:rsidRPr="00620B47">
              <w:rPr>
                <w:rFonts w:eastAsia="Times New Roman" w:cs="Times New Roman"/>
                <w:color w:val="000000"/>
              </w:rPr>
              <w:t>E.coli "C"</w:t>
            </w:r>
          </w:p>
        </w:tc>
        <w:tc>
          <w:tcPr>
            <w:tcW w:w="1696" w:type="dxa"/>
            <w:noWrap/>
            <w:hideMark/>
          </w:tcPr>
          <w:p w14:paraId="3653933C" w14:textId="77777777" w:rsidR="00620B47" w:rsidRPr="00620B47" w:rsidRDefault="00620B47" w:rsidP="0041219E">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17675.05</w:t>
            </w:r>
          </w:p>
        </w:tc>
        <w:tc>
          <w:tcPr>
            <w:tcW w:w="1796" w:type="dxa"/>
            <w:noWrap/>
            <w:hideMark/>
          </w:tcPr>
          <w:p w14:paraId="3F442FCD" w14:textId="77777777" w:rsidR="00620B47" w:rsidRPr="00620B47" w:rsidRDefault="00620B47" w:rsidP="0041219E">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298.89</w:t>
            </w:r>
          </w:p>
        </w:tc>
        <w:tc>
          <w:tcPr>
            <w:tcW w:w="1833" w:type="dxa"/>
          </w:tcPr>
          <w:p w14:paraId="35EA9E7F" w14:textId="77777777" w:rsidR="00620B47" w:rsidRPr="00620B47" w:rsidRDefault="00620B47" w:rsidP="00A75D69">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98.31</w:t>
            </w:r>
          </w:p>
        </w:tc>
      </w:tr>
    </w:tbl>
    <w:p w14:paraId="1AC4C4A3" w14:textId="77777777" w:rsidR="00A87F59" w:rsidRPr="00A87F59" w:rsidRDefault="00C53DE7" w:rsidP="00755AF8">
      <w:pPr>
        <w:keepNext/>
      </w:pPr>
      <w:r w:rsidRPr="00746B34">
        <w:t>Με βάση τα παραπάνω αποτελέσματα εξάγεται το συμπέρασμα ότι τα δύο(2) στελέχη που απομονώθηκαν από το νερό και φάνηκαν ανθεκτικά στο Cr(VI) είναι ικανά να μειώσουν αισθητά την συγκέντρωση του Cr(VI) στο χώμα.</w:t>
      </w:r>
    </w:p>
    <w:p w14:paraId="09B873B7" w14:textId="77777777" w:rsidR="007906FE" w:rsidRDefault="007906FE" w:rsidP="007906FE">
      <w:pPr>
        <w:pStyle w:val="Heading3"/>
        <w:rPr>
          <w:rFonts w:asciiTheme="minorHAnsi" w:hAnsiTheme="minorHAnsi"/>
        </w:rPr>
      </w:pPr>
      <w:bookmarkStart w:id="68" w:name="_Toc19829111"/>
      <w:r w:rsidRPr="00620B47">
        <w:rPr>
          <w:rFonts w:asciiTheme="minorHAnsi" w:hAnsiTheme="minorHAnsi"/>
        </w:rPr>
        <w:t>Έλεγχο</w:t>
      </w:r>
      <w:r w:rsidR="00620B47" w:rsidRPr="00620B47">
        <w:rPr>
          <w:rFonts w:asciiTheme="minorHAnsi" w:hAnsiTheme="minorHAnsi"/>
        </w:rPr>
        <w:t xml:space="preserve">ς για την δυνατότητα </w:t>
      </w:r>
      <w:r w:rsidR="00CE40DD">
        <w:rPr>
          <w:rFonts w:asciiTheme="minorHAnsi" w:hAnsiTheme="minorHAnsi"/>
        </w:rPr>
        <w:t>απομάκρυνσης</w:t>
      </w:r>
      <w:r w:rsidRPr="00620B47">
        <w:rPr>
          <w:rFonts w:asciiTheme="minorHAnsi" w:hAnsiTheme="minorHAnsi"/>
        </w:rPr>
        <w:t>του Ν</w:t>
      </w:r>
      <w:r w:rsidRPr="00620B47">
        <w:rPr>
          <w:rFonts w:asciiTheme="minorHAnsi" w:hAnsiTheme="minorHAnsi"/>
          <w:lang w:val="en-US"/>
        </w:rPr>
        <w:t>i</w:t>
      </w:r>
      <w:r w:rsidRPr="00620B47">
        <w:rPr>
          <w:rFonts w:asciiTheme="minorHAnsi" w:hAnsiTheme="minorHAnsi"/>
        </w:rPr>
        <w:t>(</w:t>
      </w:r>
      <w:r w:rsidRPr="00620B47">
        <w:rPr>
          <w:rFonts w:asciiTheme="minorHAnsi" w:hAnsiTheme="minorHAnsi"/>
          <w:lang w:val="en-US"/>
        </w:rPr>
        <w:t>II</w:t>
      </w:r>
      <w:r w:rsidRPr="00620B47">
        <w:rPr>
          <w:rFonts w:asciiTheme="minorHAnsi" w:hAnsiTheme="minorHAnsi"/>
        </w:rPr>
        <w:t>) από τα βακτήρια του</w:t>
      </w:r>
      <w:r w:rsidR="00620B47" w:rsidRPr="00620B47">
        <w:rPr>
          <w:rFonts w:asciiTheme="minorHAnsi" w:hAnsiTheme="minorHAnsi"/>
        </w:rPr>
        <w:t xml:space="preserve"> νερού</w:t>
      </w:r>
      <w:r w:rsidRPr="00620B47">
        <w:rPr>
          <w:rFonts w:asciiTheme="minorHAnsi" w:hAnsiTheme="minorHAnsi"/>
        </w:rPr>
        <w:t xml:space="preserve"> .</w:t>
      </w:r>
      <w:bookmarkEnd w:id="68"/>
    </w:p>
    <w:p w14:paraId="043BE670" w14:textId="77777777" w:rsidR="00746B34" w:rsidRPr="00746B34" w:rsidRDefault="00746B34" w:rsidP="00746B34"/>
    <w:p w14:paraId="0903F796" w14:textId="77777777" w:rsidR="00620B47" w:rsidRDefault="00755AF8" w:rsidP="00620B47">
      <w:r w:rsidRPr="00CF3B93">
        <w:rPr>
          <w:noProof/>
          <w:lang w:val="en-US" w:eastAsia="en-US"/>
        </w:rPr>
        <w:drawing>
          <wp:inline distT="0" distB="0" distL="0" distR="0" wp14:anchorId="45E11F84" wp14:editId="6882D25C">
            <wp:extent cx="6073406" cy="3168503"/>
            <wp:effectExtent l="19050" t="0" r="22594" b="0"/>
            <wp:docPr id="20" name="Γράφημα 4"/>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783DDF00" w14:textId="77777777" w:rsidR="00755AF8" w:rsidRPr="00620B47" w:rsidRDefault="00D4148F" w:rsidP="00A87F59">
      <w:pPr>
        <w:pStyle w:val="Caption"/>
      </w:pPr>
      <w:r>
        <w:t xml:space="preserve">Διάγραμμα </w:t>
      </w:r>
      <w:r w:rsidR="00384DDE" w:rsidRPr="00384DDE">
        <w:t>24</w:t>
      </w:r>
      <w:r w:rsidR="00755AF8" w:rsidRPr="00620B47">
        <w:t>:</w:t>
      </w:r>
      <w:r w:rsidR="00E564E0">
        <w:t xml:space="preserve"> Συγκέντρωση βακτηριακ</w:t>
      </w:r>
      <w:r w:rsidR="00E50BDC">
        <w:t xml:space="preserve">ού πληθυσμού των ανθεκτικών στελεχών που απομονώθηκαν από το νερό, σε δείγμα χώματος που έχει ρυπανθεί με </w:t>
      </w:r>
      <w:r w:rsidR="00E50BDC">
        <w:rPr>
          <w:lang w:val="en-US"/>
        </w:rPr>
        <w:t>Ni</w:t>
      </w:r>
      <w:r w:rsidR="00E50BDC" w:rsidRPr="00E50BDC">
        <w:t>(</w:t>
      </w:r>
      <w:r w:rsidR="00E50BDC">
        <w:rPr>
          <w:lang w:val="en-US"/>
        </w:rPr>
        <w:t>II</w:t>
      </w:r>
      <w:r w:rsidR="00E50BDC" w:rsidRPr="00E50BDC">
        <w:t>)</w:t>
      </w:r>
      <w:r w:rsidR="00E50BDC">
        <w:t xml:space="preserve"> συγκέντρωσης 4 </w:t>
      </w:r>
      <w:r w:rsidR="00E50BDC">
        <w:rPr>
          <w:lang w:val="en-US"/>
        </w:rPr>
        <w:t>mg</w:t>
      </w:r>
      <w:r w:rsidR="00E50BDC" w:rsidRPr="00E50BDC">
        <w:t>/</w:t>
      </w:r>
      <w:r w:rsidR="00E50BDC">
        <w:rPr>
          <w:lang w:val="en-US"/>
        </w:rPr>
        <w:t>L</w:t>
      </w:r>
      <w:r w:rsidR="00E50BDC">
        <w:t>για τη διάρκεια εφτά(7) ημερών.</w:t>
      </w:r>
    </w:p>
    <w:p w14:paraId="78A0F4F6" w14:textId="77777777" w:rsidR="007906FE" w:rsidRDefault="006A033F" w:rsidP="006A033F">
      <w:r>
        <w:lastRenderedPageBreak/>
        <w:t>Στο παραπάνω διάγραμμα φαίνεται ότι το στέλεχος</w:t>
      </w:r>
      <w:r w:rsidR="007F2D51">
        <w:t xml:space="preserve"> </w:t>
      </w:r>
      <w:r w:rsidRPr="00A75D69">
        <w:rPr>
          <w:i/>
          <w:lang w:val="en-US"/>
        </w:rPr>
        <w:t>E</w:t>
      </w:r>
      <w:r w:rsidRPr="00A75D69">
        <w:rPr>
          <w:i/>
        </w:rPr>
        <w:t>.</w:t>
      </w:r>
      <w:r w:rsidRPr="00A75D69">
        <w:rPr>
          <w:i/>
          <w:lang w:val="en-US"/>
        </w:rPr>
        <w:t>coli</w:t>
      </w:r>
      <w:r w:rsidRPr="00A75D69">
        <w:rPr>
          <w:i/>
        </w:rPr>
        <w:t>”</w:t>
      </w:r>
      <w:r w:rsidRPr="00A75D69">
        <w:rPr>
          <w:i/>
          <w:lang w:val="en-US"/>
        </w:rPr>
        <w:t>B</w:t>
      </w:r>
      <w:r w:rsidRPr="00A75D69">
        <w:rPr>
          <w:i/>
        </w:rPr>
        <w:t>”</w:t>
      </w:r>
      <w:r>
        <w:t>από την 1</w:t>
      </w:r>
      <w:r w:rsidRPr="006A033F">
        <w:rPr>
          <w:vertAlign w:val="superscript"/>
        </w:rPr>
        <w:t>η</w:t>
      </w:r>
      <w:r>
        <w:t xml:space="preserve"> μέχρι την 4</w:t>
      </w:r>
      <w:r w:rsidRPr="006A033F">
        <w:rPr>
          <w:vertAlign w:val="superscript"/>
        </w:rPr>
        <w:t>η</w:t>
      </w:r>
      <w:r>
        <w:t xml:space="preserve"> μέρα παρουσιάζει μια ανάπτυξη του πληθυσμού της κατά τέσσερις(4) τάξεις μεγέθους. Την 5</w:t>
      </w:r>
      <w:r w:rsidRPr="006A033F">
        <w:rPr>
          <w:vertAlign w:val="superscript"/>
        </w:rPr>
        <w:t>η</w:t>
      </w:r>
      <w:r>
        <w:t xml:space="preserve"> μέρα παρουσιάζει την μέγιστη ανάπτυξη του αυξάνοντας τον πληθυσμό του κατά  μία(1) τάξη μεγέθους ενώ την 7</w:t>
      </w:r>
      <w:r w:rsidRPr="006A033F">
        <w:rPr>
          <w:vertAlign w:val="superscript"/>
        </w:rPr>
        <w:t>η</w:t>
      </w:r>
      <w:r>
        <w:t xml:space="preserve"> μέρα ο πληθυσμός έχει μειωθεί κατά μία(1) τάξη μεγέθους σε σχέση με την 5</w:t>
      </w:r>
      <w:r w:rsidRPr="006A033F">
        <w:rPr>
          <w:vertAlign w:val="superscript"/>
        </w:rPr>
        <w:t>η</w:t>
      </w:r>
      <w:r>
        <w:t xml:space="preserve"> ημερα.</w:t>
      </w:r>
      <w:r w:rsidR="00A75D69">
        <w:t xml:space="preserve">Απεναντίας το στέλεχος </w:t>
      </w:r>
      <w:r w:rsidR="00A75D69" w:rsidRPr="00A75D69">
        <w:rPr>
          <w:i/>
          <w:lang w:val="en-US"/>
        </w:rPr>
        <w:t>E</w:t>
      </w:r>
      <w:r w:rsidR="00A75D69" w:rsidRPr="00A75D69">
        <w:rPr>
          <w:i/>
        </w:rPr>
        <w:t>.</w:t>
      </w:r>
      <w:r w:rsidR="00A75D69" w:rsidRPr="00A75D69">
        <w:rPr>
          <w:i/>
          <w:lang w:val="en-US"/>
        </w:rPr>
        <w:t>coli</w:t>
      </w:r>
      <w:r w:rsidR="00A75D69" w:rsidRPr="00A75D69">
        <w:rPr>
          <w:i/>
        </w:rPr>
        <w:t xml:space="preserve"> “</w:t>
      </w:r>
      <w:r w:rsidR="00A75D69" w:rsidRPr="00A75D69">
        <w:rPr>
          <w:i/>
          <w:lang w:val="en-US"/>
        </w:rPr>
        <w:t>C</w:t>
      </w:r>
      <w:r w:rsidR="00A75D69" w:rsidRPr="00A75D69">
        <w:rPr>
          <w:i/>
        </w:rPr>
        <w:t>”</w:t>
      </w:r>
      <w:r w:rsidR="00A75D69">
        <w:t xml:space="preserve"> από την 1</w:t>
      </w:r>
      <w:r w:rsidR="00A75D69" w:rsidRPr="00A75D69">
        <w:rPr>
          <w:vertAlign w:val="superscript"/>
        </w:rPr>
        <w:t>η</w:t>
      </w:r>
      <w:r w:rsidR="00A75D69">
        <w:t>έως την 4</w:t>
      </w:r>
      <w:r w:rsidR="00A75D69" w:rsidRPr="00A75D69">
        <w:rPr>
          <w:vertAlign w:val="superscript"/>
        </w:rPr>
        <w:t>η</w:t>
      </w:r>
      <w:r w:rsidR="00A75D69">
        <w:t xml:space="preserve"> μέρα παρουσιάζει ανάπτυξη του πληθυσμού του κατά τρεις(3) τάξεις μεγέθους</w:t>
      </w:r>
      <w:r w:rsidR="00127456">
        <w:t>ενώ παρουσιάζει την ,μέγιστη ανάπτυξη της την 7</w:t>
      </w:r>
      <w:r w:rsidR="00127456" w:rsidRPr="00127456">
        <w:rPr>
          <w:vertAlign w:val="superscript"/>
        </w:rPr>
        <w:t>η</w:t>
      </w:r>
      <w:r w:rsidR="00127456">
        <w:t xml:space="preserve"> μέρα έχοντας αυξηθεί κατά μία(1) τάξη μεγέθους σχετικά με την 5</w:t>
      </w:r>
      <w:r w:rsidR="00127456" w:rsidRPr="00127456">
        <w:rPr>
          <w:vertAlign w:val="superscript"/>
        </w:rPr>
        <w:t>η</w:t>
      </w:r>
      <w:r w:rsidR="00127456">
        <w:t xml:space="preserve"> μέρα.</w:t>
      </w:r>
    </w:p>
    <w:p w14:paraId="51E28C35" w14:textId="77777777" w:rsidR="00CE40DD" w:rsidRPr="00174AD0" w:rsidRDefault="00CE40DD" w:rsidP="00745491"/>
    <w:p w14:paraId="7B29BD6B" w14:textId="77777777" w:rsidR="00FA402E" w:rsidRDefault="00745491" w:rsidP="00C3454C">
      <w:pPr>
        <w:ind w:firstLine="720"/>
      </w:pPr>
      <w:r>
        <w:t xml:space="preserve">Τέλος αξίζει να συζητηθούν οι πιθανοί λόγοι για </w:t>
      </w:r>
      <w:r w:rsidR="00FA402E">
        <w:t>τ</w:t>
      </w:r>
      <w:r>
        <w:t>ους οποίος παρουσιάζεται μείωση του πληθυσμού των βακτηρίω</w:t>
      </w:r>
      <w:r w:rsidR="00FA402E">
        <w:t xml:space="preserve">ν στο διάστημα μιας εβδομάδας. </w:t>
      </w:r>
      <w:r>
        <w:t xml:space="preserve">Έτσι εάν σκεφτεί κανείς πιο πρακτικά θα παρατηρήσει ότι ο έλεγχος για την μέτρηση των αποικιών γίνεται μέσω καλλιέργεια δείγματος χώματος σε κλειστό δοχείο </w:t>
      </w:r>
      <w:r>
        <w:rPr>
          <w:lang w:val="en-US"/>
        </w:rPr>
        <w:t>petri</w:t>
      </w:r>
      <w:r w:rsidRPr="00745491">
        <w:t xml:space="preserve">.  </w:t>
      </w:r>
      <w:r>
        <w:t>Έτσι πιθανοί λόγοι μείωσης των αποικιών λοιπόν μπορούν να χαρακτηριστούν η έλλειψη θρεπτικών συστατικών, η μείωση της υγρασίας, η τοξικότητα των μετάλλων αλλά και η πιθανή τοξικότητα από τις ουσίες που εκκρίνονται από τους μικροοργανισμούς καθώς δεν έχουμε την δυνατότητα απομάκρυνσης τους από το τρυβλίο όπου γίνεται η καλλιέργεια.</w:t>
      </w:r>
    </w:p>
    <w:p w14:paraId="0B54AEDB" w14:textId="77777777" w:rsidR="00127456" w:rsidRPr="00620B47" w:rsidRDefault="00DB4D0F" w:rsidP="00127456">
      <w:r>
        <w:t>Ό</w:t>
      </w:r>
      <w:r w:rsidRPr="00620B47">
        <w:t>πως</w:t>
      </w:r>
      <w:r w:rsidR="00127456" w:rsidRPr="00620B47">
        <w:t xml:space="preserve"> φαίνεται από τον παρακάτω πίνακα παρά το γεγονός ότι ο αριθμός των αποικιών εμφανίζει μείωση κατά την 7</w:t>
      </w:r>
      <w:r w:rsidR="00127456" w:rsidRPr="00620B47">
        <w:rPr>
          <w:vertAlign w:val="superscript"/>
        </w:rPr>
        <w:t>η</w:t>
      </w:r>
      <w:r w:rsidR="00127456" w:rsidRPr="00620B47">
        <w:t xml:space="preserve"> μέρα , η συγκέντρωση του</w:t>
      </w:r>
      <w:r w:rsidR="00127456">
        <w:rPr>
          <w:lang w:val="en-US"/>
        </w:rPr>
        <w:t>Ni</w:t>
      </w:r>
      <w:r w:rsidR="00127456" w:rsidRPr="00127456">
        <w:t>(</w:t>
      </w:r>
      <w:r w:rsidR="00127456">
        <w:rPr>
          <w:lang w:val="en-US"/>
        </w:rPr>
        <w:t>II</w:t>
      </w:r>
      <w:r w:rsidR="00127456" w:rsidRPr="00127456">
        <w:t>)</w:t>
      </w:r>
      <w:r w:rsidR="00127456" w:rsidRPr="00620B47">
        <w:t xml:space="preserve"> έχει παρουσιάζει αρκετά μεγάλη μείωση της τάξεως του </w:t>
      </w:r>
      <w:r w:rsidR="00127456" w:rsidRPr="00127456">
        <w:t>95-96</w:t>
      </w:r>
      <w:r w:rsidR="00127456" w:rsidRPr="00620B47">
        <w:t xml:space="preserve"> %  σε όλα τα στελέχη . </w:t>
      </w:r>
    </w:p>
    <w:p w14:paraId="4AC4BA23" w14:textId="77777777" w:rsidR="00003CB6" w:rsidRDefault="00003CB6" w:rsidP="00003CB6"/>
    <w:p w14:paraId="78259B7D" w14:textId="77777777" w:rsidR="000D63F0" w:rsidRPr="00127456" w:rsidRDefault="000D63F0" w:rsidP="00003CB6"/>
    <w:p w14:paraId="55CB1540" w14:textId="77777777" w:rsidR="007906FE" w:rsidRPr="00620B47" w:rsidRDefault="00F61E34" w:rsidP="00620B47">
      <w:pPr>
        <w:pStyle w:val="Caption"/>
      </w:pPr>
      <w:r>
        <w:t xml:space="preserve">Πίνακας </w:t>
      </w:r>
      <w:r w:rsidR="009B7012">
        <w:t>23</w:t>
      </w:r>
      <w:r w:rsidR="007906FE" w:rsidRPr="00620B47">
        <w:t xml:space="preserve">. </w:t>
      </w:r>
      <w:r w:rsidR="00332301">
        <w:t>Μείωση της σ</w:t>
      </w:r>
      <w:r w:rsidR="007906FE" w:rsidRPr="00620B47">
        <w:t>υγκέντρωση Ni</w:t>
      </w:r>
      <w:r w:rsidR="00332301">
        <w:t>(ΙΙ)</w:t>
      </w:r>
      <w:r w:rsidR="007906FE" w:rsidRPr="00620B47">
        <w:t xml:space="preserve">  της 1ης και 7ης μέρας εκφρασμένο σε ppb για τα βακτήρια του νερού.</w:t>
      </w:r>
    </w:p>
    <w:tbl>
      <w:tblPr>
        <w:tblStyle w:val="MediumGrid1-Accent1"/>
        <w:tblW w:w="8644" w:type="dxa"/>
        <w:tblLook w:val="04A0" w:firstRow="1" w:lastRow="0" w:firstColumn="1" w:lastColumn="0" w:noHBand="0" w:noVBand="1"/>
      </w:tblPr>
      <w:tblGrid>
        <w:gridCol w:w="3396"/>
        <w:gridCol w:w="1776"/>
        <w:gridCol w:w="1736"/>
        <w:gridCol w:w="1736"/>
      </w:tblGrid>
      <w:tr w:rsidR="006A033F" w:rsidRPr="00620B47" w14:paraId="29300870" w14:textId="77777777" w:rsidTr="006A033F">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6AFB286A" w14:textId="77777777" w:rsidR="006A033F" w:rsidRPr="00620B47" w:rsidRDefault="005621A7" w:rsidP="0041219E">
            <w:pPr>
              <w:rPr>
                <w:rFonts w:eastAsia="Times New Roman" w:cs="Times New Roman"/>
                <w:color w:val="000000"/>
              </w:rPr>
            </w:pPr>
            <w:r>
              <w:rPr>
                <w:rFonts w:eastAsia="Times New Roman" w:cs="Times New Roman"/>
                <w:color w:val="000000"/>
              </w:rPr>
              <w:t>Βακτήριο</w:t>
            </w:r>
          </w:p>
        </w:tc>
        <w:tc>
          <w:tcPr>
            <w:tcW w:w="1776" w:type="dxa"/>
            <w:noWrap/>
            <w:hideMark/>
          </w:tcPr>
          <w:p w14:paraId="404A677D" w14:textId="77777777" w:rsidR="006A033F" w:rsidRPr="00620B47" w:rsidRDefault="006A033F" w:rsidP="0041219E">
            <w:pP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 xml:space="preserve"> Ni 1ης μέρας(ppb)</w:t>
            </w:r>
          </w:p>
        </w:tc>
        <w:tc>
          <w:tcPr>
            <w:tcW w:w="1736" w:type="dxa"/>
            <w:noWrap/>
            <w:hideMark/>
          </w:tcPr>
          <w:p w14:paraId="0170FF5B" w14:textId="77777777" w:rsidR="006A033F" w:rsidRPr="00620B47" w:rsidRDefault="006A033F" w:rsidP="0041219E">
            <w:pP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Ni 7ης μέρας(ppb)</w:t>
            </w:r>
          </w:p>
        </w:tc>
        <w:tc>
          <w:tcPr>
            <w:tcW w:w="1736" w:type="dxa"/>
          </w:tcPr>
          <w:p w14:paraId="6700EA79" w14:textId="77777777" w:rsidR="006A033F" w:rsidRPr="00620B47" w:rsidRDefault="006A033F" w:rsidP="006A033F">
            <w:pPr>
              <w:cnfStyle w:val="100000000000" w:firstRow="1"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 xml:space="preserve">Μείωσης συγκέντρωσης </w:t>
            </w:r>
            <w:r>
              <w:rPr>
                <w:rFonts w:eastAsia="Times New Roman" w:cs="Times New Roman"/>
                <w:color w:val="000000"/>
                <w:lang w:val="en-US"/>
              </w:rPr>
              <w:t>Ni(II)</w:t>
            </w:r>
            <w:r w:rsidRPr="00620B47">
              <w:rPr>
                <w:rFonts w:eastAsia="Times New Roman" w:cs="Times New Roman"/>
                <w:color w:val="000000"/>
              </w:rPr>
              <w:t>(%)</w:t>
            </w:r>
          </w:p>
        </w:tc>
      </w:tr>
      <w:tr w:rsidR="006A033F" w:rsidRPr="00620B47" w14:paraId="28AD8F09" w14:textId="77777777" w:rsidTr="006A033F">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32C085E2" w14:textId="77777777" w:rsidR="006A033F" w:rsidRPr="00620B47" w:rsidRDefault="006A033F" w:rsidP="0041219E">
            <w:pPr>
              <w:rPr>
                <w:rFonts w:eastAsia="Times New Roman" w:cs="Times New Roman"/>
                <w:color w:val="000000"/>
              </w:rPr>
            </w:pPr>
            <w:r w:rsidRPr="00620B47">
              <w:rPr>
                <w:rFonts w:eastAsia="Times New Roman" w:cs="Times New Roman"/>
                <w:color w:val="000000"/>
              </w:rPr>
              <w:t>E.coli "B"</w:t>
            </w:r>
          </w:p>
        </w:tc>
        <w:tc>
          <w:tcPr>
            <w:tcW w:w="1776" w:type="dxa"/>
            <w:noWrap/>
            <w:hideMark/>
          </w:tcPr>
          <w:p w14:paraId="1EDCF6BC" w14:textId="77777777" w:rsidR="006A033F" w:rsidRPr="00620B47" w:rsidRDefault="006A033F" w:rsidP="0041219E">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1408.52</w:t>
            </w:r>
          </w:p>
        </w:tc>
        <w:tc>
          <w:tcPr>
            <w:tcW w:w="1736" w:type="dxa"/>
            <w:noWrap/>
            <w:hideMark/>
          </w:tcPr>
          <w:p w14:paraId="1DF256A7" w14:textId="77777777" w:rsidR="006A033F" w:rsidRPr="00620B47" w:rsidRDefault="006A033F" w:rsidP="0041219E">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64.24</w:t>
            </w:r>
          </w:p>
        </w:tc>
        <w:tc>
          <w:tcPr>
            <w:tcW w:w="1736" w:type="dxa"/>
          </w:tcPr>
          <w:p w14:paraId="74F2FBAA" w14:textId="77777777" w:rsidR="006A033F" w:rsidRPr="00620B47" w:rsidRDefault="006A033F" w:rsidP="00A75D69">
            <w:pPr>
              <w:jc w:val="right"/>
              <w:cnfStyle w:val="000000100000" w:firstRow="0" w:lastRow="0" w:firstColumn="0" w:lastColumn="0" w:oddVBand="0" w:evenVBand="0" w:oddHBand="1"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95.44</w:t>
            </w:r>
          </w:p>
        </w:tc>
      </w:tr>
      <w:tr w:rsidR="006A033F" w:rsidRPr="00620B47" w14:paraId="07D4727E" w14:textId="77777777" w:rsidTr="006A033F">
        <w:trPr>
          <w:trHeight w:val="288"/>
        </w:trPr>
        <w:tc>
          <w:tcPr>
            <w:cnfStyle w:val="001000000000" w:firstRow="0" w:lastRow="0" w:firstColumn="1" w:lastColumn="0" w:oddVBand="0" w:evenVBand="0" w:oddHBand="0" w:evenHBand="0" w:firstRowFirstColumn="0" w:firstRowLastColumn="0" w:lastRowFirstColumn="0" w:lastRowLastColumn="0"/>
            <w:tcW w:w="3396" w:type="dxa"/>
            <w:noWrap/>
            <w:hideMark/>
          </w:tcPr>
          <w:p w14:paraId="255523DD" w14:textId="77777777" w:rsidR="006A033F" w:rsidRPr="00620B47" w:rsidRDefault="006A033F" w:rsidP="0041219E">
            <w:pPr>
              <w:rPr>
                <w:rFonts w:eastAsia="Times New Roman" w:cs="Times New Roman"/>
                <w:color w:val="000000"/>
              </w:rPr>
            </w:pPr>
            <w:r w:rsidRPr="00620B47">
              <w:rPr>
                <w:rFonts w:eastAsia="Times New Roman" w:cs="Times New Roman"/>
                <w:color w:val="000000"/>
              </w:rPr>
              <w:t>E.coli "C"</w:t>
            </w:r>
          </w:p>
        </w:tc>
        <w:tc>
          <w:tcPr>
            <w:tcW w:w="1776" w:type="dxa"/>
            <w:noWrap/>
            <w:hideMark/>
          </w:tcPr>
          <w:p w14:paraId="4E4D95B9" w14:textId="77777777" w:rsidR="006A033F" w:rsidRPr="00620B47" w:rsidRDefault="006A033F" w:rsidP="0041219E">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1408.52</w:t>
            </w:r>
          </w:p>
        </w:tc>
        <w:tc>
          <w:tcPr>
            <w:tcW w:w="1736" w:type="dxa"/>
            <w:noWrap/>
            <w:hideMark/>
          </w:tcPr>
          <w:p w14:paraId="1175BC24" w14:textId="77777777" w:rsidR="006A033F" w:rsidRPr="00620B47" w:rsidRDefault="006A033F" w:rsidP="0041219E">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57.89</w:t>
            </w:r>
          </w:p>
        </w:tc>
        <w:tc>
          <w:tcPr>
            <w:tcW w:w="1736" w:type="dxa"/>
          </w:tcPr>
          <w:p w14:paraId="6CBF7410" w14:textId="77777777" w:rsidR="006A033F" w:rsidRPr="00620B47" w:rsidRDefault="006A033F" w:rsidP="00A75D69">
            <w:pPr>
              <w:jc w:val="right"/>
              <w:cnfStyle w:val="000000000000" w:firstRow="0" w:lastRow="0" w:firstColumn="0" w:lastColumn="0" w:oddVBand="0" w:evenVBand="0" w:oddHBand="0" w:evenHBand="0" w:firstRowFirstColumn="0" w:firstRowLastColumn="0" w:lastRowFirstColumn="0" w:lastRowLastColumn="0"/>
              <w:rPr>
                <w:rFonts w:eastAsia="Times New Roman" w:cs="Times New Roman"/>
                <w:color w:val="000000"/>
              </w:rPr>
            </w:pPr>
            <w:r w:rsidRPr="00620B47">
              <w:rPr>
                <w:rFonts w:eastAsia="Times New Roman" w:cs="Times New Roman"/>
                <w:color w:val="000000"/>
              </w:rPr>
              <w:t>95.89</w:t>
            </w:r>
          </w:p>
        </w:tc>
      </w:tr>
    </w:tbl>
    <w:p w14:paraId="7C38F5CE" w14:textId="77777777" w:rsidR="00174AD0" w:rsidRDefault="00174AD0" w:rsidP="00174AD0">
      <w:pPr>
        <w:keepNext/>
        <w:rPr>
          <w:b/>
          <w:u w:val="single"/>
          <w:lang w:val="en-US"/>
        </w:rPr>
      </w:pPr>
    </w:p>
    <w:p w14:paraId="303ADC38" w14:textId="77777777" w:rsidR="00174AD0" w:rsidRDefault="00174AD0" w:rsidP="00174AD0">
      <w:pPr>
        <w:keepNext/>
        <w:rPr>
          <w:b/>
          <w:u w:val="single"/>
          <w:lang w:val="en-US"/>
        </w:rPr>
      </w:pPr>
    </w:p>
    <w:p w14:paraId="5D1F17E6" w14:textId="77777777" w:rsidR="009E6AC6" w:rsidRPr="0079377A" w:rsidRDefault="00174AD0" w:rsidP="000D63F0">
      <w:pPr>
        <w:keepNext/>
      </w:pPr>
      <w:r w:rsidRPr="006F14B3">
        <w:t>Με βάση τα παραπάνω αποτελέσματα εξάγεται το συμπέρασμα ότι τα δύο(2) στελέχη που απομονώθηκαν από το νερό και φάνηκαν ανθεκτικά στο Ν</w:t>
      </w:r>
      <w:r w:rsidRPr="006F14B3">
        <w:rPr>
          <w:lang w:val="en-US"/>
        </w:rPr>
        <w:t>i</w:t>
      </w:r>
      <w:r w:rsidRPr="006F14B3">
        <w:t>(</w:t>
      </w:r>
      <w:r w:rsidRPr="006F14B3">
        <w:rPr>
          <w:lang w:val="en-US"/>
        </w:rPr>
        <w:t>II</w:t>
      </w:r>
      <w:r w:rsidRPr="006F14B3">
        <w:t xml:space="preserve">) είναι ικανά να μειώσουν αισθητά την συγκέντρωση του </w:t>
      </w:r>
      <w:r w:rsidRPr="006F14B3">
        <w:rPr>
          <w:lang w:val="en-US"/>
        </w:rPr>
        <w:t>Ni</w:t>
      </w:r>
      <w:r w:rsidRPr="006F14B3">
        <w:t>(</w:t>
      </w:r>
      <w:r w:rsidRPr="006F14B3">
        <w:rPr>
          <w:lang w:val="en-US"/>
        </w:rPr>
        <w:t>II</w:t>
      </w:r>
      <w:r w:rsidRPr="006F14B3">
        <w:t xml:space="preserve">) στο χώμα. Αξίζει να σημειωθεί ότι το στέλεχος </w:t>
      </w:r>
      <w:r w:rsidRPr="006F14B3">
        <w:rPr>
          <w:i/>
        </w:rPr>
        <w:t>Ε.</w:t>
      </w:r>
      <w:r w:rsidRPr="006F14B3">
        <w:rPr>
          <w:i/>
          <w:lang w:val="en-US"/>
        </w:rPr>
        <w:t>coli</w:t>
      </w:r>
      <w:r w:rsidRPr="006F14B3">
        <w:rPr>
          <w:i/>
        </w:rPr>
        <w:t xml:space="preserve"> “</w:t>
      </w:r>
      <w:r w:rsidRPr="006F14B3">
        <w:rPr>
          <w:i/>
          <w:lang w:val="en-US"/>
        </w:rPr>
        <w:t>C</w:t>
      </w:r>
      <w:r w:rsidRPr="006F14B3">
        <w:rPr>
          <w:i/>
        </w:rPr>
        <w:t>”</w:t>
      </w:r>
      <w:r w:rsidRPr="006F14B3">
        <w:t xml:space="preserve"> δεν εμφάνισε αισθητή μείωση στον πληθυσμό του κατά την διάρκεια μιας(1) εβδομάδας αλλά </w:t>
      </w:r>
      <w:r w:rsidR="00CE40DD" w:rsidRPr="006F14B3">
        <w:t xml:space="preserve">απομάκρυνε </w:t>
      </w:r>
      <w:r w:rsidRPr="006F14B3">
        <w:t xml:space="preserve">το </w:t>
      </w:r>
      <w:r w:rsidRPr="006F14B3">
        <w:rPr>
          <w:lang w:val="en-US"/>
        </w:rPr>
        <w:t>Ni</w:t>
      </w:r>
      <w:r w:rsidRPr="006F14B3">
        <w:t>(</w:t>
      </w:r>
      <w:r w:rsidRPr="006F14B3">
        <w:rPr>
          <w:lang w:val="en-US"/>
        </w:rPr>
        <w:t>II</w:t>
      </w:r>
      <w:r w:rsidRPr="006F14B3">
        <w:t>) σε ποσοστό 95.89%</w:t>
      </w:r>
      <w:r w:rsidR="00745491" w:rsidRPr="006F14B3">
        <w:t xml:space="preserve">. </w:t>
      </w:r>
    </w:p>
    <w:p w14:paraId="0CE4BE4E" w14:textId="77777777" w:rsidR="002D5ED8" w:rsidRPr="0079377A" w:rsidRDefault="002D5ED8" w:rsidP="00714573"/>
    <w:p w14:paraId="3E657174" w14:textId="77777777" w:rsidR="002D5ED8" w:rsidRPr="00860BF7" w:rsidRDefault="002D5ED8" w:rsidP="00714573"/>
    <w:p w14:paraId="54BE550B" w14:textId="77777777" w:rsidR="00384DDE" w:rsidRDefault="00384DDE" w:rsidP="00714573"/>
    <w:p w14:paraId="24D16209" w14:textId="77777777" w:rsidR="000D63F0" w:rsidRDefault="000D63F0" w:rsidP="00714573"/>
    <w:p w14:paraId="0FAAC159" w14:textId="77777777" w:rsidR="00AA6025" w:rsidRPr="00483853" w:rsidRDefault="00483853" w:rsidP="00A87F59">
      <w:pPr>
        <w:pStyle w:val="Heading1"/>
      </w:pPr>
      <w:bookmarkStart w:id="69" w:name="_Toc19829112"/>
      <w:r>
        <w:lastRenderedPageBreak/>
        <w:t>ΣΥΜΠΕΡΑΣΜΑΤΑ</w:t>
      </w:r>
      <w:bookmarkEnd w:id="69"/>
    </w:p>
    <w:p w14:paraId="24C83126" w14:textId="77777777" w:rsidR="001449F0" w:rsidRPr="00620B47" w:rsidRDefault="001449F0" w:rsidP="001449F0">
      <w:pPr>
        <w:rPr>
          <w:lang w:val="en-US"/>
        </w:rPr>
      </w:pPr>
    </w:p>
    <w:p w14:paraId="2F125307" w14:textId="77777777" w:rsidR="00315797" w:rsidRDefault="00315797" w:rsidP="001C747F">
      <w:pPr>
        <w:jc w:val="both"/>
      </w:pPr>
      <w:r>
        <w:tab/>
      </w:r>
      <w:r w:rsidR="00985989">
        <w:t xml:space="preserve">Αφού έγινε ο διαχωρισμός των πιο ανθεκτικών στελεχών με κριτίριο την </w:t>
      </w:r>
      <w:r w:rsidR="00985989" w:rsidRPr="001C747F">
        <w:rPr>
          <w:lang w:val="en-US"/>
        </w:rPr>
        <w:t>MIC</w:t>
      </w:r>
      <w:r w:rsidR="00985989" w:rsidRPr="001C747F">
        <w:rPr>
          <w:vertAlign w:val="subscript"/>
        </w:rPr>
        <w:t>60</w:t>
      </w:r>
      <w:r w:rsidR="00985989" w:rsidRPr="00985989">
        <w:t xml:space="preserve"> </w:t>
      </w:r>
      <w:r w:rsidR="00985989">
        <w:t xml:space="preserve">, τα αποτελέσματα της δεύτερης φάσης του πειράματος ήταν αρκετά ενθαρυντικά. Πιο συγκεκριμένα τα στελέχη αυτά εγκλιματίστηκαν σε ένα βακτηριακό εναιώρημα το οποίο περιείχε </w:t>
      </w:r>
      <w:r w:rsidR="00985989" w:rsidRPr="001C747F">
        <w:rPr>
          <w:lang w:val="en-US"/>
        </w:rPr>
        <w:t>Cr</w:t>
      </w:r>
      <w:r w:rsidR="00985989" w:rsidRPr="00985989">
        <w:t>(</w:t>
      </w:r>
      <w:r w:rsidR="00985989" w:rsidRPr="001C747F">
        <w:rPr>
          <w:lang w:val="en-US"/>
        </w:rPr>
        <w:t>VI</w:t>
      </w:r>
      <w:r w:rsidR="00985989" w:rsidRPr="00985989">
        <w:t xml:space="preserve">) </w:t>
      </w:r>
      <w:r w:rsidR="00985989">
        <w:t xml:space="preserve">συγκέντρωσης </w:t>
      </w:r>
      <w:r w:rsidR="00985989" w:rsidRPr="00985989">
        <w:t xml:space="preserve">50 </w:t>
      </w:r>
      <w:r w:rsidR="00985989" w:rsidRPr="001C747F">
        <w:rPr>
          <w:lang w:val="en-US"/>
        </w:rPr>
        <w:t>mg</w:t>
      </w:r>
      <w:r w:rsidR="00985989" w:rsidRPr="00985989">
        <w:t>/</w:t>
      </w:r>
      <w:r w:rsidR="00985989" w:rsidRPr="001C747F">
        <w:rPr>
          <w:lang w:val="en-US"/>
        </w:rPr>
        <w:t>L</w:t>
      </w:r>
      <w:r w:rsidR="00985989">
        <w:t xml:space="preserve"> και </w:t>
      </w:r>
      <w:r w:rsidR="00985989" w:rsidRPr="001C747F">
        <w:rPr>
          <w:lang w:val="en-US"/>
        </w:rPr>
        <w:t>Ni</w:t>
      </w:r>
      <w:r w:rsidR="00985989" w:rsidRPr="00985989">
        <w:t>(</w:t>
      </w:r>
      <w:r w:rsidR="00985989" w:rsidRPr="001C747F">
        <w:rPr>
          <w:lang w:val="en-US"/>
        </w:rPr>
        <w:t>II</w:t>
      </w:r>
      <w:r w:rsidR="00985989" w:rsidRPr="00985989">
        <w:t>)</w:t>
      </w:r>
      <w:r w:rsidR="00985989">
        <w:t xml:space="preserve"> συγκέντρωσης 4 </w:t>
      </w:r>
      <w:r w:rsidR="00985989" w:rsidRPr="001C747F">
        <w:rPr>
          <w:lang w:val="en-US"/>
        </w:rPr>
        <w:t>mg</w:t>
      </w:r>
      <w:r w:rsidR="00985989" w:rsidRPr="00985989">
        <w:t>/</w:t>
      </w:r>
      <w:r w:rsidR="00985989" w:rsidRPr="001C747F">
        <w:rPr>
          <w:lang w:val="en-US"/>
        </w:rPr>
        <w:t>L</w:t>
      </w:r>
      <w:r w:rsidR="00985989" w:rsidRPr="00985989">
        <w:t xml:space="preserve">. </w:t>
      </w:r>
      <w:r w:rsidR="00985989">
        <w:t xml:space="preserve">Εκ των αποτελεσμάτων φαίνεται ότι τα βακτήρια εγκλιματίστηκαν ικανοποιητικά και στα δύο μέταλλα. Ξεκάθαρα όμως φαίνεται ότι τα βακτήρια που εγκλιματίστηκαν στο </w:t>
      </w:r>
      <w:r w:rsidR="00985989" w:rsidRPr="001C747F">
        <w:rPr>
          <w:lang w:val="en-US"/>
        </w:rPr>
        <w:t>Cr</w:t>
      </w:r>
      <w:r w:rsidR="00985989" w:rsidRPr="00985989">
        <w:t>(</w:t>
      </w:r>
      <w:r w:rsidR="00985989" w:rsidRPr="001C747F">
        <w:rPr>
          <w:lang w:val="en-US"/>
        </w:rPr>
        <w:t>VI</w:t>
      </w:r>
      <w:r w:rsidR="00985989" w:rsidRPr="00985989">
        <w:t xml:space="preserve">) </w:t>
      </w:r>
      <w:r w:rsidR="00985989">
        <w:t xml:space="preserve">συγκέντρωσης </w:t>
      </w:r>
      <w:r w:rsidR="00985989" w:rsidRPr="00985989">
        <w:t xml:space="preserve">50 </w:t>
      </w:r>
      <w:r w:rsidR="00985989" w:rsidRPr="001C747F">
        <w:rPr>
          <w:lang w:val="en-US"/>
        </w:rPr>
        <w:t>mg</w:t>
      </w:r>
      <w:r w:rsidR="00985989" w:rsidRPr="00985989">
        <w:t>/</w:t>
      </w:r>
      <w:r w:rsidR="00985989" w:rsidRPr="001C747F">
        <w:rPr>
          <w:lang w:val="en-US"/>
        </w:rPr>
        <w:t>L</w:t>
      </w:r>
      <w:r w:rsidR="001C747F">
        <w:t xml:space="preserve">, </w:t>
      </w:r>
      <w:r w:rsidR="00985989">
        <w:t xml:space="preserve"> την τέταρτη μέρα παρατηρείται μείωηση της οπτικής τους απορρόφισης, γεγονός που υποδεικνύει ότι τα βακτήρια θανατώνονται. Απεναντίας τα βακτήρια που εγκλιματήστικαν σε </w:t>
      </w:r>
      <w:r w:rsidR="00985989" w:rsidRPr="001C747F">
        <w:rPr>
          <w:lang w:val="en-US"/>
        </w:rPr>
        <w:t>Ni</w:t>
      </w:r>
      <w:r w:rsidR="00985989" w:rsidRPr="00985989">
        <w:t>(</w:t>
      </w:r>
      <w:r w:rsidR="00985989" w:rsidRPr="001C747F">
        <w:rPr>
          <w:lang w:val="en-US"/>
        </w:rPr>
        <w:t>II</w:t>
      </w:r>
      <w:r w:rsidR="00985989" w:rsidRPr="00985989">
        <w:t>)</w:t>
      </w:r>
      <w:r w:rsidR="00985989">
        <w:t xml:space="preserve"> συγκέντρωσης 4 </w:t>
      </w:r>
      <w:r w:rsidR="00985989" w:rsidRPr="001C747F">
        <w:rPr>
          <w:lang w:val="en-US"/>
        </w:rPr>
        <w:t>mg</w:t>
      </w:r>
      <w:r w:rsidR="00985989" w:rsidRPr="00985989">
        <w:t>/</w:t>
      </w:r>
      <w:r w:rsidR="00985989" w:rsidRPr="001C747F">
        <w:rPr>
          <w:lang w:val="en-US"/>
        </w:rPr>
        <w:t>L</w:t>
      </w:r>
      <w:r w:rsidR="001C747F">
        <w:t xml:space="preserve"> δεν</w:t>
      </w:r>
      <w:r w:rsidR="005621A7">
        <w:t xml:space="preserve"> παρουσιάζουν</w:t>
      </w:r>
      <w:r w:rsidR="001C747F">
        <w:t xml:space="preserve"> σχεδόν καμία μείωση στην οπτική τους απορρόφιση την τέταρτη μέρα και έτσι συμπεραίνει κανείς ότι στο </w:t>
      </w:r>
      <w:r w:rsidR="001C747F" w:rsidRPr="001C747F">
        <w:rPr>
          <w:lang w:val="en-US"/>
        </w:rPr>
        <w:t>Ni</w:t>
      </w:r>
      <w:r w:rsidR="001C747F" w:rsidRPr="001C747F">
        <w:t>(</w:t>
      </w:r>
      <w:r w:rsidR="001C747F" w:rsidRPr="001C747F">
        <w:rPr>
          <w:lang w:val="en-US"/>
        </w:rPr>
        <w:t>II</w:t>
      </w:r>
      <w:r w:rsidR="001C747F" w:rsidRPr="001C747F">
        <w:t>)</w:t>
      </w:r>
      <w:r w:rsidR="001C747F">
        <w:t xml:space="preserve"> τα βακτήρια εγκλιματίζονται αποτελεσματικότερα απ' ότι στο </w:t>
      </w:r>
      <w:r w:rsidR="001C747F" w:rsidRPr="001C747F">
        <w:rPr>
          <w:lang w:val="en-US"/>
        </w:rPr>
        <w:t>Cr</w:t>
      </w:r>
      <w:r w:rsidR="001C747F" w:rsidRPr="001C747F">
        <w:t>(</w:t>
      </w:r>
      <w:r w:rsidR="001C747F" w:rsidRPr="001C747F">
        <w:rPr>
          <w:lang w:val="en-US"/>
        </w:rPr>
        <w:t>VI</w:t>
      </w:r>
      <w:r w:rsidR="001C747F" w:rsidRPr="001C747F">
        <w:t xml:space="preserve">). </w:t>
      </w:r>
      <w:r w:rsidR="001C747F">
        <w:t xml:space="preserve">Στο επόμενο στάδιο του πειράματος, με τα εν λόγω βακτήρια δημιουργήθηκαν δέιγματα χώματος με </w:t>
      </w:r>
      <w:r w:rsidR="005621A7">
        <w:t>τις προαναφερθήσες συγκεντρώσεις</w:t>
      </w:r>
      <w:r w:rsidR="001C747F">
        <w:t xml:space="preserve"> μετάλλων στα οποία για μια εβδομάδα μετρούταν η ανάπτυξη των στελεχών. 'Ετσι παρατηρείται ότι και για τα δύο μέταλλα μετά την πέμπτη μέρα ο αριθμός αποικιών των στελεχών αρχίζει και μειώνεται. </w:t>
      </w:r>
    </w:p>
    <w:p w14:paraId="6D07ED4F" w14:textId="3D30E4F9" w:rsidR="00315797" w:rsidRDefault="00315797" w:rsidP="001C747F">
      <w:pPr>
        <w:jc w:val="both"/>
      </w:pPr>
      <w:r>
        <w:tab/>
      </w:r>
      <w:r w:rsidR="001C747F">
        <w:t xml:space="preserve">Αξίζει να σημειωθεί ότι κάποια από τα στελέχη όπως </w:t>
      </w:r>
      <w:r w:rsidR="001C747F" w:rsidRPr="001C747F">
        <w:rPr>
          <w:b/>
          <w:i/>
        </w:rPr>
        <w:t>Ε.</w:t>
      </w:r>
      <w:r w:rsidR="001C747F" w:rsidRPr="001C747F">
        <w:rPr>
          <w:b/>
          <w:i/>
          <w:lang w:val="en-US"/>
        </w:rPr>
        <w:t>coli</w:t>
      </w:r>
      <w:r w:rsidR="001C747F" w:rsidRPr="001C747F">
        <w:rPr>
          <w:b/>
          <w:i/>
        </w:rPr>
        <w:t xml:space="preserve"> “</w:t>
      </w:r>
      <w:r w:rsidR="001C747F" w:rsidRPr="001C747F">
        <w:rPr>
          <w:b/>
          <w:i/>
          <w:lang w:val="en-US"/>
        </w:rPr>
        <w:t>C</w:t>
      </w:r>
      <w:r w:rsidR="001C747F" w:rsidRPr="001C747F">
        <w:rPr>
          <w:b/>
        </w:rPr>
        <w:t>”</w:t>
      </w:r>
      <w:r w:rsidR="001C747F" w:rsidRPr="00056695">
        <w:t>(</w:t>
      </w:r>
      <w:r w:rsidR="001C747F">
        <w:t>βακτήριο νερού</w:t>
      </w:r>
      <w:r w:rsidR="000C114A" w:rsidRPr="000C114A">
        <w:t xml:space="preserve">, </w:t>
      </w:r>
      <w:r w:rsidR="000C114A">
        <w:rPr>
          <w:lang w:val="en-US"/>
        </w:rPr>
        <w:t>Gram</w:t>
      </w:r>
      <w:r w:rsidR="000C114A" w:rsidRPr="000C114A">
        <w:t>(-)</w:t>
      </w:r>
      <w:r w:rsidR="001C747F">
        <w:t xml:space="preserve">) και </w:t>
      </w:r>
      <w:r w:rsidR="001C747F" w:rsidRPr="001C747F">
        <w:rPr>
          <w:b/>
          <w:i/>
          <w:lang w:val="en-US"/>
        </w:rPr>
        <w:t>Pedobacter</w:t>
      </w:r>
      <w:r w:rsidR="001C747F" w:rsidRPr="001C747F">
        <w:rPr>
          <w:b/>
          <w:i/>
        </w:rPr>
        <w:t xml:space="preserve"> </w:t>
      </w:r>
      <w:r w:rsidR="001C747F" w:rsidRPr="001C747F">
        <w:rPr>
          <w:b/>
          <w:i/>
          <w:lang w:val="en-US"/>
        </w:rPr>
        <w:t>sp</w:t>
      </w:r>
      <w:r w:rsidR="001C747F" w:rsidRPr="001C747F">
        <w:rPr>
          <w:b/>
          <w:i/>
        </w:rPr>
        <w:t>.</w:t>
      </w:r>
      <w:r w:rsidR="001C747F" w:rsidRPr="00295817">
        <w:t>(</w:t>
      </w:r>
      <w:r w:rsidR="001C747F">
        <w:t>βακτήριο εδάφους</w:t>
      </w:r>
      <w:r w:rsidR="000C114A">
        <w:t xml:space="preserve">, </w:t>
      </w:r>
      <w:r w:rsidR="000C114A">
        <w:rPr>
          <w:lang w:val="en-US"/>
        </w:rPr>
        <w:t>Gram</w:t>
      </w:r>
      <w:r w:rsidR="000C114A" w:rsidRPr="000C114A">
        <w:t>(-)</w:t>
      </w:r>
      <w:r w:rsidR="001C747F">
        <w:t xml:space="preserve">) παρουσίασαν  μόνιμη αύξηση του πληθυσμού τους στο </w:t>
      </w:r>
      <w:r w:rsidR="001C747F" w:rsidRPr="001C747F">
        <w:rPr>
          <w:lang w:val="en-US"/>
        </w:rPr>
        <w:t>Ni</w:t>
      </w:r>
      <w:r w:rsidR="001C747F" w:rsidRPr="00295817">
        <w:t>(</w:t>
      </w:r>
      <w:r w:rsidR="001C747F" w:rsidRPr="001C747F">
        <w:rPr>
          <w:lang w:val="en-US"/>
        </w:rPr>
        <w:t>II</w:t>
      </w:r>
      <w:r w:rsidR="001C747F">
        <w:t>) κατά την διάρκεια μιας εβδομάδας.</w:t>
      </w:r>
      <w:r w:rsidR="009A119D">
        <w:t xml:space="preserve"> Στη συνέχεια του πειράματος τα δείγματα χώματος ελέγχθησαν ώστε να διαπιστωθεί εάν υπάρχει μείωση της συγκέντρωσης των μετάλλων. Έτσι διαπιστώθηκε ότι τα βακτήρια που απομονώθηκαν από το έδαφος έδειξαν μείωση της συγκέντρωσης του </w:t>
      </w:r>
      <w:r w:rsidR="009A119D">
        <w:rPr>
          <w:lang w:val="en-US"/>
        </w:rPr>
        <w:t>Cr</w:t>
      </w:r>
      <w:r w:rsidR="009A119D" w:rsidRPr="009A119D">
        <w:t>(</w:t>
      </w:r>
      <w:r w:rsidR="009A119D">
        <w:rPr>
          <w:lang w:val="en-US"/>
        </w:rPr>
        <w:t>VI</w:t>
      </w:r>
      <w:r w:rsidR="009A119D" w:rsidRPr="009A119D">
        <w:t xml:space="preserve">) </w:t>
      </w:r>
      <w:r w:rsidR="009A119D">
        <w:t xml:space="preserve">σε ποσοστό μεγαλύτερο του 98%. Πιο συγκεκριμένα φαίνεται ότι την μεγαλύτερη απομάκρυνση του </w:t>
      </w:r>
      <w:r w:rsidR="009A119D">
        <w:rPr>
          <w:lang w:val="en-US"/>
        </w:rPr>
        <w:t>Cr</w:t>
      </w:r>
      <w:r w:rsidR="009A119D" w:rsidRPr="009A119D">
        <w:t>(</w:t>
      </w:r>
      <w:r w:rsidR="009A119D">
        <w:rPr>
          <w:lang w:val="en-US"/>
        </w:rPr>
        <w:t>VI</w:t>
      </w:r>
      <w:r w:rsidR="009A119D" w:rsidRPr="009A119D">
        <w:t xml:space="preserve">) </w:t>
      </w:r>
      <w:r w:rsidR="009A119D">
        <w:t xml:space="preserve">με ποσοστό 98.61% υπήρξε από το στέλεχος </w:t>
      </w:r>
      <w:r w:rsidR="009A119D" w:rsidRPr="002761BB">
        <w:rPr>
          <w:b/>
          <w:i/>
          <w:lang w:val="en-US"/>
        </w:rPr>
        <w:t>Curtobacterium</w:t>
      </w:r>
      <w:r w:rsidR="009A119D" w:rsidRPr="009A119D">
        <w:rPr>
          <w:b/>
          <w:i/>
        </w:rPr>
        <w:t xml:space="preserve"> </w:t>
      </w:r>
      <w:r w:rsidR="009A119D" w:rsidRPr="002761BB">
        <w:rPr>
          <w:b/>
          <w:i/>
          <w:lang w:val="en-US"/>
        </w:rPr>
        <w:t>sp</w:t>
      </w:r>
      <w:r w:rsidR="009A119D">
        <w:rPr>
          <w:b/>
          <w:i/>
        </w:rPr>
        <w:t>.</w:t>
      </w:r>
      <w:r w:rsidR="009A119D">
        <w:t>(</w:t>
      </w:r>
      <w:r w:rsidR="000C114A">
        <w:rPr>
          <w:lang w:val="en-US"/>
        </w:rPr>
        <w:t>Gra</w:t>
      </w:r>
      <w:r w:rsidR="009A119D">
        <w:rPr>
          <w:lang w:val="en-US"/>
        </w:rPr>
        <w:t>m</w:t>
      </w:r>
      <w:r w:rsidR="009A0FF1">
        <w:t xml:space="preserve"> (</w:t>
      </w:r>
      <w:r w:rsidR="009A0FF1" w:rsidRPr="009A0FF1">
        <w:t>+</w:t>
      </w:r>
      <w:r w:rsidR="009A119D" w:rsidRPr="009A119D">
        <w:t>))</w:t>
      </w:r>
      <w:r w:rsidR="009A119D">
        <w:t xml:space="preserve">. Με ελάχιστα μικρότερη απομάκρυνση του </w:t>
      </w:r>
      <w:r w:rsidR="009A119D">
        <w:rPr>
          <w:lang w:val="en-US"/>
        </w:rPr>
        <w:t>Cr</w:t>
      </w:r>
      <w:r w:rsidR="009A119D" w:rsidRPr="009A119D">
        <w:t>(</w:t>
      </w:r>
      <w:r w:rsidR="009A119D">
        <w:rPr>
          <w:lang w:val="en-US"/>
        </w:rPr>
        <w:t>VI</w:t>
      </w:r>
      <w:r w:rsidR="009A119D" w:rsidRPr="009A119D">
        <w:t>)</w:t>
      </w:r>
      <w:r w:rsidR="009A119D">
        <w:t xml:space="preserve"> ακολουθεί το στέλεχος </w:t>
      </w:r>
      <w:r w:rsidR="009A0FF1" w:rsidRPr="009A0FF1">
        <w:rPr>
          <w:i/>
          <w:lang w:val="en-US"/>
        </w:rPr>
        <w:t>Pedobacterium</w:t>
      </w:r>
      <w:r w:rsidR="009A0FF1" w:rsidRPr="009A0FF1">
        <w:rPr>
          <w:i/>
        </w:rPr>
        <w:t xml:space="preserve"> </w:t>
      </w:r>
      <w:r w:rsidR="009A0FF1" w:rsidRPr="009A0FF1">
        <w:rPr>
          <w:i/>
          <w:lang w:val="en-US"/>
        </w:rPr>
        <w:t>sp</w:t>
      </w:r>
      <w:r w:rsidR="009A0FF1" w:rsidRPr="009A0FF1">
        <w:rPr>
          <w:i/>
        </w:rPr>
        <w:t>.</w:t>
      </w:r>
      <w:r w:rsidR="009A0FF1">
        <w:rPr>
          <w:i/>
        </w:rPr>
        <w:t>(</w:t>
      </w:r>
      <w:r w:rsidR="000C114A">
        <w:rPr>
          <w:i/>
          <w:lang w:val="en-US"/>
        </w:rPr>
        <w:t>Gra</w:t>
      </w:r>
      <w:r w:rsidR="009A0FF1">
        <w:rPr>
          <w:i/>
          <w:lang w:val="en-US"/>
        </w:rPr>
        <w:t>m</w:t>
      </w:r>
      <w:r w:rsidR="009A0FF1" w:rsidRPr="009A0FF1">
        <w:rPr>
          <w:i/>
        </w:rPr>
        <w:t xml:space="preserve"> (-))</w:t>
      </w:r>
      <w:r w:rsidR="009A0FF1" w:rsidRPr="009A0FF1">
        <w:t xml:space="preserve"> </w:t>
      </w:r>
      <w:r w:rsidR="009A0FF1">
        <w:t xml:space="preserve">με ποσοστό απομάκρυνσης 98.52% και το </w:t>
      </w:r>
      <w:r w:rsidR="009A0FF1" w:rsidRPr="009A0FF1">
        <w:rPr>
          <w:i/>
          <w:lang w:val="en-US"/>
        </w:rPr>
        <w:t>Paenibacillus</w:t>
      </w:r>
      <w:r w:rsidR="009A0FF1" w:rsidRPr="009A0FF1">
        <w:rPr>
          <w:i/>
        </w:rPr>
        <w:t xml:space="preserve"> </w:t>
      </w:r>
      <w:r w:rsidR="009A0FF1" w:rsidRPr="009A0FF1">
        <w:rPr>
          <w:i/>
          <w:lang w:val="en-US"/>
        </w:rPr>
        <w:t>sp</w:t>
      </w:r>
      <w:r w:rsidR="009A0FF1" w:rsidRPr="009A0FF1">
        <w:rPr>
          <w:i/>
        </w:rPr>
        <w:t>.(</w:t>
      </w:r>
      <w:r w:rsidR="000C114A">
        <w:rPr>
          <w:i/>
          <w:lang w:val="en-US"/>
        </w:rPr>
        <w:t>Gra</w:t>
      </w:r>
      <w:r w:rsidR="009A0FF1">
        <w:rPr>
          <w:i/>
          <w:lang w:val="en-US"/>
        </w:rPr>
        <w:t>m</w:t>
      </w:r>
      <w:r w:rsidR="009A0FF1" w:rsidRPr="009A0FF1">
        <w:rPr>
          <w:i/>
        </w:rPr>
        <w:t xml:space="preserve"> (-))</w:t>
      </w:r>
      <w:r w:rsidR="009A0FF1" w:rsidRPr="009A0FF1">
        <w:t xml:space="preserve"> </w:t>
      </w:r>
      <w:r w:rsidR="009A0FF1">
        <w:t>με 98%.</w:t>
      </w:r>
      <w:r w:rsidR="009A0FF1" w:rsidRPr="009A0FF1">
        <w:t xml:space="preserve"> </w:t>
      </w:r>
      <w:r w:rsidR="009A0FF1">
        <w:t xml:space="preserve">Όσον αφορά το </w:t>
      </w:r>
      <w:r w:rsidR="009A0FF1">
        <w:rPr>
          <w:lang w:val="en-US"/>
        </w:rPr>
        <w:t>Ni</w:t>
      </w:r>
      <w:r w:rsidR="009A0FF1" w:rsidRPr="009A0FF1">
        <w:t>(</w:t>
      </w:r>
      <w:r w:rsidR="009A0FF1">
        <w:rPr>
          <w:lang w:val="en-US"/>
        </w:rPr>
        <w:t>II</w:t>
      </w:r>
      <w:r w:rsidR="009A0FF1" w:rsidRPr="009A0FF1">
        <w:t>)</w:t>
      </w:r>
      <w:r w:rsidR="009A0FF1">
        <w:t xml:space="preserve"> πιο αποτελεσματικό βρέθηκε το στέλεχος </w:t>
      </w:r>
      <w:r w:rsidR="009A0FF1" w:rsidRPr="009A0FF1">
        <w:rPr>
          <w:b/>
          <w:i/>
          <w:lang w:val="en-US"/>
        </w:rPr>
        <w:t>Pedobacter</w:t>
      </w:r>
      <w:r w:rsidR="009A0FF1" w:rsidRPr="009A0FF1">
        <w:rPr>
          <w:b/>
          <w:i/>
        </w:rPr>
        <w:t xml:space="preserve"> </w:t>
      </w:r>
      <w:r w:rsidR="009A0FF1" w:rsidRPr="009A0FF1">
        <w:rPr>
          <w:b/>
          <w:i/>
          <w:lang w:val="en-US"/>
        </w:rPr>
        <w:t>sp</w:t>
      </w:r>
      <w:r w:rsidR="009A0FF1" w:rsidRPr="009A0FF1">
        <w:rPr>
          <w:b/>
          <w:i/>
        </w:rPr>
        <w:t>.</w:t>
      </w:r>
      <w:r w:rsidR="009A0FF1" w:rsidRPr="009A0FF1">
        <w:t>(</w:t>
      </w:r>
      <w:r w:rsidR="009A0FF1">
        <w:rPr>
          <w:lang w:val="en-US"/>
        </w:rPr>
        <w:t>Gramm</w:t>
      </w:r>
      <w:r w:rsidR="009A0FF1" w:rsidRPr="009A0FF1">
        <w:t xml:space="preserve"> (-)) </w:t>
      </w:r>
      <w:r w:rsidR="009A0FF1">
        <w:t xml:space="preserve">με ποσοστό απομάκρυνσης ίσο με 96.57%. Με χαμηλότερα ποσοστά αποτελεσματικότητας ακολουθούν τα στελέχη </w:t>
      </w:r>
      <w:r w:rsidR="009A0FF1" w:rsidRPr="00315797">
        <w:rPr>
          <w:i/>
          <w:lang w:val="en-US"/>
        </w:rPr>
        <w:t>Paenibacillus</w:t>
      </w:r>
      <w:r w:rsidR="009A0FF1" w:rsidRPr="00315797">
        <w:rPr>
          <w:i/>
        </w:rPr>
        <w:t xml:space="preserve"> </w:t>
      </w:r>
      <w:r w:rsidR="009A0FF1" w:rsidRPr="00315797">
        <w:rPr>
          <w:i/>
          <w:lang w:val="en-US"/>
        </w:rPr>
        <w:t>sp</w:t>
      </w:r>
      <w:r w:rsidR="009A0FF1" w:rsidRPr="00315797">
        <w:rPr>
          <w:i/>
        </w:rPr>
        <w:t>.</w:t>
      </w:r>
      <w:r w:rsidRPr="00315797">
        <w:rPr>
          <w:i/>
        </w:rPr>
        <w:t>(</w:t>
      </w:r>
      <w:r w:rsidR="000C114A">
        <w:rPr>
          <w:lang w:val="en-US"/>
        </w:rPr>
        <w:t>Gra</w:t>
      </w:r>
      <w:r>
        <w:rPr>
          <w:lang w:val="en-US"/>
        </w:rPr>
        <w:t>m</w:t>
      </w:r>
      <w:r w:rsidRPr="00315797">
        <w:t xml:space="preserve"> (+))</w:t>
      </w:r>
      <w:r w:rsidR="009A0FF1" w:rsidRPr="009A0FF1">
        <w:t xml:space="preserve"> </w:t>
      </w:r>
      <w:r w:rsidR="009A0FF1">
        <w:t xml:space="preserve">με ποσοστό απομάκρυνσης ίσο με 95.8% </w:t>
      </w:r>
      <w:r>
        <w:t xml:space="preserve">και το </w:t>
      </w:r>
      <w:r>
        <w:rPr>
          <w:lang w:val="en-US"/>
        </w:rPr>
        <w:t>Curtobacterium</w:t>
      </w:r>
      <w:r w:rsidRPr="00315797">
        <w:t xml:space="preserve"> </w:t>
      </w:r>
      <w:r>
        <w:rPr>
          <w:lang w:val="en-US"/>
        </w:rPr>
        <w:t>sp</w:t>
      </w:r>
      <w:r w:rsidRPr="00315797">
        <w:t>.(</w:t>
      </w:r>
      <w:r>
        <w:rPr>
          <w:lang w:val="en-US"/>
        </w:rPr>
        <w:t>Gramm</w:t>
      </w:r>
      <w:r w:rsidRPr="00315797">
        <w:t xml:space="preserve"> (+)).  </w:t>
      </w:r>
    </w:p>
    <w:p w14:paraId="6427F19F" w14:textId="77777777" w:rsidR="00DD13F3" w:rsidRDefault="00315797" w:rsidP="001C747F">
      <w:pPr>
        <w:jc w:val="both"/>
      </w:pPr>
      <w:r>
        <w:tab/>
        <w:t xml:space="preserve">Εν συνεχεία όσον αφορά τα βακτήρια που απομονώθηκαν από το νερό πιο αποτελεσματικό στην απομάκρυνση του </w:t>
      </w:r>
      <w:r>
        <w:rPr>
          <w:lang w:val="en-US"/>
        </w:rPr>
        <w:t>Cr</w:t>
      </w:r>
      <w:r w:rsidRPr="00315797">
        <w:t>(</w:t>
      </w:r>
      <w:r>
        <w:rPr>
          <w:lang w:val="en-US"/>
        </w:rPr>
        <w:t>VI</w:t>
      </w:r>
      <w:r w:rsidRPr="00315797">
        <w:t>)</w:t>
      </w:r>
      <w:r>
        <w:t xml:space="preserve"> από το δείγμα του χώματος βρέθηκε το στέλεχος</w:t>
      </w:r>
      <w:r w:rsidRPr="00315797">
        <w:rPr>
          <w:b/>
          <w:i/>
        </w:rPr>
        <w:t xml:space="preserve"> </w:t>
      </w:r>
      <w:r w:rsidRPr="007F2D51">
        <w:rPr>
          <w:b/>
          <w:i/>
        </w:rPr>
        <w:t>Ε.</w:t>
      </w:r>
      <w:r w:rsidRPr="007F2D51">
        <w:rPr>
          <w:b/>
          <w:i/>
          <w:lang w:val="en-US"/>
        </w:rPr>
        <w:t>coli</w:t>
      </w:r>
      <w:r w:rsidRPr="007F2D51">
        <w:rPr>
          <w:b/>
          <w:i/>
        </w:rPr>
        <w:t xml:space="preserve"> “</w:t>
      </w:r>
      <w:r w:rsidR="00BE6341">
        <w:rPr>
          <w:b/>
          <w:i/>
          <w:lang w:val="en-US"/>
        </w:rPr>
        <w:t>B</w:t>
      </w:r>
      <w:r w:rsidRPr="007F2D51">
        <w:rPr>
          <w:b/>
        </w:rPr>
        <w:t>”</w:t>
      </w:r>
      <w:r>
        <w:t>(</w:t>
      </w:r>
      <w:r>
        <w:rPr>
          <w:lang w:val="en-US"/>
        </w:rPr>
        <w:t>Gramm</w:t>
      </w:r>
      <w:r w:rsidRPr="00315797">
        <w:t xml:space="preserve">(-)) </w:t>
      </w:r>
      <w:r>
        <w:t xml:space="preserve">με ποσοστό απομάκρυνσης ίσο με 98.48 % ενώ το στέλεχος </w:t>
      </w:r>
      <w:r w:rsidRPr="00315797">
        <w:rPr>
          <w:i/>
        </w:rPr>
        <w:t>Ε.</w:t>
      </w:r>
      <w:r w:rsidRPr="00315797">
        <w:rPr>
          <w:i/>
          <w:lang w:val="en-US"/>
        </w:rPr>
        <w:t>coli</w:t>
      </w:r>
      <w:r w:rsidRPr="00315797">
        <w:rPr>
          <w:i/>
        </w:rPr>
        <w:t xml:space="preserve"> “</w:t>
      </w:r>
      <w:r w:rsidR="00BE6341">
        <w:rPr>
          <w:i/>
          <w:lang w:val="en-US"/>
        </w:rPr>
        <w:t>C</w:t>
      </w:r>
      <w:r w:rsidRPr="00315797">
        <w:t>”(</w:t>
      </w:r>
      <w:r w:rsidRPr="00315797">
        <w:rPr>
          <w:lang w:val="en-US"/>
        </w:rPr>
        <w:t>Gramm</w:t>
      </w:r>
      <w:r w:rsidRPr="00315797">
        <w:t>(-))</w:t>
      </w:r>
      <w:r w:rsidR="00BE6341">
        <w:t xml:space="preserve"> πέτυχε ποσοστό απομάκρυνσης ίσο με 98.31% </w:t>
      </w:r>
      <w:r w:rsidR="00BE6341" w:rsidRPr="00BE6341">
        <w:t xml:space="preserve">. </w:t>
      </w:r>
      <w:r w:rsidR="00BE6341">
        <w:t xml:space="preserve">Όσον αφορά το </w:t>
      </w:r>
      <w:r w:rsidR="00BE6341">
        <w:rPr>
          <w:lang w:val="en-US"/>
        </w:rPr>
        <w:t>Ni</w:t>
      </w:r>
      <w:r w:rsidR="00BE6341" w:rsidRPr="00BE6341">
        <w:t>(</w:t>
      </w:r>
      <w:r w:rsidR="00BE6341">
        <w:rPr>
          <w:lang w:val="en-US"/>
        </w:rPr>
        <w:t>II</w:t>
      </w:r>
      <w:r w:rsidR="00BE6341" w:rsidRPr="00BE6341">
        <w:t>)</w:t>
      </w:r>
      <w:r w:rsidR="00BE6341">
        <w:t xml:space="preserve"> μεγαλύτερη απομάκρυνση πέτυχε στέλεχος </w:t>
      </w:r>
      <w:r w:rsidR="00BE6341" w:rsidRPr="007F2D51">
        <w:rPr>
          <w:b/>
          <w:i/>
        </w:rPr>
        <w:t>Ε.</w:t>
      </w:r>
      <w:r w:rsidR="00BE6341" w:rsidRPr="007F2D51">
        <w:rPr>
          <w:b/>
          <w:i/>
          <w:lang w:val="en-US"/>
        </w:rPr>
        <w:t>coli</w:t>
      </w:r>
      <w:r w:rsidR="00BE6341" w:rsidRPr="007F2D51">
        <w:rPr>
          <w:b/>
          <w:i/>
        </w:rPr>
        <w:t xml:space="preserve"> “</w:t>
      </w:r>
      <w:r w:rsidR="00BE6341" w:rsidRPr="007F2D51">
        <w:rPr>
          <w:b/>
          <w:i/>
          <w:lang w:val="en-US"/>
        </w:rPr>
        <w:t>C</w:t>
      </w:r>
      <w:r w:rsidR="00BE6341" w:rsidRPr="007F2D51">
        <w:rPr>
          <w:b/>
        </w:rPr>
        <w:t>”</w:t>
      </w:r>
      <w:r w:rsidR="00BE6341">
        <w:t>(</w:t>
      </w:r>
      <w:r w:rsidR="00BE6341">
        <w:rPr>
          <w:lang w:val="en-US"/>
        </w:rPr>
        <w:t>Gramm</w:t>
      </w:r>
      <w:r w:rsidR="00BE6341" w:rsidRPr="00315797">
        <w:t>(-))</w:t>
      </w:r>
      <w:r w:rsidR="00BE6341">
        <w:t xml:space="preserve"> με ποσοστό απομάκρυνσης ίσο με 95.89% και το </w:t>
      </w:r>
      <w:r w:rsidR="00BE6341" w:rsidRPr="00BE6341">
        <w:rPr>
          <w:i/>
        </w:rPr>
        <w:t>Ε.</w:t>
      </w:r>
      <w:r w:rsidR="00BE6341" w:rsidRPr="00BE6341">
        <w:rPr>
          <w:i/>
          <w:lang w:val="en-US"/>
        </w:rPr>
        <w:t>coli</w:t>
      </w:r>
      <w:r w:rsidR="00BE6341" w:rsidRPr="00BE6341">
        <w:rPr>
          <w:i/>
        </w:rPr>
        <w:t xml:space="preserve"> “</w:t>
      </w:r>
      <w:r w:rsidR="00BE6341" w:rsidRPr="00BE6341">
        <w:rPr>
          <w:i/>
          <w:lang w:val="en-US"/>
        </w:rPr>
        <w:t>B</w:t>
      </w:r>
      <w:r w:rsidR="00BE6341" w:rsidRPr="00BE6341">
        <w:t>”(</w:t>
      </w:r>
      <w:r w:rsidR="00BE6341" w:rsidRPr="00BE6341">
        <w:rPr>
          <w:lang w:val="en-US"/>
        </w:rPr>
        <w:t>Gramm</w:t>
      </w:r>
      <w:r w:rsidR="00BE6341" w:rsidRPr="00BE6341">
        <w:t>(-))</w:t>
      </w:r>
      <w:r w:rsidR="00BE6341">
        <w:t xml:space="preserve"> πέτυχε ποσοστό απομάκρυνσης ίσο με 95.44%. Επίσης φαίνεται ότι τα υπό εξέταση βακτήρια ανεξαρτήτου προελεύσεως έδειξαν ότι δύνανται να απομακρύνουν το </w:t>
      </w:r>
      <w:r w:rsidR="00BE6341">
        <w:rPr>
          <w:lang w:val="en-US"/>
        </w:rPr>
        <w:t>Cr</w:t>
      </w:r>
      <w:r w:rsidR="00BE6341" w:rsidRPr="00BE6341">
        <w:t>(</w:t>
      </w:r>
      <w:r w:rsidR="00BE6341">
        <w:rPr>
          <w:lang w:val="en-US"/>
        </w:rPr>
        <w:t>VI</w:t>
      </w:r>
      <w:r w:rsidR="00BE6341" w:rsidRPr="00BE6341">
        <w:t xml:space="preserve">) </w:t>
      </w:r>
      <w:r w:rsidR="00BE6341">
        <w:t xml:space="preserve">με μεγαλύτερη αποτελεσματικότητα σχετικά με το </w:t>
      </w:r>
      <w:r w:rsidR="00BE6341">
        <w:rPr>
          <w:lang w:val="en-US"/>
        </w:rPr>
        <w:t>Ni</w:t>
      </w:r>
      <w:r w:rsidR="00BE6341" w:rsidRPr="00BE6341">
        <w:t>(</w:t>
      </w:r>
      <w:r w:rsidR="00BE6341">
        <w:rPr>
          <w:lang w:val="en-US"/>
        </w:rPr>
        <w:t>II</w:t>
      </w:r>
      <w:r w:rsidR="00BE6341" w:rsidRPr="00BE6341">
        <w:t>)</w:t>
      </w:r>
      <w:r w:rsidR="00BE6341">
        <w:t xml:space="preserve"> καθώς </w:t>
      </w:r>
      <w:r w:rsidR="00DD13F3">
        <w:t xml:space="preserve">τα ποσοστά απομάκρυνσης είναι ≥ 98% και &gt;95,44% αντίστοιχα. </w:t>
      </w:r>
    </w:p>
    <w:p w14:paraId="6B6D5FC3" w14:textId="77777777" w:rsidR="001C747F" w:rsidRPr="00DD13F3" w:rsidRDefault="00DD13F3" w:rsidP="001C747F">
      <w:pPr>
        <w:jc w:val="both"/>
      </w:pPr>
      <w:r>
        <w:tab/>
        <w:t xml:space="preserve">Επιπροσθέτως φαίνεται ότι  από τα βακτήρια του εδάφους, τα </w:t>
      </w:r>
      <w:r>
        <w:rPr>
          <w:lang w:val="en-US"/>
        </w:rPr>
        <w:t>Gramm</w:t>
      </w:r>
      <w:r w:rsidRPr="00DD13F3">
        <w:t>(+)</w:t>
      </w:r>
      <w:r>
        <w:t xml:space="preserve"> φαίνεται να είναι πιο αποτελεσματικά στην μείωση της συγκέντρωσης του </w:t>
      </w:r>
      <w:r>
        <w:rPr>
          <w:lang w:val="en-US"/>
        </w:rPr>
        <w:t>Cr</w:t>
      </w:r>
      <w:r w:rsidRPr="00DD13F3">
        <w:t>(</w:t>
      </w:r>
      <w:r>
        <w:rPr>
          <w:lang w:val="en-US"/>
        </w:rPr>
        <w:t>VI</w:t>
      </w:r>
      <w:r w:rsidRPr="00DD13F3">
        <w:t>)</w:t>
      </w:r>
      <w:r>
        <w:t xml:space="preserve"> ενώ για το </w:t>
      </w:r>
      <w:r>
        <w:rPr>
          <w:lang w:val="en-US"/>
        </w:rPr>
        <w:t>Ni</w:t>
      </w:r>
      <w:r w:rsidRPr="00DD13F3">
        <w:t>(</w:t>
      </w:r>
      <w:r>
        <w:rPr>
          <w:lang w:val="en-US"/>
        </w:rPr>
        <w:t>II</w:t>
      </w:r>
      <w:r w:rsidRPr="00DD13F3">
        <w:t>)</w:t>
      </w:r>
      <w:r>
        <w:t xml:space="preserve"> μεγαλύτερη μείωση της συγκεντρωσής του έδειξε ένα </w:t>
      </w:r>
      <w:r>
        <w:rPr>
          <w:lang w:val="en-US"/>
        </w:rPr>
        <w:t>Gramm</w:t>
      </w:r>
      <w:r w:rsidRPr="00DD13F3">
        <w:t>(-)</w:t>
      </w:r>
      <w:r>
        <w:t xml:space="preserve"> βακτήριο. Τα βακτήρια του νερού είναι μόνο </w:t>
      </w:r>
      <w:r>
        <w:rPr>
          <w:lang w:val="en-US"/>
        </w:rPr>
        <w:t>Gramm</w:t>
      </w:r>
      <w:r w:rsidRPr="00DD13F3">
        <w:t xml:space="preserve">(-) </w:t>
      </w:r>
      <w:r>
        <w:t>αφού προέρχονται από το ίδιο γένος οπότε δεν μπορεί να γίνει μια τέτοια σύγκριση στα αποτελέσματα.</w:t>
      </w:r>
    </w:p>
    <w:p w14:paraId="5DFFB778" w14:textId="77777777" w:rsidR="00BE6341" w:rsidRPr="00BE6341" w:rsidRDefault="00BE6341" w:rsidP="001C747F">
      <w:pPr>
        <w:jc w:val="both"/>
      </w:pPr>
    </w:p>
    <w:p w14:paraId="362E6BB5" w14:textId="77777777" w:rsidR="00BE6341" w:rsidRPr="00D56D0C" w:rsidRDefault="00DD13F3" w:rsidP="00BE6341">
      <w:pPr>
        <w:jc w:val="both"/>
      </w:pPr>
      <w:r>
        <w:lastRenderedPageBreak/>
        <w:t>Τέλος όπως</w:t>
      </w:r>
      <w:r w:rsidR="00BE6341">
        <w:t xml:space="preserve"> φαίνεται από τα αποτελέσματα ανεξάρτητα από προέρχονται τα βακτήρια που εξετάστηκαν(έδαφος ή νερό) έχουν την δυνατότητα να δεσμεύσουν τα δύο αυτά βαρέα μέταλλα από το χώμα σε αρκετά ικανοποιητικό βαθμό. Αξιοσημείωτο είναι το γεγονός ότι τόσο τα βακτήρια που προέρχονται από δείγματα νερού πετυχαίνουν σχεδόν ίδια ποσοστά απομάκρυνσης των μετάλλων από το χώμα με αυτά που προέρχονται από δείγματα εδάφους. Απ' αυτό το γεγονός μπορεί να πει κανείς ότι τα συγκεκριμένα βακτήρια έχουν άριστη δυνατότητα προσαρμοστικότητας στο περιβάλλον στο οποίο βρίσκονται και η προελευσή τους δεν είναι περιοριστικός παράγοντας σε κάποιο πιθανό πρότζεκτ αποκατάστασης εδαφών με τη χρήση μικροοργανισμών.</w:t>
      </w:r>
    </w:p>
    <w:p w14:paraId="2DE6D4EC" w14:textId="77777777" w:rsidR="007F2D51" w:rsidRPr="001C747F" w:rsidRDefault="007F2D51" w:rsidP="007F2D51">
      <w:pPr>
        <w:jc w:val="both"/>
      </w:pPr>
    </w:p>
    <w:p w14:paraId="0B83373B" w14:textId="77777777" w:rsidR="007F2D51" w:rsidRDefault="007F2D51" w:rsidP="007F2D51">
      <w:pPr>
        <w:jc w:val="both"/>
      </w:pPr>
    </w:p>
    <w:p w14:paraId="43EA8F93" w14:textId="77777777" w:rsidR="007F2D51" w:rsidRDefault="007F2D51" w:rsidP="007F2D51">
      <w:pPr>
        <w:jc w:val="both"/>
      </w:pPr>
    </w:p>
    <w:p w14:paraId="1892DCA3" w14:textId="77777777" w:rsidR="007F2D51" w:rsidRDefault="007F2D51" w:rsidP="007F2D51">
      <w:pPr>
        <w:jc w:val="both"/>
      </w:pPr>
    </w:p>
    <w:p w14:paraId="552711B6" w14:textId="77777777" w:rsidR="007F2D51" w:rsidRDefault="007F2D51" w:rsidP="007F2D51">
      <w:pPr>
        <w:jc w:val="both"/>
      </w:pPr>
    </w:p>
    <w:p w14:paraId="56DF4B4F" w14:textId="77777777" w:rsidR="007F2D51" w:rsidRDefault="007F2D51" w:rsidP="007F2D51">
      <w:pPr>
        <w:jc w:val="both"/>
      </w:pPr>
    </w:p>
    <w:p w14:paraId="4F58E785" w14:textId="77777777" w:rsidR="007F2D51" w:rsidRDefault="007F2D51" w:rsidP="007F2D51">
      <w:pPr>
        <w:jc w:val="both"/>
      </w:pPr>
    </w:p>
    <w:p w14:paraId="20B6C0A5" w14:textId="77777777" w:rsidR="007F2D51" w:rsidRDefault="007F2D51" w:rsidP="007F2D51">
      <w:pPr>
        <w:jc w:val="both"/>
      </w:pPr>
    </w:p>
    <w:p w14:paraId="1E093FED" w14:textId="77777777" w:rsidR="007F2D51" w:rsidRDefault="007F2D51" w:rsidP="007F2D51">
      <w:pPr>
        <w:jc w:val="both"/>
      </w:pPr>
    </w:p>
    <w:p w14:paraId="63E63399" w14:textId="77777777" w:rsidR="007F2D51" w:rsidRDefault="007F2D51" w:rsidP="007F2D51">
      <w:pPr>
        <w:jc w:val="both"/>
      </w:pPr>
    </w:p>
    <w:p w14:paraId="11565FE2" w14:textId="77777777" w:rsidR="007F2D51" w:rsidRDefault="007F2D51" w:rsidP="007F2D51">
      <w:pPr>
        <w:jc w:val="both"/>
      </w:pPr>
    </w:p>
    <w:p w14:paraId="39A918C6" w14:textId="77777777" w:rsidR="007F2D51" w:rsidRDefault="007F2D51" w:rsidP="007F2D51">
      <w:pPr>
        <w:jc w:val="both"/>
      </w:pPr>
    </w:p>
    <w:p w14:paraId="27283C32" w14:textId="77777777" w:rsidR="00333CEF" w:rsidRDefault="00333CEF" w:rsidP="00333CEF"/>
    <w:p w14:paraId="4D9A22F4" w14:textId="77777777" w:rsidR="00333CEF" w:rsidRDefault="00333CEF" w:rsidP="00333CEF"/>
    <w:p w14:paraId="2D3BCDD9" w14:textId="77777777" w:rsidR="00333CEF" w:rsidRDefault="00333CEF" w:rsidP="00333CEF"/>
    <w:p w14:paraId="6A54C430" w14:textId="77777777" w:rsidR="00333CEF" w:rsidRDefault="00333CEF" w:rsidP="00333CEF"/>
    <w:p w14:paraId="50F754C8" w14:textId="77777777" w:rsidR="001449F0" w:rsidRPr="00333CEF" w:rsidRDefault="001449F0" w:rsidP="001449F0"/>
    <w:p w14:paraId="3B7C5359" w14:textId="77777777" w:rsidR="00547F2E" w:rsidRDefault="00547F2E" w:rsidP="00D42F32"/>
    <w:p w14:paraId="2B965D3E" w14:textId="77777777" w:rsidR="000D63F0" w:rsidRDefault="000D63F0" w:rsidP="00D42F32"/>
    <w:p w14:paraId="4283DA2E" w14:textId="77777777" w:rsidR="000D63F0" w:rsidRDefault="000D63F0" w:rsidP="00D42F32"/>
    <w:p w14:paraId="5755FB90" w14:textId="77777777" w:rsidR="000D63F0" w:rsidRDefault="000D63F0" w:rsidP="00D42F32"/>
    <w:p w14:paraId="18A0AFE3" w14:textId="77777777" w:rsidR="000D63F0" w:rsidRPr="00732C58" w:rsidRDefault="000D63F0" w:rsidP="00D42F32"/>
    <w:p w14:paraId="67885282" w14:textId="77777777" w:rsidR="00253CAA" w:rsidRDefault="00253CAA" w:rsidP="00FF6D34">
      <w:pPr>
        <w:pStyle w:val="Heading1"/>
        <w:rPr>
          <w:lang w:val="en-US"/>
        </w:rPr>
      </w:pPr>
      <w:bookmarkStart w:id="70" w:name="_Toc19829113"/>
      <w:r w:rsidRPr="00FF6D34">
        <w:lastRenderedPageBreak/>
        <w:t>ΒΙΒΛΙΟΓΡΑΦΙΑ</w:t>
      </w:r>
      <w:bookmarkEnd w:id="70"/>
    </w:p>
    <w:p w14:paraId="73D22428" w14:textId="77777777" w:rsidR="00043EC2" w:rsidRDefault="00043EC2" w:rsidP="00043EC2">
      <w:pPr>
        <w:rPr>
          <w:lang w:val="en-US"/>
        </w:rPr>
      </w:pPr>
    </w:p>
    <w:p w14:paraId="5FC2180D" w14:textId="77777777" w:rsidR="00043EC2" w:rsidRDefault="00043EC2" w:rsidP="00EE2E7B">
      <w:pPr>
        <w:pStyle w:val="Subtitle"/>
        <w:rPr>
          <w:lang w:val="en-US"/>
        </w:rPr>
      </w:pPr>
      <w:r>
        <w:t>Ηλεκτρονική βιβλιογραφία</w:t>
      </w:r>
    </w:p>
    <w:p w14:paraId="34219EF0" w14:textId="77777777" w:rsidR="00434515" w:rsidRPr="00961EF2" w:rsidRDefault="0003576F" w:rsidP="009F0C44">
      <w:pPr>
        <w:pStyle w:val="ListParagraph"/>
        <w:numPr>
          <w:ilvl w:val="0"/>
          <w:numId w:val="21"/>
        </w:numPr>
        <w:rPr>
          <w:lang w:val="en-US"/>
        </w:rPr>
      </w:pPr>
      <w:hyperlink r:id="rId72" w:history="1">
        <w:r w:rsidR="00434515" w:rsidRPr="00961EF2">
          <w:rPr>
            <w:rStyle w:val="Hyperlink"/>
            <w:lang w:val="en-US"/>
          </w:rPr>
          <w:t>https://el.wikipedia.org/wiki/%CE%A1%CF%8D%CF%80%CE%B1%CE%BD%CF%83%CE%B7</w:t>
        </w:r>
      </w:hyperlink>
    </w:p>
    <w:p w14:paraId="08DB2C77" w14:textId="77777777" w:rsidR="00151F85" w:rsidRPr="003C3D1A" w:rsidRDefault="00151F85" w:rsidP="009F0C44">
      <w:pPr>
        <w:pStyle w:val="ListParagraph"/>
        <w:numPr>
          <w:ilvl w:val="0"/>
          <w:numId w:val="21"/>
        </w:numPr>
        <w:rPr>
          <w:lang w:val="en-US"/>
        </w:rPr>
      </w:pPr>
      <w:r w:rsidRPr="00620B47">
        <w:rPr>
          <w:lang w:val="en-US"/>
        </w:rPr>
        <w:t>https</w:t>
      </w:r>
      <w:r w:rsidRPr="003C3D1A">
        <w:rPr>
          <w:lang w:val="en-US"/>
        </w:rPr>
        <w:t>://</w:t>
      </w:r>
      <w:r w:rsidRPr="00620B47">
        <w:rPr>
          <w:lang w:val="en-US"/>
        </w:rPr>
        <w:t>www</w:t>
      </w:r>
      <w:r w:rsidRPr="003C3D1A">
        <w:rPr>
          <w:lang w:val="en-US"/>
        </w:rPr>
        <w:t>.</w:t>
      </w:r>
      <w:r w:rsidRPr="00620B47">
        <w:rPr>
          <w:lang w:val="en-US"/>
        </w:rPr>
        <w:t>ncbi</w:t>
      </w:r>
      <w:r w:rsidRPr="003C3D1A">
        <w:rPr>
          <w:lang w:val="en-US"/>
        </w:rPr>
        <w:t>.</w:t>
      </w:r>
      <w:r w:rsidRPr="00620B47">
        <w:rPr>
          <w:lang w:val="en-US"/>
        </w:rPr>
        <w:t>nlm</w:t>
      </w:r>
      <w:r w:rsidRPr="003C3D1A">
        <w:rPr>
          <w:lang w:val="en-US"/>
        </w:rPr>
        <w:t>.</w:t>
      </w:r>
      <w:r w:rsidRPr="00620B47">
        <w:rPr>
          <w:lang w:val="en-US"/>
        </w:rPr>
        <w:t>nih</w:t>
      </w:r>
      <w:r w:rsidRPr="003C3D1A">
        <w:rPr>
          <w:lang w:val="en-US"/>
        </w:rPr>
        <w:t>.</w:t>
      </w:r>
      <w:r w:rsidRPr="00620B47">
        <w:rPr>
          <w:lang w:val="en-US"/>
        </w:rPr>
        <w:t>gov</w:t>
      </w:r>
      <w:r w:rsidRPr="003C3D1A">
        <w:rPr>
          <w:lang w:val="en-US"/>
        </w:rPr>
        <w:t>/</w:t>
      </w:r>
      <w:r w:rsidRPr="00620B47">
        <w:rPr>
          <w:lang w:val="en-US"/>
        </w:rPr>
        <w:t>pubmed</w:t>
      </w:r>
      <w:r w:rsidRPr="003C3D1A">
        <w:rPr>
          <w:lang w:val="en-US"/>
        </w:rPr>
        <w:t>/1852930</w:t>
      </w:r>
    </w:p>
    <w:p w14:paraId="5B458B73" w14:textId="77777777" w:rsidR="00151F85" w:rsidRPr="003C3D1A" w:rsidRDefault="0003576F" w:rsidP="009F0C44">
      <w:pPr>
        <w:pStyle w:val="ListParagraph"/>
        <w:numPr>
          <w:ilvl w:val="0"/>
          <w:numId w:val="21"/>
        </w:numPr>
        <w:rPr>
          <w:lang w:val="en-US"/>
        </w:rPr>
      </w:pPr>
      <w:hyperlink r:id="rId73" w:history="1">
        <w:r w:rsidR="00151F85" w:rsidRPr="00620B47">
          <w:rPr>
            <w:rStyle w:val="Hyperlink"/>
            <w:lang w:val="en-US"/>
          </w:rPr>
          <w:t>https</w:t>
        </w:r>
        <w:r w:rsidR="00151F85" w:rsidRPr="003C3D1A">
          <w:rPr>
            <w:rStyle w:val="Hyperlink"/>
            <w:lang w:val="en-US"/>
          </w:rPr>
          <w:t>://</w:t>
        </w:r>
        <w:r w:rsidR="00151F85" w:rsidRPr="00620B47">
          <w:rPr>
            <w:rStyle w:val="Hyperlink"/>
            <w:lang w:val="en-US"/>
          </w:rPr>
          <w:t>www</w:t>
        </w:r>
        <w:r w:rsidR="00151F85" w:rsidRPr="003C3D1A">
          <w:rPr>
            <w:rStyle w:val="Hyperlink"/>
            <w:lang w:val="en-US"/>
          </w:rPr>
          <w:t>.</w:t>
        </w:r>
        <w:r w:rsidR="00151F85" w:rsidRPr="00620B47">
          <w:rPr>
            <w:rStyle w:val="Hyperlink"/>
            <w:lang w:val="en-US"/>
          </w:rPr>
          <w:t>lenntech</w:t>
        </w:r>
        <w:r w:rsidR="00151F85" w:rsidRPr="003C3D1A">
          <w:rPr>
            <w:rStyle w:val="Hyperlink"/>
            <w:lang w:val="en-US"/>
          </w:rPr>
          <w:t>.</w:t>
        </w:r>
        <w:r w:rsidR="00151F85" w:rsidRPr="00620B47">
          <w:rPr>
            <w:rStyle w:val="Hyperlink"/>
            <w:lang w:val="en-US"/>
          </w:rPr>
          <w:t>com</w:t>
        </w:r>
        <w:r w:rsidR="00151F85" w:rsidRPr="003C3D1A">
          <w:rPr>
            <w:rStyle w:val="Hyperlink"/>
            <w:lang w:val="en-US"/>
          </w:rPr>
          <w:t>/</w:t>
        </w:r>
        <w:r w:rsidR="00151F85" w:rsidRPr="00620B47">
          <w:rPr>
            <w:rStyle w:val="Hyperlink"/>
            <w:lang w:val="en-US"/>
          </w:rPr>
          <w:t>periodic</w:t>
        </w:r>
        <w:r w:rsidR="00151F85" w:rsidRPr="003C3D1A">
          <w:rPr>
            <w:rStyle w:val="Hyperlink"/>
            <w:lang w:val="en-US"/>
          </w:rPr>
          <w:t>/</w:t>
        </w:r>
        <w:r w:rsidR="00151F85" w:rsidRPr="00620B47">
          <w:rPr>
            <w:rStyle w:val="Hyperlink"/>
            <w:lang w:val="en-US"/>
          </w:rPr>
          <w:t>elements</w:t>
        </w:r>
        <w:r w:rsidR="00151F85" w:rsidRPr="003C3D1A">
          <w:rPr>
            <w:rStyle w:val="Hyperlink"/>
            <w:lang w:val="en-US"/>
          </w:rPr>
          <w:t>/</w:t>
        </w:r>
        <w:r w:rsidR="00151F85" w:rsidRPr="00620B47">
          <w:rPr>
            <w:rStyle w:val="Hyperlink"/>
            <w:lang w:val="en-US"/>
          </w:rPr>
          <w:t>ni</w:t>
        </w:r>
        <w:r w:rsidR="00151F85" w:rsidRPr="003C3D1A">
          <w:rPr>
            <w:rStyle w:val="Hyperlink"/>
            <w:lang w:val="en-US"/>
          </w:rPr>
          <w:t>.</w:t>
        </w:r>
        <w:r w:rsidR="00151F85" w:rsidRPr="00620B47">
          <w:rPr>
            <w:rStyle w:val="Hyperlink"/>
            <w:lang w:val="en-US"/>
          </w:rPr>
          <w:t>htm</w:t>
        </w:r>
      </w:hyperlink>
    </w:p>
    <w:p w14:paraId="160399CA" w14:textId="77777777" w:rsidR="00151F85" w:rsidRPr="003C3D1A" w:rsidRDefault="0003576F" w:rsidP="009F0C44">
      <w:pPr>
        <w:pStyle w:val="ListParagraph"/>
        <w:numPr>
          <w:ilvl w:val="0"/>
          <w:numId w:val="21"/>
        </w:numPr>
        <w:rPr>
          <w:lang w:val="en-US"/>
        </w:rPr>
      </w:pPr>
      <w:hyperlink r:id="rId74" w:history="1">
        <w:r w:rsidR="00151F85" w:rsidRPr="00620B47">
          <w:rPr>
            <w:rStyle w:val="Hyperlink"/>
            <w:lang w:val="en-US"/>
          </w:rPr>
          <w:t>https</w:t>
        </w:r>
        <w:r w:rsidR="00151F85" w:rsidRPr="003C3D1A">
          <w:rPr>
            <w:rStyle w:val="Hyperlink"/>
            <w:lang w:val="en-US"/>
          </w:rPr>
          <w:t>://</w:t>
        </w:r>
        <w:r w:rsidR="00151F85" w:rsidRPr="00620B47">
          <w:rPr>
            <w:rStyle w:val="Hyperlink"/>
            <w:lang w:val="en-US"/>
          </w:rPr>
          <w:t>www</w:t>
        </w:r>
        <w:r w:rsidR="00151F85" w:rsidRPr="003C3D1A">
          <w:rPr>
            <w:rStyle w:val="Hyperlink"/>
            <w:lang w:val="en-US"/>
          </w:rPr>
          <w:t>.</w:t>
        </w:r>
        <w:r w:rsidR="00151F85" w:rsidRPr="00620B47">
          <w:rPr>
            <w:rStyle w:val="Hyperlink"/>
            <w:lang w:val="en-US"/>
          </w:rPr>
          <w:t>nickeltest</w:t>
        </w:r>
        <w:r w:rsidR="00151F85" w:rsidRPr="003C3D1A">
          <w:rPr>
            <w:rStyle w:val="Hyperlink"/>
            <w:lang w:val="en-US"/>
          </w:rPr>
          <w:t>.</w:t>
        </w:r>
        <w:r w:rsidR="00151F85" w:rsidRPr="00620B47">
          <w:rPr>
            <w:rStyle w:val="Hyperlink"/>
            <w:lang w:val="en-US"/>
          </w:rPr>
          <w:t>com</w:t>
        </w:r>
        <w:r w:rsidR="00151F85" w:rsidRPr="003C3D1A">
          <w:rPr>
            <w:rStyle w:val="Hyperlink"/>
            <w:lang w:val="en-US"/>
          </w:rPr>
          <w:t>/</w:t>
        </w:r>
        <w:r w:rsidR="00151F85" w:rsidRPr="00620B47">
          <w:rPr>
            <w:rStyle w:val="Hyperlink"/>
            <w:lang w:val="en-US"/>
          </w:rPr>
          <w:t>gesetz</w:t>
        </w:r>
        <w:r w:rsidR="00151F85" w:rsidRPr="003C3D1A">
          <w:rPr>
            <w:rStyle w:val="Hyperlink"/>
            <w:lang w:val="en-US"/>
          </w:rPr>
          <w:t>.</w:t>
        </w:r>
        <w:r w:rsidR="00151F85" w:rsidRPr="00620B47">
          <w:rPr>
            <w:rStyle w:val="Hyperlink"/>
            <w:lang w:val="en-US"/>
          </w:rPr>
          <w:t>php</w:t>
        </w:r>
        <w:r w:rsidR="00151F85" w:rsidRPr="003C3D1A">
          <w:rPr>
            <w:rStyle w:val="Hyperlink"/>
            <w:lang w:val="en-US"/>
          </w:rPr>
          <w:t>?</w:t>
        </w:r>
        <w:r w:rsidR="00151F85" w:rsidRPr="00620B47">
          <w:rPr>
            <w:rStyle w:val="Hyperlink"/>
            <w:lang w:val="en-US"/>
          </w:rPr>
          <w:t>SPR</w:t>
        </w:r>
        <w:r w:rsidR="00151F85" w:rsidRPr="003C3D1A">
          <w:rPr>
            <w:rStyle w:val="Hyperlink"/>
            <w:lang w:val="en-US"/>
          </w:rPr>
          <w:t>=</w:t>
        </w:r>
        <w:r w:rsidR="00151F85" w:rsidRPr="00620B47">
          <w:rPr>
            <w:rStyle w:val="Hyperlink"/>
            <w:lang w:val="en-US"/>
          </w:rPr>
          <w:t>en</w:t>
        </w:r>
      </w:hyperlink>
    </w:p>
    <w:p w14:paraId="232F9A26" w14:textId="77777777" w:rsidR="00151F85" w:rsidRPr="003C3D1A" w:rsidRDefault="00151F85" w:rsidP="009F0C44">
      <w:pPr>
        <w:pStyle w:val="ListParagraph"/>
        <w:numPr>
          <w:ilvl w:val="0"/>
          <w:numId w:val="21"/>
        </w:numPr>
        <w:rPr>
          <w:lang w:val="en-US"/>
        </w:rPr>
      </w:pPr>
      <w:r w:rsidRPr="00620B47">
        <w:rPr>
          <w:lang w:val="en-US"/>
        </w:rPr>
        <w:t>https</w:t>
      </w:r>
      <w:r w:rsidRPr="003C3D1A">
        <w:rPr>
          <w:lang w:val="en-US"/>
        </w:rPr>
        <w:t>://</w:t>
      </w:r>
      <w:r w:rsidRPr="00620B47">
        <w:rPr>
          <w:lang w:val="en-US"/>
        </w:rPr>
        <w:t>www</w:t>
      </w:r>
      <w:r w:rsidRPr="003C3D1A">
        <w:rPr>
          <w:lang w:val="en-US"/>
        </w:rPr>
        <w:t>.</w:t>
      </w:r>
      <w:r w:rsidRPr="00620B47">
        <w:rPr>
          <w:lang w:val="en-US"/>
        </w:rPr>
        <w:t>atsdr</w:t>
      </w:r>
      <w:r w:rsidRPr="003C3D1A">
        <w:rPr>
          <w:lang w:val="en-US"/>
        </w:rPr>
        <w:t>.</w:t>
      </w:r>
      <w:r w:rsidRPr="00620B47">
        <w:rPr>
          <w:lang w:val="en-US"/>
        </w:rPr>
        <w:t>cdc</w:t>
      </w:r>
      <w:r w:rsidRPr="003C3D1A">
        <w:rPr>
          <w:lang w:val="en-US"/>
        </w:rPr>
        <w:t>.</w:t>
      </w:r>
      <w:r w:rsidRPr="00620B47">
        <w:rPr>
          <w:lang w:val="en-US"/>
        </w:rPr>
        <w:t>gov</w:t>
      </w:r>
      <w:r w:rsidRPr="003C3D1A">
        <w:rPr>
          <w:lang w:val="en-US"/>
        </w:rPr>
        <w:t>/</w:t>
      </w:r>
      <w:r w:rsidRPr="00620B47">
        <w:rPr>
          <w:lang w:val="en-US"/>
        </w:rPr>
        <w:t>toxprofiles</w:t>
      </w:r>
      <w:r w:rsidRPr="003C3D1A">
        <w:rPr>
          <w:lang w:val="en-US"/>
        </w:rPr>
        <w:t>/</w:t>
      </w:r>
      <w:r w:rsidRPr="00620B47">
        <w:rPr>
          <w:lang w:val="en-US"/>
        </w:rPr>
        <w:t>tp</w:t>
      </w:r>
      <w:r w:rsidRPr="003C3D1A">
        <w:rPr>
          <w:lang w:val="en-US"/>
        </w:rPr>
        <w:t>7-</w:t>
      </w:r>
      <w:r w:rsidRPr="00620B47">
        <w:rPr>
          <w:lang w:val="en-US"/>
        </w:rPr>
        <w:t>c</w:t>
      </w:r>
      <w:r w:rsidRPr="003C3D1A">
        <w:rPr>
          <w:lang w:val="en-US"/>
        </w:rPr>
        <w:t>6.</w:t>
      </w:r>
      <w:r w:rsidRPr="00620B47">
        <w:rPr>
          <w:lang w:val="en-US"/>
        </w:rPr>
        <w:t>pdf</w:t>
      </w:r>
    </w:p>
    <w:p w14:paraId="74396D62" w14:textId="77777777" w:rsidR="00151F85" w:rsidRPr="003C3D1A" w:rsidRDefault="00151F85" w:rsidP="009F0C44">
      <w:pPr>
        <w:pStyle w:val="ListParagraph"/>
        <w:numPr>
          <w:ilvl w:val="0"/>
          <w:numId w:val="21"/>
        </w:numPr>
        <w:rPr>
          <w:lang w:val="en-US"/>
        </w:rPr>
      </w:pPr>
      <w:r w:rsidRPr="00620B47">
        <w:rPr>
          <w:lang w:val="en-US"/>
        </w:rPr>
        <w:t>https</w:t>
      </w:r>
      <w:r w:rsidRPr="003C3D1A">
        <w:rPr>
          <w:lang w:val="en-US"/>
        </w:rPr>
        <w:t>://</w:t>
      </w:r>
      <w:r w:rsidRPr="00620B47">
        <w:rPr>
          <w:lang w:val="en-US"/>
        </w:rPr>
        <w:t>en</w:t>
      </w:r>
      <w:r w:rsidRPr="003C3D1A">
        <w:rPr>
          <w:lang w:val="en-US"/>
        </w:rPr>
        <w:t>.</w:t>
      </w:r>
      <w:r w:rsidRPr="00620B47">
        <w:rPr>
          <w:lang w:val="en-US"/>
        </w:rPr>
        <w:t>wikipedia</w:t>
      </w:r>
      <w:r w:rsidRPr="003C3D1A">
        <w:rPr>
          <w:lang w:val="en-US"/>
        </w:rPr>
        <w:t>.</w:t>
      </w:r>
      <w:r w:rsidRPr="00620B47">
        <w:rPr>
          <w:lang w:val="en-US"/>
        </w:rPr>
        <w:t>org</w:t>
      </w:r>
      <w:r w:rsidRPr="003C3D1A">
        <w:rPr>
          <w:lang w:val="en-US"/>
        </w:rPr>
        <w:t>/</w:t>
      </w:r>
      <w:r w:rsidRPr="00620B47">
        <w:rPr>
          <w:lang w:val="en-US"/>
        </w:rPr>
        <w:t>wiki</w:t>
      </w:r>
      <w:r w:rsidRPr="003C3D1A">
        <w:rPr>
          <w:lang w:val="en-US"/>
        </w:rPr>
        <w:t>/</w:t>
      </w:r>
      <w:r w:rsidRPr="00620B47">
        <w:rPr>
          <w:lang w:val="en-US"/>
        </w:rPr>
        <w:t>Nickel</w:t>
      </w:r>
    </w:p>
    <w:p w14:paraId="5A2630AD" w14:textId="77777777" w:rsidR="00151F85" w:rsidRPr="003C3D1A" w:rsidRDefault="0003576F" w:rsidP="009F0C44">
      <w:pPr>
        <w:pStyle w:val="ListParagraph"/>
        <w:numPr>
          <w:ilvl w:val="0"/>
          <w:numId w:val="21"/>
        </w:numPr>
        <w:rPr>
          <w:lang w:val="en-US"/>
        </w:rPr>
      </w:pPr>
      <w:hyperlink r:id="rId75" w:history="1">
        <w:r w:rsidR="00151F85" w:rsidRPr="00620B47">
          <w:rPr>
            <w:rStyle w:val="Hyperlink"/>
            <w:lang w:val="en-US"/>
          </w:rPr>
          <w:t>https</w:t>
        </w:r>
        <w:r w:rsidR="00151F85" w:rsidRPr="003C3D1A">
          <w:rPr>
            <w:rStyle w:val="Hyperlink"/>
            <w:lang w:val="en-US"/>
          </w:rPr>
          <w:t>://</w:t>
        </w:r>
        <w:r w:rsidR="00151F85" w:rsidRPr="00620B47">
          <w:rPr>
            <w:rStyle w:val="Hyperlink"/>
            <w:lang w:val="en-US"/>
          </w:rPr>
          <w:t>geology</w:t>
        </w:r>
        <w:r w:rsidR="00151F85" w:rsidRPr="003C3D1A">
          <w:rPr>
            <w:rStyle w:val="Hyperlink"/>
            <w:lang w:val="en-US"/>
          </w:rPr>
          <w:t>.</w:t>
        </w:r>
        <w:r w:rsidR="00151F85" w:rsidRPr="00620B47">
          <w:rPr>
            <w:rStyle w:val="Hyperlink"/>
            <w:lang w:val="en-US"/>
          </w:rPr>
          <w:t>com</w:t>
        </w:r>
        <w:r w:rsidR="00151F85" w:rsidRPr="003C3D1A">
          <w:rPr>
            <w:rStyle w:val="Hyperlink"/>
            <w:lang w:val="en-US"/>
          </w:rPr>
          <w:t>/</w:t>
        </w:r>
        <w:r w:rsidR="00151F85" w:rsidRPr="00620B47">
          <w:rPr>
            <w:rStyle w:val="Hyperlink"/>
            <w:lang w:val="en-US"/>
          </w:rPr>
          <w:t>usgs</w:t>
        </w:r>
        <w:r w:rsidR="00151F85" w:rsidRPr="003C3D1A">
          <w:rPr>
            <w:rStyle w:val="Hyperlink"/>
            <w:lang w:val="en-US"/>
          </w:rPr>
          <w:t>/</w:t>
        </w:r>
        <w:r w:rsidR="00151F85" w:rsidRPr="00620B47">
          <w:rPr>
            <w:rStyle w:val="Hyperlink"/>
            <w:lang w:val="en-US"/>
          </w:rPr>
          <w:t>uses</w:t>
        </w:r>
        <w:r w:rsidR="00151F85" w:rsidRPr="003C3D1A">
          <w:rPr>
            <w:rStyle w:val="Hyperlink"/>
            <w:lang w:val="en-US"/>
          </w:rPr>
          <w:t>-</w:t>
        </w:r>
        <w:r w:rsidR="00151F85" w:rsidRPr="00620B47">
          <w:rPr>
            <w:rStyle w:val="Hyperlink"/>
            <w:lang w:val="en-US"/>
          </w:rPr>
          <w:t>of</w:t>
        </w:r>
        <w:r w:rsidR="00151F85" w:rsidRPr="003C3D1A">
          <w:rPr>
            <w:rStyle w:val="Hyperlink"/>
            <w:lang w:val="en-US"/>
          </w:rPr>
          <w:t>-</w:t>
        </w:r>
        <w:r w:rsidR="00151F85" w:rsidRPr="00620B47">
          <w:rPr>
            <w:rStyle w:val="Hyperlink"/>
            <w:lang w:val="en-US"/>
          </w:rPr>
          <w:t>nickel</w:t>
        </w:r>
        <w:r w:rsidR="00151F85" w:rsidRPr="003C3D1A">
          <w:rPr>
            <w:rStyle w:val="Hyperlink"/>
            <w:lang w:val="en-US"/>
          </w:rPr>
          <w:t>/</w:t>
        </w:r>
      </w:hyperlink>
    </w:p>
    <w:p w14:paraId="0626423B" w14:textId="77777777" w:rsidR="00151F85" w:rsidRPr="003C3D1A" w:rsidRDefault="00151F85" w:rsidP="009F0C44">
      <w:pPr>
        <w:pStyle w:val="ListParagraph"/>
        <w:numPr>
          <w:ilvl w:val="0"/>
          <w:numId w:val="21"/>
        </w:numPr>
        <w:rPr>
          <w:lang w:val="en-US"/>
        </w:rPr>
      </w:pPr>
      <w:r w:rsidRPr="00620B47">
        <w:rPr>
          <w:lang w:val="en-US"/>
        </w:rPr>
        <w:t>https</w:t>
      </w:r>
      <w:r w:rsidRPr="003C3D1A">
        <w:rPr>
          <w:lang w:val="en-US"/>
        </w:rPr>
        <w:t>://</w:t>
      </w:r>
      <w:r w:rsidRPr="00620B47">
        <w:rPr>
          <w:lang w:val="en-US"/>
        </w:rPr>
        <w:t>www</w:t>
      </w:r>
      <w:r w:rsidRPr="003C3D1A">
        <w:rPr>
          <w:lang w:val="en-US"/>
        </w:rPr>
        <w:t>.</w:t>
      </w:r>
      <w:r w:rsidRPr="00620B47">
        <w:rPr>
          <w:lang w:val="en-US"/>
        </w:rPr>
        <w:t>livescience</w:t>
      </w:r>
      <w:r w:rsidRPr="003C3D1A">
        <w:rPr>
          <w:lang w:val="en-US"/>
        </w:rPr>
        <w:t>.</w:t>
      </w:r>
      <w:r w:rsidRPr="00620B47">
        <w:rPr>
          <w:lang w:val="en-US"/>
        </w:rPr>
        <w:t>com</w:t>
      </w:r>
      <w:r w:rsidRPr="003C3D1A">
        <w:rPr>
          <w:lang w:val="en-US"/>
        </w:rPr>
        <w:t>/29327-</w:t>
      </w:r>
      <w:r w:rsidRPr="00620B47">
        <w:rPr>
          <w:lang w:val="en-US"/>
        </w:rPr>
        <w:t>nickel</w:t>
      </w:r>
      <w:r w:rsidRPr="003C3D1A">
        <w:rPr>
          <w:lang w:val="en-US"/>
        </w:rPr>
        <w:t>.</w:t>
      </w:r>
      <w:r w:rsidRPr="00620B47">
        <w:rPr>
          <w:lang w:val="en-US"/>
        </w:rPr>
        <w:t>html</w:t>
      </w:r>
    </w:p>
    <w:p w14:paraId="04C77BB2" w14:textId="77777777" w:rsidR="00151F85" w:rsidRPr="003C3D1A" w:rsidRDefault="00151F85" w:rsidP="009F0C44">
      <w:pPr>
        <w:pStyle w:val="ListParagraph"/>
        <w:numPr>
          <w:ilvl w:val="0"/>
          <w:numId w:val="21"/>
        </w:numPr>
        <w:rPr>
          <w:lang w:val="en-US"/>
        </w:rPr>
      </w:pPr>
      <w:r w:rsidRPr="00620B47">
        <w:rPr>
          <w:lang w:val="en-US"/>
        </w:rPr>
        <w:t>https</w:t>
      </w:r>
      <w:r w:rsidRPr="003C3D1A">
        <w:rPr>
          <w:lang w:val="en-US"/>
        </w:rPr>
        <w:t>://</w:t>
      </w:r>
      <w:r w:rsidRPr="00620B47">
        <w:rPr>
          <w:lang w:val="en-US"/>
        </w:rPr>
        <w:t>www</w:t>
      </w:r>
      <w:r w:rsidRPr="003C3D1A">
        <w:rPr>
          <w:lang w:val="en-US"/>
        </w:rPr>
        <w:t>.</w:t>
      </w:r>
      <w:r w:rsidRPr="00620B47">
        <w:rPr>
          <w:lang w:val="en-US"/>
        </w:rPr>
        <w:t>atsdr</w:t>
      </w:r>
      <w:r w:rsidRPr="003C3D1A">
        <w:rPr>
          <w:lang w:val="en-US"/>
        </w:rPr>
        <w:t>.</w:t>
      </w:r>
      <w:r w:rsidRPr="00620B47">
        <w:rPr>
          <w:lang w:val="en-US"/>
        </w:rPr>
        <w:t>cdc</w:t>
      </w:r>
      <w:r w:rsidRPr="003C3D1A">
        <w:rPr>
          <w:lang w:val="en-US"/>
        </w:rPr>
        <w:t>.</w:t>
      </w:r>
      <w:r w:rsidRPr="00620B47">
        <w:rPr>
          <w:lang w:val="en-US"/>
        </w:rPr>
        <w:t>gov</w:t>
      </w:r>
      <w:r w:rsidRPr="003C3D1A">
        <w:rPr>
          <w:lang w:val="en-US"/>
        </w:rPr>
        <w:t>/</w:t>
      </w:r>
      <w:r w:rsidRPr="00620B47">
        <w:rPr>
          <w:lang w:val="en-US"/>
        </w:rPr>
        <w:t>ToxProfiles</w:t>
      </w:r>
      <w:r w:rsidRPr="003C3D1A">
        <w:rPr>
          <w:lang w:val="en-US"/>
        </w:rPr>
        <w:t>/</w:t>
      </w:r>
      <w:r w:rsidRPr="00620B47">
        <w:rPr>
          <w:lang w:val="en-US"/>
        </w:rPr>
        <w:t>tp</w:t>
      </w:r>
      <w:r w:rsidRPr="003C3D1A">
        <w:rPr>
          <w:lang w:val="en-US"/>
        </w:rPr>
        <w:t>15-</w:t>
      </w:r>
      <w:r w:rsidRPr="00620B47">
        <w:rPr>
          <w:lang w:val="en-US"/>
        </w:rPr>
        <w:t>c</w:t>
      </w:r>
      <w:r w:rsidRPr="003C3D1A">
        <w:rPr>
          <w:lang w:val="en-US"/>
        </w:rPr>
        <w:t>2.</w:t>
      </w:r>
      <w:r w:rsidRPr="00620B47">
        <w:rPr>
          <w:lang w:val="en-US"/>
        </w:rPr>
        <w:t>pdf</w:t>
      </w:r>
    </w:p>
    <w:p w14:paraId="73E12038" w14:textId="77777777" w:rsidR="00151F85" w:rsidRPr="003C3D1A" w:rsidRDefault="00151F85" w:rsidP="009F0C44">
      <w:pPr>
        <w:pStyle w:val="ListParagraph"/>
        <w:numPr>
          <w:ilvl w:val="0"/>
          <w:numId w:val="21"/>
        </w:numPr>
        <w:rPr>
          <w:lang w:val="en-US"/>
        </w:rPr>
      </w:pPr>
      <w:r w:rsidRPr="00620B47">
        <w:rPr>
          <w:lang w:val="en-US"/>
        </w:rPr>
        <w:t>https</w:t>
      </w:r>
      <w:r w:rsidRPr="003C3D1A">
        <w:rPr>
          <w:lang w:val="en-US"/>
        </w:rPr>
        <w:t>://</w:t>
      </w:r>
      <w:r w:rsidRPr="00620B47">
        <w:rPr>
          <w:lang w:val="en-US"/>
        </w:rPr>
        <w:t>rais</w:t>
      </w:r>
      <w:r w:rsidRPr="003C3D1A">
        <w:rPr>
          <w:lang w:val="en-US"/>
        </w:rPr>
        <w:t>.</w:t>
      </w:r>
      <w:r w:rsidRPr="00620B47">
        <w:rPr>
          <w:lang w:val="en-US"/>
        </w:rPr>
        <w:t>ornl</w:t>
      </w:r>
      <w:r w:rsidRPr="003C3D1A">
        <w:rPr>
          <w:lang w:val="en-US"/>
        </w:rPr>
        <w:t>.</w:t>
      </w:r>
      <w:r w:rsidRPr="00620B47">
        <w:rPr>
          <w:lang w:val="en-US"/>
        </w:rPr>
        <w:t>gov</w:t>
      </w:r>
      <w:r w:rsidRPr="003C3D1A">
        <w:rPr>
          <w:lang w:val="en-US"/>
        </w:rPr>
        <w:t>/</w:t>
      </w:r>
      <w:r w:rsidRPr="00620B47">
        <w:rPr>
          <w:lang w:val="en-US"/>
        </w:rPr>
        <w:t>tox</w:t>
      </w:r>
      <w:r w:rsidRPr="003C3D1A">
        <w:rPr>
          <w:lang w:val="en-US"/>
        </w:rPr>
        <w:t>/</w:t>
      </w:r>
      <w:r w:rsidRPr="00620B47">
        <w:rPr>
          <w:lang w:val="en-US"/>
        </w:rPr>
        <w:t>profiles</w:t>
      </w:r>
      <w:r w:rsidRPr="003C3D1A">
        <w:rPr>
          <w:lang w:val="en-US"/>
        </w:rPr>
        <w:t>/</w:t>
      </w:r>
      <w:r w:rsidRPr="00620B47">
        <w:rPr>
          <w:lang w:val="en-US"/>
        </w:rPr>
        <w:t>nickel</w:t>
      </w:r>
      <w:r w:rsidRPr="003C3D1A">
        <w:rPr>
          <w:lang w:val="en-US"/>
        </w:rPr>
        <w:t>_</w:t>
      </w:r>
      <w:r w:rsidRPr="00620B47">
        <w:rPr>
          <w:lang w:val="en-US"/>
        </w:rPr>
        <w:t>and</w:t>
      </w:r>
      <w:r w:rsidRPr="003C3D1A">
        <w:rPr>
          <w:lang w:val="en-US"/>
        </w:rPr>
        <w:t>_</w:t>
      </w:r>
      <w:r w:rsidRPr="00620B47">
        <w:rPr>
          <w:lang w:val="en-US"/>
        </w:rPr>
        <w:t>nickel</w:t>
      </w:r>
      <w:r w:rsidRPr="003C3D1A">
        <w:rPr>
          <w:lang w:val="en-US"/>
        </w:rPr>
        <w:t>_</w:t>
      </w:r>
      <w:r w:rsidRPr="00620B47">
        <w:rPr>
          <w:lang w:val="en-US"/>
        </w:rPr>
        <w:t>compounds</w:t>
      </w:r>
      <w:r w:rsidRPr="003C3D1A">
        <w:rPr>
          <w:lang w:val="en-US"/>
        </w:rPr>
        <w:t>_</w:t>
      </w:r>
      <w:r w:rsidRPr="00620B47">
        <w:rPr>
          <w:lang w:val="en-US"/>
        </w:rPr>
        <w:t>f</w:t>
      </w:r>
      <w:r w:rsidRPr="003C3D1A">
        <w:rPr>
          <w:lang w:val="en-US"/>
        </w:rPr>
        <w:t>_</w:t>
      </w:r>
      <w:r w:rsidRPr="00620B47">
        <w:rPr>
          <w:lang w:val="en-US"/>
        </w:rPr>
        <w:t>V</w:t>
      </w:r>
      <w:r w:rsidRPr="003C3D1A">
        <w:rPr>
          <w:lang w:val="en-US"/>
        </w:rPr>
        <w:t>1.</w:t>
      </w:r>
      <w:r w:rsidRPr="00620B47">
        <w:rPr>
          <w:lang w:val="en-US"/>
        </w:rPr>
        <w:t>html</w:t>
      </w:r>
    </w:p>
    <w:p w14:paraId="1E9E0C44" w14:textId="77777777" w:rsidR="00151F85" w:rsidRPr="003C3D1A" w:rsidRDefault="00151F85" w:rsidP="009F0C44">
      <w:pPr>
        <w:pStyle w:val="ListParagraph"/>
        <w:numPr>
          <w:ilvl w:val="0"/>
          <w:numId w:val="21"/>
        </w:numPr>
        <w:rPr>
          <w:lang w:val="en-US"/>
        </w:rPr>
      </w:pPr>
      <w:r w:rsidRPr="00620B47">
        <w:rPr>
          <w:lang w:val="en-US"/>
        </w:rPr>
        <w:t>https</w:t>
      </w:r>
      <w:r w:rsidRPr="003C3D1A">
        <w:rPr>
          <w:lang w:val="en-US"/>
        </w:rPr>
        <w:t>://</w:t>
      </w:r>
      <w:r w:rsidRPr="00620B47">
        <w:rPr>
          <w:lang w:val="en-US"/>
        </w:rPr>
        <w:t>www</w:t>
      </w:r>
      <w:r w:rsidRPr="003C3D1A">
        <w:rPr>
          <w:lang w:val="en-US"/>
        </w:rPr>
        <w:t>.</w:t>
      </w:r>
      <w:r w:rsidRPr="00620B47">
        <w:rPr>
          <w:lang w:val="en-US"/>
        </w:rPr>
        <w:t>emedi</w:t>
      </w:r>
      <w:r w:rsidRPr="003C3D1A">
        <w:rPr>
          <w:lang w:val="en-US"/>
        </w:rPr>
        <w:t>.</w:t>
      </w:r>
      <w:r w:rsidRPr="00620B47">
        <w:rPr>
          <w:lang w:val="en-US"/>
        </w:rPr>
        <w:t>gr</w:t>
      </w:r>
      <w:r w:rsidRPr="003C3D1A">
        <w:rPr>
          <w:lang w:val="en-US"/>
        </w:rPr>
        <w:t>/%</w:t>
      </w:r>
      <w:r w:rsidRPr="00620B47">
        <w:rPr>
          <w:lang w:val="en-US"/>
        </w:rPr>
        <w:t>CE</w:t>
      </w:r>
      <w:r w:rsidRPr="003C3D1A">
        <w:rPr>
          <w:lang w:val="en-US"/>
        </w:rPr>
        <w:t>%</w:t>
      </w:r>
      <w:r w:rsidRPr="00620B47">
        <w:rPr>
          <w:lang w:val="en-US"/>
        </w:rPr>
        <w:t>BA</w:t>
      </w:r>
      <w:r w:rsidRPr="003C3D1A">
        <w:rPr>
          <w:lang w:val="en-US"/>
        </w:rPr>
        <w:t>%</w:t>
      </w:r>
      <w:r w:rsidRPr="00620B47">
        <w:rPr>
          <w:lang w:val="en-US"/>
        </w:rPr>
        <w:t>CE</w:t>
      </w:r>
      <w:r w:rsidRPr="003C3D1A">
        <w:rPr>
          <w:lang w:val="en-US"/>
        </w:rPr>
        <w:t>%</w:t>
      </w:r>
      <w:r w:rsidRPr="00620B47">
        <w:rPr>
          <w:lang w:val="en-US"/>
        </w:rPr>
        <w:t>BF</w:t>
      </w:r>
      <w:r w:rsidRPr="003C3D1A">
        <w:rPr>
          <w:lang w:val="en-US"/>
        </w:rPr>
        <w:t>%</w:t>
      </w:r>
      <w:r w:rsidRPr="00620B47">
        <w:rPr>
          <w:lang w:val="en-US"/>
        </w:rPr>
        <w:t>CE</w:t>
      </w:r>
      <w:r w:rsidRPr="003C3D1A">
        <w:rPr>
          <w:lang w:val="en-US"/>
        </w:rPr>
        <w:t>%</w:t>
      </w:r>
      <w:r w:rsidRPr="00620B47">
        <w:rPr>
          <w:lang w:val="en-US"/>
        </w:rPr>
        <w:t>B</w:t>
      </w:r>
      <w:r w:rsidRPr="003C3D1A">
        <w:rPr>
          <w:lang w:val="en-US"/>
        </w:rPr>
        <w:t>9%</w:t>
      </w:r>
      <w:r w:rsidRPr="00620B47">
        <w:rPr>
          <w:lang w:val="en-US"/>
        </w:rPr>
        <w:t>CE</w:t>
      </w:r>
      <w:r w:rsidRPr="003C3D1A">
        <w:rPr>
          <w:lang w:val="en-US"/>
        </w:rPr>
        <w:t>%</w:t>
      </w:r>
      <w:r w:rsidRPr="00620B47">
        <w:rPr>
          <w:lang w:val="en-US"/>
        </w:rPr>
        <w:t>BD</w:t>
      </w:r>
      <w:r w:rsidRPr="003C3D1A">
        <w:rPr>
          <w:lang w:val="en-US"/>
        </w:rPr>
        <w:t>%</w:t>
      </w:r>
      <w:r w:rsidRPr="00620B47">
        <w:rPr>
          <w:lang w:val="en-US"/>
        </w:rPr>
        <w:t>CF</w:t>
      </w:r>
      <w:r w:rsidRPr="003C3D1A">
        <w:rPr>
          <w:lang w:val="en-US"/>
        </w:rPr>
        <w:t>%89%</w:t>
      </w:r>
      <w:r w:rsidRPr="00620B47">
        <w:rPr>
          <w:lang w:val="en-US"/>
        </w:rPr>
        <w:t>CE</w:t>
      </w:r>
      <w:r w:rsidRPr="003C3D1A">
        <w:rPr>
          <w:lang w:val="en-US"/>
        </w:rPr>
        <w:t>%</w:t>
      </w:r>
      <w:r w:rsidRPr="00620B47">
        <w:rPr>
          <w:lang w:val="en-US"/>
        </w:rPr>
        <w:t>BD</w:t>
      </w:r>
      <w:r w:rsidRPr="003C3D1A">
        <w:rPr>
          <w:lang w:val="en-US"/>
        </w:rPr>
        <w:t>%</w:t>
      </w:r>
      <w:r w:rsidRPr="00620B47">
        <w:rPr>
          <w:lang w:val="en-US"/>
        </w:rPr>
        <w:t>CE</w:t>
      </w:r>
      <w:r w:rsidRPr="003C3D1A">
        <w:rPr>
          <w:lang w:val="en-US"/>
        </w:rPr>
        <w:t>%</w:t>
      </w:r>
      <w:r w:rsidRPr="00620B47">
        <w:rPr>
          <w:lang w:val="en-US"/>
        </w:rPr>
        <w:t>B</w:t>
      </w:r>
      <w:r w:rsidRPr="003C3D1A">
        <w:rPr>
          <w:lang w:val="en-US"/>
        </w:rPr>
        <w:t>9%</w:t>
      </w:r>
      <w:r w:rsidRPr="00620B47">
        <w:rPr>
          <w:lang w:val="en-US"/>
        </w:rPr>
        <w:t>CE</w:t>
      </w:r>
      <w:r w:rsidRPr="003C3D1A">
        <w:rPr>
          <w:lang w:val="en-US"/>
        </w:rPr>
        <w:t>%</w:t>
      </w:r>
      <w:r w:rsidRPr="00620B47">
        <w:rPr>
          <w:lang w:val="en-US"/>
        </w:rPr>
        <w:t>BA</w:t>
      </w:r>
      <w:r w:rsidRPr="003C3D1A">
        <w:rPr>
          <w:lang w:val="en-US"/>
        </w:rPr>
        <w:t>%</w:t>
      </w:r>
      <w:r w:rsidRPr="00620B47">
        <w:rPr>
          <w:lang w:val="en-US"/>
        </w:rPr>
        <w:t>CE</w:t>
      </w:r>
      <w:r w:rsidRPr="003C3D1A">
        <w:rPr>
          <w:lang w:val="en-US"/>
        </w:rPr>
        <w:t>%</w:t>
      </w:r>
      <w:r w:rsidRPr="00620B47">
        <w:rPr>
          <w:lang w:val="en-US"/>
        </w:rPr>
        <w:t>AC</w:t>
      </w:r>
      <w:r w:rsidRPr="003C3D1A">
        <w:rPr>
          <w:lang w:val="en-US"/>
        </w:rPr>
        <w:t>-%</w:t>
      </w:r>
      <w:r w:rsidRPr="00620B47">
        <w:rPr>
          <w:lang w:val="en-US"/>
        </w:rPr>
        <w:t>CE</w:t>
      </w:r>
      <w:r w:rsidRPr="003C3D1A">
        <w:rPr>
          <w:lang w:val="en-US"/>
        </w:rPr>
        <w:t>%</w:t>
      </w:r>
      <w:r w:rsidRPr="00620B47">
        <w:rPr>
          <w:lang w:val="en-US"/>
        </w:rPr>
        <w:t>B</w:t>
      </w:r>
      <w:r w:rsidRPr="003C3D1A">
        <w:rPr>
          <w:lang w:val="en-US"/>
        </w:rPr>
        <w:t>8%</w:t>
      </w:r>
      <w:r w:rsidRPr="00620B47">
        <w:rPr>
          <w:lang w:val="en-US"/>
        </w:rPr>
        <w:t>CE</w:t>
      </w:r>
      <w:r w:rsidRPr="003C3D1A">
        <w:rPr>
          <w:lang w:val="en-US"/>
        </w:rPr>
        <w:t>%</w:t>
      </w:r>
      <w:r w:rsidRPr="00620B47">
        <w:rPr>
          <w:lang w:val="en-US"/>
        </w:rPr>
        <w:t>AD</w:t>
      </w:r>
      <w:r w:rsidRPr="003C3D1A">
        <w:rPr>
          <w:lang w:val="en-US"/>
        </w:rPr>
        <w:t>%</w:t>
      </w:r>
      <w:r w:rsidRPr="00620B47">
        <w:rPr>
          <w:lang w:val="en-US"/>
        </w:rPr>
        <w:t>CE</w:t>
      </w:r>
      <w:r w:rsidRPr="003C3D1A">
        <w:rPr>
          <w:lang w:val="en-US"/>
        </w:rPr>
        <w:t>%</w:t>
      </w:r>
      <w:r w:rsidRPr="00620B47">
        <w:rPr>
          <w:lang w:val="en-US"/>
        </w:rPr>
        <w:t>BC</w:t>
      </w:r>
      <w:r w:rsidRPr="003C3D1A">
        <w:rPr>
          <w:lang w:val="en-US"/>
        </w:rPr>
        <w:t>%</w:t>
      </w:r>
      <w:r w:rsidRPr="00620B47">
        <w:rPr>
          <w:lang w:val="en-US"/>
        </w:rPr>
        <w:t>CE</w:t>
      </w:r>
      <w:r w:rsidRPr="003C3D1A">
        <w:rPr>
          <w:lang w:val="en-US"/>
        </w:rPr>
        <w:t>%</w:t>
      </w:r>
      <w:r w:rsidRPr="00620B47">
        <w:rPr>
          <w:lang w:val="en-US"/>
        </w:rPr>
        <w:t>B</w:t>
      </w:r>
      <w:r w:rsidRPr="003C3D1A">
        <w:rPr>
          <w:lang w:val="en-US"/>
        </w:rPr>
        <w:t>1%</w:t>
      </w:r>
      <w:r w:rsidRPr="00620B47">
        <w:rPr>
          <w:lang w:val="en-US"/>
        </w:rPr>
        <w:t>CF</w:t>
      </w:r>
      <w:r w:rsidRPr="003C3D1A">
        <w:rPr>
          <w:lang w:val="en-US"/>
        </w:rPr>
        <w:t>%84%</w:t>
      </w:r>
      <w:r w:rsidRPr="00620B47">
        <w:rPr>
          <w:lang w:val="en-US"/>
        </w:rPr>
        <w:t>CE</w:t>
      </w:r>
      <w:r w:rsidRPr="003C3D1A">
        <w:rPr>
          <w:lang w:val="en-US"/>
        </w:rPr>
        <w:t>%</w:t>
      </w:r>
      <w:r w:rsidRPr="00620B47">
        <w:rPr>
          <w:lang w:val="en-US"/>
        </w:rPr>
        <w:t>B</w:t>
      </w:r>
      <w:r w:rsidRPr="003C3D1A">
        <w:rPr>
          <w:lang w:val="en-US"/>
        </w:rPr>
        <w:t>1/%</w:t>
      </w:r>
      <w:r w:rsidRPr="00620B47">
        <w:rPr>
          <w:lang w:val="en-US"/>
        </w:rPr>
        <w:t>CE</w:t>
      </w:r>
      <w:r w:rsidRPr="003C3D1A">
        <w:rPr>
          <w:lang w:val="en-US"/>
        </w:rPr>
        <w:t>%</w:t>
      </w:r>
      <w:r w:rsidRPr="00620B47">
        <w:rPr>
          <w:lang w:val="en-US"/>
        </w:rPr>
        <w:t>BF</w:t>
      </w:r>
      <w:r w:rsidRPr="003C3D1A">
        <w:rPr>
          <w:lang w:val="en-US"/>
        </w:rPr>
        <w:t>%</w:t>
      </w:r>
      <w:r w:rsidRPr="00620B47">
        <w:rPr>
          <w:lang w:val="en-US"/>
        </w:rPr>
        <w:t>CE</w:t>
      </w:r>
      <w:r w:rsidRPr="003C3D1A">
        <w:rPr>
          <w:lang w:val="en-US"/>
        </w:rPr>
        <w:t>%</w:t>
      </w:r>
      <w:r w:rsidRPr="00620B47">
        <w:rPr>
          <w:lang w:val="en-US"/>
        </w:rPr>
        <w:t>B</w:t>
      </w:r>
      <w:r w:rsidRPr="003C3D1A">
        <w:rPr>
          <w:lang w:val="en-US"/>
        </w:rPr>
        <w:t>9%</w:t>
      </w:r>
      <w:r w:rsidRPr="00620B47">
        <w:rPr>
          <w:lang w:val="en-US"/>
        </w:rPr>
        <w:t>CE</w:t>
      </w:r>
      <w:r w:rsidRPr="003C3D1A">
        <w:rPr>
          <w:lang w:val="en-US"/>
        </w:rPr>
        <w:t>%</w:t>
      </w:r>
      <w:r w:rsidRPr="00620B47">
        <w:rPr>
          <w:lang w:val="en-US"/>
        </w:rPr>
        <w:t>BA</w:t>
      </w:r>
      <w:r w:rsidRPr="003C3D1A">
        <w:rPr>
          <w:lang w:val="en-US"/>
        </w:rPr>
        <w:t>%</w:t>
      </w:r>
      <w:r w:rsidRPr="00620B47">
        <w:rPr>
          <w:lang w:val="en-US"/>
        </w:rPr>
        <w:t>CE</w:t>
      </w:r>
      <w:r w:rsidRPr="003C3D1A">
        <w:rPr>
          <w:lang w:val="en-US"/>
        </w:rPr>
        <w:t>%</w:t>
      </w:r>
      <w:r w:rsidRPr="00620B47">
        <w:rPr>
          <w:lang w:val="en-US"/>
        </w:rPr>
        <w:t>BF</w:t>
      </w:r>
      <w:r w:rsidRPr="003C3D1A">
        <w:rPr>
          <w:lang w:val="en-US"/>
        </w:rPr>
        <w:t>%</w:t>
      </w:r>
      <w:r w:rsidRPr="00620B47">
        <w:rPr>
          <w:lang w:val="en-US"/>
        </w:rPr>
        <w:t>CE</w:t>
      </w:r>
      <w:r w:rsidRPr="003C3D1A">
        <w:rPr>
          <w:lang w:val="en-US"/>
        </w:rPr>
        <w:t>%</w:t>
      </w:r>
      <w:r w:rsidRPr="00620B47">
        <w:rPr>
          <w:lang w:val="en-US"/>
        </w:rPr>
        <w:t>BB</w:t>
      </w:r>
      <w:r w:rsidRPr="003C3D1A">
        <w:rPr>
          <w:lang w:val="en-US"/>
        </w:rPr>
        <w:t>%</w:t>
      </w:r>
      <w:r w:rsidRPr="00620B47">
        <w:rPr>
          <w:lang w:val="en-US"/>
        </w:rPr>
        <w:t>CE</w:t>
      </w:r>
      <w:r w:rsidRPr="003C3D1A">
        <w:rPr>
          <w:lang w:val="en-US"/>
        </w:rPr>
        <w:t>%</w:t>
      </w:r>
      <w:r w:rsidRPr="00620B47">
        <w:rPr>
          <w:lang w:val="en-US"/>
        </w:rPr>
        <w:t>BF</w:t>
      </w:r>
      <w:r w:rsidRPr="003C3D1A">
        <w:rPr>
          <w:lang w:val="en-US"/>
        </w:rPr>
        <w:t>%</w:t>
      </w:r>
      <w:r w:rsidRPr="00620B47">
        <w:rPr>
          <w:lang w:val="en-US"/>
        </w:rPr>
        <w:t>CE</w:t>
      </w:r>
      <w:r w:rsidRPr="003C3D1A">
        <w:rPr>
          <w:lang w:val="en-US"/>
        </w:rPr>
        <w:t>%</w:t>
      </w:r>
      <w:r w:rsidRPr="00620B47">
        <w:rPr>
          <w:lang w:val="en-US"/>
        </w:rPr>
        <w:t>B</w:t>
      </w:r>
      <w:r w:rsidRPr="003C3D1A">
        <w:rPr>
          <w:lang w:val="en-US"/>
        </w:rPr>
        <w:t>3%</w:t>
      </w:r>
      <w:r w:rsidRPr="00620B47">
        <w:rPr>
          <w:lang w:val="en-US"/>
        </w:rPr>
        <w:t>CE</w:t>
      </w:r>
      <w:r w:rsidRPr="003C3D1A">
        <w:rPr>
          <w:lang w:val="en-US"/>
        </w:rPr>
        <w:t>%</w:t>
      </w:r>
      <w:r w:rsidRPr="00620B47">
        <w:rPr>
          <w:lang w:val="en-US"/>
        </w:rPr>
        <w:t>AF</w:t>
      </w:r>
      <w:r w:rsidRPr="003C3D1A">
        <w:rPr>
          <w:lang w:val="en-US"/>
        </w:rPr>
        <w:t>%</w:t>
      </w:r>
      <w:r w:rsidRPr="00620B47">
        <w:rPr>
          <w:lang w:val="en-US"/>
        </w:rPr>
        <w:t>CE</w:t>
      </w:r>
      <w:r w:rsidRPr="003C3D1A">
        <w:rPr>
          <w:lang w:val="en-US"/>
        </w:rPr>
        <w:t>%</w:t>
      </w:r>
      <w:r w:rsidRPr="00620B47">
        <w:rPr>
          <w:lang w:val="en-US"/>
        </w:rPr>
        <w:t>B</w:t>
      </w:r>
      <w:r w:rsidRPr="003C3D1A">
        <w:rPr>
          <w:lang w:val="en-US"/>
        </w:rPr>
        <w:t>1-%</w:t>
      </w:r>
      <w:r w:rsidRPr="00620B47">
        <w:rPr>
          <w:lang w:val="en-US"/>
        </w:rPr>
        <w:t>CF</w:t>
      </w:r>
      <w:r w:rsidRPr="003C3D1A">
        <w:rPr>
          <w:lang w:val="en-US"/>
        </w:rPr>
        <w:t>%80%</w:t>
      </w:r>
      <w:r w:rsidRPr="00620B47">
        <w:rPr>
          <w:lang w:val="en-US"/>
        </w:rPr>
        <w:t>CE</w:t>
      </w:r>
      <w:r w:rsidRPr="003C3D1A">
        <w:rPr>
          <w:lang w:val="en-US"/>
        </w:rPr>
        <w:t>%</w:t>
      </w:r>
      <w:r w:rsidRPr="00620B47">
        <w:rPr>
          <w:lang w:val="en-US"/>
        </w:rPr>
        <w:t>B</w:t>
      </w:r>
      <w:r w:rsidRPr="003C3D1A">
        <w:rPr>
          <w:lang w:val="en-US"/>
        </w:rPr>
        <w:t>5%</w:t>
      </w:r>
      <w:r w:rsidRPr="00620B47">
        <w:rPr>
          <w:lang w:val="en-US"/>
        </w:rPr>
        <w:t>CF</w:t>
      </w:r>
      <w:r w:rsidRPr="003C3D1A">
        <w:rPr>
          <w:lang w:val="en-US"/>
        </w:rPr>
        <w:t>%81%</w:t>
      </w:r>
      <w:r w:rsidRPr="00620B47">
        <w:rPr>
          <w:lang w:val="en-US"/>
        </w:rPr>
        <w:t>CE</w:t>
      </w:r>
      <w:r w:rsidRPr="003C3D1A">
        <w:rPr>
          <w:lang w:val="en-US"/>
        </w:rPr>
        <w:t>%</w:t>
      </w:r>
      <w:r w:rsidRPr="00620B47">
        <w:rPr>
          <w:lang w:val="en-US"/>
        </w:rPr>
        <w:t>B</w:t>
      </w:r>
      <w:r w:rsidRPr="003C3D1A">
        <w:rPr>
          <w:lang w:val="en-US"/>
        </w:rPr>
        <w:t>9%</w:t>
      </w:r>
      <w:r w:rsidRPr="00620B47">
        <w:rPr>
          <w:lang w:val="en-US"/>
        </w:rPr>
        <w:t>CE</w:t>
      </w:r>
      <w:r w:rsidRPr="003C3D1A">
        <w:rPr>
          <w:lang w:val="en-US"/>
        </w:rPr>
        <w:t>%</w:t>
      </w:r>
      <w:r w:rsidRPr="00620B47">
        <w:rPr>
          <w:lang w:val="en-US"/>
        </w:rPr>
        <w:t>B</w:t>
      </w:r>
      <w:r w:rsidRPr="003C3D1A">
        <w:rPr>
          <w:lang w:val="en-US"/>
        </w:rPr>
        <w:t>2%</w:t>
      </w:r>
      <w:r w:rsidRPr="00620B47">
        <w:rPr>
          <w:lang w:val="en-US"/>
        </w:rPr>
        <w:t>CE</w:t>
      </w:r>
      <w:r w:rsidRPr="003C3D1A">
        <w:rPr>
          <w:lang w:val="en-US"/>
        </w:rPr>
        <w:t>%</w:t>
      </w:r>
      <w:r w:rsidRPr="00620B47">
        <w:rPr>
          <w:lang w:val="en-US"/>
        </w:rPr>
        <w:t>AC</w:t>
      </w:r>
      <w:r w:rsidRPr="003C3D1A">
        <w:rPr>
          <w:lang w:val="en-US"/>
        </w:rPr>
        <w:t>%</w:t>
      </w:r>
      <w:r w:rsidRPr="00620B47">
        <w:rPr>
          <w:lang w:val="en-US"/>
        </w:rPr>
        <w:t>CE</w:t>
      </w:r>
      <w:r w:rsidRPr="003C3D1A">
        <w:rPr>
          <w:lang w:val="en-US"/>
        </w:rPr>
        <w:t>%</w:t>
      </w:r>
      <w:r w:rsidRPr="00620B47">
        <w:rPr>
          <w:lang w:val="en-US"/>
        </w:rPr>
        <w:t>BB</w:t>
      </w:r>
      <w:r w:rsidRPr="003C3D1A">
        <w:rPr>
          <w:lang w:val="en-US"/>
        </w:rPr>
        <w:t>%</w:t>
      </w:r>
      <w:r w:rsidRPr="00620B47">
        <w:rPr>
          <w:lang w:val="en-US"/>
        </w:rPr>
        <w:t>CE</w:t>
      </w:r>
      <w:r w:rsidRPr="003C3D1A">
        <w:rPr>
          <w:lang w:val="en-US"/>
        </w:rPr>
        <w:t>%</w:t>
      </w:r>
      <w:r w:rsidRPr="00620B47">
        <w:rPr>
          <w:lang w:val="en-US"/>
        </w:rPr>
        <w:t>BB</w:t>
      </w:r>
      <w:r w:rsidRPr="003C3D1A">
        <w:rPr>
          <w:lang w:val="en-US"/>
        </w:rPr>
        <w:t>%</w:t>
      </w:r>
      <w:r w:rsidRPr="00620B47">
        <w:rPr>
          <w:lang w:val="en-US"/>
        </w:rPr>
        <w:t>CE</w:t>
      </w:r>
      <w:r w:rsidRPr="003C3D1A">
        <w:rPr>
          <w:lang w:val="en-US"/>
        </w:rPr>
        <w:t>%</w:t>
      </w:r>
      <w:r w:rsidRPr="00620B47">
        <w:rPr>
          <w:lang w:val="en-US"/>
        </w:rPr>
        <w:t>BF</w:t>
      </w:r>
      <w:r w:rsidRPr="003C3D1A">
        <w:rPr>
          <w:lang w:val="en-US"/>
        </w:rPr>
        <w:t>%</w:t>
      </w:r>
      <w:r w:rsidRPr="00620B47">
        <w:rPr>
          <w:lang w:val="en-US"/>
        </w:rPr>
        <w:t>CE</w:t>
      </w:r>
      <w:r w:rsidRPr="003C3D1A">
        <w:rPr>
          <w:lang w:val="en-US"/>
        </w:rPr>
        <w:t>%</w:t>
      </w:r>
      <w:r w:rsidRPr="00620B47">
        <w:rPr>
          <w:lang w:val="en-US"/>
        </w:rPr>
        <w:t>BD</w:t>
      </w:r>
      <w:r w:rsidRPr="003C3D1A">
        <w:rPr>
          <w:lang w:val="en-US"/>
        </w:rPr>
        <w:t>/</w:t>
      </w:r>
      <w:r w:rsidRPr="00620B47">
        <w:rPr>
          <w:lang w:val="en-US"/>
        </w:rPr>
        <w:t>item</w:t>
      </w:r>
      <w:r w:rsidRPr="003C3D1A">
        <w:rPr>
          <w:lang w:val="en-US"/>
        </w:rPr>
        <w:t>/6692-%</w:t>
      </w:r>
      <w:r w:rsidRPr="00620B47">
        <w:rPr>
          <w:lang w:val="en-US"/>
        </w:rPr>
        <w:t>CE</w:t>
      </w:r>
      <w:r w:rsidRPr="003C3D1A">
        <w:rPr>
          <w:lang w:val="en-US"/>
        </w:rPr>
        <w:t>%</w:t>
      </w:r>
      <w:r w:rsidRPr="00620B47">
        <w:rPr>
          <w:lang w:val="en-US"/>
        </w:rPr>
        <w:t>BD</w:t>
      </w:r>
      <w:r w:rsidRPr="003C3D1A">
        <w:rPr>
          <w:lang w:val="en-US"/>
        </w:rPr>
        <w:t>%</w:t>
      </w:r>
      <w:r w:rsidRPr="00620B47">
        <w:rPr>
          <w:lang w:val="en-US"/>
        </w:rPr>
        <w:t>CE</w:t>
      </w:r>
      <w:r w:rsidRPr="003C3D1A">
        <w:rPr>
          <w:lang w:val="en-US"/>
        </w:rPr>
        <w:t>%</w:t>
      </w:r>
      <w:r w:rsidRPr="00620B47">
        <w:rPr>
          <w:lang w:val="en-US"/>
        </w:rPr>
        <w:t>B</w:t>
      </w:r>
      <w:r w:rsidRPr="003C3D1A">
        <w:rPr>
          <w:lang w:val="en-US"/>
        </w:rPr>
        <w:t>9%</w:t>
      </w:r>
      <w:r w:rsidRPr="00620B47">
        <w:rPr>
          <w:lang w:val="en-US"/>
        </w:rPr>
        <w:t>CE</w:t>
      </w:r>
      <w:r w:rsidRPr="003C3D1A">
        <w:rPr>
          <w:lang w:val="en-US"/>
        </w:rPr>
        <w:t>%</w:t>
      </w:r>
      <w:r w:rsidRPr="00620B47">
        <w:rPr>
          <w:lang w:val="en-US"/>
        </w:rPr>
        <w:t>BA</w:t>
      </w:r>
      <w:r w:rsidRPr="003C3D1A">
        <w:rPr>
          <w:lang w:val="en-US"/>
        </w:rPr>
        <w:t>%</w:t>
      </w:r>
      <w:r w:rsidRPr="00620B47">
        <w:rPr>
          <w:lang w:val="en-US"/>
        </w:rPr>
        <w:t>CE</w:t>
      </w:r>
      <w:r w:rsidRPr="003C3D1A">
        <w:rPr>
          <w:lang w:val="en-US"/>
        </w:rPr>
        <w:t>%</w:t>
      </w:r>
      <w:r w:rsidRPr="00620B47">
        <w:rPr>
          <w:lang w:val="en-US"/>
        </w:rPr>
        <w:t>AD</w:t>
      </w:r>
      <w:r w:rsidRPr="003C3D1A">
        <w:rPr>
          <w:lang w:val="en-US"/>
        </w:rPr>
        <w:t>%</w:t>
      </w:r>
      <w:r w:rsidRPr="00620B47">
        <w:rPr>
          <w:lang w:val="en-US"/>
        </w:rPr>
        <w:t>CE</w:t>
      </w:r>
      <w:r w:rsidRPr="003C3D1A">
        <w:rPr>
          <w:lang w:val="en-US"/>
        </w:rPr>
        <w:t>%</w:t>
      </w:r>
      <w:r w:rsidRPr="00620B47">
        <w:rPr>
          <w:lang w:val="en-US"/>
        </w:rPr>
        <w:t>BB</w:t>
      </w:r>
      <w:r w:rsidRPr="003C3D1A">
        <w:rPr>
          <w:lang w:val="en-US"/>
        </w:rPr>
        <w:t>%</w:t>
      </w:r>
      <w:r w:rsidRPr="00620B47">
        <w:rPr>
          <w:lang w:val="en-US"/>
        </w:rPr>
        <w:t>CE</w:t>
      </w:r>
      <w:r w:rsidRPr="003C3D1A">
        <w:rPr>
          <w:lang w:val="en-US"/>
        </w:rPr>
        <w:t>%</w:t>
      </w:r>
      <w:r w:rsidRPr="00620B47">
        <w:rPr>
          <w:lang w:val="en-US"/>
        </w:rPr>
        <w:t>B</w:t>
      </w:r>
      <w:r w:rsidRPr="003C3D1A">
        <w:rPr>
          <w:lang w:val="en-US"/>
        </w:rPr>
        <w:t>9%</w:t>
      </w:r>
      <w:r w:rsidRPr="00620B47">
        <w:rPr>
          <w:lang w:val="en-US"/>
        </w:rPr>
        <w:t>CE</w:t>
      </w:r>
      <w:r w:rsidRPr="003C3D1A">
        <w:rPr>
          <w:lang w:val="en-US"/>
        </w:rPr>
        <w:t>%</w:t>
      </w:r>
      <w:r w:rsidRPr="00620B47">
        <w:rPr>
          <w:lang w:val="en-US"/>
        </w:rPr>
        <w:t>BF</w:t>
      </w:r>
      <w:r w:rsidRPr="003C3D1A">
        <w:rPr>
          <w:lang w:val="en-US"/>
        </w:rPr>
        <w:t>.</w:t>
      </w:r>
      <w:r w:rsidRPr="00620B47">
        <w:rPr>
          <w:lang w:val="en-US"/>
        </w:rPr>
        <w:t>html</w:t>
      </w:r>
      <w:r w:rsidRPr="003C3D1A">
        <w:rPr>
          <w:lang w:val="en-US"/>
        </w:rPr>
        <w:t>#.</w:t>
      </w:r>
      <w:r w:rsidRPr="00620B47">
        <w:rPr>
          <w:lang w:val="en-US"/>
        </w:rPr>
        <w:t>XHwiAsAzapo</w:t>
      </w:r>
    </w:p>
    <w:p w14:paraId="3049535D" w14:textId="77777777" w:rsidR="00151F85" w:rsidRPr="003C3D1A" w:rsidRDefault="00151F85" w:rsidP="009F0C44">
      <w:pPr>
        <w:pStyle w:val="ListParagraph"/>
        <w:numPr>
          <w:ilvl w:val="0"/>
          <w:numId w:val="21"/>
        </w:numPr>
        <w:rPr>
          <w:lang w:val="en-US"/>
        </w:rPr>
      </w:pPr>
      <w:r w:rsidRPr="00620B47">
        <w:rPr>
          <w:lang w:val="en-US"/>
        </w:rPr>
        <w:t>http</w:t>
      </w:r>
      <w:r w:rsidRPr="003C3D1A">
        <w:rPr>
          <w:lang w:val="en-US"/>
        </w:rPr>
        <w:t>://</w:t>
      </w:r>
      <w:r w:rsidRPr="00620B47">
        <w:rPr>
          <w:lang w:val="en-US"/>
        </w:rPr>
        <w:t>opencourses</w:t>
      </w:r>
      <w:r w:rsidRPr="003C3D1A">
        <w:rPr>
          <w:lang w:val="en-US"/>
        </w:rPr>
        <w:t>.</w:t>
      </w:r>
      <w:r w:rsidRPr="00620B47">
        <w:rPr>
          <w:lang w:val="en-US"/>
        </w:rPr>
        <w:t>uoa</w:t>
      </w:r>
      <w:r w:rsidRPr="003C3D1A">
        <w:rPr>
          <w:lang w:val="en-US"/>
        </w:rPr>
        <w:t>.</w:t>
      </w:r>
      <w:r w:rsidRPr="00620B47">
        <w:rPr>
          <w:lang w:val="en-US"/>
        </w:rPr>
        <w:t>gr</w:t>
      </w:r>
      <w:r w:rsidRPr="003C3D1A">
        <w:rPr>
          <w:lang w:val="en-US"/>
        </w:rPr>
        <w:t>/</w:t>
      </w:r>
      <w:r w:rsidRPr="00620B47">
        <w:rPr>
          <w:lang w:val="en-US"/>
        </w:rPr>
        <w:t>modules</w:t>
      </w:r>
      <w:r w:rsidRPr="003C3D1A">
        <w:rPr>
          <w:lang w:val="en-US"/>
        </w:rPr>
        <w:t>/</w:t>
      </w:r>
      <w:r w:rsidRPr="00620B47">
        <w:rPr>
          <w:lang w:val="en-US"/>
        </w:rPr>
        <w:t>document</w:t>
      </w:r>
      <w:r w:rsidRPr="003C3D1A">
        <w:rPr>
          <w:lang w:val="en-US"/>
        </w:rPr>
        <w:t>/</w:t>
      </w:r>
      <w:r w:rsidRPr="00620B47">
        <w:rPr>
          <w:lang w:val="en-US"/>
        </w:rPr>
        <w:t>file</w:t>
      </w:r>
      <w:r w:rsidRPr="003C3D1A">
        <w:rPr>
          <w:lang w:val="en-US"/>
        </w:rPr>
        <w:t>.</w:t>
      </w:r>
      <w:r w:rsidRPr="00620B47">
        <w:rPr>
          <w:lang w:val="en-US"/>
        </w:rPr>
        <w:t>php</w:t>
      </w:r>
      <w:r w:rsidRPr="003C3D1A">
        <w:rPr>
          <w:lang w:val="en-US"/>
        </w:rPr>
        <w:t>/</w:t>
      </w:r>
      <w:r w:rsidRPr="00620B47">
        <w:rPr>
          <w:lang w:val="en-US"/>
        </w:rPr>
        <w:t>CHEM</w:t>
      </w:r>
      <w:r w:rsidRPr="003C3D1A">
        <w:rPr>
          <w:lang w:val="en-US"/>
        </w:rPr>
        <w:t>3/%</w:t>
      </w:r>
      <w:r w:rsidRPr="00620B47">
        <w:rPr>
          <w:lang w:val="en-US"/>
        </w:rPr>
        <w:t>CE</w:t>
      </w:r>
      <w:r w:rsidRPr="003C3D1A">
        <w:rPr>
          <w:lang w:val="en-US"/>
        </w:rPr>
        <w:t>%94%</w:t>
      </w:r>
      <w:r w:rsidRPr="00620B47">
        <w:rPr>
          <w:lang w:val="en-US"/>
        </w:rPr>
        <w:t>CE</w:t>
      </w:r>
      <w:r w:rsidRPr="003C3D1A">
        <w:rPr>
          <w:lang w:val="en-US"/>
        </w:rPr>
        <w:t>%</w:t>
      </w:r>
      <w:r w:rsidRPr="00620B47">
        <w:rPr>
          <w:lang w:val="en-US"/>
        </w:rPr>
        <w:t>B</w:t>
      </w:r>
      <w:r w:rsidRPr="003C3D1A">
        <w:rPr>
          <w:lang w:val="en-US"/>
        </w:rPr>
        <w:t>9%</w:t>
      </w:r>
      <w:r w:rsidRPr="00620B47">
        <w:rPr>
          <w:lang w:val="en-US"/>
        </w:rPr>
        <w:t>CE</w:t>
      </w:r>
      <w:r w:rsidRPr="003C3D1A">
        <w:rPr>
          <w:lang w:val="en-US"/>
        </w:rPr>
        <w:t>%</w:t>
      </w:r>
      <w:r w:rsidRPr="00620B47">
        <w:rPr>
          <w:lang w:val="en-US"/>
        </w:rPr>
        <w:t>B</w:t>
      </w:r>
      <w:r w:rsidRPr="003C3D1A">
        <w:rPr>
          <w:lang w:val="en-US"/>
        </w:rPr>
        <w:t>4%</w:t>
      </w:r>
      <w:r w:rsidRPr="00620B47">
        <w:rPr>
          <w:lang w:val="en-US"/>
        </w:rPr>
        <w:t>CE</w:t>
      </w:r>
      <w:r w:rsidRPr="003C3D1A">
        <w:rPr>
          <w:lang w:val="en-US"/>
        </w:rPr>
        <w:t>%</w:t>
      </w:r>
      <w:r w:rsidRPr="00620B47">
        <w:rPr>
          <w:lang w:val="en-US"/>
        </w:rPr>
        <w:t>B</w:t>
      </w:r>
      <w:r w:rsidRPr="003C3D1A">
        <w:rPr>
          <w:lang w:val="en-US"/>
        </w:rPr>
        <w:t>1%</w:t>
      </w:r>
      <w:r w:rsidRPr="00620B47">
        <w:rPr>
          <w:lang w:val="en-US"/>
        </w:rPr>
        <w:t>CE</w:t>
      </w:r>
      <w:r w:rsidRPr="003C3D1A">
        <w:rPr>
          <w:lang w:val="en-US"/>
        </w:rPr>
        <w:t>%</w:t>
      </w:r>
      <w:r w:rsidRPr="00620B47">
        <w:rPr>
          <w:lang w:val="en-US"/>
        </w:rPr>
        <w:t>BA</w:t>
      </w:r>
      <w:r w:rsidRPr="003C3D1A">
        <w:rPr>
          <w:lang w:val="en-US"/>
        </w:rPr>
        <w:t>%</w:t>
      </w:r>
      <w:r w:rsidRPr="00620B47">
        <w:rPr>
          <w:lang w:val="en-US"/>
        </w:rPr>
        <w:t>CF</w:t>
      </w:r>
      <w:r w:rsidRPr="003C3D1A">
        <w:rPr>
          <w:lang w:val="en-US"/>
        </w:rPr>
        <w:t>%84%</w:t>
      </w:r>
      <w:r w:rsidRPr="00620B47">
        <w:rPr>
          <w:lang w:val="en-US"/>
        </w:rPr>
        <w:t>CE</w:t>
      </w:r>
      <w:r w:rsidRPr="003C3D1A">
        <w:rPr>
          <w:lang w:val="en-US"/>
        </w:rPr>
        <w:t>%</w:t>
      </w:r>
      <w:r w:rsidRPr="00620B47">
        <w:rPr>
          <w:lang w:val="en-US"/>
        </w:rPr>
        <w:t>B</w:t>
      </w:r>
      <w:r w:rsidRPr="003C3D1A">
        <w:rPr>
          <w:lang w:val="en-US"/>
        </w:rPr>
        <w:t>9%</w:t>
      </w:r>
      <w:r w:rsidRPr="00620B47">
        <w:rPr>
          <w:lang w:val="en-US"/>
        </w:rPr>
        <w:t>CE</w:t>
      </w:r>
      <w:r w:rsidRPr="003C3D1A">
        <w:rPr>
          <w:lang w:val="en-US"/>
        </w:rPr>
        <w:t>%</w:t>
      </w:r>
      <w:r w:rsidRPr="00620B47">
        <w:rPr>
          <w:lang w:val="en-US"/>
        </w:rPr>
        <w:t>BA</w:t>
      </w:r>
      <w:r w:rsidRPr="003C3D1A">
        <w:rPr>
          <w:lang w:val="en-US"/>
        </w:rPr>
        <w:t>%</w:t>
      </w:r>
      <w:r w:rsidRPr="00620B47">
        <w:rPr>
          <w:lang w:val="en-US"/>
        </w:rPr>
        <w:t>CF</w:t>
      </w:r>
      <w:r w:rsidRPr="003C3D1A">
        <w:rPr>
          <w:lang w:val="en-US"/>
        </w:rPr>
        <w:t>%8</w:t>
      </w:r>
      <w:r w:rsidRPr="00620B47">
        <w:rPr>
          <w:lang w:val="en-US"/>
        </w:rPr>
        <w:t>C</w:t>
      </w:r>
      <w:r w:rsidRPr="003C3D1A">
        <w:rPr>
          <w:lang w:val="en-US"/>
        </w:rPr>
        <w:t>%20%</w:t>
      </w:r>
      <w:r w:rsidRPr="00620B47">
        <w:rPr>
          <w:lang w:val="en-US"/>
        </w:rPr>
        <w:t>CF</w:t>
      </w:r>
      <w:r w:rsidRPr="003C3D1A">
        <w:rPr>
          <w:lang w:val="en-US"/>
        </w:rPr>
        <w:t>%80%</w:t>
      </w:r>
      <w:r w:rsidRPr="00620B47">
        <w:rPr>
          <w:lang w:val="en-US"/>
        </w:rPr>
        <w:t>CE</w:t>
      </w:r>
      <w:r w:rsidRPr="003C3D1A">
        <w:rPr>
          <w:lang w:val="en-US"/>
        </w:rPr>
        <w:t>%</w:t>
      </w:r>
      <w:r w:rsidRPr="00620B47">
        <w:rPr>
          <w:lang w:val="en-US"/>
        </w:rPr>
        <w:t>B</w:t>
      </w:r>
      <w:r w:rsidRPr="003C3D1A">
        <w:rPr>
          <w:lang w:val="en-US"/>
        </w:rPr>
        <w:t>1%</w:t>
      </w:r>
      <w:r w:rsidRPr="00620B47">
        <w:rPr>
          <w:lang w:val="en-US"/>
        </w:rPr>
        <w:t>CE</w:t>
      </w:r>
      <w:r w:rsidRPr="003C3D1A">
        <w:rPr>
          <w:lang w:val="en-US"/>
        </w:rPr>
        <w:t>%</w:t>
      </w:r>
      <w:r w:rsidRPr="00620B47">
        <w:rPr>
          <w:lang w:val="en-US"/>
        </w:rPr>
        <w:t>BA</w:t>
      </w:r>
      <w:r w:rsidRPr="003C3D1A">
        <w:rPr>
          <w:lang w:val="en-US"/>
        </w:rPr>
        <w:t>%</w:t>
      </w:r>
      <w:r w:rsidRPr="00620B47">
        <w:rPr>
          <w:lang w:val="en-US"/>
        </w:rPr>
        <w:t>CE</w:t>
      </w:r>
      <w:r w:rsidRPr="003C3D1A">
        <w:rPr>
          <w:lang w:val="en-US"/>
        </w:rPr>
        <w:t>%</w:t>
      </w:r>
      <w:r w:rsidRPr="00620B47">
        <w:rPr>
          <w:lang w:val="en-US"/>
        </w:rPr>
        <w:t>AD</w:t>
      </w:r>
      <w:r w:rsidRPr="003C3D1A">
        <w:rPr>
          <w:lang w:val="en-US"/>
        </w:rPr>
        <w:t>%</w:t>
      </w:r>
      <w:r w:rsidRPr="00620B47">
        <w:rPr>
          <w:lang w:val="en-US"/>
        </w:rPr>
        <w:t>CF</w:t>
      </w:r>
      <w:r w:rsidRPr="003C3D1A">
        <w:rPr>
          <w:lang w:val="en-US"/>
        </w:rPr>
        <w:t>%84%</w:t>
      </w:r>
      <w:r w:rsidRPr="00620B47">
        <w:rPr>
          <w:lang w:val="en-US"/>
        </w:rPr>
        <w:t>CE</w:t>
      </w:r>
      <w:r w:rsidRPr="003C3D1A">
        <w:rPr>
          <w:lang w:val="en-US"/>
        </w:rPr>
        <w:t>%</w:t>
      </w:r>
      <w:r w:rsidRPr="00620B47">
        <w:rPr>
          <w:lang w:val="en-US"/>
        </w:rPr>
        <w:t>BF</w:t>
      </w:r>
      <w:r w:rsidRPr="003C3D1A">
        <w:rPr>
          <w:lang w:val="en-US"/>
        </w:rPr>
        <w:t>/%</w:t>
      </w:r>
      <w:r w:rsidRPr="00620B47">
        <w:rPr>
          <w:lang w:val="en-US"/>
        </w:rPr>
        <w:t>CE</w:t>
      </w:r>
      <w:r w:rsidRPr="003C3D1A">
        <w:rPr>
          <w:lang w:val="en-US"/>
        </w:rPr>
        <w:t>%</w:t>
      </w:r>
      <w:r w:rsidRPr="00620B47">
        <w:rPr>
          <w:lang w:val="en-US"/>
        </w:rPr>
        <w:t>A</w:t>
      </w:r>
      <w:r w:rsidRPr="003C3D1A">
        <w:rPr>
          <w:lang w:val="en-US"/>
        </w:rPr>
        <w:t>0%</w:t>
      </w:r>
      <w:r w:rsidRPr="00620B47">
        <w:rPr>
          <w:lang w:val="en-US"/>
        </w:rPr>
        <w:t>CE</w:t>
      </w:r>
      <w:r w:rsidRPr="003C3D1A">
        <w:rPr>
          <w:lang w:val="en-US"/>
        </w:rPr>
        <w:t>%</w:t>
      </w:r>
      <w:r w:rsidRPr="00620B47">
        <w:rPr>
          <w:lang w:val="en-US"/>
        </w:rPr>
        <w:t>B</w:t>
      </w:r>
      <w:r w:rsidRPr="003C3D1A">
        <w:rPr>
          <w:lang w:val="en-US"/>
        </w:rPr>
        <w:t>1%</w:t>
      </w:r>
      <w:r w:rsidRPr="00620B47">
        <w:rPr>
          <w:lang w:val="en-US"/>
        </w:rPr>
        <w:t>CF</w:t>
      </w:r>
      <w:r w:rsidRPr="003C3D1A">
        <w:rPr>
          <w:lang w:val="en-US"/>
        </w:rPr>
        <w:t>%81%</w:t>
      </w:r>
      <w:r w:rsidRPr="00620B47">
        <w:rPr>
          <w:lang w:val="en-US"/>
        </w:rPr>
        <w:t>CE</w:t>
      </w:r>
      <w:r w:rsidRPr="003C3D1A">
        <w:rPr>
          <w:lang w:val="en-US"/>
        </w:rPr>
        <w:t>%</w:t>
      </w:r>
      <w:r w:rsidRPr="00620B47">
        <w:rPr>
          <w:lang w:val="en-US"/>
        </w:rPr>
        <w:t>BF</w:t>
      </w:r>
      <w:r w:rsidRPr="003C3D1A">
        <w:rPr>
          <w:lang w:val="en-US"/>
        </w:rPr>
        <w:t>%</w:t>
      </w:r>
      <w:r w:rsidRPr="00620B47">
        <w:rPr>
          <w:lang w:val="en-US"/>
        </w:rPr>
        <w:t>CF</w:t>
      </w:r>
      <w:r w:rsidRPr="003C3D1A">
        <w:rPr>
          <w:lang w:val="en-US"/>
        </w:rPr>
        <w:t>%85%</w:t>
      </w:r>
      <w:r w:rsidRPr="00620B47">
        <w:rPr>
          <w:lang w:val="en-US"/>
        </w:rPr>
        <w:t>CF</w:t>
      </w:r>
      <w:r w:rsidRPr="003C3D1A">
        <w:rPr>
          <w:lang w:val="en-US"/>
        </w:rPr>
        <w:t>%83%</w:t>
      </w:r>
      <w:r w:rsidRPr="00620B47">
        <w:rPr>
          <w:lang w:val="en-US"/>
        </w:rPr>
        <w:t>CE</w:t>
      </w:r>
      <w:r w:rsidRPr="003C3D1A">
        <w:rPr>
          <w:lang w:val="en-US"/>
        </w:rPr>
        <w:t>%</w:t>
      </w:r>
      <w:r w:rsidRPr="00620B47">
        <w:rPr>
          <w:lang w:val="en-US"/>
        </w:rPr>
        <w:t>B</w:t>
      </w:r>
      <w:r w:rsidRPr="003C3D1A">
        <w:rPr>
          <w:lang w:val="en-US"/>
        </w:rPr>
        <w:t>9%</w:t>
      </w:r>
      <w:r w:rsidRPr="00620B47">
        <w:rPr>
          <w:lang w:val="en-US"/>
        </w:rPr>
        <w:t>CE</w:t>
      </w:r>
      <w:r w:rsidRPr="003C3D1A">
        <w:rPr>
          <w:lang w:val="en-US"/>
        </w:rPr>
        <w:t>%</w:t>
      </w:r>
      <w:r w:rsidRPr="00620B47">
        <w:rPr>
          <w:lang w:val="en-US"/>
        </w:rPr>
        <w:t>AC</w:t>
      </w:r>
      <w:r w:rsidRPr="003C3D1A">
        <w:rPr>
          <w:lang w:val="en-US"/>
        </w:rPr>
        <w:t>%</w:t>
      </w:r>
      <w:r w:rsidRPr="00620B47">
        <w:rPr>
          <w:lang w:val="en-US"/>
        </w:rPr>
        <w:t>CF</w:t>
      </w:r>
      <w:r w:rsidRPr="003C3D1A">
        <w:rPr>
          <w:lang w:val="en-US"/>
        </w:rPr>
        <w:t>%83%</w:t>
      </w:r>
      <w:r w:rsidRPr="00620B47">
        <w:rPr>
          <w:lang w:val="en-US"/>
        </w:rPr>
        <w:t>CE</w:t>
      </w:r>
      <w:r w:rsidRPr="003C3D1A">
        <w:rPr>
          <w:lang w:val="en-US"/>
        </w:rPr>
        <w:t>%</w:t>
      </w:r>
      <w:r w:rsidRPr="00620B47">
        <w:rPr>
          <w:lang w:val="en-US"/>
        </w:rPr>
        <w:t>B</w:t>
      </w:r>
      <w:r w:rsidRPr="003C3D1A">
        <w:rPr>
          <w:lang w:val="en-US"/>
        </w:rPr>
        <w:t>5%</w:t>
      </w:r>
      <w:r w:rsidRPr="00620B47">
        <w:rPr>
          <w:lang w:val="en-US"/>
        </w:rPr>
        <w:t>CE</w:t>
      </w:r>
      <w:r w:rsidRPr="003C3D1A">
        <w:rPr>
          <w:lang w:val="en-US"/>
        </w:rPr>
        <w:t>%</w:t>
      </w:r>
      <w:r w:rsidRPr="00620B47">
        <w:rPr>
          <w:lang w:val="en-US"/>
        </w:rPr>
        <w:t>B</w:t>
      </w:r>
      <w:r w:rsidRPr="003C3D1A">
        <w:rPr>
          <w:lang w:val="en-US"/>
        </w:rPr>
        <w:t>9%</w:t>
      </w:r>
      <w:r w:rsidRPr="00620B47">
        <w:rPr>
          <w:lang w:val="en-US"/>
        </w:rPr>
        <w:t>CF</w:t>
      </w:r>
      <w:r w:rsidRPr="003C3D1A">
        <w:rPr>
          <w:lang w:val="en-US"/>
        </w:rPr>
        <w:t>%82/</w:t>
      </w:r>
      <w:r w:rsidRPr="00620B47">
        <w:rPr>
          <w:lang w:val="en-US"/>
        </w:rPr>
        <w:t>PDF</w:t>
      </w:r>
      <w:r w:rsidRPr="003C3D1A">
        <w:rPr>
          <w:lang w:val="en-US"/>
        </w:rPr>
        <w:t>/</w:t>
      </w:r>
      <w:r w:rsidRPr="00620B47">
        <w:rPr>
          <w:lang w:val="en-US"/>
        </w:rPr>
        <w:t>EnvChem</w:t>
      </w:r>
      <w:r w:rsidRPr="003C3D1A">
        <w:rPr>
          <w:lang w:val="en-US"/>
        </w:rPr>
        <w:t>_2015_13_</w:t>
      </w:r>
      <w:r w:rsidRPr="00620B47">
        <w:rPr>
          <w:lang w:val="en-US"/>
        </w:rPr>
        <w:t>HeavyMetals</w:t>
      </w:r>
      <w:r w:rsidRPr="003C3D1A">
        <w:rPr>
          <w:lang w:val="en-US"/>
        </w:rPr>
        <w:t>.</w:t>
      </w:r>
      <w:r w:rsidRPr="00620B47">
        <w:rPr>
          <w:lang w:val="en-US"/>
        </w:rPr>
        <w:t>pdf</w:t>
      </w:r>
    </w:p>
    <w:p w14:paraId="080FD547" w14:textId="77777777" w:rsidR="00151F85" w:rsidRPr="00620B47" w:rsidRDefault="00151F85" w:rsidP="009F0C44">
      <w:pPr>
        <w:pStyle w:val="ListParagraph"/>
        <w:numPr>
          <w:ilvl w:val="0"/>
          <w:numId w:val="21"/>
        </w:numPr>
        <w:rPr>
          <w:lang w:val="en-US"/>
        </w:rPr>
      </w:pPr>
      <w:r w:rsidRPr="00620B47">
        <w:rPr>
          <w:lang w:val="en-US"/>
        </w:rPr>
        <w:t>http://195.134.76.37/chemicals/chem_cr6.htm</w:t>
      </w:r>
    </w:p>
    <w:p w14:paraId="6275CB00" w14:textId="77777777" w:rsidR="00151F85" w:rsidRPr="00620B47" w:rsidRDefault="00151F85" w:rsidP="009F0C44">
      <w:pPr>
        <w:pStyle w:val="ListParagraph"/>
        <w:numPr>
          <w:ilvl w:val="0"/>
          <w:numId w:val="21"/>
        </w:numPr>
        <w:rPr>
          <w:lang w:val="en-US"/>
        </w:rPr>
      </w:pPr>
      <w:r w:rsidRPr="00620B47">
        <w:rPr>
          <w:lang w:val="en-US"/>
        </w:rPr>
        <w:t>http://dspace.aua.gr/xmlui/bitstream/handle/10329/4041/Megadouka_D.pdf?sequence=1</w:t>
      </w:r>
    </w:p>
    <w:p w14:paraId="5BF9A068" w14:textId="77777777" w:rsidR="00151F85" w:rsidRPr="00043EC2" w:rsidRDefault="0003576F" w:rsidP="009F0C44">
      <w:pPr>
        <w:pStyle w:val="ListParagraph"/>
        <w:numPr>
          <w:ilvl w:val="0"/>
          <w:numId w:val="21"/>
        </w:numPr>
        <w:spacing w:after="36" w:line="240" w:lineRule="auto"/>
        <w:rPr>
          <w:rFonts w:eastAsia="Times New Roman" w:cs="Times New Roman"/>
          <w:color w:val="000000"/>
          <w:lang w:val="en-US"/>
        </w:rPr>
      </w:pPr>
      <w:hyperlink r:id="rId76" w:history="1">
        <w:r w:rsidR="00043EC2" w:rsidRPr="00E86E98">
          <w:rPr>
            <w:rStyle w:val="Hyperlink"/>
            <w:rFonts w:eastAsia="Times New Roman" w:cs="Times New Roman"/>
            <w:lang w:val="en-US"/>
          </w:rPr>
          <w:t>https://www.lenntech.com/periodic/elements/ni.htm?fbclid=IwAR3HoW5Hncw6YtQP52ycrKUu3oem7e3ztzN6ziEQ0PNNC4OvGAYwNImpvT4</w:t>
        </w:r>
      </w:hyperlink>
    </w:p>
    <w:p w14:paraId="128B94B8" w14:textId="77777777" w:rsidR="00043EC2" w:rsidRPr="00620B47" w:rsidRDefault="0003576F" w:rsidP="009F0C44">
      <w:pPr>
        <w:pStyle w:val="ListParagraph"/>
        <w:numPr>
          <w:ilvl w:val="0"/>
          <w:numId w:val="21"/>
        </w:numPr>
        <w:rPr>
          <w:lang w:val="en-US"/>
        </w:rPr>
      </w:pPr>
      <w:hyperlink r:id="rId77" w:history="1">
        <w:r w:rsidR="00043EC2" w:rsidRPr="00620B47">
          <w:rPr>
            <w:rStyle w:val="Hyperlink"/>
          </w:rPr>
          <w:t>https://biometaldemo.eu/</w:t>
        </w:r>
      </w:hyperlink>
    </w:p>
    <w:p w14:paraId="0FD50FA5" w14:textId="77777777" w:rsidR="00043EC2" w:rsidRPr="00620B47" w:rsidRDefault="0003576F" w:rsidP="009F0C44">
      <w:pPr>
        <w:pStyle w:val="ListParagraph"/>
        <w:numPr>
          <w:ilvl w:val="0"/>
          <w:numId w:val="21"/>
        </w:numPr>
        <w:rPr>
          <w:lang w:val="en-US"/>
        </w:rPr>
      </w:pPr>
      <w:hyperlink r:id="rId78" w:history="1">
        <w:r w:rsidR="00043EC2" w:rsidRPr="00620B47">
          <w:rPr>
            <w:rStyle w:val="Hyperlink"/>
            <w:lang w:val="en-US"/>
          </w:rPr>
          <w:t>https://www.eea.europa.eu/themes/industry/industrial-pollution-in-europe/heavy-metal-pollution</w:t>
        </w:r>
      </w:hyperlink>
    </w:p>
    <w:p w14:paraId="7BC5D447" w14:textId="77777777" w:rsidR="00043EC2" w:rsidRPr="00620B47" w:rsidRDefault="0003576F" w:rsidP="009F0C44">
      <w:pPr>
        <w:pStyle w:val="ListParagraph"/>
        <w:numPr>
          <w:ilvl w:val="0"/>
          <w:numId w:val="21"/>
        </w:numPr>
        <w:autoSpaceDE w:val="0"/>
        <w:autoSpaceDN w:val="0"/>
        <w:adjustRightInd w:val="0"/>
        <w:spacing w:before="240" w:after="0" w:line="240" w:lineRule="auto"/>
        <w:rPr>
          <w:rFonts w:cs="Arial"/>
          <w:lang w:val="en-US"/>
        </w:rPr>
      </w:pPr>
      <w:hyperlink r:id="rId79" w:history="1">
        <w:r w:rsidR="00043EC2" w:rsidRPr="00620B47">
          <w:rPr>
            <w:rStyle w:val="Hyperlink"/>
            <w:lang w:val="en-US"/>
          </w:rPr>
          <w:t>https://aem.asm.org/content/78/9/3156</w:t>
        </w:r>
      </w:hyperlink>
    </w:p>
    <w:p w14:paraId="6F6D8F7E" w14:textId="77777777" w:rsidR="00043EC2" w:rsidRPr="00620B47" w:rsidRDefault="00043EC2" w:rsidP="009F0C44">
      <w:pPr>
        <w:pStyle w:val="ListParagraph"/>
        <w:numPr>
          <w:ilvl w:val="0"/>
          <w:numId w:val="21"/>
        </w:numPr>
        <w:autoSpaceDE w:val="0"/>
        <w:autoSpaceDN w:val="0"/>
        <w:adjustRightInd w:val="0"/>
        <w:spacing w:after="0" w:line="240" w:lineRule="auto"/>
        <w:rPr>
          <w:rFonts w:cs="AdvTT5235d5a9"/>
          <w:color w:val="0000FF"/>
          <w:lang w:val="en-US"/>
        </w:rPr>
      </w:pPr>
      <w:r w:rsidRPr="00620B47">
        <w:rPr>
          <w:rFonts w:cs="AdvTT5235d5a9"/>
          <w:color w:val="000000"/>
          <w:lang w:val="en-US"/>
        </w:rPr>
        <w:t xml:space="preserve">Ministry of the Environment, Finland, 2007. </w:t>
      </w:r>
      <w:r w:rsidRPr="00620B47">
        <w:rPr>
          <w:rFonts w:cs="AdvTT5235d5a9"/>
          <w:color w:val="0000FF"/>
          <w:lang w:val="en-US"/>
        </w:rPr>
        <w:t>Government Decree on the Assessment of</w:t>
      </w:r>
    </w:p>
    <w:p w14:paraId="5926BD99" w14:textId="77777777" w:rsidR="00043EC2" w:rsidRPr="00732C58" w:rsidRDefault="00043EC2" w:rsidP="00043EC2">
      <w:pPr>
        <w:ind w:left="360"/>
        <w:rPr>
          <w:rFonts w:cs="AdvTT5235d5a9"/>
          <w:color w:val="0000FF"/>
          <w:lang w:val="en-US"/>
        </w:rPr>
      </w:pPr>
      <w:r w:rsidRPr="00620B47">
        <w:rPr>
          <w:rFonts w:cs="AdvTT5235d5a9"/>
          <w:color w:val="0000FF"/>
          <w:lang w:val="en-US"/>
        </w:rPr>
        <w:tab/>
        <w:t>Soil Contamination and Remediation Needs (214/2007, March 1, 2007)</w:t>
      </w:r>
    </w:p>
    <w:p w14:paraId="3E4474EB" w14:textId="77777777" w:rsidR="004345BD" w:rsidRPr="000A75C7" w:rsidRDefault="0003576F" w:rsidP="009F0C44">
      <w:pPr>
        <w:pStyle w:val="ListParagraph"/>
        <w:numPr>
          <w:ilvl w:val="0"/>
          <w:numId w:val="25"/>
        </w:numPr>
        <w:rPr>
          <w:rFonts w:cs="AdvTT5235d5a9"/>
          <w:color w:val="0000FF"/>
          <w:lang w:val="en-US"/>
        </w:rPr>
      </w:pPr>
      <w:hyperlink r:id="rId80" w:history="1">
        <w:r w:rsidR="004345BD" w:rsidRPr="00732C58">
          <w:rPr>
            <w:rStyle w:val="Hyperlink"/>
            <w:lang w:val="en-US"/>
          </w:rPr>
          <w:t>https://www.nickelinstitute.org/about-nickel/</w:t>
        </w:r>
      </w:hyperlink>
    </w:p>
    <w:p w14:paraId="63462925" w14:textId="77777777" w:rsidR="000A75C7" w:rsidRPr="000A75C7" w:rsidRDefault="0003576F" w:rsidP="009F0C44">
      <w:pPr>
        <w:pStyle w:val="ListParagraph"/>
        <w:numPr>
          <w:ilvl w:val="0"/>
          <w:numId w:val="25"/>
        </w:numPr>
        <w:rPr>
          <w:lang w:val="en-US"/>
        </w:rPr>
      </w:pPr>
      <w:hyperlink r:id="rId81" w:history="1">
        <w:r w:rsidR="000A75C7" w:rsidRPr="000A75C7">
          <w:rPr>
            <w:rStyle w:val="Hyperlink"/>
            <w:lang w:val="en-US"/>
          </w:rPr>
          <w:t>https://www.ncbi.nlm.nih.gov/pmc/articles/PMC6060398/</w:t>
        </w:r>
      </w:hyperlink>
    </w:p>
    <w:p w14:paraId="15A55F1D" w14:textId="77777777" w:rsidR="000A75C7" w:rsidRPr="000A75C7" w:rsidRDefault="0003576F" w:rsidP="009F0C44">
      <w:pPr>
        <w:pStyle w:val="ListParagraph"/>
        <w:numPr>
          <w:ilvl w:val="0"/>
          <w:numId w:val="25"/>
        </w:numPr>
        <w:rPr>
          <w:lang w:val="en-US"/>
        </w:rPr>
      </w:pPr>
      <w:hyperlink r:id="rId82" w:history="1">
        <w:r w:rsidR="000A75C7" w:rsidRPr="000A75C7">
          <w:rPr>
            <w:rStyle w:val="Hyperlink"/>
            <w:lang w:val="en-US"/>
          </w:rPr>
          <w:t>https://microbewiki.kenyon.edu/index.php/Streptococcus_sanguinis</w:t>
        </w:r>
      </w:hyperlink>
    </w:p>
    <w:p w14:paraId="043E99E1" w14:textId="77777777" w:rsidR="000A75C7" w:rsidRPr="00732C58" w:rsidRDefault="000A75C7" w:rsidP="00C53DE7">
      <w:pPr>
        <w:pStyle w:val="ListParagraph"/>
        <w:ind w:left="1080"/>
        <w:rPr>
          <w:rFonts w:cs="AdvTT5235d5a9"/>
          <w:color w:val="0000FF"/>
          <w:lang w:val="en-US"/>
        </w:rPr>
      </w:pPr>
    </w:p>
    <w:p w14:paraId="70A20502" w14:textId="77777777" w:rsidR="000F1D63" w:rsidRPr="00732C58" w:rsidRDefault="000F1D63" w:rsidP="00043EC2">
      <w:pPr>
        <w:pStyle w:val="IntenseQuote"/>
        <w:rPr>
          <w:rFonts w:eastAsia="Times New Roman"/>
          <w:lang w:val="en-US"/>
        </w:rPr>
      </w:pPr>
    </w:p>
    <w:p w14:paraId="12A70761" w14:textId="77777777" w:rsidR="004D3221" w:rsidRPr="00732C58" w:rsidRDefault="004D3221" w:rsidP="004D3221">
      <w:pPr>
        <w:rPr>
          <w:lang w:val="en-US"/>
        </w:rPr>
      </w:pPr>
    </w:p>
    <w:p w14:paraId="2CD2CC36" w14:textId="77777777" w:rsidR="004D3221" w:rsidRPr="00732C58" w:rsidRDefault="004D3221" w:rsidP="004D3221">
      <w:pPr>
        <w:rPr>
          <w:lang w:val="en-US"/>
        </w:rPr>
      </w:pPr>
    </w:p>
    <w:p w14:paraId="2DF10165" w14:textId="77777777" w:rsidR="004D3221" w:rsidRPr="00732C58" w:rsidRDefault="004D3221" w:rsidP="004D3221">
      <w:pPr>
        <w:rPr>
          <w:lang w:val="en-US"/>
        </w:rPr>
      </w:pPr>
    </w:p>
    <w:p w14:paraId="11CF4800" w14:textId="77777777" w:rsidR="00043EC2" w:rsidRPr="00043EC2" w:rsidRDefault="00043EC2" w:rsidP="00EE2E7B">
      <w:pPr>
        <w:pStyle w:val="Subtitle"/>
        <w:rPr>
          <w:rFonts w:eastAsia="Times New Roman"/>
        </w:rPr>
      </w:pPr>
      <w:r>
        <w:rPr>
          <w:rFonts w:eastAsia="Times New Roman"/>
        </w:rPr>
        <w:t>Ελληνική Βιβλιογραφία</w:t>
      </w:r>
    </w:p>
    <w:p w14:paraId="5809E657" w14:textId="77777777" w:rsidR="00151F85" w:rsidRPr="00620B47" w:rsidRDefault="00151F85" w:rsidP="009F0C44">
      <w:pPr>
        <w:pStyle w:val="ListParagraph"/>
        <w:numPr>
          <w:ilvl w:val="0"/>
          <w:numId w:val="21"/>
        </w:numPr>
      </w:pPr>
      <w:r w:rsidRPr="00620B47">
        <w:t>Μαλλιαρός Θ., Περιβάλλον Ρύπανση Τεχνικές Αντιρρύπανσης Αέρια, Υγρά και στερεά απόβλητα, Εκδόσεις Μεταίχμιο, Αθήνα, 2000</w:t>
      </w:r>
    </w:p>
    <w:p w14:paraId="0ED6763E" w14:textId="77777777" w:rsidR="00151F85" w:rsidRPr="00620B47" w:rsidRDefault="00151F85" w:rsidP="009F0C44">
      <w:pPr>
        <w:pStyle w:val="ListParagraph"/>
        <w:numPr>
          <w:ilvl w:val="0"/>
          <w:numId w:val="21"/>
        </w:numPr>
      </w:pPr>
      <w:r w:rsidRPr="00620B47">
        <w:t>Γιδαράκος Β, Σημειώσεις Τοξικολογίας,Πολυτεχνείο Κρήτης Χανιά 2016</w:t>
      </w:r>
    </w:p>
    <w:p w14:paraId="5482EBCF" w14:textId="77777777" w:rsidR="00151F85" w:rsidRPr="00620B47" w:rsidRDefault="00151F85" w:rsidP="009F0C44">
      <w:pPr>
        <w:pStyle w:val="ListParagraph"/>
        <w:numPr>
          <w:ilvl w:val="0"/>
          <w:numId w:val="21"/>
        </w:numPr>
      </w:pPr>
      <w:r w:rsidRPr="00620B47">
        <w:t>Αθουσάκη Ανδριανή,&lt;&lt; Βιοδιαθεσιμότητα βαρέων μετάλλων σε εδάφη&gt;&gt;, Χανία Κρήτης ,2009</w:t>
      </w:r>
    </w:p>
    <w:p w14:paraId="3D9D4262" w14:textId="77777777" w:rsidR="00151F85" w:rsidRPr="00620B47" w:rsidRDefault="00151F85" w:rsidP="009F0C44">
      <w:pPr>
        <w:pStyle w:val="ListParagraph"/>
        <w:numPr>
          <w:ilvl w:val="0"/>
          <w:numId w:val="22"/>
        </w:numPr>
        <w:autoSpaceDE w:val="0"/>
        <w:autoSpaceDN w:val="0"/>
        <w:adjustRightInd w:val="0"/>
        <w:spacing w:before="240" w:after="0" w:line="240" w:lineRule="auto"/>
        <w:rPr>
          <w:rFonts w:cs="Arial"/>
        </w:rPr>
      </w:pPr>
      <w:r w:rsidRPr="00620B47">
        <w:rPr>
          <w:rFonts w:cs="Arial"/>
        </w:rPr>
        <w:t>Γιώργος Νιάρχος, &lt;&lt;ΜΙκροοργανισμοί και αντιβιοτικά: διασπορά ανθεκτικών βακτηρίων και των αντίστοιχων γονιδίων τους στο υδάτινο περιβάλλον&gt;&gt; , 2015</w:t>
      </w:r>
    </w:p>
    <w:p w14:paraId="55088FCE" w14:textId="77777777" w:rsidR="00151F85" w:rsidRPr="00620B47" w:rsidRDefault="00151F85" w:rsidP="009F0C44">
      <w:pPr>
        <w:pStyle w:val="Default"/>
        <w:numPr>
          <w:ilvl w:val="0"/>
          <w:numId w:val="22"/>
        </w:numPr>
        <w:spacing w:after="87"/>
        <w:rPr>
          <w:rFonts w:asciiTheme="minorHAnsi" w:hAnsiTheme="minorHAnsi"/>
          <w:sz w:val="22"/>
          <w:szCs w:val="22"/>
        </w:rPr>
      </w:pPr>
      <w:r w:rsidRPr="00620B47">
        <w:rPr>
          <w:rFonts w:asciiTheme="minorHAnsi" w:hAnsiTheme="minorHAnsi"/>
          <w:sz w:val="22"/>
          <w:szCs w:val="22"/>
        </w:rPr>
        <w:t xml:space="preserve">Γκέκας Β., Φραντζεσκάκη Ν., Κατσιβέλα Ε., Τεχνολογίες Επεξεργασίας Τοξικών –Επικίνδυνων Αποβλήτων, Εκδόσεις Τζιόλα, Θεσσαλονίκη. 2002 </w:t>
      </w:r>
    </w:p>
    <w:p w14:paraId="4481A262" w14:textId="77777777" w:rsidR="00151F85" w:rsidRPr="00620B47" w:rsidRDefault="00151F85" w:rsidP="009F0C44">
      <w:pPr>
        <w:pStyle w:val="Default"/>
        <w:numPr>
          <w:ilvl w:val="0"/>
          <w:numId w:val="22"/>
        </w:numPr>
        <w:spacing w:after="87"/>
        <w:rPr>
          <w:rFonts w:asciiTheme="minorHAnsi" w:hAnsiTheme="minorHAnsi"/>
          <w:sz w:val="22"/>
          <w:szCs w:val="22"/>
        </w:rPr>
      </w:pPr>
      <w:r w:rsidRPr="00620B47">
        <w:rPr>
          <w:rFonts w:asciiTheme="minorHAnsi" w:hAnsiTheme="minorHAnsi"/>
          <w:sz w:val="22"/>
          <w:szCs w:val="22"/>
        </w:rPr>
        <w:t>Αλιφραγκάκης: &lt;&lt; Το έδαφος, ιδιότητες, ταξινόμιση&gt;&gt;,  Εκδόσεις Αιβάζη, Θεσσαλονίκη, 2008</w:t>
      </w:r>
    </w:p>
    <w:p w14:paraId="3C3F6D8E" w14:textId="77777777" w:rsidR="00151F85" w:rsidRPr="00043EC2" w:rsidRDefault="00151F85" w:rsidP="00151F85">
      <w:pPr>
        <w:pStyle w:val="Default"/>
        <w:ind w:left="720"/>
        <w:rPr>
          <w:rFonts w:asciiTheme="minorHAnsi" w:hAnsiTheme="minorHAnsi"/>
          <w:sz w:val="22"/>
          <w:szCs w:val="22"/>
        </w:rPr>
      </w:pPr>
    </w:p>
    <w:p w14:paraId="685AC643" w14:textId="77777777" w:rsidR="00151F85" w:rsidRPr="00620B47" w:rsidRDefault="00151F85" w:rsidP="009F0C44">
      <w:pPr>
        <w:pStyle w:val="Default"/>
        <w:numPr>
          <w:ilvl w:val="0"/>
          <w:numId w:val="22"/>
        </w:numPr>
        <w:rPr>
          <w:rFonts w:asciiTheme="minorHAnsi" w:hAnsiTheme="minorHAnsi" w:cs="Calibri"/>
          <w:sz w:val="22"/>
          <w:szCs w:val="22"/>
        </w:rPr>
      </w:pPr>
      <w:r w:rsidRPr="00620B47">
        <w:rPr>
          <w:rFonts w:asciiTheme="minorHAnsi" w:hAnsiTheme="minorHAnsi"/>
          <w:sz w:val="22"/>
          <w:szCs w:val="22"/>
        </w:rPr>
        <w:t xml:space="preserve">Κυρανάς Ευστράτιος., 2010. Συμπληρωματικές σημειώσεις για το βιβλίο </w:t>
      </w:r>
      <w:r w:rsidRPr="00620B47">
        <w:rPr>
          <w:rFonts w:ascii="Cambria Math" w:hAnsi="Cambria Math" w:cs="Cambria Math"/>
          <w:sz w:val="22"/>
          <w:szCs w:val="22"/>
        </w:rPr>
        <w:t>≪</w:t>
      </w:r>
      <w:r w:rsidRPr="00620B47">
        <w:rPr>
          <w:rFonts w:asciiTheme="minorHAnsi" w:hAnsiTheme="minorHAnsi"/>
          <w:sz w:val="22"/>
          <w:szCs w:val="22"/>
        </w:rPr>
        <w:t>Επιστήμη Τροφίμων ΙΙ – Φουρτουνόπουλος Δημήτριος .</w:t>
      </w:r>
      <w:r w:rsidRPr="00620B47">
        <w:rPr>
          <w:rFonts w:ascii="Cambria Math" w:hAnsi="Cambria Math" w:cs="Cambria Math"/>
          <w:sz w:val="22"/>
          <w:szCs w:val="22"/>
        </w:rPr>
        <w:t>≫</w:t>
      </w:r>
      <w:r w:rsidRPr="00620B47">
        <w:rPr>
          <w:rFonts w:asciiTheme="minorHAnsi" w:hAnsiTheme="minorHAnsi"/>
          <w:sz w:val="22"/>
          <w:szCs w:val="22"/>
        </w:rPr>
        <w:t xml:space="preserve">, Τμήμα Διατροφής-Διαιτολογίας Α.Τ.Ε.Ι.Θ., </w:t>
      </w:r>
      <w:r w:rsidRPr="00620B47">
        <w:rPr>
          <w:rFonts w:asciiTheme="minorHAnsi" w:hAnsiTheme="minorHAnsi" w:cs="Calibri"/>
          <w:sz w:val="22"/>
          <w:szCs w:val="22"/>
        </w:rPr>
        <w:t xml:space="preserve">Εκδόσεις: τμήμα εκδόσεων Α.Τ.Ε.Ι.Θ., Θεσσαλονίκη </w:t>
      </w:r>
    </w:p>
    <w:p w14:paraId="7D74E4D5" w14:textId="77777777" w:rsidR="00664591" w:rsidRPr="00664591" w:rsidRDefault="00664591" w:rsidP="009F0C44">
      <w:pPr>
        <w:pStyle w:val="Heading3"/>
        <w:keepLines w:val="0"/>
        <w:numPr>
          <w:ilvl w:val="0"/>
          <w:numId w:val="22"/>
        </w:numPr>
        <w:tabs>
          <w:tab w:val="left" w:pos="426"/>
        </w:tabs>
        <w:spacing w:before="0" w:after="120" w:line="360" w:lineRule="auto"/>
        <w:jc w:val="both"/>
        <w:rPr>
          <w:rFonts w:ascii="Tahoma" w:hAnsi="Tahoma" w:cs="Tahoma"/>
          <w:b w:val="0"/>
          <w:color w:val="auto"/>
          <w:sz w:val="20"/>
          <w:lang w:val="en-US"/>
        </w:rPr>
      </w:pPr>
      <w:bookmarkStart w:id="71" w:name="_Toc19101474"/>
      <w:bookmarkStart w:id="72" w:name="_Toc19101553"/>
      <w:bookmarkStart w:id="73" w:name="_Toc19106631"/>
      <w:bookmarkStart w:id="74" w:name="_Toc19128776"/>
      <w:bookmarkStart w:id="75" w:name="_Toc19128878"/>
      <w:bookmarkStart w:id="76" w:name="_Toc19129015"/>
      <w:bookmarkStart w:id="77" w:name="_Toc19129156"/>
      <w:bookmarkStart w:id="78" w:name="_Toc19129233"/>
      <w:bookmarkStart w:id="79" w:name="_Toc19826269"/>
      <w:bookmarkStart w:id="80" w:name="_Toc19829114"/>
      <w:r w:rsidRPr="00664591">
        <w:rPr>
          <w:rFonts w:ascii="Tahoma" w:hAnsi="Tahoma" w:cs="Tahoma"/>
          <w:b w:val="0"/>
          <w:color w:val="auto"/>
          <w:sz w:val="20"/>
          <w:lang w:val="en-US"/>
        </w:rPr>
        <w:t xml:space="preserve">Gavriil A.M., M.O. Angelidis and M. Aloupi (2004). Processes affecting the distribution of trace metals in </w:t>
      </w:r>
      <w:r w:rsidRPr="00664591">
        <w:rPr>
          <w:rFonts w:ascii="Tahoma" w:hAnsi="Tahoma" w:cs="Tahoma"/>
          <w:b w:val="0"/>
          <w:color w:val="auto"/>
          <w:sz w:val="20"/>
        </w:rPr>
        <w:t>Κ</w:t>
      </w:r>
      <w:r w:rsidRPr="00664591">
        <w:rPr>
          <w:rFonts w:ascii="Tahoma" w:hAnsi="Tahoma" w:cs="Tahoma"/>
          <w:b w:val="0"/>
          <w:color w:val="auto"/>
          <w:sz w:val="20"/>
          <w:lang w:val="en-US"/>
        </w:rPr>
        <w:t>alloni bay, island of Lesvos, Greece. International Environmental Conference ‘Protection and Restoration of the Environment VII’ Mykonos, June 28 - July 1, 2004.</w:t>
      </w:r>
      <w:bookmarkEnd w:id="71"/>
      <w:bookmarkEnd w:id="72"/>
      <w:bookmarkEnd w:id="73"/>
      <w:bookmarkEnd w:id="74"/>
      <w:bookmarkEnd w:id="75"/>
      <w:bookmarkEnd w:id="76"/>
      <w:bookmarkEnd w:id="77"/>
      <w:bookmarkEnd w:id="78"/>
      <w:bookmarkEnd w:id="79"/>
      <w:bookmarkEnd w:id="80"/>
    </w:p>
    <w:p w14:paraId="087BC02F" w14:textId="77777777" w:rsidR="00253CAA" w:rsidRPr="00664591" w:rsidRDefault="00253CAA" w:rsidP="00D42F32">
      <w:pPr>
        <w:rPr>
          <w:lang w:val="en-US"/>
        </w:rPr>
      </w:pPr>
    </w:p>
    <w:p w14:paraId="0E8887D8" w14:textId="77777777" w:rsidR="00043EC2" w:rsidRPr="00890FAB" w:rsidRDefault="00043EC2" w:rsidP="00EE2E7B">
      <w:pPr>
        <w:pStyle w:val="Subtitle"/>
        <w:rPr>
          <w:rStyle w:val="IntenseEmphasis"/>
          <w:lang w:val="en-US"/>
        </w:rPr>
      </w:pPr>
      <w:bookmarkStart w:id="81" w:name="_Toc10149717"/>
      <w:r w:rsidRPr="00043EC2">
        <w:rPr>
          <w:rStyle w:val="IntenseEmphasis"/>
        </w:rPr>
        <w:t>Ξενόγλωσση</w:t>
      </w:r>
      <w:r w:rsidRPr="00890FAB">
        <w:rPr>
          <w:rStyle w:val="IntenseEmphasis"/>
          <w:lang w:val="en-US"/>
        </w:rPr>
        <w:t xml:space="preserve"> </w:t>
      </w:r>
      <w:r w:rsidRPr="00043EC2">
        <w:rPr>
          <w:rStyle w:val="IntenseEmphasis"/>
        </w:rPr>
        <w:t>βιβλιογραφία</w:t>
      </w:r>
    </w:p>
    <w:bookmarkEnd w:id="81"/>
    <w:p w14:paraId="26D028DC" w14:textId="77777777" w:rsidR="00043EC2" w:rsidRDefault="00890FAB" w:rsidP="00043EC2">
      <w:pPr>
        <w:pStyle w:val="Heading1"/>
        <w:keepNext w:val="0"/>
        <w:keepLines w:val="0"/>
        <w:numPr>
          <w:ilvl w:val="0"/>
          <w:numId w:val="21"/>
        </w:numPr>
        <w:shd w:val="clear" w:color="auto" w:fill="FFFFFF"/>
        <w:spacing w:before="240" w:after="120" w:line="324" w:lineRule="atLeast"/>
        <w:rPr>
          <w:rFonts w:asciiTheme="minorHAnsi" w:hAnsiTheme="minorHAnsi" w:cs="Arial"/>
          <w:b w:val="0"/>
          <w:bCs w:val="0"/>
          <w:color w:val="000000"/>
          <w:sz w:val="22"/>
          <w:szCs w:val="22"/>
          <w:lang w:val="en-US"/>
        </w:rPr>
      </w:pPr>
      <w:r w:rsidRPr="00620B47">
        <w:rPr>
          <w:rFonts w:cs="Arial"/>
          <w:color w:val="000000"/>
          <w:lang w:val="en-US"/>
        </w:rPr>
        <w:t xml:space="preserve"> </w:t>
      </w:r>
      <w:hyperlink r:id="rId83" w:history="1">
        <w:bookmarkStart w:id="82" w:name="_Toc19829115"/>
        <w:r w:rsidR="00043EC2" w:rsidRPr="00890FAB">
          <w:rPr>
            <w:rStyle w:val="Hyperlink"/>
            <w:rFonts w:asciiTheme="minorHAnsi" w:hAnsiTheme="minorHAnsi" w:cs="Arial"/>
            <w:b w:val="0"/>
            <w:color w:val="000000" w:themeColor="text1"/>
            <w:sz w:val="22"/>
            <w:szCs w:val="22"/>
            <w:u w:val="none"/>
            <w:lang w:val="en-US"/>
          </w:rPr>
          <w:t>Bifeng Hu</w:t>
        </w:r>
      </w:hyperlink>
      <w:r w:rsidR="00043EC2" w:rsidRPr="00890FAB">
        <w:rPr>
          <w:rFonts w:asciiTheme="minorHAnsi" w:hAnsiTheme="minorHAnsi" w:cs="Arial"/>
          <w:b w:val="0"/>
          <w:color w:val="000000" w:themeColor="text1"/>
          <w:sz w:val="22"/>
          <w:szCs w:val="22"/>
          <w:lang w:val="en-US"/>
        </w:rPr>
        <w:t>, </w:t>
      </w:r>
      <w:hyperlink r:id="rId84" w:history="1">
        <w:r w:rsidR="00043EC2" w:rsidRPr="00890FAB">
          <w:rPr>
            <w:rStyle w:val="Hyperlink"/>
            <w:rFonts w:asciiTheme="minorHAnsi" w:hAnsiTheme="minorHAnsi" w:cs="Arial"/>
            <w:b w:val="0"/>
            <w:color w:val="000000" w:themeColor="text1"/>
            <w:sz w:val="22"/>
            <w:szCs w:val="22"/>
            <w:u w:val="none"/>
            <w:lang w:val="en-US"/>
          </w:rPr>
          <w:t>Xiaolin Jia</w:t>
        </w:r>
      </w:hyperlink>
      <w:r w:rsidR="00043EC2" w:rsidRPr="00890FAB">
        <w:rPr>
          <w:rFonts w:asciiTheme="minorHAnsi" w:hAnsiTheme="minorHAnsi" w:cs="Arial"/>
          <w:b w:val="0"/>
          <w:color w:val="000000" w:themeColor="text1"/>
          <w:sz w:val="22"/>
          <w:szCs w:val="22"/>
          <w:lang w:val="en-US"/>
        </w:rPr>
        <w:t>, </w:t>
      </w:r>
      <w:hyperlink r:id="rId85" w:history="1">
        <w:r w:rsidR="00043EC2" w:rsidRPr="00890FAB">
          <w:rPr>
            <w:rStyle w:val="Hyperlink"/>
            <w:rFonts w:asciiTheme="minorHAnsi" w:hAnsiTheme="minorHAnsi" w:cs="Arial"/>
            <w:b w:val="0"/>
            <w:color w:val="000000" w:themeColor="text1"/>
            <w:sz w:val="22"/>
            <w:szCs w:val="22"/>
            <w:u w:val="none"/>
            <w:lang w:val="en-US"/>
          </w:rPr>
          <w:t>Jie Hu</w:t>
        </w:r>
      </w:hyperlink>
      <w:r w:rsidR="00043EC2" w:rsidRPr="00890FAB">
        <w:rPr>
          <w:rFonts w:asciiTheme="minorHAnsi" w:hAnsiTheme="minorHAnsi" w:cs="Arial"/>
          <w:b w:val="0"/>
          <w:color w:val="000000" w:themeColor="text1"/>
          <w:sz w:val="22"/>
          <w:szCs w:val="22"/>
          <w:lang w:val="en-US"/>
        </w:rPr>
        <w:t>, </w:t>
      </w:r>
      <w:hyperlink r:id="rId86" w:history="1">
        <w:r w:rsidR="00043EC2" w:rsidRPr="00890FAB">
          <w:rPr>
            <w:rStyle w:val="Hyperlink"/>
            <w:rFonts w:asciiTheme="minorHAnsi" w:hAnsiTheme="minorHAnsi" w:cs="Arial"/>
            <w:b w:val="0"/>
            <w:color w:val="000000" w:themeColor="text1"/>
            <w:sz w:val="22"/>
            <w:szCs w:val="22"/>
            <w:u w:val="none"/>
            <w:lang w:val="en-US"/>
          </w:rPr>
          <w:t>Dongyun Xu</w:t>
        </w:r>
      </w:hyperlink>
      <w:r w:rsidR="00043EC2" w:rsidRPr="00890FAB">
        <w:rPr>
          <w:rFonts w:asciiTheme="minorHAnsi" w:hAnsiTheme="minorHAnsi" w:cs="Arial"/>
          <w:b w:val="0"/>
          <w:color w:val="000000" w:themeColor="text1"/>
          <w:sz w:val="22"/>
          <w:szCs w:val="22"/>
          <w:lang w:val="en-US"/>
        </w:rPr>
        <w:t>, </w:t>
      </w:r>
      <w:hyperlink r:id="rId87" w:history="1">
        <w:r w:rsidR="00043EC2" w:rsidRPr="00890FAB">
          <w:rPr>
            <w:rStyle w:val="Hyperlink"/>
            <w:rFonts w:asciiTheme="minorHAnsi" w:hAnsiTheme="minorHAnsi" w:cs="Arial"/>
            <w:b w:val="0"/>
            <w:color w:val="000000" w:themeColor="text1"/>
            <w:sz w:val="22"/>
            <w:szCs w:val="22"/>
            <w:u w:val="none"/>
            <w:lang w:val="en-US"/>
          </w:rPr>
          <w:t>Fang Xia</w:t>
        </w:r>
      </w:hyperlink>
      <w:r w:rsidR="00043EC2" w:rsidRPr="00890FAB">
        <w:rPr>
          <w:rFonts w:asciiTheme="minorHAnsi" w:hAnsiTheme="minorHAnsi" w:cs="Arial"/>
          <w:b w:val="0"/>
          <w:color w:val="000000" w:themeColor="text1"/>
          <w:sz w:val="22"/>
          <w:szCs w:val="22"/>
          <w:lang w:val="en-US"/>
        </w:rPr>
        <w:t>, and </w:t>
      </w:r>
      <w:hyperlink r:id="rId88" w:history="1">
        <w:r w:rsidR="00043EC2" w:rsidRPr="00890FAB">
          <w:rPr>
            <w:rStyle w:val="Hyperlink"/>
            <w:rFonts w:asciiTheme="minorHAnsi" w:hAnsiTheme="minorHAnsi" w:cs="Arial"/>
            <w:b w:val="0"/>
            <w:color w:val="000000" w:themeColor="text1"/>
            <w:sz w:val="22"/>
            <w:szCs w:val="22"/>
            <w:u w:val="none"/>
            <w:lang w:val="en-US"/>
          </w:rPr>
          <w:t>Yan Li</w:t>
        </w:r>
      </w:hyperlink>
      <w:r w:rsidRPr="00890FAB">
        <w:rPr>
          <w:rFonts w:asciiTheme="minorHAnsi" w:hAnsiTheme="minorHAnsi" w:cs="Arial"/>
          <w:color w:val="000000"/>
          <w:sz w:val="22"/>
          <w:szCs w:val="22"/>
          <w:lang w:val="en-US"/>
        </w:rPr>
        <w:t>:&lt;&lt;</w:t>
      </w:r>
      <w:bookmarkStart w:id="83" w:name="_Toc10644532"/>
      <w:bookmarkStart w:id="84" w:name="_Toc19101475"/>
      <w:bookmarkStart w:id="85" w:name="_Toc19101555"/>
      <w:bookmarkStart w:id="86" w:name="_Toc19106633"/>
      <w:bookmarkStart w:id="87" w:name="_Toc19128778"/>
      <w:bookmarkStart w:id="88" w:name="_Toc19128880"/>
      <w:bookmarkStart w:id="89" w:name="_Toc19129017"/>
      <w:bookmarkStart w:id="90" w:name="_Toc19129158"/>
      <w:bookmarkStart w:id="91" w:name="_Toc19129234"/>
      <w:bookmarkStart w:id="92" w:name="_Toc19826270"/>
      <w:r w:rsidRPr="00890FAB">
        <w:rPr>
          <w:rFonts w:asciiTheme="minorHAnsi" w:hAnsiTheme="minorHAnsi" w:cs="Arial"/>
          <w:b w:val="0"/>
          <w:bCs w:val="0"/>
          <w:color w:val="000000"/>
          <w:sz w:val="22"/>
          <w:szCs w:val="22"/>
          <w:lang w:val="en-US"/>
        </w:rPr>
        <w:t xml:space="preserve"> Assessment of Heavy Metal Pollution and Health Risks in the Soil-Plant-Human System in the Yangtze River Delta, China</w:t>
      </w:r>
      <w:bookmarkEnd w:id="83"/>
      <w:bookmarkEnd w:id="84"/>
      <w:bookmarkEnd w:id="85"/>
      <w:bookmarkEnd w:id="86"/>
      <w:bookmarkEnd w:id="87"/>
      <w:bookmarkEnd w:id="88"/>
      <w:bookmarkEnd w:id="89"/>
      <w:bookmarkEnd w:id="90"/>
      <w:bookmarkEnd w:id="91"/>
      <w:bookmarkEnd w:id="92"/>
      <w:r w:rsidRPr="00890FAB">
        <w:rPr>
          <w:rFonts w:asciiTheme="minorHAnsi" w:hAnsiTheme="minorHAnsi" w:cs="Arial"/>
          <w:b w:val="0"/>
          <w:bCs w:val="0"/>
          <w:color w:val="000000"/>
          <w:sz w:val="22"/>
          <w:szCs w:val="22"/>
          <w:lang w:val="en-US"/>
        </w:rPr>
        <w:t>&gt;&gt;, 2017</w:t>
      </w:r>
      <w:bookmarkEnd w:id="82"/>
    </w:p>
    <w:p w14:paraId="1ABC4D07" w14:textId="77777777" w:rsidR="004A3B86" w:rsidRPr="004A3B86" w:rsidRDefault="004A3B86" w:rsidP="004A3B86">
      <w:pPr>
        <w:pStyle w:val="ListParagraph"/>
        <w:numPr>
          <w:ilvl w:val="0"/>
          <w:numId w:val="21"/>
        </w:numPr>
        <w:rPr>
          <w:lang w:val="en-US"/>
        </w:rPr>
      </w:pPr>
      <w:r>
        <w:rPr>
          <w:lang w:val="en-US"/>
        </w:rPr>
        <w:t>Pawan Kumar 'Bharti':&lt;&lt; Heavy metals in Environment&gt;&gt;, 2012</w:t>
      </w:r>
    </w:p>
    <w:p w14:paraId="44E3B57F" w14:textId="77777777" w:rsidR="00043EC2" w:rsidRPr="00620B47" w:rsidRDefault="00890FAB" w:rsidP="009F0C44">
      <w:pPr>
        <w:pStyle w:val="ListParagraph"/>
        <w:numPr>
          <w:ilvl w:val="0"/>
          <w:numId w:val="21"/>
        </w:numPr>
        <w:rPr>
          <w:lang w:val="en-US"/>
        </w:rPr>
      </w:pPr>
      <w:r w:rsidRPr="00620B47">
        <w:rPr>
          <w:lang w:val="en-US"/>
        </w:rPr>
        <w:t xml:space="preserve">Monisha JAISHANKAR, Tenzin TSETEN, Naresh ANBALAGAN, Blessy B. MATHEW , Krishnamurthy N. BEEREGOWDA, </w:t>
      </w:r>
      <w:r>
        <w:rPr>
          <w:lang w:val="en-US"/>
        </w:rPr>
        <w:t>&lt;&lt;</w:t>
      </w:r>
      <w:r w:rsidR="00043EC2" w:rsidRPr="00620B47">
        <w:rPr>
          <w:lang w:val="en-US"/>
        </w:rPr>
        <w:t>Toxicity, mechanism and health effects of some heavy metals</w:t>
      </w:r>
      <w:r>
        <w:rPr>
          <w:lang w:val="en-US"/>
        </w:rPr>
        <w:t>&gt;&gt; ,2014</w:t>
      </w:r>
    </w:p>
    <w:p w14:paraId="6EB6AC90" w14:textId="77777777" w:rsidR="00043EC2" w:rsidRPr="00620B47" w:rsidRDefault="00043EC2" w:rsidP="009F0C44">
      <w:pPr>
        <w:pStyle w:val="ListParagraph"/>
        <w:numPr>
          <w:ilvl w:val="0"/>
          <w:numId w:val="21"/>
        </w:numPr>
        <w:rPr>
          <w:lang w:val="en-US"/>
        </w:rPr>
      </w:pPr>
      <w:r w:rsidRPr="00620B47">
        <w:rPr>
          <w:lang w:val="en-US"/>
        </w:rPr>
        <w:t>Muthuirulan Pushpanathan, Sathynarayanan Jayashree, Paramasamy Gunasekaran, Jeyaprakash Rajendhran , &lt;&lt; Microbial Bioremadiation : A Metagenomic Approach</w:t>
      </w:r>
      <w:r w:rsidR="00890FAB">
        <w:rPr>
          <w:lang w:val="en-US"/>
        </w:rPr>
        <w:t>&gt;&gt;</w:t>
      </w:r>
      <w:r w:rsidRPr="00620B47">
        <w:rPr>
          <w:lang w:val="en-US"/>
        </w:rPr>
        <w:t>, 2014</w:t>
      </w:r>
    </w:p>
    <w:p w14:paraId="710711F0" w14:textId="77777777" w:rsidR="00043EC2" w:rsidRPr="00620B47" w:rsidRDefault="00043EC2" w:rsidP="009F0C44">
      <w:pPr>
        <w:pStyle w:val="ListParagraph"/>
        <w:numPr>
          <w:ilvl w:val="0"/>
          <w:numId w:val="21"/>
        </w:numPr>
        <w:rPr>
          <w:lang w:val="en-US"/>
        </w:rPr>
      </w:pPr>
      <w:r w:rsidRPr="00620B47">
        <w:rPr>
          <w:lang w:val="en-US"/>
        </w:rPr>
        <w:t xml:space="preserve"> Maier Raina, Pepper Ian and Gerba Charles, 2006, ‘Environmental Microbiology’, pp 403, 419</w:t>
      </w:r>
    </w:p>
    <w:p w14:paraId="37480752" w14:textId="77777777" w:rsidR="00043EC2" w:rsidRPr="00620B47" w:rsidRDefault="00043EC2" w:rsidP="009F0C44">
      <w:pPr>
        <w:pStyle w:val="ListParagraph"/>
        <w:numPr>
          <w:ilvl w:val="0"/>
          <w:numId w:val="21"/>
        </w:numPr>
        <w:rPr>
          <w:lang w:val="en-US"/>
        </w:rPr>
      </w:pPr>
      <w:r w:rsidRPr="00620B47">
        <w:rPr>
          <w:lang w:val="en-US"/>
        </w:rPr>
        <w:t>Yuyao Jin, Yaning Luan, Yangcui Ning and Lingyan Wang, &lt;&lt; Effects and Mechanisms of Microbial Remediation of Heavy Metal in Soil: A Critical Review&gt;&gt;, China, 2018</w:t>
      </w:r>
    </w:p>
    <w:p w14:paraId="614D9440" w14:textId="77777777" w:rsidR="00043EC2" w:rsidRPr="00620B47" w:rsidRDefault="00043EC2" w:rsidP="009F0C44">
      <w:pPr>
        <w:pStyle w:val="ListParagraph"/>
        <w:numPr>
          <w:ilvl w:val="0"/>
          <w:numId w:val="22"/>
        </w:numPr>
        <w:autoSpaceDE w:val="0"/>
        <w:autoSpaceDN w:val="0"/>
        <w:adjustRightInd w:val="0"/>
        <w:spacing w:before="240" w:after="0" w:line="240" w:lineRule="auto"/>
        <w:rPr>
          <w:rFonts w:cs="Arial"/>
          <w:lang w:val="en-US"/>
        </w:rPr>
      </w:pPr>
      <w:r w:rsidRPr="00620B47">
        <w:rPr>
          <w:rFonts w:cs="Arial"/>
          <w:lang w:val="en-US"/>
        </w:rPr>
        <w:t>Gergely T</w:t>
      </w:r>
      <w:r w:rsidRPr="00620B47">
        <w:rPr>
          <w:rFonts w:cs="Arial"/>
        </w:rPr>
        <w:t>ό</w:t>
      </w:r>
      <w:r w:rsidRPr="00620B47">
        <w:rPr>
          <w:rFonts w:cs="Arial"/>
          <w:lang w:val="en-US"/>
        </w:rPr>
        <w:t>th, Manuela Ravina da Silva, Tammas Hermann, Luca Montarela&lt;&lt;Heavy metals in agricultural soils of the European Union with implications for food safety( 16/10/2015</w:t>
      </w:r>
    </w:p>
    <w:p w14:paraId="783D55AE" w14:textId="77777777" w:rsidR="00043EC2" w:rsidRPr="00620B47" w:rsidRDefault="00043EC2" w:rsidP="009F0C44">
      <w:pPr>
        <w:pStyle w:val="ListParagraph"/>
        <w:numPr>
          <w:ilvl w:val="0"/>
          <w:numId w:val="22"/>
        </w:numPr>
        <w:autoSpaceDE w:val="0"/>
        <w:autoSpaceDN w:val="0"/>
        <w:adjustRightInd w:val="0"/>
        <w:spacing w:before="240" w:after="0" w:line="240" w:lineRule="auto"/>
        <w:rPr>
          <w:rFonts w:cs="Arial"/>
          <w:lang w:val="en-US"/>
        </w:rPr>
      </w:pPr>
      <w:r w:rsidRPr="00620B47">
        <w:rPr>
          <w:rFonts w:cs="Arial"/>
          <w:lang w:val="en-US"/>
        </w:rPr>
        <w:t xml:space="preserve">Anyanwu, C.U an Ezaba E :&lt;&lt; Growth responses of Cr(VI) Tolerant Bacteria of different </w:t>
      </w:r>
      <w:r w:rsidR="00890FAB">
        <w:rPr>
          <w:rFonts w:cs="Arial"/>
          <w:lang w:val="en-US"/>
        </w:rPr>
        <w:t>concentrations of Cr(VI)&gt;&gt; 2011</w:t>
      </w:r>
    </w:p>
    <w:p w14:paraId="640CECC5" w14:textId="77777777" w:rsidR="00043EC2" w:rsidRPr="00620B47" w:rsidRDefault="00043EC2" w:rsidP="009F0C44">
      <w:pPr>
        <w:pStyle w:val="Default"/>
        <w:numPr>
          <w:ilvl w:val="0"/>
          <w:numId w:val="22"/>
        </w:numPr>
        <w:rPr>
          <w:rFonts w:asciiTheme="minorHAnsi" w:hAnsiTheme="minorHAnsi"/>
          <w:sz w:val="22"/>
          <w:szCs w:val="22"/>
        </w:rPr>
      </w:pPr>
      <w:r w:rsidRPr="00620B47">
        <w:rPr>
          <w:rFonts w:asciiTheme="minorHAnsi" w:hAnsiTheme="minorHAnsi"/>
          <w:sz w:val="22"/>
          <w:szCs w:val="22"/>
          <w:lang w:val="en-US"/>
        </w:rPr>
        <w:t xml:space="preserve">Huckabee JW; Elwood JW; Hildebrand SG. Accumulation of mercury in fresh water biota. In : Nriagu JO, ed. The Biogeochemistry of Mercury in the Environment. </w:t>
      </w:r>
      <w:r w:rsidRPr="00620B47">
        <w:rPr>
          <w:rFonts w:asciiTheme="minorHAnsi" w:hAnsiTheme="minorHAnsi"/>
          <w:sz w:val="22"/>
          <w:szCs w:val="22"/>
        </w:rPr>
        <w:t xml:space="preserve">Elsevier/North-Holland, New York, 1979: 277-302. </w:t>
      </w:r>
    </w:p>
    <w:p w14:paraId="5EE42572" w14:textId="77777777" w:rsidR="00043EC2" w:rsidRPr="00620B47" w:rsidRDefault="00043EC2" w:rsidP="009F0C44">
      <w:pPr>
        <w:pStyle w:val="Default"/>
        <w:numPr>
          <w:ilvl w:val="0"/>
          <w:numId w:val="22"/>
        </w:numPr>
        <w:spacing w:after="87"/>
        <w:rPr>
          <w:rFonts w:asciiTheme="minorHAnsi" w:hAnsiTheme="minorHAnsi"/>
          <w:sz w:val="22"/>
          <w:szCs w:val="22"/>
        </w:rPr>
      </w:pPr>
      <w:r w:rsidRPr="00620B47">
        <w:rPr>
          <w:rFonts w:asciiTheme="minorHAnsi" w:hAnsiTheme="minorHAnsi"/>
          <w:sz w:val="22"/>
          <w:szCs w:val="22"/>
          <w:lang w:val="en-US"/>
        </w:rPr>
        <w:t xml:space="preserve">Selinus O., Alloway B., Centeno J.A, Finkelman R.B,Fuge R., Lindh U and Smedley P., (2005).Essentials of Medical Geology- impacts of the natural environment on public health. </w:t>
      </w:r>
      <w:r w:rsidRPr="00620B47">
        <w:rPr>
          <w:rFonts w:asciiTheme="minorHAnsi" w:hAnsiTheme="minorHAnsi"/>
          <w:sz w:val="22"/>
          <w:szCs w:val="22"/>
        </w:rPr>
        <w:t>Elsevier academic press, USA, pp 812.</w:t>
      </w:r>
    </w:p>
    <w:p w14:paraId="717D651F" w14:textId="77777777" w:rsidR="00043EC2" w:rsidRPr="00620B47" w:rsidRDefault="00043EC2" w:rsidP="009F0C44">
      <w:pPr>
        <w:pStyle w:val="Default"/>
        <w:numPr>
          <w:ilvl w:val="0"/>
          <w:numId w:val="22"/>
        </w:numPr>
        <w:spacing w:after="87"/>
        <w:rPr>
          <w:rFonts w:asciiTheme="minorHAnsi" w:hAnsiTheme="minorHAnsi"/>
          <w:sz w:val="22"/>
          <w:szCs w:val="22"/>
          <w:lang w:val="en-US"/>
        </w:rPr>
      </w:pPr>
      <w:r w:rsidRPr="00620B47">
        <w:rPr>
          <w:rFonts w:asciiTheme="minorHAnsi" w:hAnsiTheme="minorHAnsi"/>
          <w:sz w:val="22"/>
          <w:szCs w:val="22"/>
          <w:lang w:val="en-US"/>
        </w:rPr>
        <w:t>Kabata, Pendias, Mukhuerjee: &lt;&lt;Trace element from sol to human, Springer, Berlin, pp550</w:t>
      </w:r>
      <w:r w:rsidR="00A2133E" w:rsidRPr="00A2133E">
        <w:rPr>
          <w:rFonts w:asciiTheme="minorHAnsi" w:hAnsiTheme="minorHAnsi"/>
          <w:sz w:val="22"/>
          <w:szCs w:val="22"/>
          <w:lang w:val="en-US"/>
        </w:rPr>
        <w:t>&gt;&gt;</w:t>
      </w:r>
      <w:r w:rsidR="00890FAB">
        <w:rPr>
          <w:rFonts w:asciiTheme="minorHAnsi" w:hAnsiTheme="minorHAnsi"/>
          <w:sz w:val="22"/>
          <w:szCs w:val="22"/>
          <w:lang w:val="en-US"/>
        </w:rPr>
        <w:t>,2007</w:t>
      </w:r>
    </w:p>
    <w:p w14:paraId="729D46E0" w14:textId="77777777" w:rsidR="00043EC2" w:rsidRPr="00043EC2" w:rsidRDefault="00043EC2" w:rsidP="009F0C44">
      <w:pPr>
        <w:pStyle w:val="Default"/>
        <w:numPr>
          <w:ilvl w:val="0"/>
          <w:numId w:val="22"/>
        </w:numPr>
        <w:spacing w:after="87"/>
        <w:rPr>
          <w:rFonts w:asciiTheme="minorHAnsi" w:hAnsiTheme="minorHAnsi"/>
          <w:sz w:val="22"/>
          <w:szCs w:val="22"/>
          <w:lang w:val="en-US"/>
        </w:rPr>
      </w:pPr>
      <w:r w:rsidRPr="00620B47">
        <w:rPr>
          <w:rFonts w:asciiTheme="minorHAnsi" w:hAnsiTheme="minorHAnsi"/>
          <w:sz w:val="22"/>
          <w:szCs w:val="22"/>
          <w:lang w:val="en-US"/>
        </w:rPr>
        <w:lastRenderedPageBreak/>
        <w:t>David A. John and  Joel</w:t>
      </w:r>
      <w:r w:rsidR="0047578D">
        <w:rPr>
          <w:rFonts w:asciiTheme="minorHAnsi" w:hAnsiTheme="minorHAnsi"/>
          <w:sz w:val="22"/>
          <w:szCs w:val="22"/>
          <w:lang w:val="en-US"/>
        </w:rPr>
        <w:t>S. Leventhal</w:t>
      </w:r>
      <w:r w:rsidRPr="00620B47">
        <w:rPr>
          <w:rFonts w:asciiTheme="minorHAnsi" w:hAnsiTheme="minorHAnsi"/>
          <w:sz w:val="22"/>
          <w:szCs w:val="22"/>
          <w:lang w:val="en-US"/>
        </w:rPr>
        <w:t>: &lt;&lt; Bioavaibility of metals&gt;&gt;</w:t>
      </w:r>
      <w:r w:rsidR="0047578D">
        <w:rPr>
          <w:rFonts w:asciiTheme="minorHAnsi" w:hAnsiTheme="minorHAnsi"/>
          <w:sz w:val="22"/>
          <w:szCs w:val="22"/>
          <w:lang w:val="en-US"/>
        </w:rPr>
        <w:t>,1995</w:t>
      </w:r>
    </w:p>
    <w:p w14:paraId="16B4FFE1" w14:textId="77777777" w:rsidR="00043EC2" w:rsidRDefault="00043EC2" w:rsidP="009F0C44">
      <w:pPr>
        <w:pStyle w:val="Default"/>
        <w:numPr>
          <w:ilvl w:val="0"/>
          <w:numId w:val="22"/>
        </w:numPr>
        <w:spacing w:after="87"/>
        <w:rPr>
          <w:rFonts w:asciiTheme="minorHAnsi" w:hAnsiTheme="minorHAnsi"/>
          <w:sz w:val="22"/>
          <w:szCs w:val="22"/>
          <w:lang w:val="en-US"/>
        </w:rPr>
      </w:pPr>
      <w:r>
        <w:rPr>
          <w:rFonts w:asciiTheme="minorHAnsi" w:hAnsiTheme="minorHAnsi"/>
          <w:sz w:val="22"/>
          <w:szCs w:val="22"/>
          <w:lang w:val="en-US"/>
        </w:rPr>
        <w:t>Mariana Rocha, Oscar E. Piro, Gustavo A. Echeverria, Ana C. Pastoriza, Melina A. Sgariglia , Jose R. Soberon, Diego M. Gil: &lt;&lt;Co(II), Ni(II) and Cu(II) ternary complexes with sulfadiazine and dimethylf</w:t>
      </w:r>
      <w:r w:rsidR="00D07F03">
        <w:rPr>
          <w:rFonts w:asciiTheme="minorHAnsi" w:hAnsiTheme="minorHAnsi"/>
          <w:sz w:val="22"/>
          <w:szCs w:val="22"/>
          <w:lang w:val="en-US"/>
        </w:rPr>
        <w:t>ormamide: Synthesis, spectroscopic characterization, crystallographic study and antibacterial activity&gt;&gt; , 2018</w:t>
      </w:r>
    </w:p>
    <w:p w14:paraId="38C921FF" w14:textId="77777777" w:rsidR="00D07F03" w:rsidRDefault="00D07F03" w:rsidP="009F0C44">
      <w:pPr>
        <w:pStyle w:val="Default"/>
        <w:numPr>
          <w:ilvl w:val="0"/>
          <w:numId w:val="22"/>
        </w:numPr>
        <w:spacing w:after="87"/>
        <w:rPr>
          <w:rFonts w:asciiTheme="minorHAnsi" w:hAnsiTheme="minorHAnsi"/>
          <w:sz w:val="22"/>
          <w:szCs w:val="22"/>
          <w:lang w:val="en-US"/>
        </w:rPr>
      </w:pPr>
      <w:r>
        <w:rPr>
          <w:rFonts w:asciiTheme="minorHAnsi" w:hAnsiTheme="minorHAnsi"/>
          <w:sz w:val="22"/>
          <w:szCs w:val="22"/>
          <w:lang w:val="en-US"/>
        </w:rPr>
        <w:t>Ruma Karmakar, Shefali Bindiya, Hariprasad P. : &lt;&lt; Convergent evolution in bacteria form multiple origins under antibiotic and heavy metal stress, and endophytic conditions of host plant</w:t>
      </w:r>
    </w:p>
    <w:p w14:paraId="172A0383" w14:textId="77777777" w:rsidR="00D07F03" w:rsidRPr="000D0FB6" w:rsidRDefault="00D07F03" w:rsidP="009F0C44">
      <w:pPr>
        <w:pStyle w:val="Default"/>
        <w:numPr>
          <w:ilvl w:val="0"/>
          <w:numId w:val="22"/>
        </w:numPr>
        <w:spacing w:after="87"/>
        <w:rPr>
          <w:rFonts w:asciiTheme="minorHAnsi" w:hAnsiTheme="minorHAnsi"/>
          <w:sz w:val="22"/>
          <w:szCs w:val="22"/>
          <w:lang w:val="en-US"/>
        </w:rPr>
      </w:pPr>
      <w:r>
        <w:rPr>
          <w:rFonts w:asciiTheme="minorHAnsi" w:hAnsiTheme="minorHAnsi"/>
          <w:sz w:val="22"/>
          <w:szCs w:val="22"/>
          <w:lang w:val="en-US"/>
        </w:rPr>
        <w:t>Pablo M. Fernandez, Silvana C. Vinarta, Anahi R. Bernal, Elias L. Cruz, Lucia I.C. Figueroa: &lt;&lt;Bioremadiation strategies for chromium removal : Current reaserch, scale-up approach and feature perspectives</w:t>
      </w:r>
      <w:r w:rsidR="00890FAB">
        <w:rPr>
          <w:rFonts w:asciiTheme="minorHAnsi" w:hAnsiTheme="minorHAnsi"/>
          <w:sz w:val="22"/>
          <w:szCs w:val="22"/>
          <w:lang w:val="en-US"/>
        </w:rPr>
        <w:t>,2018</w:t>
      </w:r>
    </w:p>
    <w:p w14:paraId="41D58431" w14:textId="77777777" w:rsidR="000D0FB6" w:rsidRPr="000D0FB6" w:rsidRDefault="0003576F" w:rsidP="009F0C44">
      <w:pPr>
        <w:pStyle w:val="Heading2"/>
        <w:numPr>
          <w:ilvl w:val="0"/>
          <w:numId w:val="22"/>
        </w:numPr>
        <w:shd w:val="clear" w:color="auto" w:fill="FFFFFF"/>
        <w:spacing w:before="0" w:after="67" w:line="320" w:lineRule="atLeast"/>
        <w:rPr>
          <w:rFonts w:asciiTheme="minorHAnsi" w:hAnsiTheme="minorHAnsi"/>
          <w:b w:val="0"/>
          <w:bCs w:val="0"/>
          <w:color w:val="auto"/>
          <w:sz w:val="22"/>
          <w:szCs w:val="22"/>
          <w:lang w:val="en-US"/>
        </w:rPr>
      </w:pPr>
      <w:hyperlink r:id="rId89" w:history="1">
        <w:bookmarkStart w:id="93" w:name="_Toc19101476"/>
        <w:bookmarkStart w:id="94" w:name="_Toc19101556"/>
        <w:bookmarkStart w:id="95" w:name="_Toc19106634"/>
        <w:bookmarkStart w:id="96" w:name="_Toc19128779"/>
        <w:bookmarkStart w:id="97" w:name="_Toc19128881"/>
        <w:bookmarkStart w:id="98" w:name="_Toc19129018"/>
        <w:bookmarkStart w:id="99" w:name="_Toc19129159"/>
        <w:bookmarkStart w:id="100" w:name="_Toc19129235"/>
        <w:bookmarkStart w:id="101" w:name="_Toc19826271"/>
        <w:bookmarkStart w:id="102" w:name="_Toc19829116"/>
        <w:r w:rsidR="000D0FB6" w:rsidRPr="000D0FB6">
          <w:rPr>
            <w:rStyle w:val="Hyperlink"/>
            <w:rFonts w:asciiTheme="minorHAnsi" w:hAnsiTheme="minorHAnsi"/>
            <w:b w:val="0"/>
            <w:color w:val="auto"/>
            <w:sz w:val="22"/>
            <w:szCs w:val="22"/>
            <w:bdr w:val="none" w:sz="0" w:space="0" w:color="auto" w:frame="1"/>
            <w:lang w:val="en-US"/>
          </w:rPr>
          <w:t>Raymond A. Wuana</w:t>
        </w:r>
      </w:hyperlink>
      <w:r w:rsidR="000D0FB6" w:rsidRPr="000D0FB6">
        <w:rPr>
          <w:rFonts w:asciiTheme="minorHAnsi" w:hAnsiTheme="minorHAnsi"/>
          <w:b w:val="0"/>
          <w:color w:val="auto"/>
          <w:sz w:val="22"/>
          <w:szCs w:val="22"/>
          <w:vertAlign w:val="superscript"/>
          <w:lang w:val="en-US"/>
        </w:rPr>
        <w:t>1</w:t>
      </w:r>
      <w:r w:rsidR="000D0FB6" w:rsidRPr="000D0FB6">
        <w:rPr>
          <w:rFonts w:asciiTheme="minorHAnsi" w:hAnsiTheme="minorHAnsi"/>
          <w:b w:val="0"/>
          <w:color w:val="auto"/>
          <w:sz w:val="22"/>
          <w:szCs w:val="22"/>
          <w:lang w:val="en-US"/>
        </w:rPr>
        <w:t> and </w:t>
      </w:r>
      <w:hyperlink r:id="rId90" w:history="1">
        <w:r w:rsidR="000D0FB6" w:rsidRPr="000D0FB6">
          <w:rPr>
            <w:rStyle w:val="Hyperlink"/>
            <w:rFonts w:asciiTheme="minorHAnsi" w:hAnsiTheme="minorHAnsi"/>
            <w:b w:val="0"/>
            <w:color w:val="auto"/>
            <w:sz w:val="22"/>
            <w:szCs w:val="22"/>
            <w:bdr w:val="none" w:sz="0" w:space="0" w:color="auto" w:frame="1"/>
            <w:lang w:val="en-US"/>
          </w:rPr>
          <w:t>Felix E. Okieimen</w:t>
        </w:r>
      </w:hyperlink>
      <w:r w:rsidR="000D0FB6" w:rsidRPr="000D0FB6">
        <w:rPr>
          <w:rFonts w:asciiTheme="minorHAnsi" w:hAnsiTheme="minorHAnsi"/>
          <w:b w:val="0"/>
          <w:color w:val="auto"/>
          <w:sz w:val="22"/>
          <w:szCs w:val="22"/>
          <w:lang w:val="en-US"/>
        </w:rPr>
        <w:t>:</w:t>
      </w:r>
      <w:r w:rsidR="000D0FB6" w:rsidRPr="000D0FB6">
        <w:rPr>
          <w:rFonts w:asciiTheme="minorHAnsi" w:hAnsiTheme="minorHAnsi"/>
          <w:b w:val="0"/>
          <w:bCs w:val="0"/>
          <w:color w:val="auto"/>
          <w:sz w:val="22"/>
          <w:szCs w:val="22"/>
          <w:lang w:val="en-US"/>
        </w:rPr>
        <w:t>&lt;&lt;Heavy Metals in Contaminated Soils: A Review of Sources, Chemistry, Risks and Best Available Strategies for Remediation&gt;&gt;,2011</w:t>
      </w:r>
      <w:bookmarkEnd w:id="93"/>
      <w:bookmarkEnd w:id="94"/>
      <w:bookmarkEnd w:id="95"/>
      <w:bookmarkEnd w:id="96"/>
      <w:bookmarkEnd w:id="97"/>
      <w:bookmarkEnd w:id="98"/>
      <w:bookmarkEnd w:id="99"/>
      <w:bookmarkEnd w:id="100"/>
      <w:bookmarkEnd w:id="101"/>
      <w:bookmarkEnd w:id="102"/>
    </w:p>
    <w:p w14:paraId="373D3035" w14:textId="77777777" w:rsidR="000D0FB6" w:rsidRPr="000D0FB6" w:rsidRDefault="000D0FB6" w:rsidP="000D0FB6">
      <w:pPr>
        <w:pStyle w:val="Default"/>
        <w:spacing w:after="87"/>
        <w:ind w:left="720"/>
        <w:rPr>
          <w:rFonts w:asciiTheme="minorHAnsi" w:hAnsiTheme="minorHAnsi"/>
          <w:color w:val="auto"/>
          <w:sz w:val="22"/>
          <w:szCs w:val="22"/>
          <w:lang w:val="en-US"/>
        </w:rPr>
      </w:pPr>
    </w:p>
    <w:p w14:paraId="416F2404" w14:textId="77777777" w:rsidR="000D0FB6" w:rsidRPr="001350DC" w:rsidRDefault="00961EF2" w:rsidP="009F0C44">
      <w:pPr>
        <w:pStyle w:val="ListParagraph"/>
        <w:numPr>
          <w:ilvl w:val="0"/>
          <w:numId w:val="22"/>
        </w:numPr>
        <w:shd w:val="clear" w:color="auto" w:fill="FFFFFF"/>
        <w:spacing w:line="253" w:lineRule="atLeast"/>
        <w:rPr>
          <w:color w:val="000000"/>
          <w:lang w:val="en-US"/>
        </w:rPr>
      </w:pPr>
      <w:r w:rsidRPr="001350DC">
        <w:rPr>
          <w:color w:val="000000"/>
          <w:lang w:val="en-US"/>
        </w:rPr>
        <w:t>Hueseyin Ozdag: removal of Chromium, Lead and Copper ions from industrial waste waters by Staplhylococcus Saprophyticus</w:t>
      </w:r>
      <w:r w:rsidR="00C920BE" w:rsidRPr="001350DC">
        <w:rPr>
          <w:color w:val="000000"/>
          <w:lang w:val="en-US"/>
        </w:rPr>
        <w:t>,2004</w:t>
      </w:r>
    </w:p>
    <w:p w14:paraId="5FC58139" w14:textId="77777777" w:rsidR="00501282" w:rsidRPr="001350DC" w:rsidRDefault="00501282" w:rsidP="009F0C44">
      <w:pPr>
        <w:pStyle w:val="ListParagraph"/>
        <w:numPr>
          <w:ilvl w:val="0"/>
          <w:numId w:val="22"/>
        </w:numPr>
        <w:shd w:val="clear" w:color="auto" w:fill="FFFFFF"/>
        <w:spacing w:line="253" w:lineRule="atLeast"/>
        <w:rPr>
          <w:color w:val="000000"/>
          <w:lang w:val="en-US"/>
        </w:rPr>
      </w:pPr>
      <w:r w:rsidRPr="001350DC">
        <w:rPr>
          <w:color w:val="000000"/>
          <w:lang w:val="en-US"/>
        </w:rPr>
        <w:t xml:space="preserve"> </w:t>
      </w:r>
      <w:r w:rsidRPr="001350DC">
        <w:rPr>
          <w:color w:val="000000"/>
        </w:rPr>
        <w:t>Α</w:t>
      </w:r>
      <w:r w:rsidRPr="001350DC">
        <w:rPr>
          <w:color w:val="000000"/>
          <w:lang w:val="en-US"/>
        </w:rPr>
        <w:t>. Rajbanshi: Study on Heavy Metal Resistance Bacteria in Guheswori Sewage Treatment Plant</w:t>
      </w:r>
      <w:r w:rsidR="00A87F59" w:rsidRPr="001350DC">
        <w:rPr>
          <w:color w:val="000000"/>
          <w:lang w:val="en-US"/>
        </w:rPr>
        <w:t>,2008</w:t>
      </w:r>
    </w:p>
    <w:p w14:paraId="36FB4465" w14:textId="77777777" w:rsidR="00786855" w:rsidRPr="001350DC" w:rsidRDefault="00786855" w:rsidP="00786855">
      <w:pPr>
        <w:pStyle w:val="ListParagraph"/>
        <w:numPr>
          <w:ilvl w:val="0"/>
          <w:numId w:val="22"/>
        </w:numPr>
        <w:shd w:val="clear" w:color="auto" w:fill="FFFFFF"/>
        <w:spacing w:line="253" w:lineRule="atLeast"/>
        <w:rPr>
          <w:rFonts w:cstheme="minorHAnsi"/>
          <w:color w:val="000000"/>
          <w:lang w:val="en-US"/>
        </w:rPr>
      </w:pPr>
      <w:r w:rsidRPr="001350DC">
        <w:rPr>
          <w:rFonts w:cstheme="minorHAnsi"/>
          <w:shd w:val="clear" w:color="auto" w:fill="FFFFFF"/>
          <w:lang w:val="en-US"/>
        </w:rPr>
        <w:t>Gergely Tótha, Tamás Hermannb, Gábor Szatmáric, László Pásztor: &lt;&lt;Maps of heavy metals in the soils of the European Union and proposedpriority areas for detailed assessment&gt;&gt;, 2016</w:t>
      </w:r>
    </w:p>
    <w:p w14:paraId="607BA49D" w14:textId="77777777" w:rsidR="00786855" w:rsidRPr="001350DC" w:rsidRDefault="00786855" w:rsidP="00786855">
      <w:pPr>
        <w:pStyle w:val="ListParagraph"/>
        <w:shd w:val="clear" w:color="auto" w:fill="FFFFFF"/>
        <w:spacing w:line="253" w:lineRule="atLeast"/>
        <w:rPr>
          <w:rFonts w:cstheme="minorHAnsi"/>
          <w:color w:val="000000"/>
          <w:lang w:val="en-US"/>
        </w:rPr>
      </w:pPr>
    </w:p>
    <w:p w14:paraId="026717A5" w14:textId="77777777" w:rsidR="00043EC2" w:rsidRPr="00043EC2" w:rsidRDefault="00043EC2" w:rsidP="00043EC2">
      <w:pPr>
        <w:rPr>
          <w:lang w:val="en-US"/>
        </w:rPr>
      </w:pPr>
    </w:p>
    <w:sectPr w:rsidR="00043EC2" w:rsidRPr="00043EC2" w:rsidSect="000D3E27">
      <w:headerReference w:type="default" r:id="rId91"/>
      <w:pgSz w:w="11907" w:h="16839" w:code="9"/>
      <w:pgMar w:top="1440" w:right="1080" w:bottom="1440" w:left="1080"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2" w:author="TZAVOS" w:date="2019-10-06T00:30:00Z" w:initials="T">
    <w:p w14:paraId="606499CD" w14:textId="77777777" w:rsidR="0003576F" w:rsidRDefault="0003576F">
      <w:pPr>
        <w:pStyle w:val="CommentText"/>
      </w:pPr>
      <w:r>
        <w:rPr>
          <w:rStyle w:val="CommentReference"/>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06499CD"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F455CB" w14:textId="77777777" w:rsidR="00303D1C" w:rsidRDefault="00303D1C" w:rsidP="003E5840">
      <w:pPr>
        <w:spacing w:after="0" w:line="240" w:lineRule="auto"/>
      </w:pPr>
      <w:r>
        <w:separator/>
      </w:r>
    </w:p>
  </w:endnote>
  <w:endnote w:type="continuationSeparator" w:id="0">
    <w:p w14:paraId="5BFF3933" w14:textId="77777777" w:rsidR="00303D1C" w:rsidRDefault="00303D1C" w:rsidP="003E58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inion W08 Regular_1167271">
    <w:altName w:val="Times New Roman"/>
    <w:panose1 w:val="00000000000000000000"/>
    <w:charset w:val="00"/>
    <w:family w:val="roman"/>
    <w:notTrueType/>
    <w:pitch w:val="default"/>
  </w:font>
  <w:font w:name="AdvTT5235d5a9">
    <w:panose1 w:val="00000000000000000000"/>
    <w:charset w:val="00"/>
    <w:family w:val="roman"/>
    <w:notTrueType/>
    <w:pitch w:val="default"/>
    <w:sig w:usb0="00000003" w:usb1="00000000" w:usb2="00000000" w:usb3="00000000" w:csb0="0000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8C1860" w14:textId="77777777" w:rsidR="00303D1C" w:rsidRDefault="00303D1C" w:rsidP="003E5840">
      <w:pPr>
        <w:spacing w:after="0" w:line="240" w:lineRule="auto"/>
      </w:pPr>
      <w:r>
        <w:separator/>
      </w:r>
    </w:p>
  </w:footnote>
  <w:footnote w:type="continuationSeparator" w:id="0">
    <w:p w14:paraId="260EA2D1" w14:textId="77777777" w:rsidR="00303D1C" w:rsidRDefault="00303D1C" w:rsidP="003E5840">
      <w:pPr>
        <w:spacing w:after="0" w:line="240" w:lineRule="auto"/>
      </w:pPr>
      <w:r>
        <w:continuationSeparator/>
      </w:r>
    </w:p>
  </w:footnote>
  <w:footnote w:id="1">
    <w:p w14:paraId="63EA0BB5" w14:textId="77777777" w:rsidR="0003576F" w:rsidRDefault="0003576F">
      <w:pPr>
        <w:pStyle w:val="FootnoteText"/>
      </w:pPr>
      <w:r>
        <w:rPr>
          <w:rStyle w:val="FootnoteReference"/>
        </w:rPr>
        <w:footnoteRef/>
      </w:r>
      <w:r>
        <w:t xml:space="preserve"> Οξεία τοξικότητα είναι οι δυσμενείς επιπτώσεις που έχουν ως αποτέλεσμα η από στόματος ή δέρματος χορήγηση μια ουσίας ή μείγματος ή πολλαπλών δόσεων που χορηγούνται για διάστημα 24 ωρών, ή η έκθεση δια αναπνοής για διάστημα 4 ωρών( Κανονισμός ΕΚ 1272/2008)</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E82F00" w14:textId="77777777" w:rsidR="0003576F" w:rsidRDefault="0003576F">
    <w:pPr>
      <w:pBdr>
        <w:bottom w:val="single" w:sz="4" w:space="1" w:color="D9D9D9" w:themeColor="background1" w:themeShade="D9"/>
      </w:pBdr>
      <w:jc w:val="right"/>
      <w:rPr>
        <w:b/>
      </w:rPr>
    </w:pPr>
    <w:sdt>
      <w:sdtPr>
        <w:rPr>
          <w:color w:val="7F7F7F" w:themeColor="background1" w:themeShade="7F"/>
          <w:spacing w:val="60"/>
        </w:rPr>
        <w:id w:val="11917282"/>
        <w:docPartObj>
          <w:docPartGallery w:val="Page Numbers (Top of Page)"/>
          <w:docPartUnique/>
        </w:docPartObj>
      </w:sdtPr>
      <w:sdtEndPr>
        <w:rPr>
          <w:color w:val="auto"/>
          <w:spacing w:val="0"/>
        </w:rPr>
      </w:sdtEndPr>
      <w:sdtContent>
        <w:r>
          <w:rPr>
            <w:color w:val="7F7F7F" w:themeColor="background1" w:themeShade="7F"/>
            <w:spacing w:val="60"/>
          </w:rPr>
          <w:t>Σελίδα</w:t>
        </w:r>
        <w:r>
          <w:t xml:space="preserve"> | </w:t>
        </w:r>
        <w:r>
          <w:fldChar w:fldCharType="begin"/>
        </w:r>
        <w:r>
          <w:instrText xml:space="preserve"> PAGE   \* MERGEFORMAT </w:instrText>
        </w:r>
        <w:r>
          <w:fldChar w:fldCharType="separate"/>
        </w:r>
        <w:r w:rsidR="00E55E5A" w:rsidRPr="00E55E5A">
          <w:rPr>
            <w:b/>
            <w:noProof/>
          </w:rPr>
          <w:t>27</w:t>
        </w:r>
        <w:r>
          <w:rPr>
            <w:b/>
            <w:noProof/>
          </w:rPr>
          <w:fldChar w:fldCharType="end"/>
        </w:r>
      </w:sdtContent>
    </w:sdt>
  </w:p>
  <w:p w14:paraId="5D5FEFC2" w14:textId="77777777" w:rsidR="0003576F" w:rsidRPr="00595D4E" w:rsidRDefault="0003576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9D1544"/>
    <w:multiLevelType w:val="multilevel"/>
    <w:tmpl w:val="3B00CC8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430585D"/>
    <w:multiLevelType w:val="hybridMultilevel"/>
    <w:tmpl w:val="BBC64862"/>
    <w:lvl w:ilvl="0" w:tplc="65B40524">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15:restartNumberingAfterBreak="0">
    <w:nsid w:val="0A6E4F73"/>
    <w:multiLevelType w:val="multilevel"/>
    <w:tmpl w:val="ED880D30"/>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10B0570F"/>
    <w:multiLevelType w:val="hybridMultilevel"/>
    <w:tmpl w:val="F894018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1B87923"/>
    <w:multiLevelType w:val="hybridMultilevel"/>
    <w:tmpl w:val="019283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141D5D03"/>
    <w:multiLevelType w:val="hybridMultilevel"/>
    <w:tmpl w:val="1576952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25EE48F2"/>
    <w:multiLevelType w:val="hybridMultilevel"/>
    <w:tmpl w:val="FCAC09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28A329D1"/>
    <w:multiLevelType w:val="hybridMultilevel"/>
    <w:tmpl w:val="18ACBD22"/>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8" w15:restartNumberingAfterBreak="0">
    <w:nsid w:val="2E8A2CCB"/>
    <w:multiLevelType w:val="hybridMultilevel"/>
    <w:tmpl w:val="2E76C8C6"/>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9" w15:restartNumberingAfterBreak="0">
    <w:nsid w:val="2EBB0A69"/>
    <w:multiLevelType w:val="hybridMultilevel"/>
    <w:tmpl w:val="3880DDC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314A1E41"/>
    <w:multiLevelType w:val="hybridMultilevel"/>
    <w:tmpl w:val="D1728A3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35791430"/>
    <w:multiLevelType w:val="hybridMultilevel"/>
    <w:tmpl w:val="2F4CD9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3CD91834"/>
    <w:multiLevelType w:val="hybridMultilevel"/>
    <w:tmpl w:val="8BE0888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3" w15:restartNumberingAfterBreak="0">
    <w:nsid w:val="3D6767D0"/>
    <w:multiLevelType w:val="hybridMultilevel"/>
    <w:tmpl w:val="E5CEA30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3F3505A4"/>
    <w:multiLevelType w:val="hybridMultilevel"/>
    <w:tmpl w:val="2C8C519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3F52698C"/>
    <w:multiLevelType w:val="hybridMultilevel"/>
    <w:tmpl w:val="DC7E4BF4"/>
    <w:lvl w:ilvl="0" w:tplc="0408000B">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 w15:restartNumberingAfterBreak="0">
    <w:nsid w:val="40AC37C8"/>
    <w:multiLevelType w:val="hybridMultilevel"/>
    <w:tmpl w:val="BBC64862"/>
    <w:lvl w:ilvl="0" w:tplc="65B40524">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40DF6775"/>
    <w:multiLevelType w:val="hybridMultilevel"/>
    <w:tmpl w:val="7AAA4C9A"/>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8" w15:restartNumberingAfterBreak="0">
    <w:nsid w:val="4399742E"/>
    <w:multiLevelType w:val="hybridMultilevel"/>
    <w:tmpl w:val="C1626D0A"/>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4455453D"/>
    <w:multiLevelType w:val="hybridMultilevel"/>
    <w:tmpl w:val="E2A220BC"/>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0" w15:restartNumberingAfterBreak="0">
    <w:nsid w:val="553B019D"/>
    <w:multiLevelType w:val="hybridMultilevel"/>
    <w:tmpl w:val="A66E42A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5C487155"/>
    <w:multiLevelType w:val="hybridMultilevel"/>
    <w:tmpl w:val="3F3ADE46"/>
    <w:lvl w:ilvl="0" w:tplc="0408000B">
      <w:start w:val="1"/>
      <w:numFmt w:val="bullet"/>
      <w:lvlText w:val=""/>
      <w:lvlJc w:val="left"/>
      <w:pPr>
        <w:ind w:left="1080" w:hanging="360"/>
      </w:pPr>
      <w:rPr>
        <w:rFonts w:ascii="Wingdings" w:hAnsi="Wingdings"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2" w15:restartNumberingAfterBreak="0">
    <w:nsid w:val="67934642"/>
    <w:multiLevelType w:val="hybridMultilevel"/>
    <w:tmpl w:val="3F3ADE46"/>
    <w:lvl w:ilvl="0" w:tplc="0408000B">
      <w:start w:val="1"/>
      <w:numFmt w:val="bullet"/>
      <w:lvlText w:val=""/>
      <w:lvlJc w:val="left"/>
      <w:pPr>
        <w:ind w:left="1080" w:hanging="360"/>
      </w:pPr>
      <w:rPr>
        <w:rFonts w:ascii="Wingdings" w:hAnsi="Wingdings"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23" w15:restartNumberingAfterBreak="0">
    <w:nsid w:val="679A4E7D"/>
    <w:multiLevelType w:val="multilevel"/>
    <w:tmpl w:val="8DDA539C"/>
    <w:lvl w:ilvl="0">
      <w:start w:val="1"/>
      <w:numFmt w:val="bullet"/>
      <w:lvlText w:val=""/>
      <w:lvlJc w:val="left"/>
      <w:pPr>
        <w:tabs>
          <w:tab w:val="num" w:pos="720"/>
        </w:tabs>
        <w:ind w:left="720" w:hanging="720"/>
      </w:pPr>
      <w:rPr>
        <w:rFonts w:ascii="Wingdings" w:hAnsi="Wingdings"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6B4C16CA"/>
    <w:multiLevelType w:val="hybridMultilevel"/>
    <w:tmpl w:val="DAD48D98"/>
    <w:lvl w:ilvl="0" w:tplc="04080009">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5" w15:restartNumberingAfterBreak="0">
    <w:nsid w:val="6D511048"/>
    <w:multiLevelType w:val="hybridMultilevel"/>
    <w:tmpl w:val="89EC88B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74A248FE"/>
    <w:multiLevelType w:val="hybridMultilevel"/>
    <w:tmpl w:val="DB0C0670"/>
    <w:lvl w:ilvl="0" w:tplc="04080001">
      <w:start w:val="1"/>
      <w:numFmt w:val="bullet"/>
      <w:lvlText w:val=""/>
      <w:lvlJc w:val="left"/>
      <w:pPr>
        <w:ind w:left="720" w:hanging="360"/>
      </w:pPr>
      <w:rPr>
        <w:rFonts w:ascii="Symbol" w:hAnsi="Symbol"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15:restartNumberingAfterBreak="0">
    <w:nsid w:val="771C3F96"/>
    <w:multiLevelType w:val="hybridMultilevel"/>
    <w:tmpl w:val="632E69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8" w15:restartNumberingAfterBreak="0">
    <w:nsid w:val="7A904998"/>
    <w:multiLevelType w:val="hybridMultilevel"/>
    <w:tmpl w:val="206889F6"/>
    <w:lvl w:ilvl="0" w:tplc="0408000B">
      <w:start w:val="1"/>
      <w:numFmt w:val="bullet"/>
      <w:lvlText w:val=""/>
      <w:lvlJc w:val="left"/>
      <w:pPr>
        <w:ind w:left="1440" w:hanging="360"/>
      </w:pPr>
      <w:rPr>
        <w:rFonts w:ascii="Wingdings" w:hAnsi="Wingdings"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29" w15:restartNumberingAfterBreak="0">
    <w:nsid w:val="7C8311E6"/>
    <w:multiLevelType w:val="hybridMultilevel"/>
    <w:tmpl w:val="99DAE2A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0" w15:restartNumberingAfterBreak="0">
    <w:nsid w:val="7D4802E5"/>
    <w:multiLevelType w:val="hybridMultilevel"/>
    <w:tmpl w:val="8B129FAC"/>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num>
  <w:num w:numId="8">
    <w:abstractNumId w:val="14"/>
  </w:num>
  <w:num w:numId="9">
    <w:abstractNumId w:val="4"/>
  </w:num>
  <w:num w:numId="10">
    <w:abstractNumId w:val="28"/>
  </w:num>
  <w:num w:numId="11">
    <w:abstractNumId w:val="11"/>
  </w:num>
  <w:num w:numId="12">
    <w:abstractNumId w:val="30"/>
  </w:num>
  <w:num w:numId="13">
    <w:abstractNumId w:val="6"/>
  </w:num>
  <w:num w:numId="14">
    <w:abstractNumId w:val="2"/>
  </w:num>
  <w:num w:numId="15">
    <w:abstractNumId w:val="1"/>
  </w:num>
  <w:num w:numId="16">
    <w:abstractNumId w:val="26"/>
  </w:num>
  <w:num w:numId="17">
    <w:abstractNumId w:val="10"/>
  </w:num>
  <w:num w:numId="18">
    <w:abstractNumId w:val="20"/>
  </w:num>
  <w:num w:numId="19">
    <w:abstractNumId w:val="18"/>
  </w:num>
  <w:num w:numId="20">
    <w:abstractNumId w:val="24"/>
  </w:num>
  <w:num w:numId="21">
    <w:abstractNumId w:val="12"/>
  </w:num>
  <w:num w:numId="22">
    <w:abstractNumId w:val="25"/>
  </w:num>
  <w:num w:numId="23">
    <w:abstractNumId w:val="15"/>
  </w:num>
  <w:num w:numId="24">
    <w:abstractNumId w:val="23"/>
  </w:num>
  <w:num w:numId="25">
    <w:abstractNumId w:val="19"/>
  </w:num>
  <w:num w:numId="26">
    <w:abstractNumId w:val="3"/>
  </w:num>
  <w:num w:numId="27">
    <w:abstractNumId w:val="8"/>
  </w:num>
  <w:num w:numId="28">
    <w:abstractNumId w:val="5"/>
  </w:num>
  <w:num w:numId="29">
    <w:abstractNumId w:val="13"/>
  </w:num>
  <w:num w:numId="30">
    <w:abstractNumId w:val="17"/>
  </w:num>
  <w:num w:numId="31">
    <w:abstractNumId w:val="21"/>
  </w:num>
  <w:num w:numId="32">
    <w:abstractNumId w:val="22"/>
  </w:num>
  <w:num w:numId="33">
    <w:abstractNumId w:val="7"/>
  </w:num>
  <w:num w:numId="34">
    <w:abstractNumId w:val="16"/>
  </w:num>
  <w:num w:numId="35">
    <w:abstractNumId w:val="27"/>
  </w:num>
  <w:num w:numId="36">
    <w:abstractNumId w:val="29"/>
  </w:num>
  <w:numIdMacAtCleanup w:val="2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ZAVOS">
    <w15:presenceInfo w15:providerId="None" w15:userId="TZAVO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hideSpellingErrors/>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3E5840"/>
    <w:rsid w:val="00003CB6"/>
    <w:rsid w:val="00007ECB"/>
    <w:rsid w:val="00014360"/>
    <w:rsid w:val="00017613"/>
    <w:rsid w:val="00017CC5"/>
    <w:rsid w:val="00022FC4"/>
    <w:rsid w:val="00024D19"/>
    <w:rsid w:val="00026A71"/>
    <w:rsid w:val="000276D7"/>
    <w:rsid w:val="00027AA0"/>
    <w:rsid w:val="0003057E"/>
    <w:rsid w:val="00030C4F"/>
    <w:rsid w:val="00034086"/>
    <w:rsid w:val="0003576F"/>
    <w:rsid w:val="00036EA9"/>
    <w:rsid w:val="0003750D"/>
    <w:rsid w:val="000420A9"/>
    <w:rsid w:val="00043EC2"/>
    <w:rsid w:val="000505FA"/>
    <w:rsid w:val="000509B1"/>
    <w:rsid w:val="0005631E"/>
    <w:rsid w:val="00056695"/>
    <w:rsid w:val="00056EB4"/>
    <w:rsid w:val="00057A8C"/>
    <w:rsid w:val="00072385"/>
    <w:rsid w:val="00072BD0"/>
    <w:rsid w:val="00073ED7"/>
    <w:rsid w:val="00074701"/>
    <w:rsid w:val="000754AC"/>
    <w:rsid w:val="00081DDA"/>
    <w:rsid w:val="00081F0D"/>
    <w:rsid w:val="00092A89"/>
    <w:rsid w:val="00097044"/>
    <w:rsid w:val="00097EDB"/>
    <w:rsid w:val="000A12E7"/>
    <w:rsid w:val="000A6AEF"/>
    <w:rsid w:val="000A75C7"/>
    <w:rsid w:val="000B5009"/>
    <w:rsid w:val="000C114A"/>
    <w:rsid w:val="000C1E04"/>
    <w:rsid w:val="000C5BB8"/>
    <w:rsid w:val="000C61A0"/>
    <w:rsid w:val="000C6B94"/>
    <w:rsid w:val="000C6E46"/>
    <w:rsid w:val="000C7749"/>
    <w:rsid w:val="000D0FB6"/>
    <w:rsid w:val="000D285B"/>
    <w:rsid w:val="000D3E27"/>
    <w:rsid w:val="000D4EA7"/>
    <w:rsid w:val="000D63F0"/>
    <w:rsid w:val="000D6BB9"/>
    <w:rsid w:val="000D6DA5"/>
    <w:rsid w:val="000E69D5"/>
    <w:rsid w:val="000F1D63"/>
    <w:rsid w:val="000F4024"/>
    <w:rsid w:val="000F5071"/>
    <w:rsid w:val="00104F26"/>
    <w:rsid w:val="00114B92"/>
    <w:rsid w:val="00117075"/>
    <w:rsid w:val="00121618"/>
    <w:rsid w:val="00123EBF"/>
    <w:rsid w:val="001257CF"/>
    <w:rsid w:val="00126EC9"/>
    <w:rsid w:val="00127456"/>
    <w:rsid w:val="0013219D"/>
    <w:rsid w:val="00132FC2"/>
    <w:rsid w:val="00133C65"/>
    <w:rsid w:val="001350DC"/>
    <w:rsid w:val="00135F38"/>
    <w:rsid w:val="00141B58"/>
    <w:rsid w:val="001448E8"/>
    <w:rsid w:val="001449F0"/>
    <w:rsid w:val="00145C06"/>
    <w:rsid w:val="00151F85"/>
    <w:rsid w:val="0015586C"/>
    <w:rsid w:val="001614BF"/>
    <w:rsid w:val="00164580"/>
    <w:rsid w:val="001661B8"/>
    <w:rsid w:val="0016635D"/>
    <w:rsid w:val="00167B56"/>
    <w:rsid w:val="0017000A"/>
    <w:rsid w:val="00172169"/>
    <w:rsid w:val="00174AD0"/>
    <w:rsid w:val="001761F8"/>
    <w:rsid w:val="001778EF"/>
    <w:rsid w:val="001817AF"/>
    <w:rsid w:val="001839EE"/>
    <w:rsid w:val="0018519D"/>
    <w:rsid w:val="0019255C"/>
    <w:rsid w:val="001A04DF"/>
    <w:rsid w:val="001A0CF1"/>
    <w:rsid w:val="001A1CD9"/>
    <w:rsid w:val="001A630A"/>
    <w:rsid w:val="001B5DE3"/>
    <w:rsid w:val="001B6490"/>
    <w:rsid w:val="001C1321"/>
    <w:rsid w:val="001C24AE"/>
    <w:rsid w:val="001C59E7"/>
    <w:rsid w:val="001C747F"/>
    <w:rsid w:val="001E0929"/>
    <w:rsid w:val="001E4FBC"/>
    <w:rsid w:val="001E52D3"/>
    <w:rsid w:val="001E6008"/>
    <w:rsid w:val="001E73B3"/>
    <w:rsid w:val="001F35EB"/>
    <w:rsid w:val="001F5A66"/>
    <w:rsid w:val="00200BFA"/>
    <w:rsid w:val="00202B07"/>
    <w:rsid w:val="0020363D"/>
    <w:rsid w:val="002038C6"/>
    <w:rsid w:val="00206626"/>
    <w:rsid w:val="00215359"/>
    <w:rsid w:val="00216F9B"/>
    <w:rsid w:val="00217C8A"/>
    <w:rsid w:val="002242D0"/>
    <w:rsid w:val="00224D89"/>
    <w:rsid w:val="0022694C"/>
    <w:rsid w:val="002309E1"/>
    <w:rsid w:val="00230BB6"/>
    <w:rsid w:val="00231B5E"/>
    <w:rsid w:val="00232F12"/>
    <w:rsid w:val="00240BCE"/>
    <w:rsid w:val="002539C7"/>
    <w:rsid w:val="00253CAA"/>
    <w:rsid w:val="00256B38"/>
    <w:rsid w:val="00260066"/>
    <w:rsid w:val="002601D9"/>
    <w:rsid w:val="00264163"/>
    <w:rsid w:val="00267AD0"/>
    <w:rsid w:val="002704DF"/>
    <w:rsid w:val="00270E59"/>
    <w:rsid w:val="0027258A"/>
    <w:rsid w:val="002761BB"/>
    <w:rsid w:val="002769E3"/>
    <w:rsid w:val="00281E57"/>
    <w:rsid w:val="002823B0"/>
    <w:rsid w:val="00282912"/>
    <w:rsid w:val="002853E6"/>
    <w:rsid w:val="00285B70"/>
    <w:rsid w:val="00290A36"/>
    <w:rsid w:val="00291548"/>
    <w:rsid w:val="002955DB"/>
    <w:rsid w:val="00295817"/>
    <w:rsid w:val="002978CD"/>
    <w:rsid w:val="002A42E7"/>
    <w:rsid w:val="002A6165"/>
    <w:rsid w:val="002B2C9E"/>
    <w:rsid w:val="002B5218"/>
    <w:rsid w:val="002C0A40"/>
    <w:rsid w:val="002C260B"/>
    <w:rsid w:val="002C282E"/>
    <w:rsid w:val="002C4A7F"/>
    <w:rsid w:val="002D5664"/>
    <w:rsid w:val="002D5ED8"/>
    <w:rsid w:val="002D790F"/>
    <w:rsid w:val="002E01C7"/>
    <w:rsid w:val="002E2377"/>
    <w:rsid w:val="002E4E27"/>
    <w:rsid w:val="002E64C7"/>
    <w:rsid w:val="002E6CE6"/>
    <w:rsid w:val="002F1DAC"/>
    <w:rsid w:val="002F4B7A"/>
    <w:rsid w:val="002F50AE"/>
    <w:rsid w:val="00302529"/>
    <w:rsid w:val="00302706"/>
    <w:rsid w:val="00303D1C"/>
    <w:rsid w:val="00311D3F"/>
    <w:rsid w:val="00315460"/>
    <w:rsid w:val="00315797"/>
    <w:rsid w:val="00315E24"/>
    <w:rsid w:val="00321DC2"/>
    <w:rsid w:val="00322001"/>
    <w:rsid w:val="00322B23"/>
    <w:rsid w:val="00330A29"/>
    <w:rsid w:val="00330CDE"/>
    <w:rsid w:val="00332301"/>
    <w:rsid w:val="00332571"/>
    <w:rsid w:val="00333CEF"/>
    <w:rsid w:val="00341B33"/>
    <w:rsid w:val="00341E5B"/>
    <w:rsid w:val="0035650C"/>
    <w:rsid w:val="00362739"/>
    <w:rsid w:val="003639B4"/>
    <w:rsid w:val="00364240"/>
    <w:rsid w:val="003651F6"/>
    <w:rsid w:val="003669A4"/>
    <w:rsid w:val="003709DA"/>
    <w:rsid w:val="003736C1"/>
    <w:rsid w:val="0037596A"/>
    <w:rsid w:val="0037710E"/>
    <w:rsid w:val="00377254"/>
    <w:rsid w:val="00380DFE"/>
    <w:rsid w:val="00381C7B"/>
    <w:rsid w:val="00383A2F"/>
    <w:rsid w:val="00384DDE"/>
    <w:rsid w:val="0039404E"/>
    <w:rsid w:val="003973C7"/>
    <w:rsid w:val="003A146D"/>
    <w:rsid w:val="003A29F9"/>
    <w:rsid w:val="003A70D8"/>
    <w:rsid w:val="003B1536"/>
    <w:rsid w:val="003B275F"/>
    <w:rsid w:val="003B54DF"/>
    <w:rsid w:val="003C3D1A"/>
    <w:rsid w:val="003C779C"/>
    <w:rsid w:val="003D127D"/>
    <w:rsid w:val="003D4471"/>
    <w:rsid w:val="003E1014"/>
    <w:rsid w:val="003E1449"/>
    <w:rsid w:val="003E14C5"/>
    <w:rsid w:val="003E37D8"/>
    <w:rsid w:val="003E4F2F"/>
    <w:rsid w:val="003E5840"/>
    <w:rsid w:val="003E7F32"/>
    <w:rsid w:val="003F5347"/>
    <w:rsid w:val="003F6304"/>
    <w:rsid w:val="003F6CAF"/>
    <w:rsid w:val="00402F60"/>
    <w:rsid w:val="00403DE7"/>
    <w:rsid w:val="0041219E"/>
    <w:rsid w:val="00415BF1"/>
    <w:rsid w:val="00417FB0"/>
    <w:rsid w:val="00420334"/>
    <w:rsid w:val="00421903"/>
    <w:rsid w:val="004223B0"/>
    <w:rsid w:val="00427AA8"/>
    <w:rsid w:val="00434515"/>
    <w:rsid w:val="004345BD"/>
    <w:rsid w:val="00434FEE"/>
    <w:rsid w:val="0043528E"/>
    <w:rsid w:val="004370DD"/>
    <w:rsid w:val="00446176"/>
    <w:rsid w:val="00447EDB"/>
    <w:rsid w:val="00453311"/>
    <w:rsid w:val="00453943"/>
    <w:rsid w:val="00453DD6"/>
    <w:rsid w:val="004558ED"/>
    <w:rsid w:val="0046155A"/>
    <w:rsid w:val="00461C43"/>
    <w:rsid w:val="0046401F"/>
    <w:rsid w:val="00467B41"/>
    <w:rsid w:val="004703B0"/>
    <w:rsid w:val="00470F11"/>
    <w:rsid w:val="0047578D"/>
    <w:rsid w:val="00481E30"/>
    <w:rsid w:val="00483853"/>
    <w:rsid w:val="00491911"/>
    <w:rsid w:val="004A3B86"/>
    <w:rsid w:val="004A53B1"/>
    <w:rsid w:val="004A5E2D"/>
    <w:rsid w:val="004A71E5"/>
    <w:rsid w:val="004B05AB"/>
    <w:rsid w:val="004B316C"/>
    <w:rsid w:val="004B51BD"/>
    <w:rsid w:val="004B5B79"/>
    <w:rsid w:val="004B6E06"/>
    <w:rsid w:val="004B7865"/>
    <w:rsid w:val="004C0304"/>
    <w:rsid w:val="004C1BE0"/>
    <w:rsid w:val="004C37E1"/>
    <w:rsid w:val="004C5079"/>
    <w:rsid w:val="004D0423"/>
    <w:rsid w:val="004D0B33"/>
    <w:rsid w:val="004D2262"/>
    <w:rsid w:val="004D2D3D"/>
    <w:rsid w:val="004D3221"/>
    <w:rsid w:val="004D568A"/>
    <w:rsid w:val="004D76F1"/>
    <w:rsid w:val="004E1BCD"/>
    <w:rsid w:val="004E3AB3"/>
    <w:rsid w:val="004E4EE5"/>
    <w:rsid w:val="004F4F18"/>
    <w:rsid w:val="004F596C"/>
    <w:rsid w:val="00501282"/>
    <w:rsid w:val="00502653"/>
    <w:rsid w:val="00502E81"/>
    <w:rsid w:val="00510491"/>
    <w:rsid w:val="00512839"/>
    <w:rsid w:val="00513962"/>
    <w:rsid w:val="005208F7"/>
    <w:rsid w:val="005229FC"/>
    <w:rsid w:val="005342F5"/>
    <w:rsid w:val="00541198"/>
    <w:rsid w:val="00545306"/>
    <w:rsid w:val="00547F2E"/>
    <w:rsid w:val="00552438"/>
    <w:rsid w:val="00554760"/>
    <w:rsid w:val="005568F2"/>
    <w:rsid w:val="005621A7"/>
    <w:rsid w:val="00567AEA"/>
    <w:rsid w:val="00572299"/>
    <w:rsid w:val="00572C3B"/>
    <w:rsid w:val="0059007B"/>
    <w:rsid w:val="005913FC"/>
    <w:rsid w:val="00591F2A"/>
    <w:rsid w:val="00596520"/>
    <w:rsid w:val="005A02C6"/>
    <w:rsid w:val="005A0659"/>
    <w:rsid w:val="005A10D7"/>
    <w:rsid w:val="005A59D0"/>
    <w:rsid w:val="005B5C5D"/>
    <w:rsid w:val="005B624B"/>
    <w:rsid w:val="005B684F"/>
    <w:rsid w:val="005B7192"/>
    <w:rsid w:val="005C16B1"/>
    <w:rsid w:val="005C352A"/>
    <w:rsid w:val="005E2E25"/>
    <w:rsid w:val="005F04F9"/>
    <w:rsid w:val="005F2631"/>
    <w:rsid w:val="005F6DFA"/>
    <w:rsid w:val="006033B6"/>
    <w:rsid w:val="00604565"/>
    <w:rsid w:val="006101DA"/>
    <w:rsid w:val="00611BC2"/>
    <w:rsid w:val="00612BEA"/>
    <w:rsid w:val="00614158"/>
    <w:rsid w:val="006153F3"/>
    <w:rsid w:val="00620B47"/>
    <w:rsid w:val="00621EF4"/>
    <w:rsid w:val="00625FBF"/>
    <w:rsid w:val="006266F8"/>
    <w:rsid w:val="00626837"/>
    <w:rsid w:val="006276F7"/>
    <w:rsid w:val="0063326F"/>
    <w:rsid w:val="0064341F"/>
    <w:rsid w:val="0065189A"/>
    <w:rsid w:val="00652CBA"/>
    <w:rsid w:val="00652D49"/>
    <w:rsid w:val="006542DD"/>
    <w:rsid w:val="00656F9D"/>
    <w:rsid w:val="00663FFC"/>
    <w:rsid w:val="00664591"/>
    <w:rsid w:val="00671CBF"/>
    <w:rsid w:val="00673AA2"/>
    <w:rsid w:val="00674D99"/>
    <w:rsid w:val="00677767"/>
    <w:rsid w:val="00677A6D"/>
    <w:rsid w:val="00681197"/>
    <w:rsid w:val="0068374E"/>
    <w:rsid w:val="00685012"/>
    <w:rsid w:val="006933DC"/>
    <w:rsid w:val="006A033F"/>
    <w:rsid w:val="006A35B0"/>
    <w:rsid w:val="006B0E79"/>
    <w:rsid w:val="006B13C6"/>
    <w:rsid w:val="006B54F2"/>
    <w:rsid w:val="006B5882"/>
    <w:rsid w:val="006B7716"/>
    <w:rsid w:val="006D158A"/>
    <w:rsid w:val="006D4A4E"/>
    <w:rsid w:val="006D7136"/>
    <w:rsid w:val="006D78D8"/>
    <w:rsid w:val="006E128D"/>
    <w:rsid w:val="006E3A8A"/>
    <w:rsid w:val="006E6EAC"/>
    <w:rsid w:val="006F14B3"/>
    <w:rsid w:val="006F22AB"/>
    <w:rsid w:val="00703883"/>
    <w:rsid w:val="00711FC2"/>
    <w:rsid w:val="00714573"/>
    <w:rsid w:val="00722166"/>
    <w:rsid w:val="00724657"/>
    <w:rsid w:val="00727705"/>
    <w:rsid w:val="00732C58"/>
    <w:rsid w:val="00733E37"/>
    <w:rsid w:val="007344A9"/>
    <w:rsid w:val="00745491"/>
    <w:rsid w:val="00745A6E"/>
    <w:rsid w:val="00746B34"/>
    <w:rsid w:val="00746F97"/>
    <w:rsid w:val="007516B2"/>
    <w:rsid w:val="007517E7"/>
    <w:rsid w:val="007529B9"/>
    <w:rsid w:val="00753DA3"/>
    <w:rsid w:val="00755AF8"/>
    <w:rsid w:val="0075628F"/>
    <w:rsid w:val="007601FB"/>
    <w:rsid w:val="007626AD"/>
    <w:rsid w:val="00766236"/>
    <w:rsid w:val="00766E10"/>
    <w:rsid w:val="0077353D"/>
    <w:rsid w:val="007749EC"/>
    <w:rsid w:val="00775B26"/>
    <w:rsid w:val="0077643B"/>
    <w:rsid w:val="007769A6"/>
    <w:rsid w:val="00780544"/>
    <w:rsid w:val="0078203D"/>
    <w:rsid w:val="00783CEE"/>
    <w:rsid w:val="00784055"/>
    <w:rsid w:val="00786407"/>
    <w:rsid w:val="00786855"/>
    <w:rsid w:val="00786DA5"/>
    <w:rsid w:val="007906FE"/>
    <w:rsid w:val="00792606"/>
    <w:rsid w:val="0079377A"/>
    <w:rsid w:val="007958C7"/>
    <w:rsid w:val="00796CD6"/>
    <w:rsid w:val="007A1692"/>
    <w:rsid w:val="007A39A3"/>
    <w:rsid w:val="007A561B"/>
    <w:rsid w:val="007A5B38"/>
    <w:rsid w:val="007A6C37"/>
    <w:rsid w:val="007C3956"/>
    <w:rsid w:val="007C6E00"/>
    <w:rsid w:val="007D0E4C"/>
    <w:rsid w:val="007D1936"/>
    <w:rsid w:val="007D3C8F"/>
    <w:rsid w:val="007D5A04"/>
    <w:rsid w:val="007E3919"/>
    <w:rsid w:val="007E4CE9"/>
    <w:rsid w:val="007F11FB"/>
    <w:rsid w:val="007F1FB8"/>
    <w:rsid w:val="007F2D51"/>
    <w:rsid w:val="007F4501"/>
    <w:rsid w:val="007F52C1"/>
    <w:rsid w:val="00800B75"/>
    <w:rsid w:val="008015FC"/>
    <w:rsid w:val="008214CB"/>
    <w:rsid w:val="00823AC9"/>
    <w:rsid w:val="008262B9"/>
    <w:rsid w:val="008305D7"/>
    <w:rsid w:val="00831B4A"/>
    <w:rsid w:val="00841891"/>
    <w:rsid w:val="0084195C"/>
    <w:rsid w:val="00842529"/>
    <w:rsid w:val="008427F6"/>
    <w:rsid w:val="008435D1"/>
    <w:rsid w:val="00845E68"/>
    <w:rsid w:val="00851C0E"/>
    <w:rsid w:val="00853C2A"/>
    <w:rsid w:val="00860BF7"/>
    <w:rsid w:val="00862419"/>
    <w:rsid w:val="008646C9"/>
    <w:rsid w:val="008654E3"/>
    <w:rsid w:val="0087018B"/>
    <w:rsid w:val="008772DF"/>
    <w:rsid w:val="00883532"/>
    <w:rsid w:val="008857FA"/>
    <w:rsid w:val="00885859"/>
    <w:rsid w:val="00887E2A"/>
    <w:rsid w:val="00890BF4"/>
    <w:rsid w:val="00890FAB"/>
    <w:rsid w:val="008924A8"/>
    <w:rsid w:val="008A02A7"/>
    <w:rsid w:val="008A45CD"/>
    <w:rsid w:val="008A508D"/>
    <w:rsid w:val="008B5778"/>
    <w:rsid w:val="008B62A7"/>
    <w:rsid w:val="008B7EE2"/>
    <w:rsid w:val="008C007A"/>
    <w:rsid w:val="008C11D4"/>
    <w:rsid w:val="008C1CDE"/>
    <w:rsid w:val="008C402F"/>
    <w:rsid w:val="008C6F97"/>
    <w:rsid w:val="008D648C"/>
    <w:rsid w:val="008D6A1B"/>
    <w:rsid w:val="008E4204"/>
    <w:rsid w:val="008E7A19"/>
    <w:rsid w:val="008F2089"/>
    <w:rsid w:val="008F3AE2"/>
    <w:rsid w:val="008F6B04"/>
    <w:rsid w:val="00901015"/>
    <w:rsid w:val="00903476"/>
    <w:rsid w:val="00904471"/>
    <w:rsid w:val="009052FC"/>
    <w:rsid w:val="009147EF"/>
    <w:rsid w:val="00922769"/>
    <w:rsid w:val="00922988"/>
    <w:rsid w:val="00925D31"/>
    <w:rsid w:val="00932AFB"/>
    <w:rsid w:val="009351A1"/>
    <w:rsid w:val="00935856"/>
    <w:rsid w:val="00936E00"/>
    <w:rsid w:val="00940BB1"/>
    <w:rsid w:val="0094196B"/>
    <w:rsid w:val="009468F6"/>
    <w:rsid w:val="00946B9E"/>
    <w:rsid w:val="00952DF3"/>
    <w:rsid w:val="009559B2"/>
    <w:rsid w:val="00956D15"/>
    <w:rsid w:val="00957A1D"/>
    <w:rsid w:val="00960ED1"/>
    <w:rsid w:val="00961EF2"/>
    <w:rsid w:val="00963725"/>
    <w:rsid w:val="009668E7"/>
    <w:rsid w:val="0097055B"/>
    <w:rsid w:val="00971CEF"/>
    <w:rsid w:val="00973D13"/>
    <w:rsid w:val="00980C5C"/>
    <w:rsid w:val="00985989"/>
    <w:rsid w:val="009A0FF1"/>
    <w:rsid w:val="009A110B"/>
    <w:rsid w:val="009A119D"/>
    <w:rsid w:val="009A1D55"/>
    <w:rsid w:val="009A5D11"/>
    <w:rsid w:val="009B064A"/>
    <w:rsid w:val="009B14DD"/>
    <w:rsid w:val="009B2A4E"/>
    <w:rsid w:val="009B7012"/>
    <w:rsid w:val="009C09CB"/>
    <w:rsid w:val="009C25BF"/>
    <w:rsid w:val="009C30F8"/>
    <w:rsid w:val="009C41B6"/>
    <w:rsid w:val="009C5FCC"/>
    <w:rsid w:val="009D3FFD"/>
    <w:rsid w:val="009E03BA"/>
    <w:rsid w:val="009E1017"/>
    <w:rsid w:val="009E6AC6"/>
    <w:rsid w:val="009F0C44"/>
    <w:rsid w:val="009F2E00"/>
    <w:rsid w:val="009F7758"/>
    <w:rsid w:val="00A00589"/>
    <w:rsid w:val="00A0563B"/>
    <w:rsid w:val="00A076A5"/>
    <w:rsid w:val="00A10613"/>
    <w:rsid w:val="00A1189C"/>
    <w:rsid w:val="00A14B9C"/>
    <w:rsid w:val="00A2010C"/>
    <w:rsid w:val="00A2133E"/>
    <w:rsid w:val="00A32530"/>
    <w:rsid w:val="00A32C11"/>
    <w:rsid w:val="00A37A09"/>
    <w:rsid w:val="00A41C36"/>
    <w:rsid w:val="00A4408B"/>
    <w:rsid w:val="00A4482F"/>
    <w:rsid w:val="00A5235C"/>
    <w:rsid w:val="00A534CD"/>
    <w:rsid w:val="00A539DB"/>
    <w:rsid w:val="00A5590D"/>
    <w:rsid w:val="00A6457A"/>
    <w:rsid w:val="00A718AE"/>
    <w:rsid w:val="00A74CED"/>
    <w:rsid w:val="00A75311"/>
    <w:rsid w:val="00A75D69"/>
    <w:rsid w:val="00A81BFB"/>
    <w:rsid w:val="00A87F59"/>
    <w:rsid w:val="00A944F3"/>
    <w:rsid w:val="00A96469"/>
    <w:rsid w:val="00A973DF"/>
    <w:rsid w:val="00AA084E"/>
    <w:rsid w:val="00AA2FAE"/>
    <w:rsid w:val="00AA46BD"/>
    <w:rsid w:val="00AA6025"/>
    <w:rsid w:val="00AB2059"/>
    <w:rsid w:val="00AB7BB1"/>
    <w:rsid w:val="00AC3308"/>
    <w:rsid w:val="00AC7600"/>
    <w:rsid w:val="00AD0229"/>
    <w:rsid w:val="00AD027F"/>
    <w:rsid w:val="00AD73A9"/>
    <w:rsid w:val="00AE03E3"/>
    <w:rsid w:val="00AE08E2"/>
    <w:rsid w:val="00AF54AD"/>
    <w:rsid w:val="00AF56B7"/>
    <w:rsid w:val="00AF6778"/>
    <w:rsid w:val="00AF6BBE"/>
    <w:rsid w:val="00AF71B8"/>
    <w:rsid w:val="00B072DB"/>
    <w:rsid w:val="00B235BD"/>
    <w:rsid w:val="00B32E0F"/>
    <w:rsid w:val="00B34721"/>
    <w:rsid w:val="00B40219"/>
    <w:rsid w:val="00B422E0"/>
    <w:rsid w:val="00B43015"/>
    <w:rsid w:val="00B5264D"/>
    <w:rsid w:val="00B5278E"/>
    <w:rsid w:val="00B55947"/>
    <w:rsid w:val="00B630BE"/>
    <w:rsid w:val="00B81DDD"/>
    <w:rsid w:val="00B8215A"/>
    <w:rsid w:val="00B82D59"/>
    <w:rsid w:val="00B854EB"/>
    <w:rsid w:val="00B86E5E"/>
    <w:rsid w:val="00B90977"/>
    <w:rsid w:val="00B918BD"/>
    <w:rsid w:val="00B927DF"/>
    <w:rsid w:val="00B94081"/>
    <w:rsid w:val="00B97989"/>
    <w:rsid w:val="00BA0B14"/>
    <w:rsid w:val="00BA1A4B"/>
    <w:rsid w:val="00BB0E9D"/>
    <w:rsid w:val="00BC457F"/>
    <w:rsid w:val="00BE39C1"/>
    <w:rsid w:val="00BE4A4D"/>
    <w:rsid w:val="00BE4C68"/>
    <w:rsid w:val="00BE6341"/>
    <w:rsid w:val="00BE719C"/>
    <w:rsid w:val="00BE7EAA"/>
    <w:rsid w:val="00BF7A53"/>
    <w:rsid w:val="00BF7BC3"/>
    <w:rsid w:val="00C004ED"/>
    <w:rsid w:val="00C03223"/>
    <w:rsid w:val="00C11FDA"/>
    <w:rsid w:val="00C132F7"/>
    <w:rsid w:val="00C17F3B"/>
    <w:rsid w:val="00C267DD"/>
    <w:rsid w:val="00C30AAF"/>
    <w:rsid w:val="00C3454C"/>
    <w:rsid w:val="00C378CE"/>
    <w:rsid w:val="00C37DE2"/>
    <w:rsid w:val="00C4536B"/>
    <w:rsid w:val="00C534D6"/>
    <w:rsid w:val="00C53DE7"/>
    <w:rsid w:val="00C60B00"/>
    <w:rsid w:val="00C62ABC"/>
    <w:rsid w:val="00C62AE4"/>
    <w:rsid w:val="00C67A16"/>
    <w:rsid w:val="00C76DE0"/>
    <w:rsid w:val="00C829FF"/>
    <w:rsid w:val="00C83CAC"/>
    <w:rsid w:val="00C84CC2"/>
    <w:rsid w:val="00C877AA"/>
    <w:rsid w:val="00C90B26"/>
    <w:rsid w:val="00C91DFB"/>
    <w:rsid w:val="00C920BE"/>
    <w:rsid w:val="00C929E6"/>
    <w:rsid w:val="00C9402A"/>
    <w:rsid w:val="00CA1E5C"/>
    <w:rsid w:val="00CA4CFB"/>
    <w:rsid w:val="00CA529E"/>
    <w:rsid w:val="00CA6060"/>
    <w:rsid w:val="00CA642F"/>
    <w:rsid w:val="00CA7B45"/>
    <w:rsid w:val="00CB3776"/>
    <w:rsid w:val="00CB5547"/>
    <w:rsid w:val="00CC0CBA"/>
    <w:rsid w:val="00CC38E9"/>
    <w:rsid w:val="00CC4B55"/>
    <w:rsid w:val="00CC57E4"/>
    <w:rsid w:val="00CC7D2A"/>
    <w:rsid w:val="00CD1304"/>
    <w:rsid w:val="00CD2FF6"/>
    <w:rsid w:val="00CD4775"/>
    <w:rsid w:val="00CE3EA0"/>
    <w:rsid w:val="00CE40DD"/>
    <w:rsid w:val="00CF3785"/>
    <w:rsid w:val="00CF3B93"/>
    <w:rsid w:val="00CF561A"/>
    <w:rsid w:val="00CF626A"/>
    <w:rsid w:val="00D05285"/>
    <w:rsid w:val="00D07F03"/>
    <w:rsid w:val="00D11A2D"/>
    <w:rsid w:val="00D17012"/>
    <w:rsid w:val="00D177F1"/>
    <w:rsid w:val="00D22923"/>
    <w:rsid w:val="00D2727A"/>
    <w:rsid w:val="00D27B12"/>
    <w:rsid w:val="00D3276A"/>
    <w:rsid w:val="00D33686"/>
    <w:rsid w:val="00D35395"/>
    <w:rsid w:val="00D4148F"/>
    <w:rsid w:val="00D41B22"/>
    <w:rsid w:val="00D42F32"/>
    <w:rsid w:val="00D432A8"/>
    <w:rsid w:val="00D46C9F"/>
    <w:rsid w:val="00D53D15"/>
    <w:rsid w:val="00D56D0C"/>
    <w:rsid w:val="00D60644"/>
    <w:rsid w:val="00D625D4"/>
    <w:rsid w:val="00D6502C"/>
    <w:rsid w:val="00D65D51"/>
    <w:rsid w:val="00D711FD"/>
    <w:rsid w:val="00D71ED7"/>
    <w:rsid w:val="00D73A40"/>
    <w:rsid w:val="00D742D7"/>
    <w:rsid w:val="00D8107B"/>
    <w:rsid w:val="00D8189E"/>
    <w:rsid w:val="00D84BA0"/>
    <w:rsid w:val="00D84F95"/>
    <w:rsid w:val="00D9214D"/>
    <w:rsid w:val="00D93C17"/>
    <w:rsid w:val="00D974EA"/>
    <w:rsid w:val="00D978D6"/>
    <w:rsid w:val="00DA0264"/>
    <w:rsid w:val="00DA40CB"/>
    <w:rsid w:val="00DA721E"/>
    <w:rsid w:val="00DB287C"/>
    <w:rsid w:val="00DB4D0F"/>
    <w:rsid w:val="00DB4EAC"/>
    <w:rsid w:val="00DB5809"/>
    <w:rsid w:val="00DC02EE"/>
    <w:rsid w:val="00DC66A3"/>
    <w:rsid w:val="00DC6829"/>
    <w:rsid w:val="00DD13F3"/>
    <w:rsid w:val="00DD1C52"/>
    <w:rsid w:val="00DE79D8"/>
    <w:rsid w:val="00DF0F48"/>
    <w:rsid w:val="00DF10A2"/>
    <w:rsid w:val="00DF2209"/>
    <w:rsid w:val="00DF237A"/>
    <w:rsid w:val="00DF3159"/>
    <w:rsid w:val="00E04214"/>
    <w:rsid w:val="00E122DF"/>
    <w:rsid w:val="00E13DBB"/>
    <w:rsid w:val="00E2387C"/>
    <w:rsid w:val="00E346A2"/>
    <w:rsid w:val="00E349B2"/>
    <w:rsid w:val="00E354FE"/>
    <w:rsid w:val="00E4011A"/>
    <w:rsid w:val="00E40528"/>
    <w:rsid w:val="00E42D88"/>
    <w:rsid w:val="00E43CAE"/>
    <w:rsid w:val="00E45C52"/>
    <w:rsid w:val="00E46B5F"/>
    <w:rsid w:val="00E46BC2"/>
    <w:rsid w:val="00E47414"/>
    <w:rsid w:val="00E50BDC"/>
    <w:rsid w:val="00E55E5A"/>
    <w:rsid w:val="00E564E0"/>
    <w:rsid w:val="00E65F18"/>
    <w:rsid w:val="00E66613"/>
    <w:rsid w:val="00E67765"/>
    <w:rsid w:val="00E7024E"/>
    <w:rsid w:val="00E707B7"/>
    <w:rsid w:val="00E84BDF"/>
    <w:rsid w:val="00E95FFD"/>
    <w:rsid w:val="00EA25D8"/>
    <w:rsid w:val="00EA35A2"/>
    <w:rsid w:val="00EA7445"/>
    <w:rsid w:val="00EB12C4"/>
    <w:rsid w:val="00EB336B"/>
    <w:rsid w:val="00EB39EE"/>
    <w:rsid w:val="00EB503E"/>
    <w:rsid w:val="00EB5136"/>
    <w:rsid w:val="00EB5746"/>
    <w:rsid w:val="00EB6430"/>
    <w:rsid w:val="00EB6A97"/>
    <w:rsid w:val="00EC0F21"/>
    <w:rsid w:val="00EC1281"/>
    <w:rsid w:val="00EC29DC"/>
    <w:rsid w:val="00EC5CB6"/>
    <w:rsid w:val="00ED20EA"/>
    <w:rsid w:val="00ED2FD4"/>
    <w:rsid w:val="00ED3DDD"/>
    <w:rsid w:val="00ED46A4"/>
    <w:rsid w:val="00ED49F9"/>
    <w:rsid w:val="00ED4AA4"/>
    <w:rsid w:val="00EE2E7B"/>
    <w:rsid w:val="00EE2F9A"/>
    <w:rsid w:val="00EE3A4F"/>
    <w:rsid w:val="00EE3B85"/>
    <w:rsid w:val="00EE6FE6"/>
    <w:rsid w:val="00EF1102"/>
    <w:rsid w:val="00EF2FAB"/>
    <w:rsid w:val="00EF71C1"/>
    <w:rsid w:val="00F00308"/>
    <w:rsid w:val="00F0249A"/>
    <w:rsid w:val="00F03FDE"/>
    <w:rsid w:val="00F04052"/>
    <w:rsid w:val="00F15528"/>
    <w:rsid w:val="00F1597C"/>
    <w:rsid w:val="00F30013"/>
    <w:rsid w:val="00F31F68"/>
    <w:rsid w:val="00F32230"/>
    <w:rsid w:val="00F345DE"/>
    <w:rsid w:val="00F36B2D"/>
    <w:rsid w:val="00F41DE2"/>
    <w:rsid w:val="00F4249C"/>
    <w:rsid w:val="00F46153"/>
    <w:rsid w:val="00F51254"/>
    <w:rsid w:val="00F5308F"/>
    <w:rsid w:val="00F5332C"/>
    <w:rsid w:val="00F55D0E"/>
    <w:rsid w:val="00F56083"/>
    <w:rsid w:val="00F61E34"/>
    <w:rsid w:val="00F658F5"/>
    <w:rsid w:val="00F67FB5"/>
    <w:rsid w:val="00F74700"/>
    <w:rsid w:val="00F757E4"/>
    <w:rsid w:val="00F80B1A"/>
    <w:rsid w:val="00F86594"/>
    <w:rsid w:val="00F87C32"/>
    <w:rsid w:val="00F900C7"/>
    <w:rsid w:val="00F91F74"/>
    <w:rsid w:val="00F9376F"/>
    <w:rsid w:val="00FA402E"/>
    <w:rsid w:val="00FA637A"/>
    <w:rsid w:val="00FA6AA5"/>
    <w:rsid w:val="00FB4690"/>
    <w:rsid w:val="00FB50C7"/>
    <w:rsid w:val="00FB5DE1"/>
    <w:rsid w:val="00FB65D0"/>
    <w:rsid w:val="00FB6D21"/>
    <w:rsid w:val="00FC2961"/>
    <w:rsid w:val="00FC36CE"/>
    <w:rsid w:val="00FC4D72"/>
    <w:rsid w:val="00FC4D9C"/>
    <w:rsid w:val="00FC6021"/>
    <w:rsid w:val="00FC7CBA"/>
    <w:rsid w:val="00FD1FDC"/>
    <w:rsid w:val="00FD4EF5"/>
    <w:rsid w:val="00FD6109"/>
    <w:rsid w:val="00FE12DE"/>
    <w:rsid w:val="00FE3B25"/>
    <w:rsid w:val="00FE7830"/>
    <w:rsid w:val="00FF12CD"/>
    <w:rsid w:val="00FF3121"/>
    <w:rsid w:val="00FF672E"/>
    <w:rsid w:val="00FF6D34"/>
    <w:rsid w:val="00FF718B"/>
    <w:rsid w:val="00FF79C4"/>
    <w:rsid w:val="00FF7A26"/>
    <w:rsid w:val="00FF7AF7"/>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F611BAA"/>
  <w15:docId w15:val="{48A8699C-2E18-46D1-A269-776D526305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A35A2"/>
  </w:style>
  <w:style w:type="paragraph" w:styleId="Heading1">
    <w:name w:val="heading 1"/>
    <w:basedOn w:val="Normal"/>
    <w:next w:val="Normal"/>
    <w:link w:val="Heading1Char"/>
    <w:uiPriority w:val="9"/>
    <w:qFormat/>
    <w:rsid w:val="002853E6"/>
    <w:pPr>
      <w:keepNext/>
      <w:keepLines/>
      <w:numPr>
        <w:numId w:val="14"/>
      </w:numPr>
      <w:spacing w:before="480" w:after="0"/>
      <w:outlineLvl w:val="0"/>
    </w:pPr>
    <w:rPr>
      <w:rFonts w:asciiTheme="majorHAnsi" w:eastAsiaTheme="majorEastAsia" w:hAnsiTheme="majorHAnsi" w:cstheme="majorBidi"/>
      <w:b/>
      <w:bCs/>
      <w:color w:val="B35E06" w:themeColor="accent1" w:themeShade="BF"/>
      <w:sz w:val="28"/>
      <w:szCs w:val="28"/>
    </w:rPr>
  </w:style>
  <w:style w:type="paragraph" w:styleId="Heading2">
    <w:name w:val="heading 2"/>
    <w:basedOn w:val="Normal"/>
    <w:next w:val="Normal"/>
    <w:link w:val="Heading2Char"/>
    <w:uiPriority w:val="9"/>
    <w:unhideWhenUsed/>
    <w:qFormat/>
    <w:rsid w:val="002853E6"/>
    <w:pPr>
      <w:keepNext/>
      <w:keepLines/>
      <w:numPr>
        <w:ilvl w:val="1"/>
        <w:numId w:val="14"/>
      </w:numPr>
      <w:spacing w:before="200" w:after="0"/>
      <w:outlineLvl w:val="1"/>
    </w:pPr>
    <w:rPr>
      <w:rFonts w:asciiTheme="majorHAnsi" w:eastAsiaTheme="majorEastAsia" w:hAnsiTheme="majorHAnsi" w:cstheme="majorBidi"/>
      <w:b/>
      <w:bCs/>
      <w:color w:val="F07F09" w:themeColor="accent1"/>
      <w:sz w:val="26"/>
      <w:szCs w:val="26"/>
    </w:rPr>
  </w:style>
  <w:style w:type="paragraph" w:styleId="Heading3">
    <w:name w:val="heading 3"/>
    <w:basedOn w:val="Normal"/>
    <w:next w:val="Normal"/>
    <w:link w:val="Heading3Char"/>
    <w:uiPriority w:val="9"/>
    <w:unhideWhenUsed/>
    <w:qFormat/>
    <w:rsid w:val="002853E6"/>
    <w:pPr>
      <w:keepNext/>
      <w:keepLines/>
      <w:numPr>
        <w:ilvl w:val="2"/>
        <w:numId w:val="14"/>
      </w:numPr>
      <w:spacing w:before="200" w:after="0"/>
      <w:outlineLvl w:val="2"/>
    </w:pPr>
    <w:rPr>
      <w:rFonts w:asciiTheme="majorHAnsi" w:eastAsiaTheme="majorEastAsia" w:hAnsiTheme="majorHAnsi" w:cstheme="majorBidi"/>
      <w:b/>
      <w:bCs/>
      <w:color w:val="F07F09" w:themeColor="accent1"/>
    </w:rPr>
  </w:style>
  <w:style w:type="paragraph" w:styleId="Heading4">
    <w:name w:val="heading 4"/>
    <w:basedOn w:val="Normal"/>
    <w:next w:val="Normal"/>
    <w:link w:val="Heading4Char"/>
    <w:uiPriority w:val="9"/>
    <w:unhideWhenUsed/>
    <w:qFormat/>
    <w:rsid w:val="002853E6"/>
    <w:pPr>
      <w:keepNext/>
      <w:keepLines/>
      <w:numPr>
        <w:ilvl w:val="3"/>
        <w:numId w:val="14"/>
      </w:numPr>
      <w:spacing w:before="200" w:after="0"/>
      <w:outlineLvl w:val="3"/>
    </w:pPr>
    <w:rPr>
      <w:rFonts w:asciiTheme="majorHAnsi" w:eastAsiaTheme="majorEastAsia" w:hAnsiTheme="majorHAnsi" w:cstheme="majorBidi"/>
      <w:b/>
      <w:bCs/>
      <w:i/>
      <w:iCs/>
      <w:color w:val="F07F09" w:themeColor="accent1"/>
    </w:rPr>
  </w:style>
  <w:style w:type="paragraph" w:styleId="Heading5">
    <w:name w:val="heading 5"/>
    <w:basedOn w:val="Normal"/>
    <w:next w:val="Normal"/>
    <w:link w:val="Heading5Char"/>
    <w:uiPriority w:val="9"/>
    <w:semiHidden/>
    <w:unhideWhenUsed/>
    <w:qFormat/>
    <w:rsid w:val="002853E6"/>
    <w:pPr>
      <w:keepNext/>
      <w:keepLines/>
      <w:numPr>
        <w:ilvl w:val="4"/>
        <w:numId w:val="14"/>
      </w:numPr>
      <w:spacing w:before="200" w:after="0"/>
      <w:outlineLvl w:val="4"/>
    </w:pPr>
    <w:rPr>
      <w:rFonts w:asciiTheme="majorHAnsi" w:eastAsiaTheme="majorEastAsia" w:hAnsiTheme="majorHAnsi" w:cstheme="majorBidi"/>
      <w:color w:val="773F04" w:themeColor="accent1" w:themeShade="7F"/>
    </w:rPr>
  </w:style>
  <w:style w:type="paragraph" w:styleId="Heading6">
    <w:name w:val="heading 6"/>
    <w:basedOn w:val="Normal"/>
    <w:next w:val="Normal"/>
    <w:link w:val="Heading6Char"/>
    <w:uiPriority w:val="9"/>
    <w:semiHidden/>
    <w:unhideWhenUsed/>
    <w:qFormat/>
    <w:rsid w:val="002853E6"/>
    <w:pPr>
      <w:keepNext/>
      <w:keepLines/>
      <w:numPr>
        <w:ilvl w:val="5"/>
        <w:numId w:val="14"/>
      </w:numPr>
      <w:spacing w:before="200" w:after="0"/>
      <w:outlineLvl w:val="5"/>
    </w:pPr>
    <w:rPr>
      <w:rFonts w:asciiTheme="majorHAnsi" w:eastAsiaTheme="majorEastAsia" w:hAnsiTheme="majorHAnsi" w:cstheme="majorBidi"/>
      <w:i/>
      <w:iCs/>
      <w:color w:val="773F04" w:themeColor="accent1" w:themeShade="7F"/>
    </w:rPr>
  </w:style>
  <w:style w:type="paragraph" w:styleId="Heading7">
    <w:name w:val="heading 7"/>
    <w:basedOn w:val="Normal"/>
    <w:next w:val="Normal"/>
    <w:link w:val="Heading7Char"/>
    <w:uiPriority w:val="9"/>
    <w:semiHidden/>
    <w:unhideWhenUsed/>
    <w:qFormat/>
    <w:rsid w:val="002853E6"/>
    <w:pPr>
      <w:keepNext/>
      <w:keepLines/>
      <w:numPr>
        <w:ilvl w:val="6"/>
        <w:numId w:val="14"/>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2853E6"/>
    <w:pPr>
      <w:keepNext/>
      <w:keepLines/>
      <w:numPr>
        <w:ilvl w:val="7"/>
        <w:numId w:val="14"/>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2853E6"/>
    <w:pPr>
      <w:keepNext/>
      <w:keepLines/>
      <w:numPr>
        <w:ilvl w:val="8"/>
        <w:numId w:val="14"/>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3001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0013"/>
    <w:rPr>
      <w:rFonts w:ascii="Tahoma" w:hAnsi="Tahoma" w:cs="Tahoma"/>
      <w:sz w:val="16"/>
      <w:szCs w:val="16"/>
    </w:rPr>
  </w:style>
  <w:style w:type="paragraph" w:styleId="ListParagraph">
    <w:name w:val="List Paragraph"/>
    <w:basedOn w:val="Normal"/>
    <w:uiPriority w:val="34"/>
    <w:qFormat/>
    <w:rsid w:val="00341E5B"/>
    <w:pPr>
      <w:ind w:left="720"/>
      <w:contextualSpacing/>
    </w:pPr>
  </w:style>
  <w:style w:type="table" w:styleId="LightShading-Accent4">
    <w:name w:val="Light Shading Accent 4"/>
    <w:basedOn w:val="TableNormal"/>
    <w:uiPriority w:val="60"/>
    <w:rsid w:val="00341E5B"/>
    <w:pPr>
      <w:spacing w:after="0" w:line="240" w:lineRule="auto"/>
    </w:pPr>
    <w:rPr>
      <w:color w:val="3A6331" w:themeColor="accent4" w:themeShade="BF"/>
    </w:rPr>
    <w:tblPr>
      <w:tblStyleRowBandSize w:val="1"/>
      <w:tblStyleColBandSize w:val="1"/>
      <w:tblBorders>
        <w:top w:val="single" w:sz="8" w:space="0" w:color="4E8542" w:themeColor="accent4"/>
        <w:bottom w:val="single" w:sz="8" w:space="0" w:color="4E8542" w:themeColor="accent4"/>
      </w:tblBorders>
    </w:tblPr>
    <w:tblStylePr w:type="firstRow">
      <w:pPr>
        <w:spacing w:before="0" w:after="0" w:line="240" w:lineRule="auto"/>
      </w:pPr>
      <w:rPr>
        <w:b/>
        <w:bCs/>
      </w:rPr>
      <w:tblPr/>
      <w:tcPr>
        <w:tcBorders>
          <w:top w:val="single" w:sz="8" w:space="0" w:color="4E8542" w:themeColor="accent4"/>
          <w:left w:val="nil"/>
          <w:bottom w:val="single" w:sz="8" w:space="0" w:color="4E8542" w:themeColor="accent4"/>
          <w:right w:val="nil"/>
          <w:insideH w:val="nil"/>
          <w:insideV w:val="nil"/>
        </w:tcBorders>
      </w:tcPr>
    </w:tblStylePr>
    <w:tblStylePr w:type="lastRow">
      <w:pPr>
        <w:spacing w:before="0" w:after="0" w:line="240" w:lineRule="auto"/>
      </w:pPr>
      <w:rPr>
        <w:b/>
        <w:bCs/>
      </w:rPr>
      <w:tblPr/>
      <w:tcPr>
        <w:tcBorders>
          <w:top w:val="single" w:sz="8" w:space="0" w:color="4E8542" w:themeColor="accent4"/>
          <w:left w:val="nil"/>
          <w:bottom w:val="single" w:sz="8" w:space="0" w:color="4E854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E5CB" w:themeFill="accent4" w:themeFillTint="3F"/>
      </w:tcPr>
    </w:tblStylePr>
    <w:tblStylePr w:type="band1Horz">
      <w:tblPr/>
      <w:tcPr>
        <w:tcBorders>
          <w:left w:val="nil"/>
          <w:right w:val="nil"/>
          <w:insideH w:val="nil"/>
          <w:insideV w:val="nil"/>
        </w:tcBorders>
        <w:shd w:val="clear" w:color="auto" w:fill="D0E5CB" w:themeFill="accent4" w:themeFillTint="3F"/>
      </w:tcPr>
    </w:tblStylePr>
  </w:style>
  <w:style w:type="table" w:styleId="TableGrid">
    <w:name w:val="Table Grid"/>
    <w:basedOn w:val="TableNormal"/>
    <w:uiPriority w:val="59"/>
    <w:rsid w:val="00341E5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IntenseQuote">
    <w:name w:val="Intense Quote"/>
    <w:basedOn w:val="Normal"/>
    <w:next w:val="Normal"/>
    <w:link w:val="IntenseQuoteChar"/>
    <w:uiPriority w:val="30"/>
    <w:qFormat/>
    <w:rsid w:val="00A944F3"/>
    <w:pPr>
      <w:pBdr>
        <w:bottom w:val="single" w:sz="4" w:space="4" w:color="F07F09" w:themeColor="accent1"/>
      </w:pBdr>
      <w:spacing w:before="200" w:after="280"/>
      <w:ind w:left="936" w:right="936"/>
    </w:pPr>
    <w:rPr>
      <w:b/>
      <w:bCs/>
      <w:i/>
      <w:iCs/>
      <w:color w:val="F07F09" w:themeColor="accent1"/>
    </w:rPr>
  </w:style>
  <w:style w:type="character" w:customStyle="1" w:styleId="IntenseQuoteChar">
    <w:name w:val="Intense Quote Char"/>
    <w:basedOn w:val="DefaultParagraphFont"/>
    <w:link w:val="IntenseQuote"/>
    <w:uiPriority w:val="30"/>
    <w:rsid w:val="00A944F3"/>
    <w:rPr>
      <w:b/>
      <w:bCs/>
      <w:i/>
      <w:iCs/>
      <w:color w:val="F07F09" w:themeColor="accent1"/>
    </w:rPr>
  </w:style>
  <w:style w:type="character" w:styleId="Hyperlink">
    <w:name w:val="Hyperlink"/>
    <w:basedOn w:val="DefaultParagraphFont"/>
    <w:uiPriority w:val="99"/>
    <w:unhideWhenUsed/>
    <w:rsid w:val="00FF3121"/>
    <w:rPr>
      <w:color w:val="0000FF"/>
      <w:u w:val="single"/>
    </w:rPr>
  </w:style>
  <w:style w:type="character" w:styleId="BookTitle">
    <w:name w:val="Book Title"/>
    <w:basedOn w:val="DefaultParagraphFont"/>
    <w:uiPriority w:val="33"/>
    <w:qFormat/>
    <w:rsid w:val="00A0563B"/>
    <w:rPr>
      <w:b/>
      <w:bCs/>
      <w:smallCaps/>
      <w:spacing w:val="5"/>
    </w:rPr>
  </w:style>
  <w:style w:type="paragraph" w:styleId="Quote">
    <w:name w:val="Quote"/>
    <w:basedOn w:val="Normal"/>
    <w:next w:val="Normal"/>
    <w:link w:val="QuoteChar"/>
    <w:uiPriority w:val="29"/>
    <w:qFormat/>
    <w:rsid w:val="00A0563B"/>
    <w:rPr>
      <w:i/>
      <w:iCs/>
      <w:color w:val="000000" w:themeColor="text1"/>
    </w:rPr>
  </w:style>
  <w:style w:type="character" w:customStyle="1" w:styleId="QuoteChar">
    <w:name w:val="Quote Char"/>
    <w:basedOn w:val="DefaultParagraphFont"/>
    <w:link w:val="Quote"/>
    <w:uiPriority w:val="29"/>
    <w:rsid w:val="00A0563B"/>
    <w:rPr>
      <w:i/>
      <w:iCs/>
      <w:color w:val="000000" w:themeColor="text1"/>
    </w:rPr>
  </w:style>
  <w:style w:type="paragraph" w:styleId="NoSpacing">
    <w:name w:val="No Spacing"/>
    <w:link w:val="NoSpacingChar"/>
    <w:uiPriority w:val="1"/>
    <w:qFormat/>
    <w:rsid w:val="00A0563B"/>
    <w:pPr>
      <w:spacing w:after="0" w:line="240" w:lineRule="auto"/>
    </w:pPr>
  </w:style>
  <w:style w:type="paragraph" w:styleId="Caption">
    <w:name w:val="caption"/>
    <w:basedOn w:val="Normal"/>
    <w:next w:val="Normal"/>
    <w:uiPriority w:val="35"/>
    <w:unhideWhenUsed/>
    <w:qFormat/>
    <w:rsid w:val="00FF718B"/>
    <w:pPr>
      <w:spacing w:line="240" w:lineRule="auto"/>
    </w:pPr>
    <w:rPr>
      <w:b/>
      <w:bCs/>
      <w:color w:val="F07F09" w:themeColor="accent1"/>
      <w:sz w:val="18"/>
      <w:szCs w:val="18"/>
    </w:rPr>
  </w:style>
  <w:style w:type="character" w:styleId="SubtleReference">
    <w:name w:val="Subtle Reference"/>
    <w:basedOn w:val="DefaultParagraphFont"/>
    <w:uiPriority w:val="31"/>
    <w:qFormat/>
    <w:rsid w:val="00671CBF"/>
    <w:rPr>
      <w:smallCaps/>
      <w:color w:val="9F2936" w:themeColor="accent2"/>
      <w:u w:val="single"/>
    </w:rPr>
  </w:style>
  <w:style w:type="character" w:customStyle="1" w:styleId="Heading1Char">
    <w:name w:val="Heading 1 Char"/>
    <w:basedOn w:val="DefaultParagraphFont"/>
    <w:link w:val="Heading1"/>
    <w:uiPriority w:val="9"/>
    <w:rsid w:val="002853E6"/>
    <w:rPr>
      <w:rFonts w:asciiTheme="majorHAnsi" w:eastAsiaTheme="majorEastAsia" w:hAnsiTheme="majorHAnsi" w:cstheme="majorBidi"/>
      <w:b/>
      <w:bCs/>
      <w:color w:val="B35E06" w:themeColor="accent1" w:themeShade="BF"/>
      <w:sz w:val="28"/>
      <w:szCs w:val="28"/>
    </w:rPr>
  </w:style>
  <w:style w:type="character" w:customStyle="1" w:styleId="Heading2Char">
    <w:name w:val="Heading 2 Char"/>
    <w:basedOn w:val="DefaultParagraphFont"/>
    <w:link w:val="Heading2"/>
    <w:uiPriority w:val="9"/>
    <w:rsid w:val="002853E6"/>
    <w:rPr>
      <w:rFonts w:asciiTheme="majorHAnsi" w:eastAsiaTheme="majorEastAsia" w:hAnsiTheme="majorHAnsi" w:cstheme="majorBidi"/>
      <w:b/>
      <w:bCs/>
      <w:color w:val="F07F09" w:themeColor="accent1"/>
      <w:sz w:val="26"/>
      <w:szCs w:val="26"/>
    </w:rPr>
  </w:style>
  <w:style w:type="character" w:customStyle="1" w:styleId="Heading3Char">
    <w:name w:val="Heading 3 Char"/>
    <w:basedOn w:val="DefaultParagraphFont"/>
    <w:link w:val="Heading3"/>
    <w:uiPriority w:val="9"/>
    <w:rsid w:val="002853E6"/>
    <w:rPr>
      <w:rFonts w:asciiTheme="majorHAnsi" w:eastAsiaTheme="majorEastAsia" w:hAnsiTheme="majorHAnsi" w:cstheme="majorBidi"/>
      <w:b/>
      <w:bCs/>
      <w:color w:val="F07F09" w:themeColor="accent1"/>
    </w:rPr>
  </w:style>
  <w:style w:type="character" w:customStyle="1" w:styleId="Heading4Char">
    <w:name w:val="Heading 4 Char"/>
    <w:basedOn w:val="DefaultParagraphFont"/>
    <w:link w:val="Heading4"/>
    <w:uiPriority w:val="9"/>
    <w:rsid w:val="002853E6"/>
    <w:rPr>
      <w:rFonts w:asciiTheme="majorHAnsi" w:eastAsiaTheme="majorEastAsia" w:hAnsiTheme="majorHAnsi" w:cstheme="majorBidi"/>
      <w:b/>
      <w:bCs/>
      <w:i/>
      <w:iCs/>
      <w:color w:val="F07F09" w:themeColor="accent1"/>
    </w:rPr>
  </w:style>
  <w:style w:type="character" w:customStyle="1" w:styleId="Heading5Char">
    <w:name w:val="Heading 5 Char"/>
    <w:basedOn w:val="DefaultParagraphFont"/>
    <w:link w:val="Heading5"/>
    <w:uiPriority w:val="9"/>
    <w:semiHidden/>
    <w:rsid w:val="002853E6"/>
    <w:rPr>
      <w:rFonts w:asciiTheme="majorHAnsi" w:eastAsiaTheme="majorEastAsia" w:hAnsiTheme="majorHAnsi" w:cstheme="majorBidi"/>
      <w:color w:val="773F04" w:themeColor="accent1" w:themeShade="7F"/>
    </w:rPr>
  </w:style>
  <w:style w:type="character" w:customStyle="1" w:styleId="Heading6Char">
    <w:name w:val="Heading 6 Char"/>
    <w:basedOn w:val="DefaultParagraphFont"/>
    <w:link w:val="Heading6"/>
    <w:uiPriority w:val="9"/>
    <w:semiHidden/>
    <w:rsid w:val="002853E6"/>
    <w:rPr>
      <w:rFonts w:asciiTheme="majorHAnsi" w:eastAsiaTheme="majorEastAsia" w:hAnsiTheme="majorHAnsi" w:cstheme="majorBidi"/>
      <w:i/>
      <w:iCs/>
      <w:color w:val="773F04" w:themeColor="accent1" w:themeShade="7F"/>
    </w:rPr>
  </w:style>
  <w:style w:type="character" w:customStyle="1" w:styleId="Heading7Char">
    <w:name w:val="Heading 7 Char"/>
    <w:basedOn w:val="DefaultParagraphFont"/>
    <w:link w:val="Heading7"/>
    <w:uiPriority w:val="9"/>
    <w:semiHidden/>
    <w:rsid w:val="002853E6"/>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2853E6"/>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2853E6"/>
    <w:rPr>
      <w:rFonts w:asciiTheme="majorHAnsi" w:eastAsiaTheme="majorEastAsia" w:hAnsiTheme="majorHAnsi" w:cstheme="majorBidi"/>
      <w:i/>
      <w:iCs/>
      <w:color w:val="404040" w:themeColor="text1" w:themeTint="BF"/>
      <w:sz w:val="20"/>
      <w:szCs w:val="20"/>
    </w:rPr>
  </w:style>
  <w:style w:type="paragraph" w:styleId="FootnoteText">
    <w:name w:val="footnote text"/>
    <w:basedOn w:val="Normal"/>
    <w:link w:val="FootnoteTextChar"/>
    <w:uiPriority w:val="99"/>
    <w:semiHidden/>
    <w:unhideWhenUsed/>
    <w:rsid w:val="00FB65D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B65D0"/>
    <w:rPr>
      <w:sz w:val="20"/>
      <w:szCs w:val="20"/>
    </w:rPr>
  </w:style>
  <w:style w:type="character" w:styleId="FootnoteReference">
    <w:name w:val="footnote reference"/>
    <w:basedOn w:val="DefaultParagraphFont"/>
    <w:uiPriority w:val="99"/>
    <w:semiHidden/>
    <w:unhideWhenUsed/>
    <w:rsid w:val="00FB65D0"/>
    <w:rPr>
      <w:vertAlign w:val="superscript"/>
    </w:rPr>
  </w:style>
  <w:style w:type="paragraph" w:styleId="Title">
    <w:name w:val="Title"/>
    <w:basedOn w:val="Normal"/>
    <w:next w:val="Normal"/>
    <w:link w:val="TitleChar"/>
    <w:uiPriority w:val="10"/>
    <w:qFormat/>
    <w:rsid w:val="00E7024E"/>
    <w:pPr>
      <w:pBdr>
        <w:bottom w:val="single" w:sz="8" w:space="4" w:color="F07F09" w:themeColor="accent1"/>
      </w:pBdr>
      <w:spacing w:after="300" w:line="240" w:lineRule="auto"/>
      <w:contextualSpacing/>
    </w:pPr>
    <w:rPr>
      <w:rFonts w:asciiTheme="majorHAnsi" w:eastAsiaTheme="majorEastAsia" w:hAnsiTheme="majorHAnsi" w:cstheme="majorBidi"/>
      <w:color w:val="252525" w:themeColor="text2" w:themeShade="BF"/>
      <w:spacing w:val="5"/>
      <w:kern w:val="28"/>
      <w:sz w:val="52"/>
      <w:szCs w:val="52"/>
    </w:rPr>
  </w:style>
  <w:style w:type="character" w:customStyle="1" w:styleId="TitleChar">
    <w:name w:val="Title Char"/>
    <w:basedOn w:val="DefaultParagraphFont"/>
    <w:link w:val="Title"/>
    <w:uiPriority w:val="10"/>
    <w:rsid w:val="00E7024E"/>
    <w:rPr>
      <w:rFonts w:asciiTheme="majorHAnsi" w:eastAsiaTheme="majorEastAsia" w:hAnsiTheme="majorHAnsi" w:cstheme="majorBidi"/>
      <w:color w:val="252525" w:themeColor="text2" w:themeShade="BF"/>
      <w:spacing w:val="5"/>
      <w:kern w:val="28"/>
      <w:sz w:val="52"/>
      <w:szCs w:val="52"/>
    </w:rPr>
  </w:style>
  <w:style w:type="character" w:styleId="PlaceholderText">
    <w:name w:val="Placeholder Text"/>
    <w:basedOn w:val="DefaultParagraphFont"/>
    <w:uiPriority w:val="99"/>
    <w:semiHidden/>
    <w:rsid w:val="004F596C"/>
    <w:rPr>
      <w:color w:val="808080"/>
    </w:rPr>
  </w:style>
  <w:style w:type="paragraph" w:styleId="Header">
    <w:name w:val="header"/>
    <w:basedOn w:val="Normal"/>
    <w:link w:val="HeaderChar"/>
    <w:uiPriority w:val="99"/>
    <w:semiHidden/>
    <w:unhideWhenUsed/>
    <w:rsid w:val="00315E24"/>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315E24"/>
  </w:style>
  <w:style w:type="paragraph" w:styleId="Footer">
    <w:name w:val="footer"/>
    <w:basedOn w:val="Normal"/>
    <w:link w:val="FooterChar"/>
    <w:uiPriority w:val="99"/>
    <w:semiHidden/>
    <w:unhideWhenUsed/>
    <w:rsid w:val="00315E24"/>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315E24"/>
  </w:style>
  <w:style w:type="table" w:styleId="MediumGrid1-Accent1">
    <w:name w:val="Medium Grid 1 Accent 1"/>
    <w:basedOn w:val="TableNormal"/>
    <w:uiPriority w:val="67"/>
    <w:rsid w:val="008B5778"/>
    <w:pPr>
      <w:spacing w:after="0" w:line="240" w:lineRule="auto"/>
    </w:pPr>
    <w:tblPr>
      <w:tblStyleRowBandSize w:val="1"/>
      <w:tblStyleColBandSize w:val="1"/>
      <w:tblBorders>
        <w:top w:val="single" w:sz="8" w:space="0" w:color="F89E42" w:themeColor="accent1" w:themeTint="BF"/>
        <w:left w:val="single" w:sz="8" w:space="0" w:color="F89E42" w:themeColor="accent1" w:themeTint="BF"/>
        <w:bottom w:val="single" w:sz="8" w:space="0" w:color="F89E42" w:themeColor="accent1" w:themeTint="BF"/>
        <w:right w:val="single" w:sz="8" w:space="0" w:color="F89E42" w:themeColor="accent1" w:themeTint="BF"/>
        <w:insideH w:val="single" w:sz="8" w:space="0" w:color="F89E42" w:themeColor="accent1" w:themeTint="BF"/>
        <w:insideV w:val="single" w:sz="8" w:space="0" w:color="F89E42" w:themeColor="accent1" w:themeTint="BF"/>
      </w:tblBorders>
    </w:tblPr>
    <w:tcPr>
      <w:shd w:val="clear" w:color="auto" w:fill="FCDFC0" w:themeFill="accent1" w:themeFillTint="3F"/>
    </w:tcPr>
    <w:tblStylePr w:type="firstRow">
      <w:rPr>
        <w:b/>
        <w:bCs/>
      </w:rPr>
    </w:tblStylePr>
    <w:tblStylePr w:type="lastRow">
      <w:rPr>
        <w:b/>
        <w:bCs/>
      </w:rPr>
      <w:tblPr/>
      <w:tcPr>
        <w:tcBorders>
          <w:top w:val="single" w:sz="18" w:space="0" w:color="F89E42" w:themeColor="accent1" w:themeTint="BF"/>
        </w:tcBorders>
      </w:tcPr>
    </w:tblStylePr>
    <w:tblStylePr w:type="firstCol">
      <w:rPr>
        <w:b/>
        <w:bCs/>
      </w:rPr>
    </w:tblStylePr>
    <w:tblStylePr w:type="lastCol">
      <w:rPr>
        <w:b/>
        <w:bCs/>
      </w:rPr>
    </w:tblStylePr>
    <w:tblStylePr w:type="band1Vert">
      <w:tblPr/>
      <w:tcPr>
        <w:shd w:val="clear" w:color="auto" w:fill="FABF81" w:themeFill="accent1" w:themeFillTint="7F"/>
      </w:tcPr>
    </w:tblStylePr>
    <w:tblStylePr w:type="band1Horz">
      <w:tblPr/>
      <w:tcPr>
        <w:shd w:val="clear" w:color="auto" w:fill="FABF81" w:themeFill="accent1" w:themeFillTint="7F"/>
      </w:tcPr>
    </w:tblStylePr>
  </w:style>
  <w:style w:type="paragraph" w:styleId="Subtitle">
    <w:name w:val="Subtitle"/>
    <w:basedOn w:val="Normal"/>
    <w:next w:val="Normal"/>
    <w:link w:val="SubtitleChar"/>
    <w:uiPriority w:val="11"/>
    <w:qFormat/>
    <w:rsid w:val="003F5347"/>
    <w:pPr>
      <w:numPr>
        <w:ilvl w:val="1"/>
      </w:numPr>
    </w:pPr>
    <w:rPr>
      <w:rFonts w:asciiTheme="majorHAnsi" w:eastAsiaTheme="majorEastAsia" w:hAnsiTheme="majorHAnsi" w:cstheme="majorBidi"/>
      <w:i/>
      <w:iCs/>
      <w:color w:val="F07F09" w:themeColor="accent1"/>
      <w:spacing w:val="15"/>
      <w:sz w:val="24"/>
      <w:szCs w:val="24"/>
    </w:rPr>
  </w:style>
  <w:style w:type="character" w:customStyle="1" w:styleId="SubtitleChar">
    <w:name w:val="Subtitle Char"/>
    <w:basedOn w:val="DefaultParagraphFont"/>
    <w:link w:val="Subtitle"/>
    <w:uiPriority w:val="11"/>
    <w:rsid w:val="003F5347"/>
    <w:rPr>
      <w:rFonts w:asciiTheme="majorHAnsi" w:eastAsiaTheme="majorEastAsia" w:hAnsiTheme="majorHAnsi" w:cstheme="majorBidi"/>
      <w:i/>
      <w:iCs/>
      <w:color w:val="F07F09" w:themeColor="accent1"/>
      <w:spacing w:val="15"/>
      <w:sz w:val="24"/>
      <w:szCs w:val="24"/>
    </w:rPr>
  </w:style>
  <w:style w:type="table" w:styleId="MediumList2-Accent1">
    <w:name w:val="Medium List 2 Accent 1"/>
    <w:basedOn w:val="TableNormal"/>
    <w:uiPriority w:val="66"/>
    <w:rsid w:val="003F5347"/>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07F09" w:themeColor="accent1"/>
        <w:left w:val="single" w:sz="8" w:space="0" w:color="F07F09" w:themeColor="accent1"/>
        <w:bottom w:val="single" w:sz="8" w:space="0" w:color="F07F09" w:themeColor="accent1"/>
        <w:right w:val="single" w:sz="8" w:space="0" w:color="F07F09" w:themeColor="accent1"/>
      </w:tblBorders>
    </w:tblPr>
    <w:tblStylePr w:type="firstRow">
      <w:rPr>
        <w:sz w:val="24"/>
        <w:szCs w:val="24"/>
      </w:rPr>
      <w:tblPr/>
      <w:tcPr>
        <w:tcBorders>
          <w:top w:val="nil"/>
          <w:left w:val="nil"/>
          <w:bottom w:val="single" w:sz="24" w:space="0" w:color="F07F09" w:themeColor="accent1"/>
          <w:right w:val="nil"/>
          <w:insideH w:val="nil"/>
          <w:insideV w:val="nil"/>
        </w:tcBorders>
        <w:shd w:val="clear" w:color="auto" w:fill="FFFFFF" w:themeFill="background1"/>
      </w:tcPr>
    </w:tblStylePr>
    <w:tblStylePr w:type="lastRow">
      <w:tblPr/>
      <w:tcPr>
        <w:tcBorders>
          <w:top w:val="single" w:sz="8" w:space="0" w:color="F07F09"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07F09" w:themeColor="accent1"/>
          <w:insideH w:val="nil"/>
          <w:insideV w:val="nil"/>
        </w:tcBorders>
        <w:shd w:val="clear" w:color="auto" w:fill="FFFFFF" w:themeFill="background1"/>
      </w:tcPr>
    </w:tblStylePr>
    <w:tblStylePr w:type="lastCol">
      <w:tblPr/>
      <w:tcPr>
        <w:tcBorders>
          <w:top w:val="nil"/>
          <w:left w:val="single" w:sz="8" w:space="0" w:color="F07F09"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FC0" w:themeFill="accent1" w:themeFillTint="3F"/>
      </w:tcPr>
    </w:tblStylePr>
    <w:tblStylePr w:type="band1Horz">
      <w:tblPr/>
      <w:tcPr>
        <w:tcBorders>
          <w:top w:val="nil"/>
          <w:bottom w:val="nil"/>
          <w:insideH w:val="nil"/>
          <w:insideV w:val="nil"/>
        </w:tcBorders>
        <w:shd w:val="clear" w:color="auto" w:fill="FCDFC0" w:themeFill="accen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EndnoteText">
    <w:name w:val="endnote text"/>
    <w:basedOn w:val="Normal"/>
    <w:link w:val="EndnoteTextChar"/>
    <w:uiPriority w:val="99"/>
    <w:semiHidden/>
    <w:unhideWhenUsed/>
    <w:rsid w:val="008427F6"/>
    <w:pPr>
      <w:spacing w:after="0" w:line="240" w:lineRule="auto"/>
    </w:pPr>
    <w:rPr>
      <w:sz w:val="20"/>
      <w:szCs w:val="20"/>
    </w:rPr>
  </w:style>
  <w:style w:type="character" w:customStyle="1" w:styleId="EndnoteTextChar">
    <w:name w:val="Endnote Text Char"/>
    <w:basedOn w:val="DefaultParagraphFont"/>
    <w:link w:val="EndnoteText"/>
    <w:uiPriority w:val="99"/>
    <w:semiHidden/>
    <w:rsid w:val="008427F6"/>
    <w:rPr>
      <w:sz w:val="20"/>
      <w:szCs w:val="20"/>
    </w:rPr>
  </w:style>
  <w:style w:type="character" w:styleId="EndnoteReference">
    <w:name w:val="endnote reference"/>
    <w:basedOn w:val="DefaultParagraphFont"/>
    <w:uiPriority w:val="99"/>
    <w:semiHidden/>
    <w:unhideWhenUsed/>
    <w:rsid w:val="008427F6"/>
    <w:rPr>
      <w:vertAlign w:val="superscript"/>
    </w:rPr>
  </w:style>
  <w:style w:type="paragraph" w:customStyle="1" w:styleId="Default">
    <w:name w:val="Default"/>
    <w:rsid w:val="00151F85"/>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styleId="TOCHeading">
    <w:name w:val="TOC Heading"/>
    <w:basedOn w:val="Heading1"/>
    <w:next w:val="Normal"/>
    <w:uiPriority w:val="39"/>
    <w:semiHidden/>
    <w:unhideWhenUsed/>
    <w:qFormat/>
    <w:rsid w:val="0020363D"/>
    <w:pPr>
      <w:numPr>
        <w:numId w:val="0"/>
      </w:numPr>
      <w:outlineLvl w:val="9"/>
    </w:pPr>
    <w:rPr>
      <w:lang w:eastAsia="en-US"/>
    </w:rPr>
  </w:style>
  <w:style w:type="paragraph" w:styleId="TOC1">
    <w:name w:val="toc 1"/>
    <w:basedOn w:val="Normal"/>
    <w:next w:val="Normal"/>
    <w:autoRedefine/>
    <w:uiPriority w:val="39"/>
    <w:unhideWhenUsed/>
    <w:rsid w:val="0020363D"/>
    <w:pPr>
      <w:spacing w:after="100"/>
    </w:pPr>
  </w:style>
  <w:style w:type="paragraph" w:styleId="TOC2">
    <w:name w:val="toc 2"/>
    <w:basedOn w:val="Normal"/>
    <w:next w:val="Normal"/>
    <w:autoRedefine/>
    <w:uiPriority w:val="39"/>
    <w:unhideWhenUsed/>
    <w:rsid w:val="0020363D"/>
    <w:pPr>
      <w:spacing w:after="100"/>
      <w:ind w:left="220"/>
    </w:pPr>
  </w:style>
  <w:style w:type="paragraph" w:styleId="TOC3">
    <w:name w:val="toc 3"/>
    <w:basedOn w:val="Normal"/>
    <w:next w:val="Normal"/>
    <w:autoRedefine/>
    <w:uiPriority w:val="39"/>
    <w:unhideWhenUsed/>
    <w:rsid w:val="0020363D"/>
    <w:pPr>
      <w:spacing w:after="100"/>
      <w:ind w:left="440"/>
    </w:pPr>
  </w:style>
  <w:style w:type="character" w:styleId="CommentReference">
    <w:name w:val="annotation reference"/>
    <w:basedOn w:val="DefaultParagraphFont"/>
    <w:uiPriority w:val="99"/>
    <w:semiHidden/>
    <w:unhideWhenUsed/>
    <w:rsid w:val="00CA1E5C"/>
    <w:rPr>
      <w:sz w:val="16"/>
      <w:szCs w:val="16"/>
    </w:rPr>
  </w:style>
  <w:style w:type="paragraph" w:styleId="CommentText">
    <w:name w:val="annotation text"/>
    <w:basedOn w:val="Normal"/>
    <w:link w:val="CommentTextChar"/>
    <w:uiPriority w:val="99"/>
    <w:semiHidden/>
    <w:unhideWhenUsed/>
    <w:rsid w:val="00CA1E5C"/>
    <w:pPr>
      <w:spacing w:line="240" w:lineRule="auto"/>
    </w:pPr>
    <w:rPr>
      <w:sz w:val="20"/>
      <w:szCs w:val="20"/>
    </w:rPr>
  </w:style>
  <w:style w:type="character" w:customStyle="1" w:styleId="CommentTextChar">
    <w:name w:val="Comment Text Char"/>
    <w:basedOn w:val="DefaultParagraphFont"/>
    <w:link w:val="CommentText"/>
    <w:uiPriority w:val="99"/>
    <w:semiHidden/>
    <w:rsid w:val="00CA1E5C"/>
    <w:rPr>
      <w:sz w:val="20"/>
      <w:szCs w:val="20"/>
    </w:rPr>
  </w:style>
  <w:style w:type="paragraph" w:styleId="CommentSubject">
    <w:name w:val="annotation subject"/>
    <w:basedOn w:val="CommentText"/>
    <w:next w:val="CommentText"/>
    <w:link w:val="CommentSubjectChar"/>
    <w:uiPriority w:val="99"/>
    <w:semiHidden/>
    <w:unhideWhenUsed/>
    <w:rsid w:val="00CA1E5C"/>
    <w:rPr>
      <w:b/>
      <w:bCs/>
    </w:rPr>
  </w:style>
  <w:style w:type="character" w:customStyle="1" w:styleId="CommentSubjectChar">
    <w:name w:val="Comment Subject Char"/>
    <w:basedOn w:val="CommentTextChar"/>
    <w:link w:val="CommentSubject"/>
    <w:uiPriority w:val="99"/>
    <w:semiHidden/>
    <w:rsid w:val="00CA1E5C"/>
    <w:rPr>
      <w:b/>
      <w:bCs/>
      <w:sz w:val="20"/>
      <w:szCs w:val="20"/>
    </w:rPr>
  </w:style>
  <w:style w:type="character" w:styleId="Emphasis">
    <w:name w:val="Emphasis"/>
    <w:basedOn w:val="DefaultParagraphFont"/>
    <w:uiPriority w:val="20"/>
    <w:qFormat/>
    <w:rsid w:val="00043EC2"/>
    <w:rPr>
      <w:i/>
      <w:iCs/>
    </w:rPr>
  </w:style>
  <w:style w:type="character" w:styleId="IntenseEmphasis">
    <w:name w:val="Intense Emphasis"/>
    <w:basedOn w:val="DefaultParagraphFont"/>
    <w:uiPriority w:val="21"/>
    <w:qFormat/>
    <w:rsid w:val="00043EC2"/>
    <w:rPr>
      <w:b/>
      <w:bCs/>
      <w:i/>
      <w:iCs/>
      <w:color w:val="F07F09" w:themeColor="accent1"/>
    </w:rPr>
  </w:style>
  <w:style w:type="character" w:styleId="FollowedHyperlink">
    <w:name w:val="FollowedHyperlink"/>
    <w:basedOn w:val="DefaultParagraphFont"/>
    <w:uiPriority w:val="99"/>
    <w:semiHidden/>
    <w:unhideWhenUsed/>
    <w:rsid w:val="00CB5547"/>
    <w:rPr>
      <w:color w:val="B26B02" w:themeColor="followedHyperlink"/>
      <w:u w:val="single"/>
    </w:rPr>
  </w:style>
  <w:style w:type="table" w:customStyle="1" w:styleId="PlainTable11">
    <w:name w:val="Plain Table 11"/>
    <w:basedOn w:val="TableNormal"/>
    <w:uiPriority w:val="41"/>
    <w:rsid w:val="003A29F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rsid w:val="003A29F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1Light1">
    <w:name w:val="Grid Table 1 Light1"/>
    <w:basedOn w:val="TableNormal"/>
    <w:uiPriority w:val="46"/>
    <w:rsid w:val="0077643B"/>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leNormal"/>
    <w:uiPriority w:val="46"/>
    <w:rsid w:val="0077643B"/>
    <w:pPr>
      <w:spacing w:after="0" w:line="240" w:lineRule="auto"/>
    </w:pPr>
    <w:tblPr>
      <w:tblStyleRowBandSize w:val="1"/>
      <w:tblStyleColBandSize w:val="1"/>
      <w:tblBorders>
        <w:top w:val="single" w:sz="4" w:space="0" w:color="E59CA4" w:themeColor="accent2" w:themeTint="66"/>
        <w:left w:val="single" w:sz="4" w:space="0" w:color="E59CA4" w:themeColor="accent2" w:themeTint="66"/>
        <w:bottom w:val="single" w:sz="4" w:space="0" w:color="E59CA4" w:themeColor="accent2" w:themeTint="66"/>
        <w:right w:val="single" w:sz="4" w:space="0" w:color="E59CA4" w:themeColor="accent2" w:themeTint="66"/>
        <w:insideH w:val="single" w:sz="4" w:space="0" w:color="E59CA4" w:themeColor="accent2" w:themeTint="66"/>
        <w:insideV w:val="single" w:sz="4" w:space="0" w:color="E59CA4" w:themeColor="accent2" w:themeTint="66"/>
      </w:tblBorders>
    </w:tblPr>
    <w:tblStylePr w:type="firstRow">
      <w:rPr>
        <w:b/>
        <w:bCs/>
      </w:rPr>
      <w:tblPr/>
      <w:tcPr>
        <w:tcBorders>
          <w:bottom w:val="single" w:sz="12" w:space="0" w:color="D86B77" w:themeColor="accent2" w:themeTint="99"/>
        </w:tcBorders>
      </w:tcPr>
    </w:tblStylePr>
    <w:tblStylePr w:type="lastRow">
      <w:rPr>
        <w:b/>
        <w:bCs/>
      </w:rPr>
      <w:tblPr/>
      <w:tcPr>
        <w:tcBorders>
          <w:top w:val="double" w:sz="2" w:space="0" w:color="D86B77" w:themeColor="accent2" w:themeTint="99"/>
        </w:tcBorders>
      </w:tcPr>
    </w:tblStylePr>
    <w:tblStylePr w:type="firstCol">
      <w:rPr>
        <w:b/>
        <w:bCs/>
      </w:rPr>
    </w:tblStylePr>
    <w:tblStylePr w:type="lastCol">
      <w:rPr>
        <w:b/>
        <w:bCs/>
      </w:rPr>
    </w:tblStylePr>
  </w:style>
  <w:style w:type="character" w:customStyle="1" w:styleId="NoSpacingChar">
    <w:name w:val="No Spacing Char"/>
    <w:basedOn w:val="DefaultParagraphFont"/>
    <w:link w:val="NoSpacing"/>
    <w:uiPriority w:val="1"/>
    <w:rsid w:val="009229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081801">
      <w:bodyDiv w:val="1"/>
      <w:marLeft w:val="0"/>
      <w:marRight w:val="0"/>
      <w:marTop w:val="0"/>
      <w:marBottom w:val="0"/>
      <w:divBdr>
        <w:top w:val="none" w:sz="0" w:space="0" w:color="auto"/>
        <w:left w:val="none" w:sz="0" w:space="0" w:color="auto"/>
        <w:bottom w:val="none" w:sz="0" w:space="0" w:color="auto"/>
        <w:right w:val="none" w:sz="0" w:space="0" w:color="auto"/>
      </w:divBdr>
    </w:div>
    <w:div w:id="292252704">
      <w:bodyDiv w:val="1"/>
      <w:marLeft w:val="0"/>
      <w:marRight w:val="0"/>
      <w:marTop w:val="0"/>
      <w:marBottom w:val="0"/>
      <w:divBdr>
        <w:top w:val="none" w:sz="0" w:space="0" w:color="auto"/>
        <w:left w:val="none" w:sz="0" w:space="0" w:color="auto"/>
        <w:bottom w:val="none" w:sz="0" w:space="0" w:color="auto"/>
        <w:right w:val="none" w:sz="0" w:space="0" w:color="auto"/>
      </w:divBdr>
      <w:divsChild>
        <w:div w:id="34083518">
          <w:marLeft w:val="0"/>
          <w:marRight w:val="0"/>
          <w:marTop w:val="160"/>
          <w:marBottom w:val="160"/>
          <w:divBdr>
            <w:top w:val="none" w:sz="0" w:space="0" w:color="auto"/>
            <w:left w:val="none" w:sz="0" w:space="0" w:color="auto"/>
            <w:bottom w:val="none" w:sz="0" w:space="0" w:color="auto"/>
            <w:right w:val="none" w:sz="0" w:space="0" w:color="auto"/>
          </w:divBdr>
        </w:div>
      </w:divsChild>
    </w:div>
    <w:div w:id="331491717">
      <w:bodyDiv w:val="1"/>
      <w:marLeft w:val="0"/>
      <w:marRight w:val="0"/>
      <w:marTop w:val="0"/>
      <w:marBottom w:val="0"/>
      <w:divBdr>
        <w:top w:val="none" w:sz="0" w:space="0" w:color="auto"/>
        <w:left w:val="none" w:sz="0" w:space="0" w:color="auto"/>
        <w:bottom w:val="none" w:sz="0" w:space="0" w:color="auto"/>
        <w:right w:val="none" w:sz="0" w:space="0" w:color="auto"/>
      </w:divBdr>
    </w:div>
    <w:div w:id="338197397">
      <w:bodyDiv w:val="1"/>
      <w:marLeft w:val="0"/>
      <w:marRight w:val="0"/>
      <w:marTop w:val="0"/>
      <w:marBottom w:val="0"/>
      <w:divBdr>
        <w:top w:val="none" w:sz="0" w:space="0" w:color="auto"/>
        <w:left w:val="none" w:sz="0" w:space="0" w:color="auto"/>
        <w:bottom w:val="none" w:sz="0" w:space="0" w:color="auto"/>
        <w:right w:val="none" w:sz="0" w:space="0" w:color="auto"/>
      </w:divBdr>
    </w:div>
    <w:div w:id="447437119">
      <w:bodyDiv w:val="1"/>
      <w:marLeft w:val="0"/>
      <w:marRight w:val="0"/>
      <w:marTop w:val="0"/>
      <w:marBottom w:val="0"/>
      <w:divBdr>
        <w:top w:val="none" w:sz="0" w:space="0" w:color="auto"/>
        <w:left w:val="none" w:sz="0" w:space="0" w:color="auto"/>
        <w:bottom w:val="none" w:sz="0" w:space="0" w:color="auto"/>
        <w:right w:val="none" w:sz="0" w:space="0" w:color="auto"/>
      </w:divBdr>
    </w:div>
    <w:div w:id="469905624">
      <w:bodyDiv w:val="1"/>
      <w:marLeft w:val="0"/>
      <w:marRight w:val="0"/>
      <w:marTop w:val="0"/>
      <w:marBottom w:val="0"/>
      <w:divBdr>
        <w:top w:val="none" w:sz="0" w:space="0" w:color="auto"/>
        <w:left w:val="none" w:sz="0" w:space="0" w:color="auto"/>
        <w:bottom w:val="none" w:sz="0" w:space="0" w:color="auto"/>
        <w:right w:val="none" w:sz="0" w:space="0" w:color="auto"/>
      </w:divBdr>
    </w:div>
    <w:div w:id="506019316">
      <w:bodyDiv w:val="1"/>
      <w:marLeft w:val="0"/>
      <w:marRight w:val="0"/>
      <w:marTop w:val="0"/>
      <w:marBottom w:val="0"/>
      <w:divBdr>
        <w:top w:val="none" w:sz="0" w:space="0" w:color="auto"/>
        <w:left w:val="none" w:sz="0" w:space="0" w:color="auto"/>
        <w:bottom w:val="none" w:sz="0" w:space="0" w:color="auto"/>
        <w:right w:val="none" w:sz="0" w:space="0" w:color="auto"/>
      </w:divBdr>
    </w:div>
    <w:div w:id="510800371">
      <w:bodyDiv w:val="1"/>
      <w:marLeft w:val="0"/>
      <w:marRight w:val="0"/>
      <w:marTop w:val="0"/>
      <w:marBottom w:val="0"/>
      <w:divBdr>
        <w:top w:val="none" w:sz="0" w:space="0" w:color="auto"/>
        <w:left w:val="none" w:sz="0" w:space="0" w:color="auto"/>
        <w:bottom w:val="none" w:sz="0" w:space="0" w:color="auto"/>
        <w:right w:val="none" w:sz="0" w:space="0" w:color="auto"/>
      </w:divBdr>
    </w:div>
    <w:div w:id="542442652">
      <w:bodyDiv w:val="1"/>
      <w:marLeft w:val="0"/>
      <w:marRight w:val="0"/>
      <w:marTop w:val="0"/>
      <w:marBottom w:val="0"/>
      <w:divBdr>
        <w:top w:val="none" w:sz="0" w:space="0" w:color="auto"/>
        <w:left w:val="none" w:sz="0" w:space="0" w:color="auto"/>
        <w:bottom w:val="none" w:sz="0" w:space="0" w:color="auto"/>
        <w:right w:val="none" w:sz="0" w:space="0" w:color="auto"/>
      </w:divBdr>
    </w:div>
    <w:div w:id="671100973">
      <w:bodyDiv w:val="1"/>
      <w:marLeft w:val="0"/>
      <w:marRight w:val="0"/>
      <w:marTop w:val="0"/>
      <w:marBottom w:val="0"/>
      <w:divBdr>
        <w:top w:val="none" w:sz="0" w:space="0" w:color="auto"/>
        <w:left w:val="none" w:sz="0" w:space="0" w:color="auto"/>
        <w:bottom w:val="none" w:sz="0" w:space="0" w:color="auto"/>
        <w:right w:val="none" w:sz="0" w:space="0" w:color="auto"/>
      </w:divBdr>
    </w:div>
    <w:div w:id="675230420">
      <w:bodyDiv w:val="1"/>
      <w:marLeft w:val="0"/>
      <w:marRight w:val="0"/>
      <w:marTop w:val="0"/>
      <w:marBottom w:val="0"/>
      <w:divBdr>
        <w:top w:val="none" w:sz="0" w:space="0" w:color="auto"/>
        <w:left w:val="none" w:sz="0" w:space="0" w:color="auto"/>
        <w:bottom w:val="none" w:sz="0" w:space="0" w:color="auto"/>
        <w:right w:val="none" w:sz="0" w:space="0" w:color="auto"/>
      </w:divBdr>
    </w:div>
    <w:div w:id="677393010">
      <w:bodyDiv w:val="1"/>
      <w:marLeft w:val="0"/>
      <w:marRight w:val="0"/>
      <w:marTop w:val="0"/>
      <w:marBottom w:val="0"/>
      <w:divBdr>
        <w:top w:val="none" w:sz="0" w:space="0" w:color="auto"/>
        <w:left w:val="none" w:sz="0" w:space="0" w:color="auto"/>
        <w:bottom w:val="none" w:sz="0" w:space="0" w:color="auto"/>
        <w:right w:val="none" w:sz="0" w:space="0" w:color="auto"/>
      </w:divBdr>
    </w:div>
    <w:div w:id="708189916">
      <w:bodyDiv w:val="1"/>
      <w:marLeft w:val="0"/>
      <w:marRight w:val="0"/>
      <w:marTop w:val="0"/>
      <w:marBottom w:val="0"/>
      <w:divBdr>
        <w:top w:val="none" w:sz="0" w:space="0" w:color="auto"/>
        <w:left w:val="none" w:sz="0" w:space="0" w:color="auto"/>
        <w:bottom w:val="none" w:sz="0" w:space="0" w:color="auto"/>
        <w:right w:val="none" w:sz="0" w:space="0" w:color="auto"/>
      </w:divBdr>
    </w:div>
    <w:div w:id="920799602">
      <w:bodyDiv w:val="1"/>
      <w:marLeft w:val="0"/>
      <w:marRight w:val="0"/>
      <w:marTop w:val="0"/>
      <w:marBottom w:val="0"/>
      <w:divBdr>
        <w:top w:val="none" w:sz="0" w:space="0" w:color="auto"/>
        <w:left w:val="none" w:sz="0" w:space="0" w:color="auto"/>
        <w:bottom w:val="none" w:sz="0" w:space="0" w:color="auto"/>
        <w:right w:val="none" w:sz="0" w:space="0" w:color="auto"/>
      </w:divBdr>
    </w:div>
    <w:div w:id="1181702834">
      <w:bodyDiv w:val="1"/>
      <w:marLeft w:val="0"/>
      <w:marRight w:val="0"/>
      <w:marTop w:val="0"/>
      <w:marBottom w:val="0"/>
      <w:divBdr>
        <w:top w:val="none" w:sz="0" w:space="0" w:color="auto"/>
        <w:left w:val="none" w:sz="0" w:space="0" w:color="auto"/>
        <w:bottom w:val="none" w:sz="0" w:space="0" w:color="auto"/>
        <w:right w:val="none" w:sz="0" w:space="0" w:color="auto"/>
      </w:divBdr>
    </w:div>
    <w:div w:id="1185365422">
      <w:bodyDiv w:val="1"/>
      <w:marLeft w:val="0"/>
      <w:marRight w:val="0"/>
      <w:marTop w:val="0"/>
      <w:marBottom w:val="0"/>
      <w:divBdr>
        <w:top w:val="none" w:sz="0" w:space="0" w:color="auto"/>
        <w:left w:val="none" w:sz="0" w:space="0" w:color="auto"/>
        <w:bottom w:val="none" w:sz="0" w:space="0" w:color="auto"/>
        <w:right w:val="none" w:sz="0" w:space="0" w:color="auto"/>
      </w:divBdr>
    </w:div>
    <w:div w:id="1210844808">
      <w:bodyDiv w:val="1"/>
      <w:marLeft w:val="0"/>
      <w:marRight w:val="0"/>
      <w:marTop w:val="0"/>
      <w:marBottom w:val="0"/>
      <w:divBdr>
        <w:top w:val="none" w:sz="0" w:space="0" w:color="auto"/>
        <w:left w:val="none" w:sz="0" w:space="0" w:color="auto"/>
        <w:bottom w:val="none" w:sz="0" w:space="0" w:color="auto"/>
        <w:right w:val="none" w:sz="0" w:space="0" w:color="auto"/>
      </w:divBdr>
    </w:div>
    <w:div w:id="1220820386">
      <w:bodyDiv w:val="1"/>
      <w:marLeft w:val="0"/>
      <w:marRight w:val="0"/>
      <w:marTop w:val="0"/>
      <w:marBottom w:val="0"/>
      <w:divBdr>
        <w:top w:val="none" w:sz="0" w:space="0" w:color="auto"/>
        <w:left w:val="none" w:sz="0" w:space="0" w:color="auto"/>
        <w:bottom w:val="none" w:sz="0" w:space="0" w:color="auto"/>
        <w:right w:val="none" w:sz="0" w:space="0" w:color="auto"/>
      </w:divBdr>
    </w:div>
    <w:div w:id="1289773344">
      <w:bodyDiv w:val="1"/>
      <w:marLeft w:val="0"/>
      <w:marRight w:val="0"/>
      <w:marTop w:val="0"/>
      <w:marBottom w:val="0"/>
      <w:divBdr>
        <w:top w:val="none" w:sz="0" w:space="0" w:color="auto"/>
        <w:left w:val="none" w:sz="0" w:space="0" w:color="auto"/>
        <w:bottom w:val="none" w:sz="0" w:space="0" w:color="auto"/>
        <w:right w:val="none" w:sz="0" w:space="0" w:color="auto"/>
      </w:divBdr>
    </w:div>
    <w:div w:id="1302686234">
      <w:bodyDiv w:val="1"/>
      <w:marLeft w:val="0"/>
      <w:marRight w:val="0"/>
      <w:marTop w:val="0"/>
      <w:marBottom w:val="0"/>
      <w:divBdr>
        <w:top w:val="none" w:sz="0" w:space="0" w:color="auto"/>
        <w:left w:val="none" w:sz="0" w:space="0" w:color="auto"/>
        <w:bottom w:val="none" w:sz="0" w:space="0" w:color="auto"/>
        <w:right w:val="none" w:sz="0" w:space="0" w:color="auto"/>
      </w:divBdr>
    </w:div>
    <w:div w:id="1445689482">
      <w:bodyDiv w:val="1"/>
      <w:marLeft w:val="0"/>
      <w:marRight w:val="0"/>
      <w:marTop w:val="0"/>
      <w:marBottom w:val="0"/>
      <w:divBdr>
        <w:top w:val="none" w:sz="0" w:space="0" w:color="auto"/>
        <w:left w:val="none" w:sz="0" w:space="0" w:color="auto"/>
        <w:bottom w:val="none" w:sz="0" w:space="0" w:color="auto"/>
        <w:right w:val="none" w:sz="0" w:space="0" w:color="auto"/>
      </w:divBdr>
    </w:div>
    <w:div w:id="1769882600">
      <w:bodyDiv w:val="1"/>
      <w:marLeft w:val="0"/>
      <w:marRight w:val="0"/>
      <w:marTop w:val="0"/>
      <w:marBottom w:val="0"/>
      <w:divBdr>
        <w:top w:val="none" w:sz="0" w:space="0" w:color="auto"/>
        <w:left w:val="none" w:sz="0" w:space="0" w:color="auto"/>
        <w:bottom w:val="none" w:sz="0" w:space="0" w:color="auto"/>
        <w:right w:val="none" w:sz="0" w:space="0" w:color="auto"/>
      </w:divBdr>
    </w:div>
    <w:div w:id="206159329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chart" Target="charts/chart1.xml"/><Relationship Id="rId26" Type="http://schemas.openxmlformats.org/officeDocument/2006/relationships/image" Target="media/image14.jpeg"/><Relationship Id="rId39" Type="http://schemas.openxmlformats.org/officeDocument/2006/relationships/hyperlink" Target="https://www.lenntech.com/periodic/elements/ni.htm" TargetMode="External"/><Relationship Id="rId21" Type="http://schemas.openxmlformats.org/officeDocument/2006/relationships/image" Target="media/image9.png"/><Relationship Id="rId34" Type="http://schemas.openxmlformats.org/officeDocument/2006/relationships/hyperlink" Target="http://195.134.76.37/chemicals/chem_cr6.htm" TargetMode="External"/><Relationship Id="rId42" Type="http://schemas.openxmlformats.org/officeDocument/2006/relationships/hyperlink" Target="https://www.lenntech.com/periodic/elements/ni.htm" TargetMode="External"/><Relationship Id="rId47" Type="http://schemas.openxmlformats.org/officeDocument/2006/relationships/image" Target="media/image21.png"/><Relationship Id="rId50" Type="http://schemas.openxmlformats.org/officeDocument/2006/relationships/chart" Target="charts/chart3.xml"/><Relationship Id="rId55" Type="http://schemas.openxmlformats.org/officeDocument/2006/relationships/chart" Target="charts/chart8.xml"/><Relationship Id="rId63" Type="http://schemas.openxmlformats.org/officeDocument/2006/relationships/chart" Target="charts/chart16.xml"/><Relationship Id="rId68" Type="http://schemas.openxmlformats.org/officeDocument/2006/relationships/chart" Target="charts/chart21.xml"/><Relationship Id="rId76" Type="http://schemas.openxmlformats.org/officeDocument/2006/relationships/hyperlink" Target="https://www.lenntech.com/periodic/elements/ni.htm?fbclid=IwAR3HoW5Hncw6YtQP52ycrKUu3oem7e3ztzN6ziEQ0PNNC4OvGAYwNImpvT4" TargetMode="External"/><Relationship Id="rId84" Type="http://schemas.openxmlformats.org/officeDocument/2006/relationships/hyperlink" Target="https://www.ncbi.nlm.nih.gov/pubmed/?term=Jia%20X%5BAuthor%5D&amp;cauthor=true&amp;cauthor_uid=28891954" TargetMode="External"/><Relationship Id="rId89" Type="http://schemas.openxmlformats.org/officeDocument/2006/relationships/hyperlink" Target="https://www.hindawi.com/51062347/" TargetMode="External"/><Relationship Id="rId7" Type="http://schemas.openxmlformats.org/officeDocument/2006/relationships/endnotes" Target="endnotes.xml"/><Relationship Id="rId71" Type="http://schemas.openxmlformats.org/officeDocument/2006/relationships/chart" Target="charts/chart24.xml"/><Relationship Id="rId9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hyperlink" Target="http://195.134.76.37/chemicals/chem_cr6.htm" TargetMode="External"/><Relationship Id="rId11" Type="http://schemas.microsoft.com/office/2011/relationships/commentsExtended" Target="commentsExtended.xml"/><Relationship Id="rId24" Type="http://schemas.openxmlformats.org/officeDocument/2006/relationships/image" Target="media/image12.jpeg"/><Relationship Id="rId32" Type="http://schemas.openxmlformats.org/officeDocument/2006/relationships/hyperlink" Target="http://195.134.76.37/chemicals/chem_cr6.htm" TargetMode="External"/><Relationship Id="rId37" Type="http://schemas.openxmlformats.org/officeDocument/2006/relationships/hyperlink" Target="https://www.lenntech.com/periodic/elements/ni.htm" TargetMode="External"/><Relationship Id="rId40" Type="http://schemas.openxmlformats.org/officeDocument/2006/relationships/hyperlink" Target="https://www.lenntech.com/periodic/elements/ni.htm" TargetMode="External"/><Relationship Id="rId45" Type="http://schemas.openxmlformats.org/officeDocument/2006/relationships/image" Target="media/image19.jpeg"/><Relationship Id="rId53" Type="http://schemas.openxmlformats.org/officeDocument/2006/relationships/chart" Target="charts/chart6.xml"/><Relationship Id="rId58" Type="http://schemas.openxmlformats.org/officeDocument/2006/relationships/chart" Target="charts/chart11.xml"/><Relationship Id="rId66" Type="http://schemas.openxmlformats.org/officeDocument/2006/relationships/chart" Target="charts/chart19.xml"/><Relationship Id="rId74" Type="http://schemas.openxmlformats.org/officeDocument/2006/relationships/hyperlink" Target="https://www.nickeltest.com/gesetz.php?SPR=en" TargetMode="External"/><Relationship Id="rId79" Type="http://schemas.openxmlformats.org/officeDocument/2006/relationships/hyperlink" Target="https://aem.asm.org/content/78/9/3156" TargetMode="External"/><Relationship Id="rId87" Type="http://schemas.openxmlformats.org/officeDocument/2006/relationships/hyperlink" Target="https://www.ncbi.nlm.nih.gov/pubmed/?term=Xia%20F%5BAuthor%5D&amp;cauthor=true&amp;cauthor_uid=28891954" TargetMode="External"/><Relationship Id="rId5" Type="http://schemas.openxmlformats.org/officeDocument/2006/relationships/webSettings" Target="webSettings.xml"/><Relationship Id="rId61" Type="http://schemas.openxmlformats.org/officeDocument/2006/relationships/chart" Target="charts/chart14.xml"/><Relationship Id="rId82" Type="http://schemas.openxmlformats.org/officeDocument/2006/relationships/hyperlink" Target="https://microbewiki.kenyon.edu/index.php/Streptococcus_sanguinis" TargetMode="External"/><Relationship Id="rId90" Type="http://schemas.openxmlformats.org/officeDocument/2006/relationships/hyperlink" Target="https://www.hindawi.com/50569697/" TargetMode="External"/><Relationship Id="rId19" Type="http://schemas.openxmlformats.org/officeDocument/2006/relationships/chart" Target="charts/chart2.xml"/><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hyperlink" Target="http://195.134.76.37/chemicals/chem_cr6.htm" TargetMode="External"/><Relationship Id="rId35" Type="http://schemas.openxmlformats.org/officeDocument/2006/relationships/image" Target="media/image17.jpeg"/><Relationship Id="rId43" Type="http://schemas.openxmlformats.org/officeDocument/2006/relationships/hyperlink" Target="https://www.lenntech.com/periodic/elements/ni.htm" TargetMode="External"/><Relationship Id="rId48" Type="http://schemas.openxmlformats.org/officeDocument/2006/relationships/hyperlink" Target="https://www.ncbi.nlm.nih.gov/pmc/articles/PMC6060398/" TargetMode="External"/><Relationship Id="rId56" Type="http://schemas.openxmlformats.org/officeDocument/2006/relationships/chart" Target="charts/chart9.xml"/><Relationship Id="rId64" Type="http://schemas.openxmlformats.org/officeDocument/2006/relationships/chart" Target="charts/chart17.xml"/><Relationship Id="rId69" Type="http://schemas.openxmlformats.org/officeDocument/2006/relationships/chart" Target="charts/chart22.xml"/><Relationship Id="rId77" Type="http://schemas.openxmlformats.org/officeDocument/2006/relationships/hyperlink" Target="https://biometaldemo.eu/" TargetMode="External"/><Relationship Id="rId8" Type="http://schemas.openxmlformats.org/officeDocument/2006/relationships/image" Target="media/image1.png"/><Relationship Id="rId51" Type="http://schemas.openxmlformats.org/officeDocument/2006/relationships/chart" Target="charts/chart4.xml"/><Relationship Id="rId72" Type="http://schemas.openxmlformats.org/officeDocument/2006/relationships/hyperlink" Target="https://el.wikipedia.org/wiki/%CE%A1%CF%8D%CF%80%CE%B1%CE%BD%CF%83%CE%B7" TargetMode="External"/><Relationship Id="rId80" Type="http://schemas.openxmlformats.org/officeDocument/2006/relationships/hyperlink" Target="https://www.nickelinstitute.org/about-nickel/" TargetMode="External"/><Relationship Id="rId85" Type="http://schemas.openxmlformats.org/officeDocument/2006/relationships/hyperlink" Target="https://www.ncbi.nlm.nih.gov/pubmed/?term=Hu%20J%5BAuthor%5D&amp;cauthor=true&amp;cauthor_uid=28891954" TargetMode="External"/><Relationship Id="rId93"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s://el.wikipedia.org/wiki/%CE%A1%CF%8D%CF%80%CE%B1%CE%BD%CF%83%CE%B7" TargetMode="External"/><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hyperlink" Target="http://195.134.76.37/chemicals/chem_cr6.htm" TargetMode="External"/><Relationship Id="rId38" Type="http://schemas.openxmlformats.org/officeDocument/2006/relationships/hyperlink" Target="https://www.lenntech.com/periodic/elements/ni.htm" TargetMode="External"/><Relationship Id="rId46" Type="http://schemas.openxmlformats.org/officeDocument/2006/relationships/image" Target="media/image20.png"/><Relationship Id="rId59" Type="http://schemas.openxmlformats.org/officeDocument/2006/relationships/chart" Target="charts/chart12.xml"/><Relationship Id="rId67" Type="http://schemas.openxmlformats.org/officeDocument/2006/relationships/chart" Target="charts/chart20.xml"/><Relationship Id="rId20" Type="http://schemas.openxmlformats.org/officeDocument/2006/relationships/image" Target="media/image8.png"/><Relationship Id="rId41" Type="http://schemas.openxmlformats.org/officeDocument/2006/relationships/hyperlink" Target="https://www.lenntech.com/periodic/elements/ni.htm" TargetMode="External"/><Relationship Id="rId54" Type="http://schemas.openxmlformats.org/officeDocument/2006/relationships/chart" Target="charts/chart7.xml"/><Relationship Id="rId62" Type="http://schemas.openxmlformats.org/officeDocument/2006/relationships/chart" Target="charts/chart15.xml"/><Relationship Id="rId70" Type="http://schemas.openxmlformats.org/officeDocument/2006/relationships/chart" Target="charts/chart23.xml"/><Relationship Id="rId75" Type="http://schemas.openxmlformats.org/officeDocument/2006/relationships/hyperlink" Target="https://geology.com/usgs/uses-of-nickel/" TargetMode="External"/><Relationship Id="rId83" Type="http://schemas.openxmlformats.org/officeDocument/2006/relationships/hyperlink" Target="https://www.ncbi.nlm.nih.gov/pubmed/?term=Hu%20B%5BAuthor%5D&amp;cauthor=true&amp;cauthor_uid=28891954" TargetMode="External"/><Relationship Id="rId88" Type="http://schemas.openxmlformats.org/officeDocument/2006/relationships/hyperlink" Target="https://www.ncbi.nlm.nih.gov/pubmed/?term=Li%20Y%5BAuthor%5D&amp;cauthor=true&amp;cauthor_uid=28891954" TargetMode="External"/><Relationship Id="rId91"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hyperlink" Target="https://www.nickelinstitute.org/about-nickel/" TargetMode="External"/><Relationship Id="rId49" Type="http://schemas.openxmlformats.org/officeDocument/2006/relationships/hyperlink" Target="https://microbewiki.kenyon.edu/index.php/Streptococcus_sanguinis" TargetMode="External"/><Relationship Id="rId57" Type="http://schemas.openxmlformats.org/officeDocument/2006/relationships/chart" Target="charts/chart10.xml"/><Relationship Id="rId10" Type="http://schemas.openxmlformats.org/officeDocument/2006/relationships/comments" Target="comments.xml"/><Relationship Id="rId31" Type="http://schemas.openxmlformats.org/officeDocument/2006/relationships/hyperlink" Target="http://195.134.76.37/chemicals/chem_cr6.htm" TargetMode="External"/><Relationship Id="rId44" Type="http://schemas.openxmlformats.org/officeDocument/2006/relationships/image" Target="media/image18.png"/><Relationship Id="rId52" Type="http://schemas.openxmlformats.org/officeDocument/2006/relationships/chart" Target="charts/chart5.xml"/><Relationship Id="rId60" Type="http://schemas.openxmlformats.org/officeDocument/2006/relationships/chart" Target="charts/chart13.xml"/><Relationship Id="rId65" Type="http://schemas.openxmlformats.org/officeDocument/2006/relationships/chart" Target="charts/chart18.xml"/><Relationship Id="rId73" Type="http://schemas.openxmlformats.org/officeDocument/2006/relationships/hyperlink" Target="https://www.lenntech.com/periodic/elements/ni.htm" TargetMode="External"/><Relationship Id="rId78" Type="http://schemas.openxmlformats.org/officeDocument/2006/relationships/hyperlink" Target="https://www.eea.europa.eu/themes/industry/industrial-pollution-in-europe/heavy-metal-pollution" TargetMode="External"/><Relationship Id="rId81" Type="http://schemas.openxmlformats.org/officeDocument/2006/relationships/hyperlink" Target="https://www.ncbi.nlm.nih.gov/pmc/articles/PMC6060398/" TargetMode="External"/><Relationship Id="rId86" Type="http://schemas.openxmlformats.org/officeDocument/2006/relationships/hyperlink" Target="https://www.ncbi.nlm.nih.gov/pubmed/?term=Xu%20D%5BAuthor%5D&amp;cauthor=true&amp;cauthor_uid=28891954"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charts/_rels/chart1.xml.rels><?xml version="1.0" encoding="UTF-8" standalone="yes"?>
<Relationships xmlns="http://schemas.openxmlformats.org/package/2006/relationships"><Relationship Id="rId1" Type="http://schemas.openxmlformats.org/officeDocument/2006/relationships/oleObject" Target="&#914;&#953;&#946;&#955;&#943;&#959;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E:\excel\&#946;&#945;&#954;&#964;&#942;&#961;&#953;&#945;%20&#949;&#948;&#940;&#966;&#959;&#965;&#962;-&#957;&#949;&#961;&#959;&#965;%20extra.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E:\excel\&#946;&#945;&#954;&#964;&#942;&#961;&#953;&#945;%20&#949;&#948;&#940;&#966;&#959;&#965;&#962;-&#957;&#949;&#961;&#959;&#965;%20extra.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E:\excel\&#946;&#945;&#954;&#964;&#942;&#961;&#953;&#945;%20&#949;&#948;&#940;&#966;&#959;&#965;&#962;-&#957;&#949;&#961;&#959;&#965;%20extra.xlsx" TargetMode="Externa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6.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7.xml.rels><?xml version="1.0" encoding="UTF-8" standalone="yes"?>
<Relationships xmlns="http://schemas.openxmlformats.org/package/2006/relationships"><Relationship Id="rId1" Type="http://schemas.openxmlformats.org/officeDocument/2006/relationships/oleObject" Target="file:///F:\Book1.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F:\Book1.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F:\Book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914;&#953;&#946;&#955;&#943;&#959;1"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F:\Book1.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E:\&#945;&#960;&#959;&#953;&#954;&#953;&#949;&#962;.%20&#964;&#949;&#955;&#953;&#954;&#959;.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E:\&#945;&#960;&#959;&#953;&#954;&#953;&#949;&#962;.%20&#964;&#949;&#955;&#953;&#954;&#959;.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E:\&#945;&#960;&#959;&#953;&#954;&#953;&#949;&#962;.%20&#964;&#949;&#955;&#953;&#954;&#959;.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E:\&#945;&#960;&#959;&#953;&#954;&#953;&#949;&#962;.%20&#964;&#949;&#955;&#953;&#954;&#959;.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1" Type="http://schemas.openxmlformats.org/officeDocument/2006/relationships/oleObject" Target="file:///C:\Users\TZAVOS\Dropbox\excel\&#946;&#945;&#954;&#964;&#942;&#961;&#953;&#945;%20&#949;&#948;&#940;&#966;&#959;&#965;&#962;-&#957;&#949;&#961;&#959;&#965;%20extra.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TZAVOS\Dropbox\excel\&#946;&#945;&#954;&#964;&#942;&#961;&#953;&#945;%20&#949;&#948;&#940;&#966;&#959;&#965;&#962;-&#957;&#949;&#961;&#959;&#965;%20extra.xlsx"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Lbls>
            <c:spPr>
              <a:noFill/>
              <a:ln>
                <a:noFill/>
              </a:ln>
              <a:effectLst/>
            </c:spPr>
            <c:txPr>
              <a:bodyPr/>
              <a:lstStyle/>
              <a:p>
                <a:pPr>
                  <a:defRPr lang="en-US"/>
                </a:pPr>
                <a:endParaRPr lang="en-US"/>
              </a:p>
            </c:txPr>
            <c:showLegendKey val="0"/>
            <c:showVal val="1"/>
            <c:showCatName val="0"/>
            <c:showSerName val="0"/>
            <c:showPercent val="0"/>
            <c:showBubbleSize val="0"/>
            <c:showLeaderLines val="1"/>
            <c:extLst>
              <c:ext xmlns:c15="http://schemas.microsoft.com/office/drawing/2012/chart" uri="{CE6537A1-D6FC-4f65-9D91-7224C49458BB}"/>
            </c:extLst>
          </c:dLbls>
          <c:cat>
            <c:strRef>
              <c:f>Φύλλο1!$A$1:$A$5</c:f>
              <c:strCache>
                <c:ptCount val="5"/>
                <c:pt idx="0">
                  <c:v>αλλα(βιομηχανκές δραστηριότητες, έντονη γεωργία)</c:v>
                </c:pt>
                <c:pt idx="1">
                  <c:v>παροχή ενέγειας: εγκαταστάσεις παραγωγής θερμικής ενέργειας</c:v>
                </c:pt>
                <c:pt idx="2">
                  <c:v>βιομηχανία: παραγωγή σιδήρου και χάλυβα</c:v>
                </c:pt>
                <c:pt idx="3">
                  <c:v>βιομηχανία: παραγωγή μη σιδηρουχων μετάλλων</c:v>
                </c:pt>
                <c:pt idx="4">
                  <c:v>βιομηχανία:ψήσιμο μετάλλων και πυροσυσσωμάτωση</c:v>
                </c:pt>
              </c:strCache>
            </c:strRef>
          </c:cat>
          <c:val>
            <c:numRef>
              <c:f>Φύλλο1!$B$1:$B$5</c:f>
              <c:numCache>
                <c:formatCode>0.00%</c:formatCode>
                <c:ptCount val="5"/>
                <c:pt idx="0">
                  <c:v>0.21300000000000024</c:v>
                </c:pt>
                <c:pt idx="1">
                  <c:v>0.20100000000000001</c:v>
                </c:pt>
                <c:pt idx="2">
                  <c:v>0.21800000000000044</c:v>
                </c:pt>
                <c:pt idx="3">
                  <c:v>0.253</c:v>
                </c:pt>
                <c:pt idx="4">
                  <c:v>0.11400000000000013</c:v>
                </c:pt>
              </c:numCache>
            </c:numRef>
          </c:val>
        </c:ser>
        <c:dLbls>
          <c:showLegendKey val="0"/>
          <c:showVal val="0"/>
          <c:showCatName val="0"/>
          <c:showSerName val="0"/>
          <c:showPercent val="0"/>
          <c:showBubbleSize val="0"/>
          <c:showLeaderLines val="1"/>
        </c:dLbls>
        <c:firstSliceAng val="0"/>
      </c:pieChart>
    </c:plotArea>
    <c:legend>
      <c:legendPos val="r"/>
      <c:overlay val="0"/>
      <c:txPr>
        <a:bodyPr/>
        <a:lstStyle/>
        <a:p>
          <a:pPr>
            <a:defRPr lang="en-US"/>
          </a:pPr>
          <a:endParaRPr lang="en-US"/>
        </a:p>
      </c:txPr>
    </c:legend>
    <c:plotVisOnly val="1"/>
    <c:dispBlanksAs val="zero"/>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Ni(II)</a:t>
            </a:r>
            <a:endParaRPr lang="el-GR"/>
          </a:p>
        </c:rich>
      </c:tx>
      <c:overlay val="0"/>
    </c:title>
    <c:autoTitleDeleted val="0"/>
    <c:plotArea>
      <c:layout/>
      <c:lineChart>
        <c:grouping val="standard"/>
        <c:varyColors val="0"/>
        <c:ser>
          <c:idx val="0"/>
          <c:order val="0"/>
          <c:tx>
            <c:v>Streptococcus sanguinis sp.</c:v>
          </c:tx>
          <c:cat>
            <c:numRef>
              <c:f>[1]ni!$F$57:$F$64</c:f>
              <c:numCache>
                <c:formatCode>General</c:formatCode>
                <c:ptCount val="8"/>
                <c:pt idx="0">
                  <c:v>8</c:v>
                </c:pt>
                <c:pt idx="1">
                  <c:v>4</c:v>
                </c:pt>
                <c:pt idx="2">
                  <c:v>2</c:v>
                </c:pt>
                <c:pt idx="3">
                  <c:v>1</c:v>
                </c:pt>
                <c:pt idx="4">
                  <c:v>0.5</c:v>
                </c:pt>
                <c:pt idx="5">
                  <c:v>0.25</c:v>
                </c:pt>
                <c:pt idx="6">
                  <c:v>0.125</c:v>
                </c:pt>
                <c:pt idx="7">
                  <c:v>6.25E-2</c:v>
                </c:pt>
              </c:numCache>
            </c:numRef>
          </c:cat>
          <c:val>
            <c:numRef>
              <c:f>[1]ni!$G$57:$G$64</c:f>
              <c:numCache>
                <c:formatCode>General</c:formatCode>
                <c:ptCount val="8"/>
                <c:pt idx="0">
                  <c:v>100</c:v>
                </c:pt>
                <c:pt idx="1">
                  <c:v>99.167482461940835</c:v>
                </c:pt>
                <c:pt idx="2">
                  <c:v>80.395911295655281</c:v>
                </c:pt>
                <c:pt idx="3">
                  <c:v>66.003021828834449</c:v>
                </c:pt>
                <c:pt idx="4">
                  <c:v>53.819362608377624</c:v>
                </c:pt>
                <c:pt idx="5">
                  <c:v>23.813562765749133</c:v>
                </c:pt>
                <c:pt idx="6">
                  <c:v>0</c:v>
                </c:pt>
                <c:pt idx="7">
                  <c:v>2.4411796214956278</c:v>
                </c:pt>
              </c:numCache>
            </c:numRef>
          </c:val>
          <c:smooth val="1"/>
        </c:ser>
        <c:ser>
          <c:idx val="1"/>
          <c:order val="1"/>
          <c:tx>
            <c:v>Chryseobacterium sp.</c:v>
          </c:tx>
          <c:val>
            <c:numRef>
              <c:f>[1]ni!$J$57:$J$64</c:f>
              <c:numCache>
                <c:formatCode>General</c:formatCode>
                <c:ptCount val="8"/>
                <c:pt idx="0">
                  <c:v>100</c:v>
                </c:pt>
                <c:pt idx="1">
                  <c:v>100</c:v>
                </c:pt>
                <c:pt idx="2">
                  <c:v>78.486333793211955</c:v>
                </c:pt>
                <c:pt idx="3">
                  <c:v>64.024690865696243</c:v>
                </c:pt>
                <c:pt idx="4">
                  <c:v>50.251822465911943</c:v>
                </c:pt>
                <c:pt idx="5">
                  <c:v>26.091615359381329</c:v>
                </c:pt>
                <c:pt idx="6">
                  <c:v>0</c:v>
                </c:pt>
                <c:pt idx="7">
                  <c:v>0</c:v>
                </c:pt>
              </c:numCache>
            </c:numRef>
          </c:val>
          <c:smooth val="0"/>
        </c:ser>
        <c:ser>
          <c:idx val="2"/>
          <c:order val="2"/>
          <c:tx>
            <c:strRef>
              <c:f>[1]ni!$K$68</c:f>
              <c:strCache>
                <c:ptCount val="1"/>
                <c:pt idx="0">
                  <c:v>E.faecalis "B"</c:v>
                </c:pt>
              </c:strCache>
            </c:strRef>
          </c:tx>
          <c:val>
            <c:numRef>
              <c:f>[1]ni!$M$57:$M$64</c:f>
              <c:numCache>
                <c:formatCode>General</c:formatCode>
                <c:ptCount val="8"/>
                <c:pt idx="0">
                  <c:v>100</c:v>
                </c:pt>
                <c:pt idx="1">
                  <c:v>100</c:v>
                </c:pt>
                <c:pt idx="2">
                  <c:v>35.241243911441714</c:v>
                </c:pt>
                <c:pt idx="3">
                  <c:v>0</c:v>
                </c:pt>
                <c:pt idx="4">
                  <c:v>0</c:v>
                </c:pt>
                <c:pt idx="5">
                  <c:v>0</c:v>
                </c:pt>
                <c:pt idx="6">
                  <c:v>0</c:v>
                </c:pt>
                <c:pt idx="7">
                  <c:v>0</c:v>
                </c:pt>
              </c:numCache>
            </c:numRef>
          </c:val>
          <c:smooth val="0"/>
        </c:ser>
        <c:dLbls>
          <c:showLegendKey val="0"/>
          <c:showVal val="0"/>
          <c:showCatName val="0"/>
          <c:showSerName val="0"/>
          <c:showPercent val="0"/>
          <c:showBubbleSize val="0"/>
        </c:dLbls>
        <c:marker val="1"/>
        <c:smooth val="0"/>
        <c:axId val="594751040"/>
        <c:axId val="594751432"/>
      </c:lineChart>
      <c:catAx>
        <c:axId val="594751040"/>
        <c:scaling>
          <c:orientation val="maxMin"/>
        </c:scaling>
        <c:delete val="0"/>
        <c:axPos val="b"/>
        <c:title>
          <c:tx>
            <c:rich>
              <a:bodyPr/>
              <a:lstStyle/>
              <a:p>
                <a:pPr>
                  <a:defRPr lang="en-US"/>
                </a:pPr>
                <a:r>
                  <a:rPr lang="el-GR"/>
                  <a:t>Συγκέντρωση </a:t>
                </a:r>
                <a:r>
                  <a:rPr lang="en-US"/>
                  <a:t>Ni(mg/L)</a:t>
                </a:r>
                <a:endParaRPr lang="el-GR"/>
              </a:p>
            </c:rich>
          </c:tx>
          <c:overlay val="0"/>
        </c:title>
        <c:numFmt formatCode="General" sourceLinked="1"/>
        <c:majorTickMark val="none"/>
        <c:minorTickMark val="none"/>
        <c:tickLblPos val="nextTo"/>
        <c:txPr>
          <a:bodyPr/>
          <a:lstStyle/>
          <a:p>
            <a:pPr>
              <a:defRPr lang="en-US"/>
            </a:pPr>
            <a:endParaRPr lang="en-US"/>
          </a:p>
        </c:txPr>
        <c:crossAx val="594751432"/>
        <c:crosses val="autoZero"/>
        <c:auto val="1"/>
        <c:lblAlgn val="ctr"/>
        <c:lblOffset val="100"/>
        <c:tickLblSkip val="1"/>
        <c:noMultiLvlLbl val="0"/>
      </c:catAx>
      <c:valAx>
        <c:axId val="594751432"/>
        <c:scaling>
          <c:orientation val="minMax"/>
          <c:max val="100"/>
          <c:min val="0"/>
        </c:scaling>
        <c:delete val="0"/>
        <c:axPos val="l"/>
        <c:majorGridlines/>
        <c:title>
          <c:tx>
            <c:rich>
              <a:bodyPr rot="-5400000" vert="horz"/>
              <a:lstStyle/>
              <a:p>
                <a:pPr>
                  <a:defRPr lang="en-US"/>
                </a:pPr>
                <a:r>
                  <a:rPr lang="el-GR"/>
                  <a:t>Μείωση</a:t>
                </a:r>
                <a:r>
                  <a:rPr lang="el-GR" baseline="0"/>
                  <a:t> βακτηριακού πληθυσμού (%)</a:t>
                </a:r>
                <a:endParaRPr lang="el-GR"/>
              </a:p>
            </c:rich>
          </c:tx>
          <c:layout>
            <c:manualLayout>
              <c:xMode val="edge"/>
              <c:yMode val="edge"/>
              <c:x val="2.3963759806419287E-2"/>
              <c:y val="9.3677915565182776E-2"/>
            </c:manualLayout>
          </c:layout>
          <c:overlay val="0"/>
        </c:title>
        <c:numFmt formatCode="General" sourceLinked="1"/>
        <c:majorTickMark val="none"/>
        <c:minorTickMark val="none"/>
        <c:tickLblPos val="nextTo"/>
        <c:txPr>
          <a:bodyPr/>
          <a:lstStyle/>
          <a:p>
            <a:pPr>
              <a:defRPr lang="en-US"/>
            </a:pPr>
            <a:endParaRPr lang="en-US"/>
          </a:p>
        </c:txPr>
        <c:crossAx val="594751040"/>
        <c:crosses val="max"/>
        <c:crossBetween val="between"/>
        <c:majorUnit val="10"/>
      </c:valAx>
    </c:plotArea>
    <c:legend>
      <c:legendPos val="b"/>
      <c:overlay val="0"/>
      <c:txPr>
        <a:bodyPr/>
        <a:lstStyle/>
        <a:p>
          <a:pPr>
            <a:defRPr lang="en-US"/>
          </a:pPr>
          <a:endParaRPr lang="en-US"/>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Ni(II)</a:t>
            </a:r>
            <a:endParaRPr lang="el-GR"/>
          </a:p>
        </c:rich>
      </c:tx>
      <c:overlay val="0"/>
    </c:title>
    <c:autoTitleDeleted val="0"/>
    <c:plotArea>
      <c:layout/>
      <c:lineChart>
        <c:grouping val="standard"/>
        <c:varyColors val="0"/>
        <c:ser>
          <c:idx val="0"/>
          <c:order val="0"/>
          <c:tx>
            <c:v>Pseudomonas sp.</c:v>
          </c:tx>
          <c:cat>
            <c:numRef>
              <c:f>[1]Ni!$C$65:$C$72</c:f>
              <c:numCache>
                <c:formatCode>General</c:formatCode>
                <c:ptCount val="8"/>
                <c:pt idx="0">
                  <c:v>8</c:v>
                </c:pt>
                <c:pt idx="1">
                  <c:v>4</c:v>
                </c:pt>
                <c:pt idx="2">
                  <c:v>2</c:v>
                </c:pt>
                <c:pt idx="3">
                  <c:v>1</c:v>
                </c:pt>
                <c:pt idx="4">
                  <c:v>0.5</c:v>
                </c:pt>
                <c:pt idx="5">
                  <c:v>0.25</c:v>
                </c:pt>
                <c:pt idx="6">
                  <c:v>0.125</c:v>
                </c:pt>
                <c:pt idx="7">
                  <c:v>6.0000000000000032E-2</c:v>
                </c:pt>
              </c:numCache>
            </c:numRef>
          </c:cat>
          <c:val>
            <c:numRef>
              <c:f>[1]Ni!$D$65:$D$72</c:f>
              <c:numCache>
                <c:formatCode>General</c:formatCode>
                <c:ptCount val="8"/>
                <c:pt idx="0">
                  <c:v>68.328035328297219</c:v>
                </c:pt>
                <c:pt idx="1">
                  <c:v>59.24</c:v>
                </c:pt>
                <c:pt idx="2">
                  <c:v>58.13</c:v>
                </c:pt>
                <c:pt idx="3">
                  <c:v>57.223685690848434</c:v>
                </c:pt>
                <c:pt idx="4">
                  <c:v>53.89</c:v>
                </c:pt>
                <c:pt idx="5">
                  <c:v>53.690000000000012</c:v>
                </c:pt>
                <c:pt idx="6">
                  <c:v>53.31155515539912</c:v>
                </c:pt>
                <c:pt idx="7">
                  <c:v>49.327194853660103</c:v>
                </c:pt>
              </c:numCache>
            </c:numRef>
          </c:val>
          <c:smooth val="1"/>
        </c:ser>
        <c:ser>
          <c:idx val="1"/>
          <c:order val="1"/>
          <c:tx>
            <c:strRef>
              <c:f>[1]Ni!$E$66</c:f>
              <c:strCache>
                <c:ptCount val="1"/>
                <c:pt idx="0">
                  <c:v>E.faecalis "C"</c:v>
                </c:pt>
              </c:strCache>
            </c:strRef>
          </c:tx>
          <c:cat>
            <c:numRef>
              <c:f>[1]Ni!$F$65:$F$72</c:f>
              <c:numCache>
                <c:formatCode>General</c:formatCode>
                <c:ptCount val="8"/>
                <c:pt idx="0">
                  <c:v>8</c:v>
                </c:pt>
                <c:pt idx="1">
                  <c:v>4</c:v>
                </c:pt>
                <c:pt idx="2">
                  <c:v>2</c:v>
                </c:pt>
                <c:pt idx="3">
                  <c:v>1</c:v>
                </c:pt>
                <c:pt idx="4">
                  <c:v>0.5</c:v>
                </c:pt>
                <c:pt idx="5">
                  <c:v>0.25</c:v>
                </c:pt>
                <c:pt idx="6">
                  <c:v>0.125</c:v>
                </c:pt>
                <c:pt idx="7">
                  <c:v>6.0000000000000032E-2</c:v>
                </c:pt>
              </c:numCache>
            </c:numRef>
          </c:cat>
          <c:val>
            <c:numRef>
              <c:f>[1]Ni!$G$65:$G$72</c:f>
              <c:numCache>
                <c:formatCode>General</c:formatCode>
                <c:ptCount val="8"/>
                <c:pt idx="0">
                  <c:v>100</c:v>
                </c:pt>
                <c:pt idx="1">
                  <c:v>100</c:v>
                </c:pt>
                <c:pt idx="2">
                  <c:v>100</c:v>
                </c:pt>
                <c:pt idx="3">
                  <c:v>100</c:v>
                </c:pt>
                <c:pt idx="4">
                  <c:v>100</c:v>
                </c:pt>
                <c:pt idx="5">
                  <c:v>100</c:v>
                </c:pt>
                <c:pt idx="6">
                  <c:v>100</c:v>
                </c:pt>
                <c:pt idx="7">
                  <c:v>100</c:v>
                </c:pt>
              </c:numCache>
            </c:numRef>
          </c:val>
          <c:smooth val="0"/>
        </c:ser>
        <c:ser>
          <c:idx val="2"/>
          <c:order val="2"/>
          <c:tx>
            <c:v>Pedobacter sp.</c:v>
          </c:tx>
          <c:cat>
            <c:numRef>
              <c:f>[1]Ni!$I$65:$I$72</c:f>
              <c:numCache>
                <c:formatCode>General</c:formatCode>
                <c:ptCount val="8"/>
                <c:pt idx="0">
                  <c:v>8</c:v>
                </c:pt>
                <c:pt idx="1">
                  <c:v>4</c:v>
                </c:pt>
                <c:pt idx="2">
                  <c:v>2</c:v>
                </c:pt>
                <c:pt idx="3">
                  <c:v>1</c:v>
                </c:pt>
                <c:pt idx="4">
                  <c:v>0.5</c:v>
                </c:pt>
                <c:pt idx="5">
                  <c:v>0.25</c:v>
                </c:pt>
                <c:pt idx="6">
                  <c:v>0.125</c:v>
                </c:pt>
                <c:pt idx="7">
                  <c:v>6.0000000000000032E-2</c:v>
                </c:pt>
              </c:numCache>
            </c:numRef>
          </c:cat>
          <c:val>
            <c:numRef>
              <c:f>[1]Ni!$J$65:$J$72</c:f>
              <c:numCache>
                <c:formatCode>General</c:formatCode>
                <c:ptCount val="8"/>
                <c:pt idx="0">
                  <c:v>0</c:v>
                </c:pt>
                <c:pt idx="1">
                  <c:v>0</c:v>
                </c:pt>
                <c:pt idx="2">
                  <c:v>0</c:v>
                </c:pt>
                <c:pt idx="3">
                  <c:v>0</c:v>
                </c:pt>
                <c:pt idx="4">
                  <c:v>0</c:v>
                </c:pt>
                <c:pt idx="5">
                  <c:v>0</c:v>
                </c:pt>
                <c:pt idx="6">
                  <c:v>0</c:v>
                </c:pt>
                <c:pt idx="7">
                  <c:v>0</c:v>
                </c:pt>
              </c:numCache>
            </c:numRef>
          </c:val>
          <c:smooth val="0"/>
        </c:ser>
        <c:ser>
          <c:idx val="3"/>
          <c:order val="3"/>
          <c:tx>
            <c:v>Staphylococcus sp.</c:v>
          </c:tx>
          <c:cat>
            <c:numRef>
              <c:f>[1]Ni!$L$65:$L$72</c:f>
              <c:numCache>
                <c:formatCode>General</c:formatCode>
                <c:ptCount val="8"/>
                <c:pt idx="0">
                  <c:v>8</c:v>
                </c:pt>
                <c:pt idx="1">
                  <c:v>4</c:v>
                </c:pt>
                <c:pt idx="2">
                  <c:v>2</c:v>
                </c:pt>
                <c:pt idx="3">
                  <c:v>1</c:v>
                </c:pt>
                <c:pt idx="4">
                  <c:v>0.5</c:v>
                </c:pt>
                <c:pt idx="5">
                  <c:v>0.25</c:v>
                </c:pt>
                <c:pt idx="6">
                  <c:v>0.125</c:v>
                </c:pt>
                <c:pt idx="7">
                  <c:v>6.0000000000000032E-2</c:v>
                </c:pt>
              </c:numCache>
            </c:numRef>
          </c:cat>
          <c:val>
            <c:numRef>
              <c:f>[1]Ni!$M$65:$M$72</c:f>
              <c:numCache>
                <c:formatCode>General</c:formatCode>
                <c:ptCount val="8"/>
                <c:pt idx="0">
                  <c:v>100</c:v>
                </c:pt>
                <c:pt idx="1">
                  <c:v>80.466809005819997</c:v>
                </c:pt>
                <c:pt idx="2">
                  <c:v>74.340684477467903</c:v>
                </c:pt>
                <c:pt idx="3">
                  <c:v>71.804892441500741</c:v>
                </c:pt>
                <c:pt idx="4">
                  <c:v>70.467199988392792</c:v>
                </c:pt>
                <c:pt idx="5">
                  <c:v>70.133937730582574</c:v>
                </c:pt>
                <c:pt idx="6">
                  <c:v>69.281289387967988</c:v>
                </c:pt>
                <c:pt idx="7">
                  <c:v>66.844170066938602</c:v>
                </c:pt>
              </c:numCache>
            </c:numRef>
          </c:val>
          <c:smooth val="0"/>
        </c:ser>
        <c:dLbls>
          <c:showLegendKey val="0"/>
          <c:showVal val="0"/>
          <c:showCatName val="0"/>
          <c:showSerName val="0"/>
          <c:showPercent val="0"/>
          <c:showBubbleSize val="0"/>
        </c:dLbls>
        <c:marker val="1"/>
        <c:smooth val="0"/>
        <c:axId val="594752216"/>
        <c:axId val="594752608"/>
      </c:lineChart>
      <c:catAx>
        <c:axId val="594752216"/>
        <c:scaling>
          <c:orientation val="maxMin"/>
        </c:scaling>
        <c:delete val="0"/>
        <c:axPos val="b"/>
        <c:title>
          <c:tx>
            <c:rich>
              <a:bodyPr/>
              <a:lstStyle/>
              <a:p>
                <a:pPr>
                  <a:defRPr lang="en-US"/>
                </a:pPr>
                <a:r>
                  <a:rPr lang="el-GR"/>
                  <a:t>Συγκέντρωση </a:t>
                </a:r>
                <a:r>
                  <a:rPr lang="en-US"/>
                  <a:t>Ni(mg/L)</a:t>
                </a:r>
                <a:endParaRPr lang="el-GR"/>
              </a:p>
            </c:rich>
          </c:tx>
          <c:overlay val="0"/>
        </c:title>
        <c:numFmt formatCode="General" sourceLinked="1"/>
        <c:majorTickMark val="none"/>
        <c:minorTickMark val="none"/>
        <c:tickLblPos val="nextTo"/>
        <c:txPr>
          <a:bodyPr/>
          <a:lstStyle/>
          <a:p>
            <a:pPr>
              <a:defRPr lang="en-US"/>
            </a:pPr>
            <a:endParaRPr lang="en-US"/>
          </a:p>
        </c:txPr>
        <c:crossAx val="594752608"/>
        <c:crosses val="autoZero"/>
        <c:auto val="1"/>
        <c:lblAlgn val="ctr"/>
        <c:lblOffset val="100"/>
        <c:tickLblSkip val="1"/>
        <c:noMultiLvlLbl val="0"/>
      </c:catAx>
      <c:valAx>
        <c:axId val="594752608"/>
        <c:scaling>
          <c:orientation val="minMax"/>
          <c:max val="100"/>
        </c:scaling>
        <c:delete val="0"/>
        <c:axPos val="l"/>
        <c:majorGridlines/>
        <c:title>
          <c:tx>
            <c:rich>
              <a:bodyPr rot="-5400000" vert="horz"/>
              <a:lstStyle/>
              <a:p>
                <a:pPr>
                  <a:defRPr lang="en-US"/>
                </a:pPr>
                <a:r>
                  <a:rPr lang="el-GR"/>
                  <a:t>Μείωση βακτηριακού πληθυσμού(%)</a:t>
                </a:r>
              </a:p>
            </c:rich>
          </c:tx>
          <c:layout>
            <c:manualLayout>
              <c:xMode val="edge"/>
              <c:yMode val="edge"/>
              <c:x val="2.2137950707662012E-2"/>
              <c:y val="0.11622014957732175"/>
            </c:manualLayout>
          </c:layout>
          <c:overlay val="0"/>
        </c:title>
        <c:numFmt formatCode="General" sourceLinked="1"/>
        <c:majorTickMark val="none"/>
        <c:minorTickMark val="none"/>
        <c:tickLblPos val="nextTo"/>
        <c:spPr>
          <a:ln w="9525">
            <a:noFill/>
          </a:ln>
        </c:spPr>
        <c:txPr>
          <a:bodyPr/>
          <a:lstStyle/>
          <a:p>
            <a:pPr>
              <a:defRPr lang="en-US"/>
            </a:pPr>
            <a:endParaRPr lang="en-US"/>
          </a:p>
        </c:txPr>
        <c:crossAx val="594752216"/>
        <c:crosses val="max"/>
        <c:crossBetween val="between"/>
        <c:majorUnit val="10"/>
      </c:valAx>
    </c:plotArea>
    <c:legend>
      <c:legendPos val="b"/>
      <c:overlay val="0"/>
      <c:txPr>
        <a:bodyPr/>
        <a:lstStyle/>
        <a:p>
          <a:pPr>
            <a:defRPr lang="en-US" i="1"/>
          </a:pPr>
          <a:endParaRPr lang="en-US"/>
        </a:p>
      </c:txPr>
    </c:legend>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Ni(II)</a:t>
            </a:r>
            <a:endParaRPr lang="el-GR"/>
          </a:p>
        </c:rich>
      </c:tx>
      <c:overlay val="0"/>
    </c:title>
    <c:autoTitleDeleted val="0"/>
    <c:plotArea>
      <c:layout/>
      <c:lineChart>
        <c:grouping val="standard"/>
        <c:varyColors val="0"/>
        <c:ser>
          <c:idx val="0"/>
          <c:order val="0"/>
          <c:tx>
            <c:strRef>
              <c:f>[1]Ni!$B$58</c:f>
              <c:strCache>
                <c:ptCount val="1"/>
                <c:pt idx="0">
                  <c:v>Curtobacterium</c:v>
                </c:pt>
              </c:strCache>
            </c:strRef>
          </c:tx>
          <c:cat>
            <c:numRef>
              <c:f>[1]Ni!$C$57:$C$64</c:f>
              <c:numCache>
                <c:formatCode>General</c:formatCode>
                <c:ptCount val="8"/>
                <c:pt idx="0">
                  <c:v>8</c:v>
                </c:pt>
                <c:pt idx="1">
                  <c:v>4</c:v>
                </c:pt>
                <c:pt idx="2">
                  <c:v>2</c:v>
                </c:pt>
                <c:pt idx="3">
                  <c:v>1</c:v>
                </c:pt>
                <c:pt idx="4">
                  <c:v>0.5</c:v>
                </c:pt>
                <c:pt idx="5">
                  <c:v>0.25</c:v>
                </c:pt>
                <c:pt idx="6">
                  <c:v>0.125</c:v>
                </c:pt>
                <c:pt idx="7">
                  <c:v>6.25E-2</c:v>
                </c:pt>
              </c:numCache>
            </c:numRef>
          </c:cat>
          <c:val>
            <c:numRef>
              <c:f>[1]Ni!$D$57:$D$64</c:f>
              <c:numCache>
                <c:formatCode>General</c:formatCode>
                <c:ptCount val="8"/>
                <c:pt idx="0">
                  <c:v>0</c:v>
                </c:pt>
                <c:pt idx="1">
                  <c:v>0</c:v>
                </c:pt>
                <c:pt idx="2">
                  <c:v>0</c:v>
                </c:pt>
                <c:pt idx="3">
                  <c:v>0</c:v>
                </c:pt>
                <c:pt idx="4">
                  <c:v>0</c:v>
                </c:pt>
                <c:pt idx="5">
                  <c:v>0</c:v>
                </c:pt>
                <c:pt idx="6">
                  <c:v>0</c:v>
                </c:pt>
                <c:pt idx="7">
                  <c:v>0</c:v>
                </c:pt>
              </c:numCache>
            </c:numRef>
          </c:val>
          <c:smooth val="1"/>
        </c:ser>
        <c:ser>
          <c:idx val="1"/>
          <c:order val="1"/>
          <c:tx>
            <c:strRef>
              <c:f>[1]Ni!$F$58</c:f>
              <c:strCache>
                <c:ptCount val="1"/>
                <c:pt idx="0">
                  <c:v>Paenibacilus</c:v>
                </c:pt>
              </c:strCache>
            </c:strRef>
          </c:tx>
          <c:cat>
            <c:numRef>
              <c:f>[1]Ni!$G$57:$G$64</c:f>
              <c:numCache>
                <c:formatCode>General</c:formatCode>
                <c:ptCount val="8"/>
                <c:pt idx="0">
                  <c:v>8</c:v>
                </c:pt>
                <c:pt idx="1">
                  <c:v>4</c:v>
                </c:pt>
                <c:pt idx="2">
                  <c:v>2</c:v>
                </c:pt>
                <c:pt idx="3">
                  <c:v>1</c:v>
                </c:pt>
                <c:pt idx="4">
                  <c:v>0.5</c:v>
                </c:pt>
                <c:pt idx="5">
                  <c:v>0.25</c:v>
                </c:pt>
                <c:pt idx="6">
                  <c:v>0.125</c:v>
                </c:pt>
                <c:pt idx="7">
                  <c:v>6.25E-2</c:v>
                </c:pt>
              </c:numCache>
            </c:numRef>
          </c:cat>
          <c:val>
            <c:numRef>
              <c:f>[1]Ni!$H$57:$H$64</c:f>
              <c:numCache>
                <c:formatCode>General</c:formatCode>
                <c:ptCount val="8"/>
                <c:pt idx="0">
                  <c:v>0</c:v>
                </c:pt>
                <c:pt idx="1">
                  <c:v>0</c:v>
                </c:pt>
                <c:pt idx="2">
                  <c:v>0</c:v>
                </c:pt>
                <c:pt idx="3">
                  <c:v>0</c:v>
                </c:pt>
                <c:pt idx="4">
                  <c:v>0</c:v>
                </c:pt>
                <c:pt idx="5">
                  <c:v>0</c:v>
                </c:pt>
                <c:pt idx="6">
                  <c:v>0</c:v>
                </c:pt>
                <c:pt idx="7">
                  <c:v>0</c:v>
                </c:pt>
              </c:numCache>
            </c:numRef>
          </c:val>
          <c:smooth val="0"/>
        </c:ser>
        <c:ser>
          <c:idx val="2"/>
          <c:order val="2"/>
          <c:tx>
            <c:strRef>
              <c:f>[1]Ni!$J$58</c:f>
              <c:strCache>
                <c:ptCount val="1"/>
                <c:pt idx="0">
                  <c:v>E.faecalis "A"</c:v>
                </c:pt>
              </c:strCache>
            </c:strRef>
          </c:tx>
          <c:val>
            <c:numRef>
              <c:f>[1]Ni!$L$57:$L$63</c:f>
              <c:numCache>
                <c:formatCode>General</c:formatCode>
                <c:ptCount val="7"/>
                <c:pt idx="0">
                  <c:v>43.118247006834814</c:v>
                </c:pt>
                <c:pt idx="1">
                  <c:v>32.026785956886556</c:v>
                </c:pt>
                <c:pt idx="2">
                  <c:v>9.4662322552917324</c:v>
                </c:pt>
                <c:pt idx="3">
                  <c:v>6.5268711759489495</c:v>
                </c:pt>
                <c:pt idx="4">
                  <c:v>1.4682676323180199</c:v>
                </c:pt>
                <c:pt idx="5">
                  <c:v>0</c:v>
                </c:pt>
                <c:pt idx="6">
                  <c:v>0</c:v>
                </c:pt>
              </c:numCache>
            </c:numRef>
          </c:val>
          <c:smooth val="0"/>
        </c:ser>
        <c:dLbls>
          <c:showLegendKey val="0"/>
          <c:showVal val="0"/>
          <c:showCatName val="0"/>
          <c:showSerName val="0"/>
          <c:showPercent val="0"/>
          <c:showBubbleSize val="0"/>
        </c:dLbls>
        <c:marker val="1"/>
        <c:smooth val="0"/>
        <c:axId val="594753392"/>
        <c:axId val="594753784"/>
      </c:lineChart>
      <c:catAx>
        <c:axId val="594753392"/>
        <c:scaling>
          <c:orientation val="maxMin"/>
        </c:scaling>
        <c:delete val="0"/>
        <c:axPos val="b"/>
        <c:title>
          <c:tx>
            <c:rich>
              <a:bodyPr/>
              <a:lstStyle/>
              <a:p>
                <a:pPr>
                  <a:defRPr lang="en-US"/>
                </a:pPr>
                <a:r>
                  <a:rPr lang="el-GR"/>
                  <a:t>συγκέντρωση </a:t>
                </a:r>
                <a:r>
                  <a:rPr lang="en-US"/>
                  <a:t>Ni(mg/L)</a:t>
                </a:r>
                <a:endParaRPr lang="el-GR"/>
              </a:p>
            </c:rich>
          </c:tx>
          <c:overlay val="0"/>
        </c:title>
        <c:numFmt formatCode="General" sourceLinked="1"/>
        <c:majorTickMark val="none"/>
        <c:minorTickMark val="none"/>
        <c:tickLblPos val="nextTo"/>
        <c:txPr>
          <a:bodyPr/>
          <a:lstStyle/>
          <a:p>
            <a:pPr>
              <a:defRPr lang="en-US"/>
            </a:pPr>
            <a:endParaRPr lang="en-US"/>
          </a:p>
        </c:txPr>
        <c:crossAx val="594753784"/>
        <c:crosses val="autoZero"/>
        <c:auto val="1"/>
        <c:lblAlgn val="ctr"/>
        <c:lblOffset val="100"/>
        <c:tickLblSkip val="1"/>
        <c:noMultiLvlLbl val="0"/>
      </c:catAx>
      <c:valAx>
        <c:axId val="594753784"/>
        <c:scaling>
          <c:orientation val="minMax"/>
          <c:max val="100"/>
          <c:min val="0"/>
        </c:scaling>
        <c:delete val="0"/>
        <c:axPos val="l"/>
        <c:majorGridlines/>
        <c:title>
          <c:tx>
            <c:rich>
              <a:bodyPr rot="-5400000" vert="horz"/>
              <a:lstStyle/>
              <a:p>
                <a:pPr>
                  <a:defRPr lang="en-US"/>
                </a:pPr>
                <a:r>
                  <a:rPr lang="el-GR"/>
                  <a:t>Μείωση</a:t>
                </a:r>
                <a:r>
                  <a:rPr lang="el-GR" baseline="0"/>
                  <a:t> βακτηριακού πληθυσμού(%)</a:t>
                </a:r>
                <a:endParaRPr lang="el-GR"/>
              </a:p>
            </c:rich>
          </c:tx>
          <c:layout>
            <c:manualLayout>
              <c:xMode val="edge"/>
              <c:yMode val="edge"/>
              <c:x val="2.9293911614464489E-2"/>
              <c:y val="8.5317462856353207E-2"/>
            </c:manualLayout>
          </c:layout>
          <c:overlay val="0"/>
        </c:title>
        <c:numFmt formatCode="General" sourceLinked="1"/>
        <c:majorTickMark val="none"/>
        <c:minorTickMark val="none"/>
        <c:tickLblPos val="nextTo"/>
        <c:spPr>
          <a:ln w="9525">
            <a:noFill/>
          </a:ln>
        </c:spPr>
        <c:txPr>
          <a:bodyPr/>
          <a:lstStyle/>
          <a:p>
            <a:pPr>
              <a:defRPr lang="en-US"/>
            </a:pPr>
            <a:endParaRPr lang="en-US"/>
          </a:p>
        </c:txPr>
        <c:crossAx val="594753392"/>
        <c:crosses val="max"/>
        <c:crossBetween val="between"/>
        <c:majorUnit val="10"/>
      </c:valAx>
    </c:plotArea>
    <c:legend>
      <c:legendPos val="b"/>
      <c:overlay val="0"/>
      <c:txPr>
        <a:bodyPr/>
        <a:lstStyle/>
        <a:p>
          <a:pPr>
            <a:defRPr lang="en-US" i="1"/>
          </a:pPr>
          <a:endParaRPr lang="en-US"/>
        </a:p>
      </c:txPr>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Ni(II)</a:t>
            </a:r>
            <a:endParaRPr lang="el-GR"/>
          </a:p>
        </c:rich>
      </c:tx>
      <c:layout>
        <c:manualLayout>
          <c:xMode val="edge"/>
          <c:yMode val="edge"/>
          <c:x val="0.47323876759172417"/>
          <c:y val="0"/>
        </c:manualLayout>
      </c:layout>
      <c:overlay val="0"/>
    </c:title>
    <c:autoTitleDeleted val="0"/>
    <c:plotArea>
      <c:layout>
        <c:manualLayout>
          <c:layoutTarget val="inner"/>
          <c:xMode val="edge"/>
          <c:yMode val="edge"/>
          <c:x val="8.4059944953787519E-2"/>
          <c:y val="0.10139925567872343"/>
          <c:w val="0.89030331030049814"/>
          <c:h val="0.65615867588016596"/>
        </c:manualLayout>
      </c:layout>
      <c:lineChart>
        <c:grouping val="standard"/>
        <c:varyColors val="0"/>
        <c:ser>
          <c:idx val="0"/>
          <c:order val="0"/>
          <c:tx>
            <c:strRef>
              <c:f>'F:\excel\[cr-ni, ent(1).xlsx]Ni'!$T$64</c:f>
              <c:strCache>
                <c:ptCount val="1"/>
                <c:pt idx="0">
                  <c:v>E.faecalis "J"</c:v>
                </c:pt>
              </c:strCache>
            </c:strRef>
          </c:tx>
          <c:cat>
            <c:numRef>
              <c:f>[8]Ni!$C$57:$C$64</c:f>
              <c:numCache>
                <c:formatCode>General</c:formatCode>
                <c:ptCount val="8"/>
                <c:pt idx="0">
                  <c:v>8</c:v>
                </c:pt>
                <c:pt idx="1">
                  <c:v>4</c:v>
                </c:pt>
                <c:pt idx="2">
                  <c:v>2</c:v>
                </c:pt>
                <c:pt idx="3">
                  <c:v>1</c:v>
                </c:pt>
                <c:pt idx="4">
                  <c:v>0.5</c:v>
                </c:pt>
                <c:pt idx="5">
                  <c:v>0.25</c:v>
                </c:pt>
                <c:pt idx="6">
                  <c:v>0.125</c:v>
                </c:pt>
                <c:pt idx="7">
                  <c:v>0.06</c:v>
                </c:pt>
              </c:numCache>
            </c:numRef>
          </c:cat>
          <c:val>
            <c:numRef>
              <c:f>[8]Ni!$D$57:$D$64</c:f>
              <c:numCache>
                <c:formatCode>General</c:formatCode>
                <c:ptCount val="8"/>
                <c:pt idx="0">
                  <c:v>71.440241111246564</c:v>
                </c:pt>
                <c:pt idx="1">
                  <c:v>24.848482118905572</c:v>
                </c:pt>
                <c:pt idx="2">
                  <c:v>2.9592425274120475</c:v>
                </c:pt>
                <c:pt idx="3">
                  <c:v>0</c:v>
                </c:pt>
                <c:pt idx="4">
                  <c:v>0</c:v>
                </c:pt>
                <c:pt idx="5">
                  <c:v>0</c:v>
                </c:pt>
                <c:pt idx="6">
                  <c:v>0</c:v>
                </c:pt>
                <c:pt idx="7">
                  <c:v>0</c:v>
                </c:pt>
              </c:numCache>
            </c:numRef>
          </c:val>
          <c:smooth val="1"/>
        </c:ser>
        <c:ser>
          <c:idx val="1"/>
          <c:order val="1"/>
          <c:tx>
            <c:strRef>
              <c:f>'F:\excel\[cr-ni, ent(1).xlsx]Ni'!$U$64</c:f>
              <c:strCache>
                <c:ptCount val="1"/>
                <c:pt idx="0">
                  <c:v>E.faecalis "K"</c:v>
                </c:pt>
              </c:strCache>
            </c:strRef>
          </c:tx>
          <c:val>
            <c:numRef>
              <c:f>[8]Ni!$I$57:$I$64</c:f>
              <c:numCache>
                <c:formatCode>General</c:formatCode>
                <c:ptCount val="8"/>
                <c:pt idx="0">
                  <c:v>66.203687826514411</c:v>
                </c:pt>
                <c:pt idx="1">
                  <c:v>41.968746070395618</c:v>
                </c:pt>
                <c:pt idx="2">
                  <c:v>0</c:v>
                </c:pt>
                <c:pt idx="3">
                  <c:v>0</c:v>
                </c:pt>
                <c:pt idx="4">
                  <c:v>0</c:v>
                </c:pt>
                <c:pt idx="5">
                  <c:v>0</c:v>
                </c:pt>
                <c:pt idx="6">
                  <c:v>0</c:v>
                </c:pt>
                <c:pt idx="7">
                  <c:v>0</c:v>
                </c:pt>
              </c:numCache>
            </c:numRef>
          </c:val>
          <c:smooth val="0"/>
        </c:ser>
        <c:ser>
          <c:idx val="2"/>
          <c:order val="2"/>
          <c:tx>
            <c:strRef>
              <c:f>'F:\excel\[cr-ni, ent(1).xlsx]Ni'!$V$64</c:f>
              <c:strCache>
                <c:ptCount val="1"/>
                <c:pt idx="0">
                  <c:v>E.faecalis G"</c:v>
                </c:pt>
              </c:strCache>
            </c:strRef>
          </c:tx>
          <c:val>
            <c:numRef>
              <c:f>[8]Ni!$M$57:$M$64</c:f>
              <c:numCache>
                <c:formatCode>General</c:formatCode>
                <c:ptCount val="8"/>
                <c:pt idx="0">
                  <c:v>59.838280931244689</c:v>
                </c:pt>
                <c:pt idx="1">
                  <c:v>23.867410145769771</c:v>
                </c:pt>
                <c:pt idx="2">
                  <c:v>0</c:v>
                </c:pt>
                <c:pt idx="3">
                  <c:v>0</c:v>
                </c:pt>
                <c:pt idx="4">
                  <c:v>0</c:v>
                </c:pt>
                <c:pt idx="5">
                  <c:v>0</c:v>
                </c:pt>
                <c:pt idx="6">
                  <c:v>0</c:v>
                </c:pt>
                <c:pt idx="7">
                  <c:v>0</c:v>
                </c:pt>
              </c:numCache>
            </c:numRef>
          </c:val>
          <c:smooth val="0"/>
        </c:ser>
        <c:dLbls>
          <c:showLegendKey val="0"/>
          <c:showVal val="0"/>
          <c:showCatName val="0"/>
          <c:showSerName val="0"/>
          <c:showPercent val="0"/>
          <c:showBubbleSize val="0"/>
        </c:dLbls>
        <c:marker val="1"/>
        <c:smooth val="0"/>
        <c:axId val="592877600"/>
        <c:axId val="592877992"/>
      </c:lineChart>
      <c:catAx>
        <c:axId val="592877600"/>
        <c:scaling>
          <c:orientation val="maxMin"/>
        </c:scaling>
        <c:delete val="0"/>
        <c:axPos val="b"/>
        <c:title>
          <c:tx>
            <c:rich>
              <a:bodyPr/>
              <a:lstStyle/>
              <a:p>
                <a:pPr>
                  <a:defRPr/>
                </a:pPr>
                <a:r>
                  <a:rPr lang="el-GR"/>
                  <a:t>Συγκέντρωση</a:t>
                </a:r>
                <a:r>
                  <a:rPr lang="el-GR" baseline="0"/>
                  <a:t> </a:t>
                </a:r>
                <a:r>
                  <a:rPr lang="en-US" baseline="0"/>
                  <a:t>Ni(mg/L)</a:t>
                </a:r>
                <a:endParaRPr lang="el-GR"/>
              </a:p>
            </c:rich>
          </c:tx>
          <c:overlay val="0"/>
        </c:title>
        <c:numFmt formatCode="General" sourceLinked="1"/>
        <c:majorTickMark val="none"/>
        <c:minorTickMark val="none"/>
        <c:tickLblPos val="nextTo"/>
        <c:crossAx val="592877992"/>
        <c:crosses val="autoZero"/>
        <c:auto val="1"/>
        <c:lblAlgn val="ctr"/>
        <c:lblOffset val="100"/>
        <c:noMultiLvlLbl val="0"/>
      </c:catAx>
      <c:valAx>
        <c:axId val="592877992"/>
        <c:scaling>
          <c:orientation val="minMax"/>
          <c:max val="100"/>
          <c:min val="0"/>
        </c:scaling>
        <c:delete val="0"/>
        <c:axPos val="l"/>
        <c:majorGridlines/>
        <c:title>
          <c:tx>
            <c:rich>
              <a:bodyPr rot="-5400000" vert="horz"/>
              <a:lstStyle/>
              <a:p>
                <a:pPr>
                  <a:defRPr/>
                </a:pPr>
                <a:r>
                  <a:rPr lang="el-GR"/>
                  <a:t>Μείωση</a:t>
                </a:r>
                <a:r>
                  <a:rPr lang="el-GR" baseline="0"/>
                  <a:t> βακτηριακού πληθυσμού(%)</a:t>
                </a:r>
                <a:endParaRPr lang="el-GR"/>
              </a:p>
            </c:rich>
          </c:tx>
          <c:layout>
            <c:manualLayout>
              <c:xMode val="edge"/>
              <c:yMode val="edge"/>
              <c:x val="7.1270869534659958E-3"/>
              <c:y val="5.2390197429225904E-2"/>
            </c:manualLayout>
          </c:layout>
          <c:overlay val="0"/>
        </c:title>
        <c:numFmt formatCode="General" sourceLinked="1"/>
        <c:majorTickMark val="none"/>
        <c:minorTickMark val="none"/>
        <c:tickLblPos val="nextTo"/>
        <c:spPr>
          <a:ln w="9525">
            <a:noFill/>
          </a:ln>
        </c:spPr>
        <c:crossAx val="592877600"/>
        <c:crosses val="max"/>
        <c:crossBetween val="between"/>
        <c:majorUnit val="10"/>
      </c:valAx>
    </c:plotArea>
    <c:legend>
      <c:legendPos val="b"/>
      <c:layout>
        <c:manualLayout>
          <c:xMode val="edge"/>
          <c:yMode val="edge"/>
          <c:x val="0.22136171113421532"/>
          <c:y val="0.89837110925125685"/>
          <c:w val="0.56138040455007754"/>
          <c:h val="8.7167574768989023E-2"/>
        </c:manualLayout>
      </c:layout>
      <c:overlay val="0"/>
      <c:txPr>
        <a:bodyPr/>
        <a:lstStyle/>
        <a:p>
          <a:pPr>
            <a:defRPr i="1"/>
          </a:pPr>
          <a:endParaRPr lang="en-US"/>
        </a:p>
      </c:txPr>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Ni(II)</a:t>
            </a:r>
            <a:endParaRPr lang="el-GR"/>
          </a:p>
        </c:rich>
      </c:tx>
      <c:overlay val="0"/>
    </c:title>
    <c:autoTitleDeleted val="0"/>
    <c:plotArea>
      <c:layout>
        <c:manualLayout>
          <c:layoutTarget val="inner"/>
          <c:xMode val="edge"/>
          <c:yMode val="edge"/>
          <c:x val="0.11112387085195662"/>
          <c:y val="0.18592802321310253"/>
          <c:w val="0.87022168477006834"/>
          <c:h val="0.54245758705352831"/>
        </c:manualLayout>
      </c:layout>
      <c:lineChart>
        <c:grouping val="standard"/>
        <c:varyColors val="0"/>
        <c:ser>
          <c:idx val="0"/>
          <c:order val="0"/>
          <c:tx>
            <c:strRef>
              <c:f>'F:\excel\[cr-ni, ent(1).xlsx]Ni'!$W$64</c:f>
              <c:strCache>
                <c:ptCount val="1"/>
                <c:pt idx="0">
                  <c:v>E.faecalis "F"</c:v>
                </c:pt>
              </c:strCache>
            </c:strRef>
          </c:tx>
          <c:cat>
            <c:numRef>
              <c:f>[8]Ni!$P$57:$P$64</c:f>
              <c:numCache>
                <c:formatCode>General</c:formatCode>
                <c:ptCount val="8"/>
                <c:pt idx="0">
                  <c:v>8</c:v>
                </c:pt>
                <c:pt idx="1">
                  <c:v>4</c:v>
                </c:pt>
                <c:pt idx="2">
                  <c:v>2</c:v>
                </c:pt>
                <c:pt idx="3">
                  <c:v>1</c:v>
                </c:pt>
                <c:pt idx="4">
                  <c:v>0.5</c:v>
                </c:pt>
                <c:pt idx="5">
                  <c:v>0.25</c:v>
                </c:pt>
                <c:pt idx="6">
                  <c:v>0.125</c:v>
                </c:pt>
                <c:pt idx="7">
                  <c:v>0.06</c:v>
                </c:pt>
              </c:numCache>
            </c:numRef>
          </c:cat>
          <c:val>
            <c:numRef>
              <c:f>[8]Ni!$Q$57:$Q$64</c:f>
              <c:numCache>
                <c:formatCode>General</c:formatCode>
                <c:ptCount val="8"/>
                <c:pt idx="0">
                  <c:v>67.590675683805642</c:v>
                </c:pt>
                <c:pt idx="1">
                  <c:v>37.992660303709094</c:v>
                </c:pt>
                <c:pt idx="2">
                  <c:v>0</c:v>
                </c:pt>
                <c:pt idx="3">
                  <c:v>0</c:v>
                </c:pt>
                <c:pt idx="4">
                  <c:v>0</c:v>
                </c:pt>
                <c:pt idx="5">
                  <c:v>0</c:v>
                </c:pt>
                <c:pt idx="6">
                  <c:v>0</c:v>
                </c:pt>
                <c:pt idx="7">
                  <c:v>0</c:v>
                </c:pt>
              </c:numCache>
            </c:numRef>
          </c:val>
          <c:smooth val="1"/>
        </c:ser>
        <c:ser>
          <c:idx val="1"/>
          <c:order val="1"/>
          <c:tx>
            <c:strRef>
              <c:f>'F:\excel\[cr-ni, ent(1).xlsx]Ni'!$T$66</c:f>
              <c:strCache>
                <c:ptCount val="1"/>
                <c:pt idx="0">
                  <c:v>E.faecalis "H"</c:v>
                </c:pt>
              </c:strCache>
            </c:strRef>
          </c:tx>
          <c:cat>
            <c:numRef>
              <c:f>[9]Ni!$O$57:$O$63</c:f>
              <c:numCache>
                <c:formatCode>General</c:formatCode>
                <c:ptCount val="7"/>
                <c:pt idx="0">
                  <c:v>8</c:v>
                </c:pt>
                <c:pt idx="1">
                  <c:v>4</c:v>
                </c:pt>
                <c:pt idx="2">
                  <c:v>2</c:v>
                </c:pt>
                <c:pt idx="3">
                  <c:v>1</c:v>
                </c:pt>
                <c:pt idx="4">
                  <c:v>0.5</c:v>
                </c:pt>
                <c:pt idx="5">
                  <c:v>0.25</c:v>
                </c:pt>
                <c:pt idx="6">
                  <c:v>0.125</c:v>
                </c:pt>
              </c:numCache>
            </c:numRef>
          </c:cat>
          <c:val>
            <c:numRef>
              <c:f>[9]Cr!$P$57:$P$64</c:f>
              <c:numCache>
                <c:formatCode>General</c:formatCode>
                <c:ptCount val="8"/>
                <c:pt idx="0">
                  <c:v>100</c:v>
                </c:pt>
                <c:pt idx="1">
                  <c:v>76.259357483415542</c:v>
                </c:pt>
                <c:pt idx="2">
                  <c:v>39.747</c:v>
                </c:pt>
                <c:pt idx="3">
                  <c:v>32.083954716759344</c:v>
                </c:pt>
                <c:pt idx="4">
                  <c:v>27.2333</c:v>
                </c:pt>
                <c:pt idx="5">
                  <c:v>25.363</c:v>
                </c:pt>
                <c:pt idx="6">
                  <c:v>12.45</c:v>
                </c:pt>
                <c:pt idx="7">
                  <c:v>5.7548063854953133</c:v>
                </c:pt>
              </c:numCache>
            </c:numRef>
          </c:val>
          <c:smooth val="0"/>
        </c:ser>
        <c:dLbls>
          <c:showLegendKey val="0"/>
          <c:showVal val="0"/>
          <c:showCatName val="0"/>
          <c:showSerName val="0"/>
          <c:showPercent val="0"/>
          <c:showBubbleSize val="0"/>
        </c:dLbls>
        <c:marker val="1"/>
        <c:smooth val="0"/>
        <c:axId val="592878776"/>
        <c:axId val="592879168"/>
      </c:lineChart>
      <c:catAx>
        <c:axId val="592878776"/>
        <c:scaling>
          <c:orientation val="maxMin"/>
        </c:scaling>
        <c:delete val="0"/>
        <c:axPos val="b"/>
        <c:title>
          <c:tx>
            <c:rich>
              <a:bodyPr/>
              <a:lstStyle/>
              <a:p>
                <a:pPr>
                  <a:defRPr/>
                </a:pPr>
                <a:r>
                  <a:rPr lang="el-GR"/>
                  <a:t>Συγκέντρωση</a:t>
                </a:r>
                <a:r>
                  <a:rPr lang="el-GR" baseline="0"/>
                  <a:t> Ν</a:t>
                </a:r>
                <a:r>
                  <a:rPr lang="en-US" baseline="0"/>
                  <a:t>i(mg/L)</a:t>
                </a:r>
                <a:endParaRPr lang="el-GR"/>
              </a:p>
            </c:rich>
          </c:tx>
          <c:overlay val="0"/>
        </c:title>
        <c:numFmt formatCode="General" sourceLinked="1"/>
        <c:majorTickMark val="none"/>
        <c:minorTickMark val="none"/>
        <c:tickLblPos val="nextTo"/>
        <c:crossAx val="592879168"/>
        <c:crosses val="autoZero"/>
        <c:auto val="1"/>
        <c:lblAlgn val="ctr"/>
        <c:lblOffset val="100"/>
        <c:tickLblSkip val="1"/>
        <c:noMultiLvlLbl val="0"/>
      </c:catAx>
      <c:valAx>
        <c:axId val="592879168"/>
        <c:scaling>
          <c:orientation val="minMax"/>
          <c:max val="100"/>
          <c:min val="0"/>
        </c:scaling>
        <c:delete val="0"/>
        <c:axPos val="l"/>
        <c:majorGridlines/>
        <c:title>
          <c:tx>
            <c:rich>
              <a:bodyPr rot="-5400000" vert="horz"/>
              <a:lstStyle/>
              <a:p>
                <a:pPr>
                  <a:defRPr/>
                </a:pPr>
                <a:r>
                  <a:rPr lang="el-GR"/>
                  <a:t>Μέιωση βακτηριακού πληθυσμού(%)</a:t>
                </a:r>
              </a:p>
            </c:rich>
          </c:tx>
          <c:layout>
            <c:manualLayout>
              <c:xMode val="edge"/>
              <c:yMode val="edge"/>
              <c:x val="1.3317079594044282E-2"/>
              <c:y val="9.1617792258140901E-2"/>
            </c:manualLayout>
          </c:layout>
          <c:overlay val="0"/>
        </c:title>
        <c:numFmt formatCode="General" sourceLinked="1"/>
        <c:majorTickMark val="none"/>
        <c:minorTickMark val="none"/>
        <c:tickLblPos val="nextTo"/>
        <c:spPr>
          <a:ln w="9525">
            <a:noFill/>
          </a:ln>
        </c:spPr>
        <c:crossAx val="592878776"/>
        <c:crosses val="max"/>
        <c:crossBetween val="between"/>
        <c:majorUnit val="10"/>
      </c:valAx>
    </c:plotArea>
    <c:legend>
      <c:legendPos val="b"/>
      <c:overlay val="0"/>
      <c:txPr>
        <a:bodyPr/>
        <a:lstStyle/>
        <a:p>
          <a:pPr>
            <a:defRPr i="1"/>
          </a:pPr>
          <a:endParaRPr lang="en-US"/>
        </a:p>
      </c:txPr>
    </c:legend>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Ni(II)</a:t>
            </a:r>
            <a:endParaRPr lang="el-GR"/>
          </a:p>
        </c:rich>
      </c:tx>
      <c:overlay val="0"/>
    </c:title>
    <c:autoTitleDeleted val="0"/>
    <c:plotArea>
      <c:layout/>
      <c:lineChart>
        <c:grouping val="standard"/>
        <c:varyColors val="0"/>
        <c:ser>
          <c:idx val="0"/>
          <c:order val="0"/>
          <c:tx>
            <c:strRef>
              <c:f>'F:\excel\[Cr,Ni-ecoli.xlsx]Ni'!$C$58</c:f>
              <c:strCache>
                <c:ptCount val="1"/>
                <c:pt idx="0">
                  <c:v>E.coli "B"</c:v>
                </c:pt>
              </c:strCache>
            </c:strRef>
          </c:tx>
          <c:cat>
            <c:numRef>
              <c:f>[7]Ni!$E$57:$E$64</c:f>
              <c:numCache>
                <c:formatCode>General</c:formatCode>
                <c:ptCount val="8"/>
                <c:pt idx="0">
                  <c:v>8</c:v>
                </c:pt>
                <c:pt idx="1">
                  <c:v>4</c:v>
                </c:pt>
                <c:pt idx="2">
                  <c:v>2</c:v>
                </c:pt>
                <c:pt idx="3">
                  <c:v>1</c:v>
                </c:pt>
                <c:pt idx="4">
                  <c:v>0.5</c:v>
                </c:pt>
                <c:pt idx="5">
                  <c:v>0.25</c:v>
                </c:pt>
                <c:pt idx="6">
                  <c:v>0.125</c:v>
                </c:pt>
                <c:pt idx="7">
                  <c:v>0.06</c:v>
                </c:pt>
              </c:numCache>
            </c:numRef>
          </c:cat>
          <c:val>
            <c:numRef>
              <c:f>[7]Ni!$F$57:$F$64</c:f>
              <c:numCache>
                <c:formatCode>General</c:formatCode>
                <c:ptCount val="8"/>
                <c:pt idx="0">
                  <c:v>40.158938094030802</c:v>
                </c:pt>
                <c:pt idx="1">
                  <c:v>20.700224221079793</c:v>
                </c:pt>
                <c:pt idx="2">
                  <c:v>13.633209449711178</c:v>
                </c:pt>
                <c:pt idx="3">
                  <c:v>11.963050755948593</c:v>
                </c:pt>
                <c:pt idx="4">
                  <c:v>11.284897478232471</c:v>
                </c:pt>
                <c:pt idx="5">
                  <c:v>7.6</c:v>
                </c:pt>
                <c:pt idx="6">
                  <c:v>6.906042890157968</c:v>
                </c:pt>
                <c:pt idx="7">
                  <c:v>6.608571839229092</c:v>
                </c:pt>
              </c:numCache>
            </c:numRef>
          </c:val>
          <c:smooth val="1"/>
        </c:ser>
        <c:ser>
          <c:idx val="1"/>
          <c:order val="1"/>
          <c:tx>
            <c:strRef>
              <c:f>'F:\excel\[Cr,Ni-ecoli.xlsx]Ni'!$H$58</c:f>
              <c:strCache>
                <c:ptCount val="1"/>
                <c:pt idx="0">
                  <c:v>E.coli "C"</c:v>
                </c:pt>
              </c:strCache>
            </c:strRef>
          </c:tx>
          <c:val>
            <c:numRef>
              <c:f>[7]Ni!$K$57:$K$64</c:f>
              <c:numCache>
                <c:formatCode>General</c:formatCode>
                <c:ptCount val="8"/>
                <c:pt idx="0">
                  <c:v>35.569058265939937</c:v>
                </c:pt>
                <c:pt idx="1">
                  <c:v>27.095318140907871</c:v>
                </c:pt>
                <c:pt idx="2">
                  <c:v>16.184501403366788</c:v>
                </c:pt>
                <c:pt idx="3">
                  <c:v>9.4986807700534719</c:v>
                </c:pt>
                <c:pt idx="4">
                  <c:v>4.2699999999999996</c:v>
                </c:pt>
                <c:pt idx="5">
                  <c:v>4.16</c:v>
                </c:pt>
                <c:pt idx="6">
                  <c:v>3.86</c:v>
                </c:pt>
                <c:pt idx="7">
                  <c:v>3.3</c:v>
                </c:pt>
              </c:numCache>
            </c:numRef>
          </c:val>
          <c:smooth val="0"/>
        </c:ser>
        <c:ser>
          <c:idx val="2"/>
          <c:order val="2"/>
          <c:tx>
            <c:strRef>
              <c:f>'F:\excel\[Cr,Ni-ecoli.xlsx]Ni'!$L$58</c:f>
              <c:strCache>
                <c:ptCount val="1"/>
                <c:pt idx="0">
                  <c:v>E.coli "Z"</c:v>
                </c:pt>
              </c:strCache>
            </c:strRef>
          </c:tx>
          <c:val>
            <c:numRef>
              <c:f>[7]Ni!$O$57:$O$64</c:f>
              <c:numCache>
                <c:formatCode>General</c:formatCode>
                <c:ptCount val="8"/>
                <c:pt idx="0">
                  <c:v>43.224095443191068</c:v>
                </c:pt>
                <c:pt idx="1">
                  <c:v>25.042234881103919</c:v>
                </c:pt>
                <c:pt idx="2">
                  <c:v>13.63846734582618</c:v>
                </c:pt>
                <c:pt idx="3">
                  <c:v>3.1514226997432031</c:v>
                </c:pt>
                <c:pt idx="4">
                  <c:v>3.1130921009182568</c:v>
                </c:pt>
                <c:pt idx="5">
                  <c:v>0</c:v>
                </c:pt>
                <c:pt idx="6">
                  <c:v>0</c:v>
                </c:pt>
                <c:pt idx="7">
                  <c:v>0</c:v>
                </c:pt>
              </c:numCache>
            </c:numRef>
          </c:val>
          <c:smooth val="0"/>
        </c:ser>
        <c:dLbls>
          <c:showLegendKey val="0"/>
          <c:showVal val="0"/>
          <c:showCatName val="0"/>
          <c:showSerName val="0"/>
          <c:showPercent val="0"/>
          <c:showBubbleSize val="0"/>
        </c:dLbls>
        <c:marker val="1"/>
        <c:smooth val="0"/>
        <c:axId val="592879952"/>
        <c:axId val="592880344"/>
      </c:lineChart>
      <c:catAx>
        <c:axId val="592879952"/>
        <c:scaling>
          <c:orientation val="maxMin"/>
        </c:scaling>
        <c:delete val="0"/>
        <c:axPos val="b"/>
        <c:title>
          <c:tx>
            <c:rich>
              <a:bodyPr/>
              <a:lstStyle/>
              <a:p>
                <a:pPr>
                  <a:defRPr/>
                </a:pPr>
                <a:r>
                  <a:rPr lang="el-GR"/>
                  <a:t>Συγκέντρωση</a:t>
                </a:r>
                <a:r>
                  <a:rPr lang="el-GR" baseline="0"/>
                  <a:t> </a:t>
                </a:r>
                <a:r>
                  <a:rPr lang="en-US" baseline="0"/>
                  <a:t>Ni(mg/L)</a:t>
                </a:r>
                <a:endParaRPr lang="el-GR"/>
              </a:p>
            </c:rich>
          </c:tx>
          <c:overlay val="0"/>
        </c:title>
        <c:numFmt formatCode="General" sourceLinked="1"/>
        <c:majorTickMark val="none"/>
        <c:minorTickMark val="none"/>
        <c:tickLblPos val="nextTo"/>
        <c:crossAx val="592880344"/>
        <c:crosses val="autoZero"/>
        <c:auto val="1"/>
        <c:lblAlgn val="ctr"/>
        <c:lblOffset val="100"/>
        <c:tickLblSkip val="1"/>
        <c:noMultiLvlLbl val="0"/>
      </c:catAx>
      <c:valAx>
        <c:axId val="592880344"/>
        <c:scaling>
          <c:orientation val="minMax"/>
          <c:max val="100"/>
        </c:scaling>
        <c:delete val="0"/>
        <c:axPos val="l"/>
        <c:majorGridlines/>
        <c:title>
          <c:tx>
            <c:rich>
              <a:bodyPr rot="-5400000" vert="horz"/>
              <a:lstStyle/>
              <a:p>
                <a:pPr>
                  <a:defRPr/>
                </a:pPr>
                <a:r>
                  <a:rPr lang="el-GR"/>
                  <a:t>Μείωση βακτηριακού πληθυσμού(%)</a:t>
                </a:r>
              </a:p>
            </c:rich>
          </c:tx>
          <c:layout>
            <c:manualLayout>
              <c:xMode val="edge"/>
              <c:yMode val="edge"/>
              <c:x val="1.3112337335785765E-2"/>
              <c:y val="8.8542571120008864E-2"/>
            </c:manualLayout>
          </c:layout>
          <c:overlay val="0"/>
        </c:title>
        <c:numFmt formatCode="General" sourceLinked="1"/>
        <c:majorTickMark val="none"/>
        <c:minorTickMark val="none"/>
        <c:tickLblPos val="nextTo"/>
        <c:spPr>
          <a:ln w="9525">
            <a:noFill/>
          </a:ln>
        </c:spPr>
        <c:crossAx val="592879952"/>
        <c:crosses val="max"/>
        <c:crossBetween val="between"/>
        <c:majorUnit val="10"/>
      </c:valAx>
    </c:plotArea>
    <c:legend>
      <c:legendPos val="b"/>
      <c:overlay val="0"/>
      <c:txPr>
        <a:bodyPr/>
        <a:lstStyle/>
        <a:p>
          <a:pPr>
            <a:defRPr i="1"/>
          </a:pPr>
          <a:endParaRPr lang="en-US"/>
        </a:p>
      </c:txPr>
    </c:legend>
    <c:plotVisOnly val="1"/>
    <c:dispBlanksAs val="gap"/>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Ni(II)</a:t>
            </a:r>
            <a:endParaRPr lang="el-GR"/>
          </a:p>
        </c:rich>
      </c:tx>
      <c:overlay val="0"/>
    </c:title>
    <c:autoTitleDeleted val="0"/>
    <c:plotArea>
      <c:layout/>
      <c:lineChart>
        <c:grouping val="standard"/>
        <c:varyColors val="0"/>
        <c:ser>
          <c:idx val="0"/>
          <c:order val="0"/>
          <c:tx>
            <c:strRef>
              <c:f>'F:\excel\[Cr,Ni-ecoli.xlsx]Ni'!$Q$58</c:f>
              <c:strCache>
                <c:ptCount val="1"/>
                <c:pt idx="0">
                  <c:v>E.coli "D"</c:v>
                </c:pt>
              </c:strCache>
            </c:strRef>
          </c:tx>
          <c:cat>
            <c:numRef>
              <c:f>[7]Ni!$S$57:$S$64</c:f>
              <c:numCache>
                <c:formatCode>General</c:formatCode>
                <c:ptCount val="8"/>
                <c:pt idx="0">
                  <c:v>8</c:v>
                </c:pt>
                <c:pt idx="1">
                  <c:v>4</c:v>
                </c:pt>
                <c:pt idx="2">
                  <c:v>2</c:v>
                </c:pt>
                <c:pt idx="3">
                  <c:v>1</c:v>
                </c:pt>
                <c:pt idx="4">
                  <c:v>0.5</c:v>
                </c:pt>
                <c:pt idx="5">
                  <c:v>0.25</c:v>
                </c:pt>
                <c:pt idx="6">
                  <c:v>0.125</c:v>
                </c:pt>
                <c:pt idx="7">
                  <c:v>0.06</c:v>
                </c:pt>
              </c:numCache>
            </c:numRef>
          </c:cat>
          <c:val>
            <c:numRef>
              <c:f>[7]Ni!$T$57:$T$64</c:f>
              <c:numCache>
                <c:formatCode>General</c:formatCode>
                <c:ptCount val="8"/>
                <c:pt idx="0">
                  <c:v>57.759085904293592</c:v>
                </c:pt>
                <c:pt idx="1">
                  <c:v>26.685593858783868</c:v>
                </c:pt>
                <c:pt idx="2">
                  <c:v>13.385470462980223</c:v>
                </c:pt>
                <c:pt idx="3">
                  <c:v>13.464054501224442</c:v>
                </c:pt>
                <c:pt idx="4">
                  <c:v>13.3</c:v>
                </c:pt>
                <c:pt idx="5">
                  <c:v>13</c:v>
                </c:pt>
                <c:pt idx="6">
                  <c:v>12.59</c:v>
                </c:pt>
                <c:pt idx="7">
                  <c:v>12.299313011306639</c:v>
                </c:pt>
              </c:numCache>
            </c:numRef>
          </c:val>
          <c:smooth val="1"/>
        </c:ser>
        <c:ser>
          <c:idx val="1"/>
          <c:order val="1"/>
          <c:tx>
            <c:strRef>
              <c:f>'F:\excel\[cr-ni-p1(1)ec.25.10.15.xlsx]cr'!$B$58</c:f>
              <c:strCache>
                <c:ptCount val="1"/>
                <c:pt idx="0">
                  <c:v>E.coli "A"</c:v>
                </c:pt>
              </c:strCache>
            </c:strRef>
          </c:tx>
          <c:cat>
            <c:numRef>
              <c:f>[7]Ni!$E$57:$E$64</c:f>
              <c:numCache>
                <c:formatCode>General</c:formatCode>
                <c:ptCount val="8"/>
                <c:pt idx="0">
                  <c:v>8</c:v>
                </c:pt>
                <c:pt idx="1">
                  <c:v>4</c:v>
                </c:pt>
                <c:pt idx="2">
                  <c:v>2</c:v>
                </c:pt>
                <c:pt idx="3">
                  <c:v>1</c:v>
                </c:pt>
                <c:pt idx="4">
                  <c:v>0.5</c:v>
                </c:pt>
                <c:pt idx="5">
                  <c:v>0.25</c:v>
                </c:pt>
                <c:pt idx="6">
                  <c:v>0.125</c:v>
                </c:pt>
                <c:pt idx="7">
                  <c:v>0.06</c:v>
                </c:pt>
              </c:numCache>
            </c:numRef>
          </c:cat>
          <c:val>
            <c:numRef>
              <c:f>[3]ni!$D$57:$D$64</c:f>
              <c:numCache>
                <c:formatCode>General</c:formatCode>
                <c:ptCount val="8"/>
                <c:pt idx="0">
                  <c:v>100</c:v>
                </c:pt>
                <c:pt idx="1">
                  <c:v>43.085468436940523</c:v>
                </c:pt>
                <c:pt idx="2">
                  <c:v>16.165253709031706</c:v>
                </c:pt>
                <c:pt idx="3">
                  <c:v>0</c:v>
                </c:pt>
                <c:pt idx="4">
                  <c:v>0</c:v>
                </c:pt>
                <c:pt idx="5">
                  <c:v>0</c:v>
                </c:pt>
                <c:pt idx="6">
                  <c:v>0</c:v>
                </c:pt>
                <c:pt idx="7">
                  <c:v>0</c:v>
                </c:pt>
              </c:numCache>
            </c:numRef>
          </c:val>
          <c:smooth val="1"/>
        </c:ser>
        <c:dLbls>
          <c:showLegendKey val="0"/>
          <c:showVal val="0"/>
          <c:showCatName val="0"/>
          <c:showSerName val="0"/>
          <c:showPercent val="0"/>
          <c:showBubbleSize val="0"/>
        </c:dLbls>
        <c:marker val="1"/>
        <c:smooth val="0"/>
        <c:axId val="592881128"/>
        <c:axId val="592881520"/>
      </c:lineChart>
      <c:catAx>
        <c:axId val="592881128"/>
        <c:scaling>
          <c:orientation val="maxMin"/>
        </c:scaling>
        <c:delete val="0"/>
        <c:axPos val="b"/>
        <c:title>
          <c:tx>
            <c:rich>
              <a:bodyPr/>
              <a:lstStyle/>
              <a:p>
                <a:pPr>
                  <a:defRPr/>
                </a:pPr>
                <a:r>
                  <a:rPr lang="el-GR"/>
                  <a:t>Συγκέντρωση</a:t>
                </a:r>
                <a:r>
                  <a:rPr lang="el-GR" baseline="0"/>
                  <a:t> </a:t>
                </a:r>
                <a:r>
                  <a:rPr lang="en-US" baseline="0"/>
                  <a:t>Ni(mg/L)</a:t>
                </a:r>
                <a:endParaRPr lang="el-GR"/>
              </a:p>
            </c:rich>
          </c:tx>
          <c:overlay val="0"/>
        </c:title>
        <c:numFmt formatCode="General" sourceLinked="1"/>
        <c:majorTickMark val="none"/>
        <c:minorTickMark val="none"/>
        <c:tickLblPos val="nextTo"/>
        <c:crossAx val="592881520"/>
        <c:crosses val="autoZero"/>
        <c:auto val="1"/>
        <c:lblAlgn val="ctr"/>
        <c:lblOffset val="100"/>
        <c:noMultiLvlLbl val="0"/>
      </c:catAx>
      <c:valAx>
        <c:axId val="592881520"/>
        <c:scaling>
          <c:orientation val="minMax"/>
          <c:max val="100"/>
          <c:min val="0"/>
        </c:scaling>
        <c:delete val="0"/>
        <c:axPos val="l"/>
        <c:majorGridlines/>
        <c:title>
          <c:tx>
            <c:rich>
              <a:bodyPr rot="-5400000" vert="horz"/>
              <a:lstStyle/>
              <a:p>
                <a:pPr>
                  <a:defRPr/>
                </a:pPr>
                <a:r>
                  <a:rPr lang="el-GR"/>
                  <a:t>Μείωση βακτηριακού πληθυσμού(%)</a:t>
                </a:r>
              </a:p>
            </c:rich>
          </c:tx>
          <c:layout>
            <c:manualLayout>
              <c:xMode val="edge"/>
              <c:yMode val="edge"/>
              <c:x val="1.4764883758511607E-2"/>
              <c:y val="0.10192696102742049"/>
            </c:manualLayout>
          </c:layout>
          <c:overlay val="0"/>
        </c:title>
        <c:numFmt formatCode="General" sourceLinked="1"/>
        <c:majorTickMark val="none"/>
        <c:minorTickMark val="none"/>
        <c:tickLblPos val="nextTo"/>
        <c:crossAx val="592881128"/>
        <c:crosses val="max"/>
        <c:crossBetween val="between"/>
        <c:majorUnit val="10"/>
      </c:valAx>
    </c:plotArea>
    <c:legend>
      <c:legendPos val="b"/>
      <c:overlay val="0"/>
    </c:legend>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Cr(VI)</a:t>
            </a:r>
            <a:r>
              <a:rPr lang="en-US" baseline="0"/>
              <a:t> 50 mg/L</a:t>
            </a:r>
            <a:endParaRPr lang="el-GR"/>
          </a:p>
        </c:rich>
      </c:tx>
      <c:overlay val="0"/>
    </c:title>
    <c:autoTitleDeleted val="0"/>
    <c:plotArea>
      <c:layout/>
      <c:barChart>
        <c:barDir val="col"/>
        <c:grouping val="clustered"/>
        <c:varyColors val="0"/>
        <c:ser>
          <c:idx val="0"/>
          <c:order val="0"/>
          <c:tx>
            <c:strRef>
              <c:f>Sheet1!$B$38</c:f>
              <c:strCache>
                <c:ptCount val="1"/>
                <c:pt idx="0">
                  <c:v>Curtobacterium sp</c:v>
                </c:pt>
              </c:strCache>
            </c:strRef>
          </c:tx>
          <c:invertIfNegative val="0"/>
          <c:val>
            <c:numRef>
              <c:f>Sheet1!$C$38:$G$38</c:f>
              <c:numCache>
                <c:formatCode>General</c:formatCode>
                <c:ptCount val="5"/>
                <c:pt idx="0">
                  <c:v>-2.0000000000000031E-3</c:v>
                </c:pt>
                <c:pt idx="1">
                  <c:v>0.61500000000000077</c:v>
                </c:pt>
                <c:pt idx="2">
                  <c:v>0.62800000000000089</c:v>
                </c:pt>
                <c:pt idx="3">
                  <c:v>0.59199999999999997</c:v>
                </c:pt>
              </c:numCache>
            </c:numRef>
          </c:val>
        </c:ser>
        <c:ser>
          <c:idx val="1"/>
          <c:order val="1"/>
          <c:tx>
            <c:strRef>
              <c:f>Sheet1!$B$39</c:f>
              <c:strCache>
                <c:ptCount val="1"/>
                <c:pt idx="0">
                  <c:v>Paenibacillus sp.</c:v>
                </c:pt>
              </c:strCache>
            </c:strRef>
          </c:tx>
          <c:invertIfNegative val="0"/>
          <c:val>
            <c:numRef>
              <c:f>Sheet1!$C$39:$G$39</c:f>
              <c:numCache>
                <c:formatCode>#,##0</c:formatCode>
                <c:ptCount val="5"/>
                <c:pt idx="0" formatCode="General">
                  <c:v>-2.0000000000000031E-3</c:v>
                </c:pt>
                <c:pt idx="1">
                  <c:v>1076</c:v>
                </c:pt>
                <c:pt idx="2">
                  <c:v>1031</c:v>
                </c:pt>
                <c:pt idx="3" formatCode="General">
                  <c:v>0.88300000000000001</c:v>
                </c:pt>
              </c:numCache>
            </c:numRef>
          </c:val>
        </c:ser>
        <c:ser>
          <c:idx val="2"/>
          <c:order val="2"/>
          <c:tx>
            <c:strRef>
              <c:f>Sheet1!$B$40</c:f>
              <c:strCache>
                <c:ptCount val="1"/>
                <c:pt idx="0">
                  <c:v>Pedobacter sp.</c:v>
                </c:pt>
              </c:strCache>
            </c:strRef>
          </c:tx>
          <c:invertIfNegative val="0"/>
          <c:val>
            <c:numRef>
              <c:f>Sheet1!$C$40:$F$40</c:f>
              <c:numCache>
                <c:formatCode>General</c:formatCode>
                <c:ptCount val="4"/>
                <c:pt idx="0">
                  <c:v>-1.0000000000000015E-3</c:v>
                </c:pt>
                <c:pt idx="1">
                  <c:v>0.58599999999999997</c:v>
                </c:pt>
                <c:pt idx="2">
                  <c:v>0.62200000000000077</c:v>
                </c:pt>
                <c:pt idx="3">
                  <c:v>0.55700000000000005</c:v>
                </c:pt>
              </c:numCache>
            </c:numRef>
          </c:val>
        </c:ser>
        <c:dLbls>
          <c:showLegendKey val="0"/>
          <c:showVal val="0"/>
          <c:showCatName val="0"/>
          <c:showSerName val="0"/>
          <c:showPercent val="0"/>
          <c:showBubbleSize val="0"/>
        </c:dLbls>
        <c:gapWidth val="150"/>
        <c:axId val="592882304"/>
        <c:axId val="592882696"/>
      </c:barChart>
      <c:catAx>
        <c:axId val="592882304"/>
        <c:scaling>
          <c:orientation val="minMax"/>
        </c:scaling>
        <c:delete val="0"/>
        <c:axPos val="b"/>
        <c:title>
          <c:tx>
            <c:rich>
              <a:bodyPr/>
              <a:lstStyle/>
              <a:p>
                <a:pPr>
                  <a:defRPr/>
                </a:pPr>
                <a:r>
                  <a:rPr lang="el-GR"/>
                  <a:t>Ημέρα</a:t>
                </a:r>
              </a:p>
            </c:rich>
          </c:tx>
          <c:overlay val="0"/>
        </c:title>
        <c:majorTickMark val="out"/>
        <c:minorTickMark val="none"/>
        <c:tickLblPos val="nextTo"/>
        <c:crossAx val="592882696"/>
        <c:crosses val="autoZero"/>
        <c:auto val="1"/>
        <c:lblAlgn val="ctr"/>
        <c:lblOffset val="100"/>
        <c:noMultiLvlLbl val="0"/>
      </c:catAx>
      <c:valAx>
        <c:axId val="592882696"/>
        <c:scaling>
          <c:orientation val="minMax"/>
          <c:max val="1.2"/>
          <c:min val="0"/>
        </c:scaling>
        <c:delete val="0"/>
        <c:axPos val="l"/>
        <c:majorGridlines/>
        <c:title>
          <c:tx>
            <c:rich>
              <a:bodyPr rot="-5400000" vert="horz"/>
              <a:lstStyle/>
              <a:p>
                <a:pPr>
                  <a:defRPr/>
                </a:pPr>
                <a:r>
                  <a:rPr lang="el-GR"/>
                  <a:t>Οπτική απορρόφιση(600</a:t>
                </a:r>
                <a:r>
                  <a:rPr lang="en-US" baseline="0"/>
                  <a:t> nm) </a:t>
                </a:r>
                <a:r>
                  <a:rPr lang="el-GR" baseline="0"/>
                  <a:t>βακτηριακού </a:t>
                </a:r>
              </a:p>
              <a:p>
                <a:pPr>
                  <a:defRPr/>
                </a:pPr>
                <a:r>
                  <a:rPr lang="el-GR" baseline="0"/>
                  <a:t>εναιωρήματος</a:t>
                </a:r>
                <a:r>
                  <a:rPr lang="en-US" baseline="0"/>
                  <a:t> </a:t>
                </a:r>
                <a:endParaRPr lang="el-GR"/>
              </a:p>
            </c:rich>
          </c:tx>
          <c:overlay val="0"/>
        </c:title>
        <c:numFmt formatCode="General" sourceLinked="1"/>
        <c:majorTickMark val="out"/>
        <c:minorTickMark val="none"/>
        <c:tickLblPos val="nextTo"/>
        <c:crossAx val="592882304"/>
        <c:crosses val="autoZero"/>
        <c:crossBetween val="between"/>
        <c:majorUnit val="0.1"/>
      </c:valAx>
    </c:plotArea>
    <c:legend>
      <c:legendPos val="r"/>
      <c:overlay val="0"/>
    </c:legend>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Ni(II)</a:t>
            </a:r>
            <a:r>
              <a:rPr lang="en-US" baseline="0"/>
              <a:t> 4 mg/L</a:t>
            </a:r>
            <a:endParaRPr lang="el-GR"/>
          </a:p>
        </c:rich>
      </c:tx>
      <c:overlay val="0"/>
    </c:title>
    <c:autoTitleDeleted val="0"/>
    <c:plotArea>
      <c:layout/>
      <c:barChart>
        <c:barDir val="col"/>
        <c:grouping val="clustered"/>
        <c:varyColors val="0"/>
        <c:ser>
          <c:idx val="0"/>
          <c:order val="0"/>
          <c:tx>
            <c:strRef>
              <c:f>Sheet1!$A$3</c:f>
              <c:strCache>
                <c:ptCount val="1"/>
                <c:pt idx="0">
                  <c:v>Curtobacterium sp</c:v>
                </c:pt>
              </c:strCache>
            </c:strRef>
          </c:tx>
          <c:invertIfNegative val="0"/>
          <c:val>
            <c:numRef>
              <c:f>Sheet1!$B$3:$F$3</c:f>
              <c:numCache>
                <c:formatCode>General</c:formatCode>
                <c:ptCount val="5"/>
                <c:pt idx="0">
                  <c:v>-3.000000000000004E-3</c:v>
                </c:pt>
                <c:pt idx="1">
                  <c:v>0</c:v>
                </c:pt>
                <c:pt idx="2">
                  <c:v>0.38500000000000051</c:v>
                </c:pt>
                <c:pt idx="3">
                  <c:v>0.61000000000000065</c:v>
                </c:pt>
                <c:pt idx="4">
                  <c:v>0.630000000000001</c:v>
                </c:pt>
              </c:numCache>
            </c:numRef>
          </c:val>
        </c:ser>
        <c:ser>
          <c:idx val="1"/>
          <c:order val="1"/>
          <c:tx>
            <c:strRef>
              <c:f>Sheet1!$A$4</c:f>
              <c:strCache>
                <c:ptCount val="1"/>
                <c:pt idx="0">
                  <c:v>Paenibacillus sp.</c:v>
                </c:pt>
              </c:strCache>
            </c:strRef>
          </c:tx>
          <c:invertIfNegative val="0"/>
          <c:val>
            <c:numRef>
              <c:f>Sheet1!$B$4:$F$4</c:f>
              <c:numCache>
                <c:formatCode>General</c:formatCode>
                <c:ptCount val="5"/>
                <c:pt idx="0">
                  <c:v>-2.0000000000000035E-3</c:v>
                </c:pt>
                <c:pt idx="1">
                  <c:v>5.900000000000008E-2</c:v>
                </c:pt>
                <c:pt idx="2">
                  <c:v>0.48100000000000032</c:v>
                </c:pt>
                <c:pt idx="3">
                  <c:v>0.72400000000000064</c:v>
                </c:pt>
                <c:pt idx="4">
                  <c:v>0.84700000000000064</c:v>
                </c:pt>
              </c:numCache>
            </c:numRef>
          </c:val>
        </c:ser>
        <c:ser>
          <c:idx val="2"/>
          <c:order val="2"/>
          <c:tx>
            <c:strRef>
              <c:f>Sheet1!$A$5</c:f>
              <c:strCache>
                <c:ptCount val="1"/>
                <c:pt idx="0">
                  <c:v>Pedobacter sp.</c:v>
                </c:pt>
              </c:strCache>
            </c:strRef>
          </c:tx>
          <c:invertIfNegative val="0"/>
          <c:val>
            <c:numRef>
              <c:f>Sheet1!$B$5:$F$5</c:f>
              <c:numCache>
                <c:formatCode>General</c:formatCode>
                <c:ptCount val="5"/>
                <c:pt idx="0">
                  <c:v>-3.000000000000004E-3</c:v>
                </c:pt>
                <c:pt idx="1">
                  <c:v>0.31900000000000051</c:v>
                </c:pt>
                <c:pt idx="2">
                  <c:v>0.55000000000000004</c:v>
                </c:pt>
                <c:pt idx="3">
                  <c:v>0.71500000000000064</c:v>
                </c:pt>
                <c:pt idx="4">
                  <c:v>0.70000000000000062</c:v>
                </c:pt>
              </c:numCache>
            </c:numRef>
          </c:val>
        </c:ser>
        <c:dLbls>
          <c:showLegendKey val="0"/>
          <c:showVal val="0"/>
          <c:showCatName val="0"/>
          <c:showSerName val="0"/>
          <c:showPercent val="0"/>
          <c:showBubbleSize val="0"/>
        </c:dLbls>
        <c:gapWidth val="150"/>
        <c:axId val="592883480"/>
        <c:axId val="592883872"/>
      </c:barChart>
      <c:catAx>
        <c:axId val="592883480"/>
        <c:scaling>
          <c:orientation val="minMax"/>
        </c:scaling>
        <c:delete val="0"/>
        <c:axPos val="b"/>
        <c:title>
          <c:tx>
            <c:rich>
              <a:bodyPr/>
              <a:lstStyle/>
              <a:p>
                <a:pPr>
                  <a:defRPr/>
                </a:pPr>
                <a:r>
                  <a:rPr lang="el-GR"/>
                  <a:t>Ημέρα</a:t>
                </a:r>
              </a:p>
            </c:rich>
          </c:tx>
          <c:overlay val="0"/>
        </c:title>
        <c:majorTickMark val="none"/>
        <c:minorTickMark val="none"/>
        <c:tickLblPos val="nextTo"/>
        <c:txPr>
          <a:bodyPr rot="-60000000" vert="horz"/>
          <a:lstStyle/>
          <a:p>
            <a:pPr>
              <a:defRPr/>
            </a:pPr>
            <a:endParaRPr lang="en-US"/>
          </a:p>
        </c:txPr>
        <c:crossAx val="592883872"/>
        <c:crosses val="autoZero"/>
        <c:auto val="1"/>
        <c:lblAlgn val="ctr"/>
        <c:lblOffset val="100"/>
        <c:noMultiLvlLbl val="0"/>
      </c:catAx>
      <c:valAx>
        <c:axId val="592883872"/>
        <c:scaling>
          <c:orientation val="minMax"/>
          <c:max val="1"/>
          <c:min val="0"/>
        </c:scaling>
        <c:delete val="0"/>
        <c:axPos val="l"/>
        <c:majorGridlines/>
        <c:title>
          <c:tx>
            <c:rich>
              <a:bodyPr/>
              <a:lstStyle/>
              <a:p>
                <a:pPr>
                  <a:defRPr/>
                </a:pPr>
                <a:r>
                  <a:rPr lang="el-GR"/>
                  <a:t>Οπτική απορρόφιση</a:t>
                </a:r>
                <a:r>
                  <a:rPr lang="en-US"/>
                  <a:t>(600</a:t>
                </a:r>
                <a:r>
                  <a:rPr lang="en-US" baseline="0"/>
                  <a:t> nm) </a:t>
                </a:r>
                <a:r>
                  <a:rPr lang="el-GR" baseline="0"/>
                  <a:t>βακτηριακού εναιωρήματος</a:t>
                </a:r>
                <a:endParaRPr lang="el-GR"/>
              </a:p>
            </c:rich>
          </c:tx>
          <c:overlay val="0"/>
        </c:title>
        <c:numFmt formatCode="General" sourceLinked="1"/>
        <c:majorTickMark val="out"/>
        <c:minorTickMark val="none"/>
        <c:tickLblPos val="nextTo"/>
        <c:txPr>
          <a:bodyPr rot="-60000000" vert="horz"/>
          <a:lstStyle/>
          <a:p>
            <a:pPr>
              <a:defRPr/>
            </a:pPr>
            <a:endParaRPr lang="en-US"/>
          </a:p>
        </c:txPr>
        <c:crossAx val="592883480"/>
        <c:crosses val="autoZero"/>
        <c:crossBetween val="between"/>
        <c:majorUnit val="0.1"/>
        <c:minorUnit val="2.0000000000000011E-2"/>
      </c:valAx>
    </c:plotArea>
    <c:legend>
      <c:legendPos val="r"/>
      <c:overlay val="0"/>
    </c:legend>
    <c:plotVisOnly val="1"/>
    <c:dispBlanksAs val="gap"/>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Cr(VI)</a:t>
            </a:r>
            <a:r>
              <a:rPr lang="en-US" baseline="0"/>
              <a:t> 50 mg/L</a:t>
            </a:r>
            <a:endParaRPr lang="el-GR"/>
          </a:p>
        </c:rich>
      </c:tx>
      <c:overlay val="0"/>
    </c:title>
    <c:autoTitleDeleted val="0"/>
    <c:plotArea>
      <c:layout/>
      <c:barChart>
        <c:barDir val="col"/>
        <c:grouping val="clustered"/>
        <c:varyColors val="0"/>
        <c:ser>
          <c:idx val="0"/>
          <c:order val="0"/>
          <c:tx>
            <c:strRef>
              <c:f>Sheet1!$B$41</c:f>
              <c:strCache>
                <c:ptCount val="1"/>
                <c:pt idx="0">
                  <c:v>E.coli "B"</c:v>
                </c:pt>
              </c:strCache>
            </c:strRef>
          </c:tx>
          <c:invertIfNegative val="0"/>
          <c:val>
            <c:numRef>
              <c:f>Sheet1!$C$41:$G$41</c:f>
              <c:numCache>
                <c:formatCode>General</c:formatCode>
                <c:ptCount val="5"/>
                <c:pt idx="0">
                  <c:v>-1.0000000000000015E-3</c:v>
                </c:pt>
                <c:pt idx="1">
                  <c:v>0.57800000000000062</c:v>
                </c:pt>
                <c:pt idx="2">
                  <c:v>0.65200000000000102</c:v>
                </c:pt>
                <c:pt idx="3">
                  <c:v>0.54200000000000004</c:v>
                </c:pt>
              </c:numCache>
            </c:numRef>
          </c:val>
        </c:ser>
        <c:ser>
          <c:idx val="1"/>
          <c:order val="1"/>
          <c:tx>
            <c:strRef>
              <c:f>Sheet1!$B$42</c:f>
              <c:strCache>
                <c:ptCount val="1"/>
                <c:pt idx="0">
                  <c:v>E.coli "C"</c:v>
                </c:pt>
              </c:strCache>
            </c:strRef>
          </c:tx>
          <c:invertIfNegative val="0"/>
          <c:val>
            <c:numRef>
              <c:f>Sheet1!$C$42:$G$42</c:f>
              <c:numCache>
                <c:formatCode>#,##0</c:formatCode>
                <c:ptCount val="5"/>
                <c:pt idx="0" formatCode="General">
                  <c:v>-1.0000000000000015E-3</c:v>
                </c:pt>
                <c:pt idx="1">
                  <c:v>1097</c:v>
                </c:pt>
                <c:pt idx="2">
                  <c:v>1055</c:v>
                </c:pt>
                <c:pt idx="3" formatCode="General">
                  <c:v>0.90900000000000003</c:v>
                </c:pt>
              </c:numCache>
            </c:numRef>
          </c:val>
        </c:ser>
        <c:dLbls>
          <c:showLegendKey val="0"/>
          <c:showVal val="0"/>
          <c:showCatName val="0"/>
          <c:showSerName val="0"/>
          <c:showPercent val="0"/>
          <c:showBubbleSize val="0"/>
        </c:dLbls>
        <c:gapWidth val="150"/>
        <c:axId val="592884656"/>
        <c:axId val="592885048"/>
      </c:barChart>
      <c:catAx>
        <c:axId val="592884656"/>
        <c:scaling>
          <c:orientation val="minMax"/>
        </c:scaling>
        <c:delete val="0"/>
        <c:axPos val="b"/>
        <c:title>
          <c:tx>
            <c:rich>
              <a:bodyPr/>
              <a:lstStyle/>
              <a:p>
                <a:pPr>
                  <a:defRPr/>
                </a:pPr>
                <a:r>
                  <a:rPr lang="el-GR"/>
                  <a:t>Ημέρες</a:t>
                </a:r>
              </a:p>
            </c:rich>
          </c:tx>
          <c:overlay val="0"/>
        </c:title>
        <c:majorTickMark val="out"/>
        <c:minorTickMark val="none"/>
        <c:tickLblPos val="nextTo"/>
        <c:crossAx val="592885048"/>
        <c:crosses val="autoZero"/>
        <c:auto val="1"/>
        <c:lblAlgn val="ctr"/>
        <c:lblOffset val="100"/>
        <c:noMultiLvlLbl val="0"/>
      </c:catAx>
      <c:valAx>
        <c:axId val="592885048"/>
        <c:scaling>
          <c:orientation val="minMax"/>
          <c:max val="1.2"/>
          <c:min val="0"/>
        </c:scaling>
        <c:delete val="0"/>
        <c:axPos val="l"/>
        <c:majorGridlines/>
        <c:title>
          <c:tx>
            <c:rich>
              <a:bodyPr rot="-5400000" vert="horz"/>
              <a:lstStyle/>
              <a:p>
                <a:pPr>
                  <a:defRPr/>
                </a:pPr>
                <a:r>
                  <a:rPr lang="el-GR"/>
                  <a:t>Οπτική απορρόφιση</a:t>
                </a:r>
                <a:r>
                  <a:rPr lang="en-US"/>
                  <a:t>(</a:t>
                </a:r>
                <a:r>
                  <a:rPr lang="el-GR"/>
                  <a:t>600</a:t>
                </a:r>
                <a:r>
                  <a:rPr lang="el-GR" baseline="0"/>
                  <a:t> </a:t>
                </a:r>
                <a:r>
                  <a:rPr lang="en-US" baseline="0"/>
                  <a:t>nm</a:t>
                </a:r>
                <a:r>
                  <a:rPr lang="en-US"/>
                  <a:t>)</a:t>
                </a:r>
                <a:r>
                  <a:rPr lang="el-GR"/>
                  <a:t> βακτηριακού εναιωρήματος</a:t>
                </a:r>
              </a:p>
            </c:rich>
          </c:tx>
          <c:overlay val="0"/>
        </c:title>
        <c:numFmt formatCode="General" sourceLinked="1"/>
        <c:majorTickMark val="out"/>
        <c:minorTickMark val="none"/>
        <c:tickLblPos val="nextTo"/>
        <c:crossAx val="592884656"/>
        <c:crosses val="autoZero"/>
        <c:crossBetween val="between"/>
        <c:majorUnit val="0.1"/>
      </c:valAx>
    </c:plotArea>
    <c:legend>
      <c:legendPos val="r"/>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0"/>
    <c:plotArea>
      <c:layout/>
      <c:pieChart>
        <c:varyColors val="1"/>
        <c:ser>
          <c:idx val="0"/>
          <c:order val="0"/>
          <c:dLbls>
            <c:spPr>
              <a:noFill/>
              <a:ln>
                <a:noFill/>
              </a:ln>
              <a:effectLst/>
            </c:spPr>
            <c:txPr>
              <a:bodyPr/>
              <a:lstStyle/>
              <a:p>
                <a:pPr>
                  <a:defRPr lang="en-US"/>
                </a:pPr>
                <a:endParaRPr lang="en-US"/>
              </a:p>
            </c:txPr>
            <c:showLegendKey val="0"/>
            <c:showVal val="1"/>
            <c:showCatName val="0"/>
            <c:showSerName val="0"/>
            <c:showPercent val="0"/>
            <c:showBubbleSize val="0"/>
            <c:showLeaderLines val="1"/>
            <c:extLst>
              <c:ext xmlns:c15="http://schemas.microsoft.com/office/drawing/2012/chart" uri="{CE6537A1-D6FC-4f65-9D91-7224C49458BB}"/>
            </c:extLst>
          </c:dLbls>
          <c:cat>
            <c:strRef>
              <c:f>Φύλλο1!$I$4:$I$8</c:f>
              <c:strCache>
                <c:ptCount val="5"/>
                <c:pt idx="0">
                  <c:v>Εξορύξεις και λατομεία</c:v>
                </c:pt>
                <c:pt idx="1">
                  <c:v>Άλλα</c:v>
                </c:pt>
                <c:pt idx="2">
                  <c:v>Εγκαταστάσεις επεξεργασίας λυμάτων</c:v>
                </c:pt>
                <c:pt idx="3">
                  <c:v>Γεωργία</c:v>
                </c:pt>
                <c:pt idx="4">
                  <c:v>Παροχή ενέγειας: εγκαταστάσεις παραγωγής θερμικής ενέργειας</c:v>
                </c:pt>
              </c:strCache>
            </c:strRef>
          </c:cat>
          <c:val>
            <c:numRef>
              <c:f>Φύλλο1!$J$4:$J$8</c:f>
              <c:numCache>
                <c:formatCode>0.00%</c:formatCode>
                <c:ptCount val="5"/>
                <c:pt idx="0">
                  <c:v>0.193</c:v>
                </c:pt>
                <c:pt idx="1">
                  <c:v>0.14800000000000021</c:v>
                </c:pt>
                <c:pt idx="2">
                  <c:v>0.45500000000000002</c:v>
                </c:pt>
                <c:pt idx="3" formatCode="0%">
                  <c:v>0.14000000000000001</c:v>
                </c:pt>
                <c:pt idx="4">
                  <c:v>6.4000000000000112E-2</c:v>
                </c:pt>
              </c:numCache>
            </c:numRef>
          </c:val>
        </c:ser>
        <c:dLbls>
          <c:showLegendKey val="0"/>
          <c:showVal val="0"/>
          <c:showCatName val="0"/>
          <c:showSerName val="0"/>
          <c:showPercent val="0"/>
          <c:showBubbleSize val="0"/>
          <c:showLeaderLines val="1"/>
        </c:dLbls>
        <c:firstSliceAng val="0"/>
      </c:pieChart>
    </c:plotArea>
    <c:legend>
      <c:legendPos val="r"/>
      <c:overlay val="0"/>
      <c:txPr>
        <a:bodyPr/>
        <a:lstStyle/>
        <a:p>
          <a:pPr>
            <a:defRPr lang="en-US"/>
          </a:pPr>
          <a:endParaRPr lang="en-US"/>
        </a:p>
      </c:txPr>
    </c:legend>
    <c:plotVisOnly val="1"/>
    <c:dispBlanksAs val="zero"/>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Ni(II) 4 mg/L</a:t>
            </a:r>
            <a:endParaRPr lang="el-GR"/>
          </a:p>
        </c:rich>
      </c:tx>
      <c:overlay val="0"/>
    </c:title>
    <c:autoTitleDeleted val="0"/>
    <c:plotArea>
      <c:layout/>
      <c:barChart>
        <c:barDir val="col"/>
        <c:grouping val="clustered"/>
        <c:varyColors val="0"/>
        <c:ser>
          <c:idx val="0"/>
          <c:order val="0"/>
          <c:tx>
            <c:strRef>
              <c:f>Sheet1!$A$6</c:f>
              <c:strCache>
                <c:ptCount val="1"/>
                <c:pt idx="0">
                  <c:v>E.coli "B"</c:v>
                </c:pt>
              </c:strCache>
            </c:strRef>
          </c:tx>
          <c:invertIfNegative val="0"/>
          <c:val>
            <c:numRef>
              <c:f>Sheet1!$B$6:$F$6</c:f>
              <c:numCache>
                <c:formatCode>General</c:formatCode>
                <c:ptCount val="5"/>
                <c:pt idx="0">
                  <c:v>-3.000000000000004E-3</c:v>
                </c:pt>
                <c:pt idx="1">
                  <c:v>0.34400000000000008</c:v>
                </c:pt>
                <c:pt idx="2">
                  <c:v>0.53200000000000003</c:v>
                </c:pt>
                <c:pt idx="3">
                  <c:v>0.73300000000000065</c:v>
                </c:pt>
                <c:pt idx="4">
                  <c:v>0.68400000000000005</c:v>
                </c:pt>
              </c:numCache>
            </c:numRef>
          </c:val>
        </c:ser>
        <c:ser>
          <c:idx val="1"/>
          <c:order val="1"/>
          <c:tx>
            <c:strRef>
              <c:f>Sheet1!$A$7</c:f>
              <c:strCache>
                <c:ptCount val="1"/>
                <c:pt idx="0">
                  <c:v>E.coli "C"</c:v>
                </c:pt>
              </c:strCache>
            </c:strRef>
          </c:tx>
          <c:invertIfNegative val="0"/>
          <c:val>
            <c:numRef>
              <c:f>Sheet1!$B$7:$F$7</c:f>
              <c:numCache>
                <c:formatCode>General</c:formatCode>
                <c:ptCount val="5"/>
                <c:pt idx="0">
                  <c:v>-2.0000000000000035E-3</c:v>
                </c:pt>
                <c:pt idx="1">
                  <c:v>0.37000000000000038</c:v>
                </c:pt>
                <c:pt idx="2">
                  <c:v>0.56999999999999995</c:v>
                </c:pt>
                <c:pt idx="3">
                  <c:v>0.67900000000000116</c:v>
                </c:pt>
                <c:pt idx="4">
                  <c:v>0.64200000000000101</c:v>
                </c:pt>
              </c:numCache>
            </c:numRef>
          </c:val>
        </c:ser>
        <c:dLbls>
          <c:showLegendKey val="0"/>
          <c:showVal val="0"/>
          <c:showCatName val="0"/>
          <c:showSerName val="0"/>
          <c:showPercent val="0"/>
          <c:showBubbleSize val="0"/>
        </c:dLbls>
        <c:gapWidth val="150"/>
        <c:axId val="645630792"/>
        <c:axId val="645631184"/>
      </c:barChart>
      <c:catAx>
        <c:axId val="645630792"/>
        <c:scaling>
          <c:orientation val="minMax"/>
        </c:scaling>
        <c:delete val="0"/>
        <c:axPos val="b"/>
        <c:title>
          <c:tx>
            <c:rich>
              <a:bodyPr/>
              <a:lstStyle/>
              <a:p>
                <a:pPr>
                  <a:defRPr/>
                </a:pPr>
                <a:r>
                  <a:rPr lang="el-GR"/>
                  <a:t>Ημέρα</a:t>
                </a:r>
              </a:p>
            </c:rich>
          </c:tx>
          <c:overlay val="0"/>
        </c:title>
        <c:majorTickMark val="none"/>
        <c:minorTickMark val="none"/>
        <c:tickLblPos val="nextTo"/>
        <c:crossAx val="645631184"/>
        <c:crosses val="autoZero"/>
        <c:auto val="1"/>
        <c:lblAlgn val="ctr"/>
        <c:lblOffset val="100"/>
        <c:noMultiLvlLbl val="0"/>
      </c:catAx>
      <c:valAx>
        <c:axId val="645631184"/>
        <c:scaling>
          <c:orientation val="minMax"/>
          <c:max val="1"/>
          <c:min val="0"/>
        </c:scaling>
        <c:delete val="0"/>
        <c:axPos val="l"/>
        <c:majorGridlines/>
        <c:title>
          <c:tx>
            <c:rich>
              <a:bodyPr rot="-5400000" vert="horz"/>
              <a:lstStyle/>
              <a:p>
                <a:pPr>
                  <a:defRPr/>
                </a:pPr>
                <a:r>
                  <a:rPr lang="el-GR"/>
                  <a:t>Οπτική απορροφιση(600</a:t>
                </a:r>
                <a:r>
                  <a:rPr lang="el-GR" baseline="0"/>
                  <a:t> </a:t>
                </a:r>
                <a:r>
                  <a:rPr lang="en-US" baseline="0"/>
                  <a:t>nm</a:t>
                </a:r>
                <a:r>
                  <a:rPr lang="el-GR" baseline="0"/>
                  <a:t>) βακτηριακού εναιωρήματος</a:t>
                </a:r>
                <a:endParaRPr lang="el-GR"/>
              </a:p>
            </c:rich>
          </c:tx>
          <c:overlay val="0"/>
        </c:title>
        <c:numFmt formatCode="General" sourceLinked="1"/>
        <c:majorTickMark val="none"/>
        <c:minorTickMark val="none"/>
        <c:tickLblPos val="nextTo"/>
        <c:crossAx val="645630792"/>
        <c:crosses val="autoZero"/>
        <c:crossBetween val="between"/>
        <c:majorUnit val="0.1"/>
      </c:valAx>
    </c:plotArea>
    <c:legend>
      <c:legendPos val="r"/>
      <c:overlay val="0"/>
    </c:legend>
    <c:plotVisOnly val="1"/>
    <c:dispBlanksAs val="gap"/>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Cr(VI) 50mg/L</a:t>
            </a:r>
            <a:endParaRPr lang="el-GR"/>
          </a:p>
        </c:rich>
      </c:tx>
      <c:overlay val="0"/>
    </c:title>
    <c:autoTitleDeleted val="0"/>
    <c:plotArea>
      <c:layout>
        <c:manualLayout>
          <c:layoutTarget val="inner"/>
          <c:xMode val="edge"/>
          <c:yMode val="edge"/>
          <c:x val="0.18223460275012823"/>
          <c:y val="0.17035449010169304"/>
          <c:w val="0.6344736624903029"/>
          <c:h val="0.64237144952022762"/>
        </c:manualLayout>
      </c:layout>
      <c:lineChart>
        <c:grouping val="standard"/>
        <c:varyColors val="0"/>
        <c:ser>
          <c:idx val="0"/>
          <c:order val="0"/>
          <c:tx>
            <c:v>Curtobacterium sp.</c:v>
          </c:tx>
          <c:cat>
            <c:strRef>
              <c:f>Φύλλο2!$P$2:$P$5</c:f>
              <c:strCache>
                <c:ptCount val="4"/>
                <c:pt idx="0">
                  <c:v>1η</c:v>
                </c:pt>
                <c:pt idx="1">
                  <c:v>4η</c:v>
                </c:pt>
                <c:pt idx="2">
                  <c:v>5η</c:v>
                </c:pt>
                <c:pt idx="3">
                  <c:v>7η</c:v>
                </c:pt>
              </c:strCache>
            </c:strRef>
          </c:cat>
          <c:val>
            <c:numRef>
              <c:f>Φύλλο2!$Q$2:$Q$5</c:f>
              <c:numCache>
                <c:formatCode>General</c:formatCode>
                <c:ptCount val="4"/>
                <c:pt idx="0" formatCode="0.00E+00">
                  <c:v>2955936.8929181057</c:v>
                </c:pt>
                <c:pt idx="1">
                  <c:v>212827456.29010388</c:v>
                </c:pt>
                <c:pt idx="2">
                  <c:v>21046270677.576973</c:v>
                </c:pt>
                <c:pt idx="3">
                  <c:v>2029813293.5026171</c:v>
                </c:pt>
              </c:numCache>
            </c:numRef>
          </c:val>
          <c:smooth val="1"/>
        </c:ser>
        <c:ser>
          <c:idx val="1"/>
          <c:order val="1"/>
          <c:tx>
            <c:v>Paenibacillus sp.</c:v>
          </c:tx>
          <c:val>
            <c:numRef>
              <c:f>Φύλλο2!$R$2:$R$5</c:f>
              <c:numCache>
                <c:formatCode>0.00E+00</c:formatCode>
                <c:ptCount val="4"/>
                <c:pt idx="0" formatCode="General">
                  <c:v>8276623.3001707206</c:v>
                </c:pt>
                <c:pt idx="1">
                  <c:v>1483880320.2448897</c:v>
                </c:pt>
                <c:pt idx="2">
                  <c:v>11114322717.372107</c:v>
                </c:pt>
                <c:pt idx="3">
                  <c:v>718892208.11550891</c:v>
                </c:pt>
              </c:numCache>
            </c:numRef>
          </c:val>
          <c:smooth val="1"/>
        </c:ser>
        <c:ser>
          <c:idx val="2"/>
          <c:order val="2"/>
          <c:tx>
            <c:v>Pedobacter sp.</c:v>
          </c:tx>
          <c:val>
            <c:numRef>
              <c:f>Φύλλο2!$S$2:$S$5</c:f>
              <c:numCache>
                <c:formatCode>0.00E+00</c:formatCode>
                <c:ptCount val="4"/>
                <c:pt idx="0">
                  <c:v>67986548.537116617</c:v>
                </c:pt>
                <c:pt idx="1">
                  <c:v>1732179019.2500148</c:v>
                </c:pt>
                <c:pt idx="2">
                  <c:v>19154471066.109367</c:v>
                </c:pt>
                <c:pt idx="3">
                  <c:v>5962576549.6639671</c:v>
                </c:pt>
              </c:numCache>
            </c:numRef>
          </c:val>
          <c:smooth val="1"/>
        </c:ser>
        <c:dLbls>
          <c:showLegendKey val="0"/>
          <c:showVal val="0"/>
          <c:showCatName val="0"/>
          <c:showSerName val="0"/>
          <c:showPercent val="0"/>
          <c:showBubbleSize val="0"/>
        </c:dLbls>
        <c:marker val="1"/>
        <c:smooth val="0"/>
        <c:axId val="645631968"/>
        <c:axId val="645632360"/>
      </c:lineChart>
      <c:catAx>
        <c:axId val="645631968"/>
        <c:scaling>
          <c:orientation val="minMax"/>
        </c:scaling>
        <c:delete val="0"/>
        <c:axPos val="b"/>
        <c:title>
          <c:tx>
            <c:rich>
              <a:bodyPr/>
              <a:lstStyle/>
              <a:p>
                <a:pPr>
                  <a:defRPr lang="en-US"/>
                </a:pPr>
                <a:r>
                  <a:rPr lang="el-GR"/>
                  <a:t>Χρόνος(ημέρες)</a:t>
                </a:r>
              </a:p>
            </c:rich>
          </c:tx>
          <c:overlay val="0"/>
        </c:title>
        <c:numFmt formatCode="General" sourceLinked="0"/>
        <c:majorTickMark val="out"/>
        <c:minorTickMark val="none"/>
        <c:tickLblPos val="nextTo"/>
        <c:txPr>
          <a:bodyPr/>
          <a:lstStyle/>
          <a:p>
            <a:pPr>
              <a:defRPr lang="en-US"/>
            </a:pPr>
            <a:endParaRPr lang="en-US"/>
          </a:p>
        </c:txPr>
        <c:crossAx val="645632360"/>
        <c:crosses val="autoZero"/>
        <c:auto val="1"/>
        <c:lblAlgn val="ctr"/>
        <c:lblOffset val="100"/>
        <c:noMultiLvlLbl val="0"/>
      </c:catAx>
      <c:valAx>
        <c:axId val="645632360"/>
        <c:scaling>
          <c:logBase val="10"/>
          <c:orientation val="minMax"/>
          <c:max val="100000000000"/>
          <c:min val="100"/>
        </c:scaling>
        <c:delete val="0"/>
        <c:axPos val="l"/>
        <c:majorGridlines/>
        <c:title>
          <c:tx>
            <c:rich>
              <a:bodyPr rot="-5400000" vert="horz"/>
              <a:lstStyle/>
              <a:p>
                <a:pPr>
                  <a:defRPr lang="en-US"/>
                </a:pPr>
                <a:r>
                  <a:rPr lang="el-GR"/>
                  <a:t>Συγκέντρωση</a:t>
                </a:r>
                <a:r>
                  <a:rPr lang="el-GR" baseline="0"/>
                  <a:t> βακτηριακού πληθυσμού (</a:t>
                </a:r>
                <a:r>
                  <a:rPr lang="en-US" baseline="0"/>
                  <a:t>CFU/g </a:t>
                </a:r>
                <a:r>
                  <a:rPr lang="el-GR" baseline="0"/>
                  <a:t>ξηρού χώματος)</a:t>
                </a:r>
                <a:endParaRPr lang="el-GR"/>
              </a:p>
            </c:rich>
          </c:tx>
          <c:layout>
            <c:manualLayout>
              <c:xMode val="edge"/>
              <c:yMode val="edge"/>
              <c:x val="2.0964360587002132E-2"/>
              <c:y val="0.14606299212598448"/>
            </c:manualLayout>
          </c:layout>
          <c:overlay val="0"/>
        </c:title>
        <c:numFmt formatCode="0.00E+00" sourceLinked="1"/>
        <c:majorTickMark val="out"/>
        <c:minorTickMark val="none"/>
        <c:tickLblPos val="nextTo"/>
        <c:txPr>
          <a:bodyPr/>
          <a:lstStyle/>
          <a:p>
            <a:pPr>
              <a:defRPr lang="en-US"/>
            </a:pPr>
            <a:endParaRPr lang="en-US"/>
          </a:p>
        </c:txPr>
        <c:crossAx val="645631968"/>
        <c:crosses val="autoZero"/>
        <c:crossBetween val="between"/>
        <c:minorUnit val="10"/>
      </c:valAx>
    </c:plotArea>
    <c:legend>
      <c:legendPos val="r"/>
      <c:overlay val="0"/>
      <c:txPr>
        <a:bodyPr/>
        <a:lstStyle/>
        <a:p>
          <a:pPr>
            <a:defRPr lang="en-US" i="1"/>
          </a:pPr>
          <a:endParaRPr lang="en-US"/>
        </a:p>
      </c:txPr>
    </c:legend>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Ni(II) 4 mg/L</a:t>
            </a:r>
            <a:endParaRPr lang="el-GR"/>
          </a:p>
        </c:rich>
      </c:tx>
      <c:overlay val="0"/>
    </c:title>
    <c:autoTitleDeleted val="0"/>
    <c:plotArea>
      <c:layout>
        <c:manualLayout>
          <c:layoutTarget val="inner"/>
          <c:xMode val="edge"/>
          <c:yMode val="edge"/>
          <c:x val="0.20738691397884887"/>
          <c:y val="0.16697444069491321"/>
          <c:w val="0.60944980685444561"/>
          <c:h val="0.64946725409323869"/>
        </c:manualLayout>
      </c:layout>
      <c:lineChart>
        <c:grouping val="standard"/>
        <c:varyColors val="0"/>
        <c:ser>
          <c:idx val="0"/>
          <c:order val="0"/>
          <c:tx>
            <c:v>Curtobacterium sp.</c:v>
          </c:tx>
          <c:cat>
            <c:strRef>
              <c:f>Φύλλο2!$P$9:$P$12</c:f>
              <c:strCache>
                <c:ptCount val="4"/>
                <c:pt idx="0">
                  <c:v>1η</c:v>
                </c:pt>
                <c:pt idx="1">
                  <c:v>4η</c:v>
                </c:pt>
                <c:pt idx="2">
                  <c:v>5η</c:v>
                </c:pt>
                <c:pt idx="3">
                  <c:v>7η</c:v>
                </c:pt>
              </c:strCache>
            </c:strRef>
          </c:cat>
          <c:val>
            <c:numRef>
              <c:f>Φύλλο2!$Q$9:$Q$12</c:f>
              <c:numCache>
                <c:formatCode>General</c:formatCode>
                <c:ptCount val="4"/>
                <c:pt idx="0" formatCode="0.00E+00">
                  <c:v>756719.84458703944</c:v>
                </c:pt>
                <c:pt idx="1">
                  <c:v>5084211455.8191557</c:v>
                </c:pt>
                <c:pt idx="2">
                  <c:v>1832680873.6092308</c:v>
                </c:pt>
                <c:pt idx="3">
                  <c:v>1359730970.7423325</c:v>
                </c:pt>
              </c:numCache>
            </c:numRef>
          </c:val>
          <c:smooth val="1"/>
        </c:ser>
        <c:ser>
          <c:idx val="1"/>
          <c:order val="1"/>
          <c:tx>
            <c:v>Paenibacillus sp.</c:v>
          </c:tx>
          <c:cat>
            <c:strRef>
              <c:f>Φύλλο2!$P$9:$P$12</c:f>
              <c:strCache>
                <c:ptCount val="4"/>
                <c:pt idx="0">
                  <c:v>1η</c:v>
                </c:pt>
                <c:pt idx="1">
                  <c:v>4η</c:v>
                </c:pt>
                <c:pt idx="2">
                  <c:v>5η</c:v>
                </c:pt>
                <c:pt idx="3">
                  <c:v>7η</c:v>
                </c:pt>
              </c:strCache>
            </c:strRef>
          </c:cat>
          <c:val>
            <c:numRef>
              <c:f>Φύλλο2!$R$9:$R$12</c:f>
              <c:numCache>
                <c:formatCode>0.00E+00</c:formatCode>
                <c:ptCount val="4"/>
                <c:pt idx="0" formatCode="General">
                  <c:v>1180000</c:v>
                </c:pt>
                <c:pt idx="1">
                  <c:v>15666465532.466003</c:v>
                </c:pt>
                <c:pt idx="2">
                  <c:v>11350797668.805531</c:v>
                </c:pt>
                <c:pt idx="3">
                  <c:v>1418849708.6006947</c:v>
                </c:pt>
              </c:numCache>
            </c:numRef>
          </c:val>
          <c:smooth val="1"/>
        </c:ser>
        <c:ser>
          <c:idx val="2"/>
          <c:order val="2"/>
          <c:tx>
            <c:v>Pedobacter sp.</c:v>
          </c:tx>
          <c:cat>
            <c:strRef>
              <c:f>Φύλλο2!$P$9:$P$12</c:f>
              <c:strCache>
                <c:ptCount val="4"/>
                <c:pt idx="0">
                  <c:v>1η</c:v>
                </c:pt>
                <c:pt idx="1">
                  <c:v>4η</c:v>
                </c:pt>
                <c:pt idx="2">
                  <c:v>5η</c:v>
                </c:pt>
                <c:pt idx="3">
                  <c:v>7η</c:v>
                </c:pt>
              </c:strCache>
            </c:strRef>
          </c:cat>
          <c:val>
            <c:numRef>
              <c:f>Φύλλο2!$S$9:$S$12</c:f>
              <c:numCache>
                <c:formatCode>0.00E+00</c:formatCode>
                <c:ptCount val="4"/>
                <c:pt idx="0">
                  <c:v>165532.46600341398</c:v>
                </c:pt>
                <c:pt idx="1">
                  <c:v>886781067.8754344</c:v>
                </c:pt>
                <c:pt idx="2">
                  <c:v>2601224465.767921</c:v>
                </c:pt>
                <c:pt idx="3">
                  <c:v>15252634367.457457</c:v>
                </c:pt>
              </c:numCache>
            </c:numRef>
          </c:val>
          <c:smooth val="1"/>
        </c:ser>
        <c:dLbls>
          <c:showLegendKey val="0"/>
          <c:showVal val="0"/>
          <c:showCatName val="0"/>
          <c:showSerName val="0"/>
          <c:showPercent val="0"/>
          <c:showBubbleSize val="0"/>
        </c:dLbls>
        <c:marker val="1"/>
        <c:smooth val="0"/>
        <c:axId val="645633144"/>
        <c:axId val="645633536"/>
      </c:lineChart>
      <c:catAx>
        <c:axId val="645633144"/>
        <c:scaling>
          <c:orientation val="minMax"/>
        </c:scaling>
        <c:delete val="0"/>
        <c:axPos val="b"/>
        <c:title>
          <c:tx>
            <c:rich>
              <a:bodyPr/>
              <a:lstStyle/>
              <a:p>
                <a:pPr>
                  <a:defRPr lang="en-US"/>
                </a:pPr>
                <a:r>
                  <a:rPr lang="el-GR"/>
                  <a:t>Χρόνος(ημέρες)</a:t>
                </a:r>
              </a:p>
            </c:rich>
          </c:tx>
          <c:overlay val="0"/>
        </c:title>
        <c:numFmt formatCode="General" sourceLinked="0"/>
        <c:majorTickMark val="out"/>
        <c:minorTickMark val="none"/>
        <c:tickLblPos val="nextTo"/>
        <c:txPr>
          <a:bodyPr/>
          <a:lstStyle/>
          <a:p>
            <a:pPr>
              <a:defRPr lang="en-US"/>
            </a:pPr>
            <a:endParaRPr lang="en-US"/>
          </a:p>
        </c:txPr>
        <c:crossAx val="645633536"/>
        <c:crosses val="autoZero"/>
        <c:auto val="1"/>
        <c:lblAlgn val="ctr"/>
        <c:lblOffset val="100"/>
        <c:noMultiLvlLbl val="0"/>
      </c:catAx>
      <c:valAx>
        <c:axId val="645633536"/>
        <c:scaling>
          <c:logBase val="10"/>
          <c:orientation val="minMax"/>
          <c:max val="300000000000"/>
          <c:min val="100"/>
        </c:scaling>
        <c:delete val="0"/>
        <c:axPos val="l"/>
        <c:majorGridlines/>
        <c:title>
          <c:tx>
            <c:rich>
              <a:bodyPr rot="-5400000" vert="horz"/>
              <a:lstStyle/>
              <a:p>
                <a:pPr>
                  <a:defRPr lang="en-US"/>
                </a:pPr>
                <a:r>
                  <a:rPr lang="el-GR"/>
                  <a:t>Συγκέντρωση</a:t>
                </a:r>
                <a:r>
                  <a:rPr lang="el-GR" baseline="0"/>
                  <a:t> βακτηριακού πληθυσμού</a:t>
                </a:r>
                <a:endParaRPr lang="en-US" baseline="0"/>
              </a:p>
              <a:p>
                <a:pPr>
                  <a:defRPr lang="en-US"/>
                </a:pPr>
                <a:r>
                  <a:rPr lang="el-GR" baseline="0"/>
                  <a:t>(</a:t>
                </a:r>
                <a:r>
                  <a:rPr lang="en-US" baseline="0"/>
                  <a:t>CFU /gr</a:t>
                </a:r>
                <a:r>
                  <a:rPr lang="el-GR" baseline="0"/>
                  <a:t> ξηρού χώματος)</a:t>
                </a:r>
                <a:endParaRPr lang="el-GR"/>
              </a:p>
            </c:rich>
          </c:tx>
          <c:overlay val="0"/>
        </c:title>
        <c:numFmt formatCode="0.00E+00" sourceLinked="1"/>
        <c:majorTickMark val="out"/>
        <c:minorTickMark val="none"/>
        <c:tickLblPos val="nextTo"/>
        <c:txPr>
          <a:bodyPr/>
          <a:lstStyle/>
          <a:p>
            <a:pPr>
              <a:defRPr lang="en-US"/>
            </a:pPr>
            <a:endParaRPr lang="en-US"/>
          </a:p>
        </c:txPr>
        <c:crossAx val="645633144"/>
        <c:crosses val="autoZero"/>
        <c:crossBetween val="between"/>
        <c:minorUnit val="10"/>
      </c:valAx>
    </c:plotArea>
    <c:legend>
      <c:legendPos val="r"/>
      <c:overlay val="0"/>
      <c:txPr>
        <a:bodyPr/>
        <a:lstStyle/>
        <a:p>
          <a:pPr>
            <a:defRPr lang="en-US" i="1"/>
          </a:pPr>
          <a:endParaRPr lang="en-US"/>
        </a:p>
      </c:txPr>
    </c:legend>
    <c:plotVisOnly val="1"/>
    <c:dispBlanksAs val="gap"/>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Cr(VI) 50 mg/L</a:t>
            </a:r>
            <a:endParaRPr lang="el-GR"/>
          </a:p>
        </c:rich>
      </c:tx>
      <c:overlay val="0"/>
    </c:title>
    <c:autoTitleDeleted val="0"/>
    <c:plotArea>
      <c:layout>
        <c:manualLayout>
          <c:layoutTarget val="inner"/>
          <c:xMode val="edge"/>
          <c:yMode val="edge"/>
          <c:x val="0.18821354625691694"/>
          <c:y val="0.16006149840817621"/>
          <c:w val="0.6738364873055217"/>
          <c:h val="0.63571927707920428"/>
        </c:manualLayout>
      </c:layout>
      <c:lineChart>
        <c:grouping val="standard"/>
        <c:varyColors val="0"/>
        <c:ser>
          <c:idx val="3"/>
          <c:order val="0"/>
          <c:tx>
            <c:v>E.coli "C"</c:v>
          </c:tx>
          <c:cat>
            <c:strRef>
              <c:f>Φύλλο2!$P$2:$P$5</c:f>
              <c:strCache>
                <c:ptCount val="4"/>
                <c:pt idx="0">
                  <c:v>1η</c:v>
                </c:pt>
                <c:pt idx="1">
                  <c:v>4η</c:v>
                </c:pt>
                <c:pt idx="2">
                  <c:v>5η</c:v>
                </c:pt>
                <c:pt idx="3">
                  <c:v>7η</c:v>
                </c:pt>
              </c:strCache>
            </c:strRef>
          </c:cat>
          <c:val>
            <c:numRef>
              <c:f>Φύλλο2!$T$2:$T$5</c:f>
              <c:numCache>
                <c:formatCode>0.00E+00</c:formatCode>
                <c:ptCount val="4"/>
                <c:pt idx="0">
                  <c:v>33106493.200682878</c:v>
                </c:pt>
                <c:pt idx="1">
                  <c:v>254210572.79095781</c:v>
                </c:pt>
                <c:pt idx="2">
                  <c:v>16257652911.049719</c:v>
                </c:pt>
                <c:pt idx="3">
                  <c:v>930331092.85536468</c:v>
                </c:pt>
              </c:numCache>
            </c:numRef>
          </c:val>
          <c:smooth val="1"/>
        </c:ser>
        <c:ser>
          <c:idx val="4"/>
          <c:order val="1"/>
          <c:tx>
            <c:v>E.coli "B"</c:v>
          </c:tx>
          <c:cat>
            <c:strRef>
              <c:f>Φύλλο2!$P$2:$P$5</c:f>
              <c:strCache>
                <c:ptCount val="4"/>
                <c:pt idx="0">
                  <c:v>1η</c:v>
                </c:pt>
                <c:pt idx="1">
                  <c:v>4η</c:v>
                </c:pt>
                <c:pt idx="2">
                  <c:v>5η</c:v>
                </c:pt>
                <c:pt idx="3">
                  <c:v>7η</c:v>
                </c:pt>
              </c:strCache>
            </c:strRef>
          </c:cat>
          <c:val>
            <c:numRef>
              <c:f>Φύλλο2!$U$2:$U$5</c:f>
              <c:numCache>
                <c:formatCode>0.00E+00</c:formatCode>
                <c:ptCount val="4"/>
                <c:pt idx="0">
                  <c:v>111734414.55230471</c:v>
                </c:pt>
                <c:pt idx="1">
                  <c:v>2116450815.3293695</c:v>
                </c:pt>
                <c:pt idx="2">
                  <c:v>17321790192.500137</c:v>
                </c:pt>
                <c:pt idx="3">
                  <c:v>3087007717.2018919</c:v>
                </c:pt>
              </c:numCache>
            </c:numRef>
          </c:val>
          <c:smooth val="1"/>
        </c:ser>
        <c:dLbls>
          <c:showLegendKey val="0"/>
          <c:showVal val="0"/>
          <c:showCatName val="0"/>
          <c:showSerName val="0"/>
          <c:showPercent val="0"/>
          <c:showBubbleSize val="0"/>
        </c:dLbls>
        <c:marker val="1"/>
        <c:smooth val="0"/>
        <c:axId val="645634320"/>
        <c:axId val="645634712"/>
      </c:lineChart>
      <c:catAx>
        <c:axId val="645634320"/>
        <c:scaling>
          <c:orientation val="minMax"/>
        </c:scaling>
        <c:delete val="0"/>
        <c:axPos val="b"/>
        <c:title>
          <c:tx>
            <c:rich>
              <a:bodyPr/>
              <a:lstStyle/>
              <a:p>
                <a:pPr>
                  <a:defRPr lang="en-US"/>
                </a:pPr>
                <a:r>
                  <a:rPr lang="el-GR"/>
                  <a:t>Χρόνος(ημέρες)</a:t>
                </a:r>
              </a:p>
            </c:rich>
          </c:tx>
          <c:overlay val="0"/>
        </c:title>
        <c:numFmt formatCode="General" sourceLinked="0"/>
        <c:majorTickMark val="out"/>
        <c:minorTickMark val="none"/>
        <c:tickLblPos val="nextTo"/>
        <c:txPr>
          <a:bodyPr/>
          <a:lstStyle/>
          <a:p>
            <a:pPr>
              <a:defRPr lang="en-US"/>
            </a:pPr>
            <a:endParaRPr lang="en-US"/>
          </a:p>
        </c:txPr>
        <c:crossAx val="645634712"/>
        <c:crosses val="autoZero"/>
        <c:auto val="1"/>
        <c:lblAlgn val="ctr"/>
        <c:lblOffset val="100"/>
        <c:noMultiLvlLbl val="0"/>
      </c:catAx>
      <c:valAx>
        <c:axId val="645634712"/>
        <c:scaling>
          <c:logBase val="10"/>
          <c:orientation val="minMax"/>
          <c:max val="100000000000"/>
          <c:min val="100"/>
        </c:scaling>
        <c:delete val="0"/>
        <c:axPos val="l"/>
        <c:majorGridlines/>
        <c:title>
          <c:tx>
            <c:rich>
              <a:bodyPr rot="-5400000" vert="horz"/>
              <a:lstStyle/>
              <a:p>
                <a:pPr>
                  <a:defRPr lang="en-US"/>
                </a:pPr>
                <a:r>
                  <a:rPr lang="el-GR"/>
                  <a:t>Συγκέντρωση</a:t>
                </a:r>
                <a:r>
                  <a:rPr lang="el-GR" baseline="0"/>
                  <a:t> βακτηριακού πληθυσμού </a:t>
                </a:r>
              </a:p>
              <a:p>
                <a:pPr>
                  <a:defRPr lang="en-US"/>
                </a:pPr>
                <a:r>
                  <a:rPr lang="el-GR" baseline="0"/>
                  <a:t>(</a:t>
                </a:r>
                <a:r>
                  <a:rPr lang="en-US" baseline="0"/>
                  <a:t>CFU/ gr </a:t>
                </a:r>
                <a:r>
                  <a:rPr lang="el-GR" baseline="0"/>
                  <a:t>ξηρού χώματος)</a:t>
                </a:r>
                <a:endParaRPr lang="el-GR"/>
              </a:p>
            </c:rich>
          </c:tx>
          <c:overlay val="0"/>
        </c:title>
        <c:numFmt formatCode="0.00E+00" sourceLinked="1"/>
        <c:majorTickMark val="out"/>
        <c:minorTickMark val="none"/>
        <c:tickLblPos val="nextTo"/>
        <c:txPr>
          <a:bodyPr/>
          <a:lstStyle/>
          <a:p>
            <a:pPr>
              <a:defRPr lang="en-US"/>
            </a:pPr>
            <a:endParaRPr lang="en-US"/>
          </a:p>
        </c:txPr>
        <c:crossAx val="645634320"/>
        <c:crosses val="autoZero"/>
        <c:crossBetween val="between"/>
        <c:minorUnit val="10"/>
      </c:valAx>
    </c:plotArea>
    <c:legend>
      <c:legendPos val="r"/>
      <c:overlay val="0"/>
      <c:txPr>
        <a:bodyPr/>
        <a:lstStyle/>
        <a:p>
          <a:pPr>
            <a:defRPr lang="en-US" i="1"/>
          </a:pPr>
          <a:endParaRPr lang="en-US"/>
        </a:p>
      </c:txPr>
    </c:legend>
    <c:plotVisOnly val="1"/>
    <c:dispBlanksAs val="gap"/>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Ni(II) 4 mg/L</a:t>
            </a:r>
            <a:endParaRPr lang="el-GR"/>
          </a:p>
        </c:rich>
      </c:tx>
      <c:overlay val="0"/>
    </c:title>
    <c:autoTitleDeleted val="0"/>
    <c:plotArea>
      <c:layout>
        <c:manualLayout>
          <c:layoutTarget val="inner"/>
          <c:xMode val="edge"/>
          <c:yMode val="edge"/>
          <c:x val="0.19117905175448505"/>
          <c:y val="0.16865535554171796"/>
          <c:w val="0.70424585479712765"/>
          <c:h val="0.61616069165785869"/>
        </c:manualLayout>
      </c:layout>
      <c:lineChart>
        <c:grouping val="standard"/>
        <c:varyColors val="0"/>
        <c:ser>
          <c:idx val="3"/>
          <c:order val="0"/>
          <c:tx>
            <c:v>E.coli "C"</c:v>
          </c:tx>
          <c:cat>
            <c:strRef>
              <c:f>Φύλλο2!$P$9:$P$12</c:f>
              <c:strCache>
                <c:ptCount val="4"/>
                <c:pt idx="0">
                  <c:v>1η</c:v>
                </c:pt>
                <c:pt idx="1">
                  <c:v>4η</c:v>
                </c:pt>
                <c:pt idx="2">
                  <c:v>5η</c:v>
                </c:pt>
                <c:pt idx="3">
                  <c:v>7η</c:v>
                </c:pt>
              </c:strCache>
            </c:strRef>
          </c:cat>
          <c:val>
            <c:numRef>
              <c:f>Φύλλο2!$T$9:$T$12</c:f>
              <c:numCache>
                <c:formatCode>0.00E+00</c:formatCode>
                <c:ptCount val="4"/>
                <c:pt idx="0">
                  <c:v>1064137.2814505196</c:v>
                </c:pt>
                <c:pt idx="1">
                  <c:v>3665361747.2184615</c:v>
                </c:pt>
                <c:pt idx="2">
                  <c:v>3428886795.7850118</c:v>
                </c:pt>
                <c:pt idx="3">
                  <c:v>21341864366.868801</c:v>
                </c:pt>
              </c:numCache>
            </c:numRef>
          </c:val>
          <c:smooth val="1"/>
        </c:ser>
        <c:ser>
          <c:idx val="4"/>
          <c:order val="1"/>
          <c:tx>
            <c:v>E.coli "B"</c:v>
          </c:tx>
          <c:cat>
            <c:strRef>
              <c:f>Φύλλο2!$P$9:$P$12</c:f>
              <c:strCache>
                <c:ptCount val="4"/>
                <c:pt idx="0">
                  <c:v>1η</c:v>
                </c:pt>
                <c:pt idx="1">
                  <c:v>4η</c:v>
                </c:pt>
                <c:pt idx="2">
                  <c:v>5η</c:v>
                </c:pt>
                <c:pt idx="3">
                  <c:v>7η</c:v>
                </c:pt>
              </c:strCache>
            </c:strRef>
          </c:cat>
          <c:val>
            <c:numRef>
              <c:f>Φύλλο2!$U$9:$U$12</c:f>
              <c:numCache>
                <c:formatCode>0.00E+00</c:formatCode>
                <c:ptCount val="4"/>
                <c:pt idx="0">
                  <c:v>851309.82516041701</c:v>
                </c:pt>
                <c:pt idx="1">
                  <c:v>3251530582.2099004</c:v>
                </c:pt>
                <c:pt idx="2">
                  <c:v>19154471066.109367</c:v>
                </c:pt>
                <c:pt idx="3">
                  <c:v>7685435921.5870905</c:v>
                </c:pt>
              </c:numCache>
            </c:numRef>
          </c:val>
          <c:smooth val="1"/>
        </c:ser>
        <c:dLbls>
          <c:showLegendKey val="0"/>
          <c:showVal val="0"/>
          <c:showCatName val="0"/>
          <c:showSerName val="0"/>
          <c:showPercent val="0"/>
          <c:showBubbleSize val="0"/>
        </c:dLbls>
        <c:marker val="1"/>
        <c:smooth val="0"/>
        <c:axId val="645635104"/>
        <c:axId val="645635496"/>
      </c:lineChart>
      <c:catAx>
        <c:axId val="645635104"/>
        <c:scaling>
          <c:orientation val="minMax"/>
        </c:scaling>
        <c:delete val="0"/>
        <c:axPos val="b"/>
        <c:title>
          <c:tx>
            <c:rich>
              <a:bodyPr/>
              <a:lstStyle/>
              <a:p>
                <a:pPr>
                  <a:defRPr lang="en-US"/>
                </a:pPr>
                <a:r>
                  <a:rPr lang="el-GR"/>
                  <a:t>Χρόνος(ημέρες)</a:t>
                </a:r>
              </a:p>
            </c:rich>
          </c:tx>
          <c:overlay val="0"/>
        </c:title>
        <c:numFmt formatCode="General" sourceLinked="0"/>
        <c:majorTickMark val="out"/>
        <c:minorTickMark val="none"/>
        <c:tickLblPos val="nextTo"/>
        <c:txPr>
          <a:bodyPr/>
          <a:lstStyle/>
          <a:p>
            <a:pPr>
              <a:defRPr lang="en-US"/>
            </a:pPr>
            <a:endParaRPr lang="en-US"/>
          </a:p>
        </c:txPr>
        <c:crossAx val="645635496"/>
        <c:crosses val="autoZero"/>
        <c:auto val="1"/>
        <c:lblAlgn val="ctr"/>
        <c:lblOffset val="100"/>
        <c:noMultiLvlLbl val="0"/>
      </c:catAx>
      <c:valAx>
        <c:axId val="645635496"/>
        <c:scaling>
          <c:logBase val="10"/>
          <c:orientation val="minMax"/>
          <c:max val="300000000000"/>
          <c:min val="100"/>
        </c:scaling>
        <c:delete val="0"/>
        <c:axPos val="l"/>
        <c:majorGridlines/>
        <c:title>
          <c:tx>
            <c:rich>
              <a:bodyPr rot="-5400000" vert="horz"/>
              <a:lstStyle/>
              <a:p>
                <a:pPr>
                  <a:defRPr lang="en-US"/>
                </a:pPr>
                <a:r>
                  <a:rPr lang="el-GR"/>
                  <a:t>Συγκέντρωση</a:t>
                </a:r>
                <a:r>
                  <a:rPr lang="el-GR" baseline="0"/>
                  <a:t> βακτηριακού πληθυσμού </a:t>
                </a:r>
              </a:p>
              <a:p>
                <a:pPr>
                  <a:defRPr lang="en-US"/>
                </a:pPr>
                <a:r>
                  <a:rPr lang="el-GR" baseline="0"/>
                  <a:t>(</a:t>
                </a:r>
                <a:r>
                  <a:rPr lang="en-US" baseline="0"/>
                  <a:t>CFU/ gr </a:t>
                </a:r>
                <a:r>
                  <a:rPr lang="el-GR" baseline="0"/>
                  <a:t>ξηρού χώματος)</a:t>
                </a:r>
                <a:endParaRPr lang="el-GR"/>
              </a:p>
            </c:rich>
          </c:tx>
          <c:overlay val="0"/>
        </c:title>
        <c:numFmt formatCode="0.00E+00" sourceLinked="1"/>
        <c:majorTickMark val="out"/>
        <c:minorTickMark val="none"/>
        <c:tickLblPos val="nextTo"/>
        <c:txPr>
          <a:bodyPr/>
          <a:lstStyle/>
          <a:p>
            <a:pPr>
              <a:defRPr lang="en-US"/>
            </a:pPr>
            <a:endParaRPr lang="en-US"/>
          </a:p>
        </c:txPr>
        <c:crossAx val="645635104"/>
        <c:crosses val="autoZero"/>
        <c:crossBetween val="between"/>
        <c:minorUnit val="10"/>
      </c:valAx>
    </c:plotArea>
    <c:legend>
      <c:legendPos val="r"/>
      <c:overlay val="0"/>
      <c:txPr>
        <a:bodyPr/>
        <a:lstStyle/>
        <a:p>
          <a:pPr>
            <a:defRPr lang="en-US" i="1"/>
          </a:pPr>
          <a:endParaRPr lang="en-US"/>
        </a:p>
      </c:txPr>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Cr(VI)</a:t>
            </a:r>
          </a:p>
          <a:p>
            <a:pPr>
              <a:defRPr/>
            </a:pPr>
            <a:endParaRPr lang="en-US"/>
          </a:p>
        </c:rich>
      </c:tx>
      <c:overlay val="0"/>
    </c:title>
    <c:autoTitleDeleted val="0"/>
    <c:plotArea>
      <c:layout>
        <c:manualLayout>
          <c:layoutTarget val="inner"/>
          <c:xMode val="edge"/>
          <c:yMode val="edge"/>
          <c:x val="0.13213466045276195"/>
          <c:y val="0.19678770312441105"/>
          <c:w val="0.8452942920454426"/>
          <c:h val="0.44876731678381471"/>
        </c:manualLayout>
      </c:layout>
      <c:lineChart>
        <c:grouping val="standard"/>
        <c:varyColors val="0"/>
        <c:ser>
          <c:idx val="0"/>
          <c:order val="0"/>
          <c:tx>
            <c:strRef>
              <c:f>'F:\excel\[cr-ni-p1(1)ec.25.10.15.xlsx]cr'!$M$57</c:f>
              <c:strCache>
                <c:ptCount val="1"/>
                <c:pt idx="0">
                  <c:v>E.faecalis "B"</c:v>
                </c:pt>
              </c:strCache>
            </c:strRef>
          </c:tx>
          <c:cat>
            <c:numRef>
              <c:f>[3]cr!$N$56:$N$63</c:f>
              <c:numCache>
                <c:formatCode>General</c:formatCode>
                <c:ptCount val="8"/>
                <c:pt idx="0">
                  <c:v>100</c:v>
                </c:pt>
                <c:pt idx="1">
                  <c:v>50</c:v>
                </c:pt>
                <c:pt idx="2">
                  <c:v>25</c:v>
                </c:pt>
                <c:pt idx="3">
                  <c:v>12.5</c:v>
                </c:pt>
                <c:pt idx="4">
                  <c:v>6.25</c:v>
                </c:pt>
                <c:pt idx="5">
                  <c:v>3.12</c:v>
                </c:pt>
                <c:pt idx="6">
                  <c:v>1.56</c:v>
                </c:pt>
                <c:pt idx="7">
                  <c:v>0.78</c:v>
                </c:pt>
              </c:numCache>
            </c:numRef>
          </c:cat>
          <c:val>
            <c:numRef>
              <c:f>[3]cr!$O$56:$O$63</c:f>
              <c:numCache>
                <c:formatCode>General</c:formatCode>
                <c:ptCount val="8"/>
                <c:pt idx="0">
                  <c:v>47.978257270746518</c:v>
                </c:pt>
                <c:pt idx="1">
                  <c:v>0</c:v>
                </c:pt>
                <c:pt idx="2">
                  <c:v>0</c:v>
                </c:pt>
                <c:pt idx="3">
                  <c:v>0</c:v>
                </c:pt>
                <c:pt idx="4">
                  <c:v>0</c:v>
                </c:pt>
                <c:pt idx="5">
                  <c:v>0</c:v>
                </c:pt>
                <c:pt idx="6">
                  <c:v>0</c:v>
                </c:pt>
                <c:pt idx="7">
                  <c:v>0</c:v>
                </c:pt>
              </c:numCache>
            </c:numRef>
          </c:val>
          <c:smooth val="1"/>
        </c:ser>
        <c:ser>
          <c:idx val="1"/>
          <c:order val="1"/>
          <c:tx>
            <c:v>Chryseobacterium sp.</c:v>
          </c:tx>
          <c:val>
            <c:numRef>
              <c:f>[3]cr!$K$56:$K$63</c:f>
              <c:numCache>
                <c:formatCode>General</c:formatCode>
                <c:ptCount val="8"/>
                <c:pt idx="0">
                  <c:v>38.32834852759791</c:v>
                </c:pt>
                <c:pt idx="1">
                  <c:v>0</c:v>
                </c:pt>
                <c:pt idx="2">
                  <c:v>0</c:v>
                </c:pt>
                <c:pt idx="3">
                  <c:v>0</c:v>
                </c:pt>
                <c:pt idx="4">
                  <c:v>0</c:v>
                </c:pt>
                <c:pt idx="5">
                  <c:v>0</c:v>
                </c:pt>
                <c:pt idx="6">
                  <c:v>0</c:v>
                </c:pt>
                <c:pt idx="7">
                  <c:v>0</c:v>
                </c:pt>
              </c:numCache>
            </c:numRef>
          </c:val>
          <c:smooth val="0"/>
        </c:ser>
        <c:ser>
          <c:idx val="2"/>
          <c:order val="2"/>
          <c:tx>
            <c:v>Streptococcus sanguinis sp.</c:v>
          </c:tx>
          <c:val>
            <c:numRef>
              <c:f>[3]cr!$G$56:$G$63</c:f>
              <c:numCache>
                <c:formatCode>General</c:formatCode>
                <c:ptCount val="8"/>
                <c:pt idx="0">
                  <c:v>54.056032724077873</c:v>
                </c:pt>
                <c:pt idx="1">
                  <c:v>0</c:v>
                </c:pt>
                <c:pt idx="2">
                  <c:v>0</c:v>
                </c:pt>
                <c:pt idx="3">
                  <c:v>0</c:v>
                </c:pt>
                <c:pt idx="4">
                  <c:v>0</c:v>
                </c:pt>
                <c:pt idx="5">
                  <c:v>0</c:v>
                </c:pt>
                <c:pt idx="6">
                  <c:v>0</c:v>
                </c:pt>
                <c:pt idx="7">
                  <c:v>0</c:v>
                </c:pt>
              </c:numCache>
            </c:numRef>
          </c:val>
          <c:smooth val="0"/>
        </c:ser>
        <c:dLbls>
          <c:showLegendKey val="0"/>
          <c:showVal val="0"/>
          <c:showCatName val="0"/>
          <c:showSerName val="0"/>
          <c:showPercent val="0"/>
          <c:showBubbleSize val="0"/>
        </c:dLbls>
        <c:marker val="1"/>
        <c:smooth val="0"/>
        <c:axId val="592570456"/>
        <c:axId val="592570064"/>
      </c:lineChart>
      <c:catAx>
        <c:axId val="592570456"/>
        <c:scaling>
          <c:orientation val="maxMin"/>
        </c:scaling>
        <c:delete val="0"/>
        <c:axPos val="b"/>
        <c:title>
          <c:tx>
            <c:rich>
              <a:bodyPr/>
              <a:lstStyle/>
              <a:p>
                <a:pPr>
                  <a:defRPr/>
                </a:pPr>
                <a:r>
                  <a:rPr lang="el-GR"/>
                  <a:t>Συγκέντρωση </a:t>
                </a:r>
                <a:r>
                  <a:rPr lang="en-US"/>
                  <a:t>Cr(mg/L)</a:t>
                </a:r>
                <a:endParaRPr lang="el-GR"/>
              </a:p>
            </c:rich>
          </c:tx>
          <c:overlay val="0"/>
        </c:title>
        <c:numFmt formatCode="General" sourceLinked="1"/>
        <c:majorTickMark val="none"/>
        <c:minorTickMark val="none"/>
        <c:tickLblPos val="nextTo"/>
        <c:crossAx val="592570064"/>
        <c:crosses val="autoZero"/>
        <c:auto val="1"/>
        <c:lblAlgn val="ctr"/>
        <c:lblOffset val="100"/>
        <c:noMultiLvlLbl val="0"/>
      </c:catAx>
      <c:valAx>
        <c:axId val="592570064"/>
        <c:scaling>
          <c:orientation val="minMax"/>
          <c:max val="100"/>
          <c:min val="0"/>
        </c:scaling>
        <c:delete val="0"/>
        <c:axPos val="l"/>
        <c:majorGridlines/>
        <c:title>
          <c:tx>
            <c:rich>
              <a:bodyPr rot="-5400000" vert="horz"/>
              <a:lstStyle/>
              <a:p>
                <a:pPr>
                  <a:defRPr/>
                </a:pPr>
                <a:r>
                  <a:rPr lang="el-GR"/>
                  <a:t>Μείωση βακτηριακού πληθυσμού(%)</a:t>
                </a:r>
              </a:p>
            </c:rich>
          </c:tx>
          <c:layout>
            <c:manualLayout>
              <c:xMode val="edge"/>
              <c:yMode val="edge"/>
              <c:x val="2.1652695075165467E-2"/>
              <c:y val="0.14908414225999528"/>
            </c:manualLayout>
          </c:layout>
          <c:overlay val="0"/>
        </c:title>
        <c:numFmt formatCode="General" sourceLinked="1"/>
        <c:majorTickMark val="none"/>
        <c:minorTickMark val="none"/>
        <c:tickLblPos val="nextTo"/>
        <c:spPr>
          <a:ln w="9525">
            <a:noFill/>
          </a:ln>
        </c:spPr>
        <c:crossAx val="592570456"/>
        <c:crosses val="max"/>
        <c:crossBetween val="between"/>
        <c:majorUnit val="10"/>
      </c:valAx>
    </c:plotArea>
    <c:legend>
      <c:legendPos val="b"/>
      <c:overlay val="0"/>
      <c:txPr>
        <a:bodyPr/>
        <a:lstStyle/>
        <a:p>
          <a:pPr>
            <a:defRPr i="1"/>
          </a:pPr>
          <a:endParaRPr lang="en-US"/>
        </a:p>
      </c:txPr>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Cr(VI)</a:t>
            </a:r>
            <a:endParaRPr lang="el-GR"/>
          </a:p>
        </c:rich>
      </c:tx>
      <c:overlay val="0"/>
    </c:title>
    <c:autoTitleDeleted val="0"/>
    <c:plotArea>
      <c:layout/>
      <c:lineChart>
        <c:grouping val="standard"/>
        <c:varyColors val="0"/>
        <c:ser>
          <c:idx val="0"/>
          <c:order val="0"/>
          <c:tx>
            <c:v>Pseudomonas sp.</c:v>
          </c:tx>
          <c:cat>
            <c:numRef>
              <c:f>[1]Cr!$C$71:$C$78</c:f>
              <c:numCache>
                <c:formatCode>General</c:formatCode>
                <c:ptCount val="8"/>
                <c:pt idx="0">
                  <c:v>100</c:v>
                </c:pt>
                <c:pt idx="1">
                  <c:v>50</c:v>
                </c:pt>
                <c:pt idx="2">
                  <c:v>25</c:v>
                </c:pt>
                <c:pt idx="3">
                  <c:v>12.5</c:v>
                </c:pt>
                <c:pt idx="4">
                  <c:v>6.25</c:v>
                </c:pt>
                <c:pt idx="5">
                  <c:v>3.12</c:v>
                </c:pt>
                <c:pt idx="6">
                  <c:v>1.56</c:v>
                </c:pt>
                <c:pt idx="7">
                  <c:v>0.78</c:v>
                </c:pt>
              </c:numCache>
            </c:numRef>
          </c:cat>
          <c:val>
            <c:numRef>
              <c:f>[1]Cr!$D$71:$D$78</c:f>
              <c:numCache>
                <c:formatCode>General</c:formatCode>
                <c:ptCount val="8"/>
                <c:pt idx="0">
                  <c:v>65.897114404438966</c:v>
                </c:pt>
                <c:pt idx="1">
                  <c:v>65.544458976933811</c:v>
                </c:pt>
                <c:pt idx="2">
                  <c:v>60.956236747540274</c:v>
                </c:pt>
                <c:pt idx="3">
                  <c:v>56.385953389307645</c:v>
                </c:pt>
                <c:pt idx="4">
                  <c:v>42.357186653479744</c:v>
                </c:pt>
                <c:pt idx="5">
                  <c:v>28.870002980320113</c:v>
                </c:pt>
                <c:pt idx="6">
                  <c:v>28.150170181989381</c:v>
                </c:pt>
                <c:pt idx="7">
                  <c:v>26.94741158224641</c:v>
                </c:pt>
              </c:numCache>
            </c:numRef>
          </c:val>
          <c:smooth val="1"/>
        </c:ser>
        <c:ser>
          <c:idx val="1"/>
          <c:order val="1"/>
          <c:tx>
            <c:v>E.faecalis "C"</c:v>
          </c:tx>
          <c:cat>
            <c:numRef>
              <c:f>[1]Cr!$G$72:$G$79</c:f>
              <c:numCache>
                <c:formatCode>General</c:formatCode>
                <c:ptCount val="8"/>
                <c:pt idx="0">
                  <c:v>100</c:v>
                </c:pt>
                <c:pt idx="1">
                  <c:v>50</c:v>
                </c:pt>
                <c:pt idx="2">
                  <c:v>25</c:v>
                </c:pt>
                <c:pt idx="3">
                  <c:v>12.5</c:v>
                </c:pt>
                <c:pt idx="4">
                  <c:v>6.25</c:v>
                </c:pt>
                <c:pt idx="5">
                  <c:v>3.12</c:v>
                </c:pt>
                <c:pt idx="6">
                  <c:v>1.56</c:v>
                </c:pt>
                <c:pt idx="7">
                  <c:v>0.78</c:v>
                </c:pt>
              </c:numCache>
            </c:numRef>
          </c:cat>
          <c:val>
            <c:numRef>
              <c:f>[1]Cr!$L$72:$L$79</c:f>
              <c:numCache>
                <c:formatCode>General</c:formatCode>
                <c:ptCount val="8"/>
                <c:pt idx="0">
                  <c:v>0</c:v>
                </c:pt>
                <c:pt idx="1">
                  <c:v>0</c:v>
                </c:pt>
                <c:pt idx="2">
                  <c:v>0</c:v>
                </c:pt>
                <c:pt idx="3">
                  <c:v>0</c:v>
                </c:pt>
                <c:pt idx="4">
                  <c:v>0</c:v>
                </c:pt>
                <c:pt idx="5">
                  <c:v>0</c:v>
                </c:pt>
                <c:pt idx="6">
                  <c:v>0</c:v>
                </c:pt>
                <c:pt idx="7">
                  <c:v>0</c:v>
                </c:pt>
              </c:numCache>
            </c:numRef>
          </c:val>
          <c:smooth val="0"/>
        </c:ser>
        <c:ser>
          <c:idx val="2"/>
          <c:order val="2"/>
          <c:tx>
            <c:v>Staphylococcus sp.</c:v>
          </c:tx>
          <c:cat>
            <c:numRef>
              <c:f>[1]Cr!$P$72:$P$79</c:f>
              <c:numCache>
                <c:formatCode>General</c:formatCode>
                <c:ptCount val="8"/>
                <c:pt idx="0">
                  <c:v>100</c:v>
                </c:pt>
                <c:pt idx="1">
                  <c:v>50</c:v>
                </c:pt>
                <c:pt idx="2">
                  <c:v>25</c:v>
                </c:pt>
                <c:pt idx="3">
                  <c:v>12.5</c:v>
                </c:pt>
                <c:pt idx="4">
                  <c:v>6.25</c:v>
                </c:pt>
                <c:pt idx="5">
                  <c:v>3.12</c:v>
                </c:pt>
                <c:pt idx="6">
                  <c:v>1.56</c:v>
                </c:pt>
                <c:pt idx="7">
                  <c:v>0.78</c:v>
                </c:pt>
              </c:numCache>
            </c:numRef>
          </c:cat>
          <c:val>
            <c:numRef>
              <c:f>[1]Cr!$Q$72:$Q$79</c:f>
              <c:numCache>
                <c:formatCode>General</c:formatCode>
                <c:ptCount val="8"/>
                <c:pt idx="0">
                  <c:v>100</c:v>
                </c:pt>
                <c:pt idx="1">
                  <c:v>90.56404860189447</c:v>
                </c:pt>
                <c:pt idx="2">
                  <c:v>86.199332643692188</c:v>
                </c:pt>
                <c:pt idx="3">
                  <c:v>80.097393670993725</c:v>
                </c:pt>
                <c:pt idx="4">
                  <c:v>76.285214715068122</c:v>
                </c:pt>
                <c:pt idx="5">
                  <c:v>70.876641935847545</c:v>
                </c:pt>
                <c:pt idx="6">
                  <c:v>69.110442128497496</c:v>
                </c:pt>
                <c:pt idx="7">
                  <c:v>68.114846996598914</c:v>
                </c:pt>
              </c:numCache>
            </c:numRef>
          </c:val>
          <c:smooth val="0"/>
        </c:ser>
        <c:ser>
          <c:idx val="3"/>
          <c:order val="3"/>
          <c:tx>
            <c:v>Pedobacter sp.</c:v>
          </c:tx>
          <c:val>
            <c:numRef>
              <c:f>[1]Cr!$L$72:$L$79</c:f>
              <c:numCache>
                <c:formatCode>General</c:formatCode>
                <c:ptCount val="8"/>
                <c:pt idx="0">
                  <c:v>0</c:v>
                </c:pt>
                <c:pt idx="1">
                  <c:v>0</c:v>
                </c:pt>
                <c:pt idx="2">
                  <c:v>0</c:v>
                </c:pt>
                <c:pt idx="3">
                  <c:v>0</c:v>
                </c:pt>
                <c:pt idx="4">
                  <c:v>0</c:v>
                </c:pt>
                <c:pt idx="5">
                  <c:v>0</c:v>
                </c:pt>
                <c:pt idx="6">
                  <c:v>0</c:v>
                </c:pt>
                <c:pt idx="7">
                  <c:v>0</c:v>
                </c:pt>
              </c:numCache>
            </c:numRef>
          </c:val>
          <c:smooth val="0"/>
        </c:ser>
        <c:dLbls>
          <c:showLegendKey val="0"/>
          <c:showVal val="0"/>
          <c:showCatName val="0"/>
          <c:showSerName val="0"/>
          <c:showPercent val="0"/>
          <c:showBubbleSize val="0"/>
        </c:dLbls>
        <c:marker val="1"/>
        <c:smooth val="0"/>
        <c:axId val="640021816"/>
        <c:axId val="640021424"/>
      </c:lineChart>
      <c:catAx>
        <c:axId val="640021816"/>
        <c:scaling>
          <c:orientation val="maxMin"/>
        </c:scaling>
        <c:delete val="0"/>
        <c:axPos val="b"/>
        <c:title>
          <c:tx>
            <c:rich>
              <a:bodyPr/>
              <a:lstStyle/>
              <a:p>
                <a:pPr>
                  <a:defRPr lang="en-US"/>
                </a:pPr>
                <a:r>
                  <a:rPr lang="el-GR"/>
                  <a:t>Συγκέντρωση </a:t>
                </a:r>
                <a:r>
                  <a:rPr lang="en-US"/>
                  <a:t>Cr(mg/L)</a:t>
                </a:r>
                <a:endParaRPr lang="el-GR"/>
              </a:p>
            </c:rich>
          </c:tx>
          <c:overlay val="0"/>
        </c:title>
        <c:numFmt formatCode="General" sourceLinked="1"/>
        <c:majorTickMark val="none"/>
        <c:minorTickMark val="none"/>
        <c:tickLblPos val="nextTo"/>
        <c:txPr>
          <a:bodyPr/>
          <a:lstStyle/>
          <a:p>
            <a:pPr>
              <a:defRPr lang="en-US"/>
            </a:pPr>
            <a:endParaRPr lang="en-US"/>
          </a:p>
        </c:txPr>
        <c:crossAx val="640021424"/>
        <c:crosses val="autoZero"/>
        <c:auto val="1"/>
        <c:lblAlgn val="ctr"/>
        <c:lblOffset val="100"/>
        <c:noMultiLvlLbl val="0"/>
      </c:catAx>
      <c:valAx>
        <c:axId val="640021424"/>
        <c:scaling>
          <c:orientation val="minMax"/>
          <c:max val="100"/>
          <c:min val="0"/>
        </c:scaling>
        <c:delete val="0"/>
        <c:axPos val="l"/>
        <c:majorGridlines/>
        <c:title>
          <c:tx>
            <c:rich>
              <a:bodyPr rot="-5400000" vert="horz"/>
              <a:lstStyle/>
              <a:p>
                <a:pPr>
                  <a:defRPr lang="en-US"/>
                </a:pPr>
                <a:r>
                  <a:rPr lang="el-GR"/>
                  <a:t>Μείωση</a:t>
                </a:r>
                <a:r>
                  <a:rPr lang="el-GR" baseline="0"/>
                  <a:t> βακτηριακού πληθυσμού(%)</a:t>
                </a:r>
                <a:endParaRPr lang="el-GR"/>
              </a:p>
            </c:rich>
          </c:tx>
          <c:overlay val="0"/>
        </c:title>
        <c:numFmt formatCode="General" sourceLinked="1"/>
        <c:majorTickMark val="none"/>
        <c:minorTickMark val="none"/>
        <c:tickLblPos val="nextTo"/>
        <c:spPr>
          <a:ln w="9525">
            <a:noFill/>
          </a:ln>
        </c:spPr>
        <c:txPr>
          <a:bodyPr/>
          <a:lstStyle/>
          <a:p>
            <a:pPr>
              <a:defRPr lang="en-US"/>
            </a:pPr>
            <a:endParaRPr lang="en-US"/>
          </a:p>
        </c:txPr>
        <c:crossAx val="640021816"/>
        <c:crosses val="max"/>
        <c:crossBetween val="between"/>
        <c:majorUnit val="10"/>
      </c:valAx>
    </c:plotArea>
    <c:legend>
      <c:legendPos val="b"/>
      <c:overlay val="0"/>
      <c:txPr>
        <a:bodyPr/>
        <a:lstStyle/>
        <a:p>
          <a:pPr>
            <a:defRPr lang="en-US" i="1"/>
          </a:pPr>
          <a:endParaRPr lang="en-US"/>
        </a:p>
      </c:txPr>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lang="en-US"/>
            </a:pPr>
            <a:r>
              <a:rPr lang="en-US"/>
              <a:t>Cr(VI)</a:t>
            </a:r>
            <a:endParaRPr lang="el-GR"/>
          </a:p>
        </c:rich>
      </c:tx>
      <c:overlay val="0"/>
    </c:title>
    <c:autoTitleDeleted val="0"/>
    <c:plotArea>
      <c:layout/>
      <c:lineChart>
        <c:grouping val="standard"/>
        <c:varyColors val="0"/>
        <c:ser>
          <c:idx val="0"/>
          <c:order val="0"/>
          <c:tx>
            <c:v>Curtobacterium sp.</c:v>
          </c:tx>
          <c:cat>
            <c:numRef>
              <c:f>[2]Cr!$C$57:$C$64</c:f>
              <c:numCache>
                <c:formatCode>General</c:formatCode>
                <c:ptCount val="8"/>
                <c:pt idx="0">
                  <c:v>100</c:v>
                </c:pt>
                <c:pt idx="1">
                  <c:v>50</c:v>
                </c:pt>
                <c:pt idx="2">
                  <c:v>25</c:v>
                </c:pt>
                <c:pt idx="3">
                  <c:v>12.5</c:v>
                </c:pt>
                <c:pt idx="4">
                  <c:v>6.25</c:v>
                </c:pt>
                <c:pt idx="5">
                  <c:v>3.12</c:v>
                </c:pt>
                <c:pt idx="6">
                  <c:v>1.56</c:v>
                </c:pt>
                <c:pt idx="7">
                  <c:v>0.78</c:v>
                </c:pt>
              </c:numCache>
            </c:numRef>
          </c:cat>
          <c:val>
            <c:numRef>
              <c:f>[2]Cr!$E$57:$E$64</c:f>
              <c:numCache>
                <c:formatCode>General</c:formatCode>
                <c:ptCount val="8"/>
                <c:pt idx="0">
                  <c:v>0</c:v>
                </c:pt>
                <c:pt idx="1">
                  <c:v>0</c:v>
                </c:pt>
                <c:pt idx="2">
                  <c:v>0</c:v>
                </c:pt>
                <c:pt idx="3">
                  <c:v>0</c:v>
                </c:pt>
                <c:pt idx="4">
                  <c:v>0</c:v>
                </c:pt>
                <c:pt idx="5">
                  <c:v>0</c:v>
                </c:pt>
                <c:pt idx="6">
                  <c:v>0</c:v>
                </c:pt>
                <c:pt idx="7">
                  <c:v>0</c:v>
                </c:pt>
              </c:numCache>
            </c:numRef>
          </c:val>
          <c:smooth val="0"/>
        </c:ser>
        <c:ser>
          <c:idx val="1"/>
          <c:order val="1"/>
          <c:tx>
            <c:strRef>
              <c:f>[2]Cr!$F$58</c:f>
              <c:strCache>
                <c:ptCount val="1"/>
                <c:pt idx="0">
                  <c:v>E.feacalis "A"</c:v>
                </c:pt>
              </c:strCache>
            </c:strRef>
          </c:tx>
          <c:cat>
            <c:numRef>
              <c:f>[2]Cr!$G$57:$G$64</c:f>
              <c:numCache>
                <c:formatCode>General</c:formatCode>
                <c:ptCount val="8"/>
                <c:pt idx="0">
                  <c:v>100</c:v>
                </c:pt>
                <c:pt idx="1">
                  <c:v>50</c:v>
                </c:pt>
                <c:pt idx="2">
                  <c:v>25</c:v>
                </c:pt>
                <c:pt idx="3">
                  <c:v>12.5</c:v>
                </c:pt>
                <c:pt idx="4">
                  <c:v>6.25</c:v>
                </c:pt>
                <c:pt idx="5">
                  <c:v>3.12</c:v>
                </c:pt>
                <c:pt idx="6">
                  <c:v>1.56</c:v>
                </c:pt>
                <c:pt idx="7">
                  <c:v>0.78</c:v>
                </c:pt>
              </c:numCache>
            </c:numRef>
          </c:cat>
          <c:val>
            <c:numRef>
              <c:f>[2]Cr!$H$57:$H$64</c:f>
              <c:numCache>
                <c:formatCode>General</c:formatCode>
                <c:ptCount val="8"/>
                <c:pt idx="0">
                  <c:v>83.242665277366314</c:v>
                </c:pt>
                <c:pt idx="1">
                  <c:v>57.131563301332271</c:v>
                </c:pt>
                <c:pt idx="2">
                  <c:v>54.15</c:v>
                </c:pt>
                <c:pt idx="3">
                  <c:v>51.150500607098095</c:v>
                </c:pt>
                <c:pt idx="4">
                  <c:v>49.607528189168832</c:v>
                </c:pt>
                <c:pt idx="5">
                  <c:v>49.4</c:v>
                </c:pt>
                <c:pt idx="6">
                  <c:v>49.2</c:v>
                </c:pt>
                <c:pt idx="7">
                  <c:v>49.169405026582012</c:v>
                </c:pt>
              </c:numCache>
            </c:numRef>
          </c:val>
          <c:smooth val="0"/>
        </c:ser>
        <c:ser>
          <c:idx val="2"/>
          <c:order val="2"/>
          <c:tx>
            <c:v>Paenibacillus sp.</c:v>
          </c:tx>
          <c:cat>
            <c:numRef>
              <c:f>[2]Cr!$K$57:$K$64</c:f>
              <c:numCache>
                <c:formatCode>General</c:formatCode>
                <c:ptCount val="8"/>
                <c:pt idx="0">
                  <c:v>100</c:v>
                </c:pt>
                <c:pt idx="1">
                  <c:v>50</c:v>
                </c:pt>
                <c:pt idx="2">
                  <c:v>25</c:v>
                </c:pt>
                <c:pt idx="3">
                  <c:v>12.5</c:v>
                </c:pt>
                <c:pt idx="4">
                  <c:v>6.25</c:v>
                </c:pt>
                <c:pt idx="5">
                  <c:v>3.12</c:v>
                </c:pt>
                <c:pt idx="6">
                  <c:v>1.56</c:v>
                </c:pt>
                <c:pt idx="7">
                  <c:v>0.78</c:v>
                </c:pt>
              </c:numCache>
            </c:numRef>
          </c:cat>
          <c:val>
            <c:numRef>
              <c:f>[2]Cr!$L$57:$L$64</c:f>
              <c:numCache>
                <c:formatCode>General</c:formatCode>
                <c:ptCount val="8"/>
                <c:pt idx="0">
                  <c:v>13.759502573090362</c:v>
                </c:pt>
                <c:pt idx="1">
                  <c:v>0</c:v>
                </c:pt>
                <c:pt idx="2">
                  <c:v>0</c:v>
                </c:pt>
                <c:pt idx="3">
                  <c:v>0</c:v>
                </c:pt>
                <c:pt idx="4">
                  <c:v>0</c:v>
                </c:pt>
                <c:pt idx="5">
                  <c:v>0</c:v>
                </c:pt>
                <c:pt idx="6">
                  <c:v>0</c:v>
                </c:pt>
                <c:pt idx="7">
                  <c:v>0</c:v>
                </c:pt>
              </c:numCache>
            </c:numRef>
          </c:val>
          <c:smooth val="0"/>
        </c:ser>
        <c:dLbls>
          <c:showLegendKey val="0"/>
          <c:showVal val="0"/>
          <c:showCatName val="0"/>
          <c:showSerName val="0"/>
          <c:showPercent val="0"/>
          <c:showBubbleSize val="0"/>
        </c:dLbls>
        <c:marker val="1"/>
        <c:smooth val="0"/>
        <c:axId val="368723840"/>
        <c:axId val="368724232"/>
      </c:lineChart>
      <c:catAx>
        <c:axId val="368723840"/>
        <c:scaling>
          <c:orientation val="maxMin"/>
        </c:scaling>
        <c:delete val="0"/>
        <c:axPos val="b"/>
        <c:title>
          <c:tx>
            <c:rich>
              <a:bodyPr/>
              <a:lstStyle/>
              <a:p>
                <a:pPr>
                  <a:defRPr lang="en-US"/>
                </a:pPr>
                <a:r>
                  <a:rPr lang="el-GR"/>
                  <a:t>Συγκέντρωση</a:t>
                </a:r>
                <a:r>
                  <a:rPr lang="el-GR" baseline="0"/>
                  <a:t> </a:t>
                </a:r>
                <a:r>
                  <a:rPr lang="en-US" baseline="0"/>
                  <a:t>Cr(mg/L)</a:t>
                </a:r>
                <a:endParaRPr lang="el-GR"/>
              </a:p>
            </c:rich>
          </c:tx>
          <c:overlay val="0"/>
        </c:title>
        <c:numFmt formatCode="General" sourceLinked="1"/>
        <c:majorTickMark val="none"/>
        <c:minorTickMark val="none"/>
        <c:tickLblPos val="nextTo"/>
        <c:txPr>
          <a:bodyPr/>
          <a:lstStyle/>
          <a:p>
            <a:pPr>
              <a:defRPr lang="en-US"/>
            </a:pPr>
            <a:endParaRPr lang="en-US"/>
          </a:p>
        </c:txPr>
        <c:crossAx val="368724232"/>
        <c:crosses val="autoZero"/>
        <c:auto val="1"/>
        <c:lblAlgn val="ctr"/>
        <c:lblOffset val="100"/>
        <c:noMultiLvlLbl val="0"/>
      </c:catAx>
      <c:valAx>
        <c:axId val="368724232"/>
        <c:scaling>
          <c:orientation val="minMax"/>
          <c:max val="100"/>
          <c:min val="0"/>
        </c:scaling>
        <c:delete val="0"/>
        <c:axPos val="l"/>
        <c:majorGridlines/>
        <c:title>
          <c:tx>
            <c:rich>
              <a:bodyPr rot="-5400000" vert="horz"/>
              <a:lstStyle/>
              <a:p>
                <a:pPr>
                  <a:defRPr lang="en-US"/>
                </a:pPr>
                <a:r>
                  <a:rPr lang="el-GR"/>
                  <a:t>Μείωση</a:t>
                </a:r>
                <a:r>
                  <a:rPr lang="el-GR" baseline="0"/>
                  <a:t> βακτηριακού πληθυσμού(%)</a:t>
                </a:r>
                <a:endParaRPr lang="el-GR"/>
              </a:p>
            </c:rich>
          </c:tx>
          <c:layout>
            <c:manualLayout>
              <c:xMode val="edge"/>
              <c:yMode val="edge"/>
              <c:x val="2.4291808800772842E-2"/>
              <c:y val="8.2261916796604953E-2"/>
            </c:manualLayout>
          </c:layout>
          <c:overlay val="0"/>
        </c:title>
        <c:numFmt formatCode="General" sourceLinked="1"/>
        <c:majorTickMark val="none"/>
        <c:minorTickMark val="none"/>
        <c:tickLblPos val="nextTo"/>
        <c:spPr>
          <a:ln w="9525">
            <a:noFill/>
          </a:ln>
        </c:spPr>
        <c:txPr>
          <a:bodyPr/>
          <a:lstStyle/>
          <a:p>
            <a:pPr>
              <a:defRPr lang="en-US"/>
            </a:pPr>
            <a:endParaRPr lang="en-US"/>
          </a:p>
        </c:txPr>
        <c:crossAx val="368723840"/>
        <c:crosses val="max"/>
        <c:crossBetween val="between"/>
        <c:majorUnit val="10"/>
      </c:valAx>
    </c:plotArea>
    <c:legend>
      <c:legendPos val="b"/>
      <c:overlay val="0"/>
      <c:txPr>
        <a:bodyPr/>
        <a:lstStyle/>
        <a:p>
          <a:pPr>
            <a:defRPr lang="en-US" i="1"/>
          </a:pPr>
          <a:endParaRPr lang="en-US"/>
        </a:p>
      </c:tx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Cr(VI)</a:t>
            </a:r>
            <a:endParaRPr lang="el-GR"/>
          </a:p>
        </c:rich>
      </c:tx>
      <c:overlay val="0"/>
    </c:title>
    <c:autoTitleDeleted val="0"/>
    <c:plotArea>
      <c:layout/>
      <c:lineChart>
        <c:grouping val="standard"/>
        <c:varyColors val="0"/>
        <c:ser>
          <c:idx val="0"/>
          <c:order val="0"/>
          <c:tx>
            <c:strRef>
              <c:f>'F:\excel\[Cr,Ni-ecoli.xlsx]Ni'!$C$58</c:f>
              <c:strCache>
                <c:ptCount val="1"/>
                <c:pt idx="0">
                  <c:v>E.coli "B"</c:v>
                </c:pt>
              </c:strCache>
            </c:strRef>
          </c:tx>
          <c:cat>
            <c:numRef>
              <c:f>[7]Cr!$D$56:$D$63</c:f>
              <c:numCache>
                <c:formatCode>General</c:formatCode>
                <c:ptCount val="8"/>
                <c:pt idx="0">
                  <c:v>100</c:v>
                </c:pt>
                <c:pt idx="1">
                  <c:v>50</c:v>
                </c:pt>
                <c:pt idx="2">
                  <c:v>25</c:v>
                </c:pt>
                <c:pt idx="3">
                  <c:v>12.5</c:v>
                </c:pt>
                <c:pt idx="4">
                  <c:v>6.25</c:v>
                </c:pt>
                <c:pt idx="5">
                  <c:v>3.12</c:v>
                </c:pt>
                <c:pt idx="6">
                  <c:v>1.6</c:v>
                </c:pt>
                <c:pt idx="7">
                  <c:v>0.8</c:v>
                </c:pt>
              </c:numCache>
            </c:numRef>
          </c:cat>
          <c:val>
            <c:numRef>
              <c:f>[7]Cr!$E$56:$E$63</c:f>
              <c:numCache>
                <c:formatCode>General</c:formatCode>
                <c:ptCount val="8"/>
                <c:pt idx="0">
                  <c:v>59.048547306835012</c:v>
                </c:pt>
                <c:pt idx="1">
                  <c:v>9.543797927070937</c:v>
                </c:pt>
                <c:pt idx="2">
                  <c:v>0</c:v>
                </c:pt>
                <c:pt idx="3">
                  <c:v>0</c:v>
                </c:pt>
                <c:pt idx="4">
                  <c:v>0</c:v>
                </c:pt>
                <c:pt idx="5">
                  <c:v>0</c:v>
                </c:pt>
                <c:pt idx="6">
                  <c:v>0</c:v>
                </c:pt>
                <c:pt idx="7">
                  <c:v>0</c:v>
                </c:pt>
              </c:numCache>
            </c:numRef>
          </c:val>
          <c:smooth val="1"/>
        </c:ser>
        <c:ser>
          <c:idx val="1"/>
          <c:order val="1"/>
          <c:tx>
            <c:strRef>
              <c:f>'F:\excel\[Cr,Ni-ecoli.xlsx]Ni'!$H$58</c:f>
              <c:strCache>
                <c:ptCount val="1"/>
                <c:pt idx="0">
                  <c:v>E.coli "C"</c:v>
                </c:pt>
              </c:strCache>
            </c:strRef>
          </c:tx>
          <c:val>
            <c:numRef>
              <c:f>[7]Cr!$J$56:$J$63</c:f>
              <c:numCache>
                <c:formatCode>General</c:formatCode>
                <c:ptCount val="8"/>
                <c:pt idx="0">
                  <c:v>82.569851882731015</c:v>
                </c:pt>
                <c:pt idx="1">
                  <c:v>24.916101313131513</c:v>
                </c:pt>
                <c:pt idx="2">
                  <c:v>0</c:v>
                </c:pt>
                <c:pt idx="3">
                  <c:v>0</c:v>
                </c:pt>
                <c:pt idx="4">
                  <c:v>0</c:v>
                </c:pt>
                <c:pt idx="5">
                  <c:v>0</c:v>
                </c:pt>
                <c:pt idx="6">
                  <c:v>0</c:v>
                </c:pt>
                <c:pt idx="7">
                  <c:v>0</c:v>
                </c:pt>
              </c:numCache>
            </c:numRef>
          </c:val>
          <c:smooth val="0"/>
        </c:ser>
        <c:ser>
          <c:idx val="2"/>
          <c:order val="2"/>
          <c:tx>
            <c:strRef>
              <c:f>'F:\excel\[Cr,Ni-ecoli.xlsx]Ni'!$L$58</c:f>
              <c:strCache>
                <c:ptCount val="1"/>
                <c:pt idx="0">
                  <c:v>E.coli "Z"</c:v>
                </c:pt>
              </c:strCache>
            </c:strRef>
          </c:tx>
          <c:val>
            <c:numRef>
              <c:f>[7]Cr!$N$56:$N$63</c:f>
              <c:numCache>
                <c:formatCode>General</c:formatCode>
                <c:ptCount val="8"/>
                <c:pt idx="0">
                  <c:v>99.881323696581163</c:v>
                </c:pt>
                <c:pt idx="1">
                  <c:v>15.941557407024048</c:v>
                </c:pt>
                <c:pt idx="2">
                  <c:v>2.0294196530406139</c:v>
                </c:pt>
                <c:pt idx="3">
                  <c:v>8.1646300302114003</c:v>
                </c:pt>
                <c:pt idx="4">
                  <c:v>4.6893388206352231</c:v>
                </c:pt>
                <c:pt idx="5">
                  <c:v>2.9284390753123617</c:v>
                </c:pt>
                <c:pt idx="6">
                  <c:v>4.0271655629390519</c:v>
                </c:pt>
                <c:pt idx="7">
                  <c:v>6.8187597186797646</c:v>
                </c:pt>
              </c:numCache>
            </c:numRef>
          </c:val>
          <c:smooth val="0"/>
        </c:ser>
        <c:dLbls>
          <c:showLegendKey val="0"/>
          <c:showVal val="0"/>
          <c:showCatName val="0"/>
          <c:showSerName val="0"/>
          <c:showPercent val="0"/>
          <c:showBubbleSize val="0"/>
        </c:dLbls>
        <c:marker val="1"/>
        <c:smooth val="0"/>
        <c:axId val="410932128"/>
        <c:axId val="503143376"/>
      </c:lineChart>
      <c:catAx>
        <c:axId val="410932128"/>
        <c:scaling>
          <c:orientation val="maxMin"/>
        </c:scaling>
        <c:delete val="0"/>
        <c:axPos val="b"/>
        <c:title>
          <c:tx>
            <c:rich>
              <a:bodyPr/>
              <a:lstStyle/>
              <a:p>
                <a:pPr>
                  <a:defRPr/>
                </a:pPr>
                <a:r>
                  <a:rPr lang="el-GR"/>
                  <a:t>Συγκέντρωση </a:t>
                </a:r>
                <a:r>
                  <a:rPr lang="en-US"/>
                  <a:t>Cr(mg/L)</a:t>
                </a:r>
                <a:endParaRPr lang="el-GR"/>
              </a:p>
            </c:rich>
          </c:tx>
          <c:overlay val="0"/>
        </c:title>
        <c:numFmt formatCode="General" sourceLinked="1"/>
        <c:majorTickMark val="none"/>
        <c:minorTickMark val="none"/>
        <c:tickLblPos val="nextTo"/>
        <c:crossAx val="503143376"/>
        <c:crosses val="autoZero"/>
        <c:auto val="1"/>
        <c:lblAlgn val="ctr"/>
        <c:lblOffset val="100"/>
        <c:noMultiLvlLbl val="0"/>
      </c:catAx>
      <c:valAx>
        <c:axId val="503143376"/>
        <c:scaling>
          <c:orientation val="minMax"/>
          <c:max val="100"/>
          <c:min val="0"/>
        </c:scaling>
        <c:delete val="0"/>
        <c:axPos val="l"/>
        <c:majorGridlines/>
        <c:title>
          <c:tx>
            <c:rich>
              <a:bodyPr rot="-5400000" vert="horz"/>
              <a:lstStyle/>
              <a:p>
                <a:pPr>
                  <a:defRPr/>
                </a:pPr>
                <a:r>
                  <a:rPr lang="el-GR"/>
                  <a:t>Μείωση βακτηριακού πληθυσμού(%)</a:t>
                </a:r>
              </a:p>
            </c:rich>
          </c:tx>
          <c:layout>
            <c:manualLayout>
              <c:xMode val="edge"/>
              <c:yMode val="edge"/>
              <c:x val="2.4622960911049555E-2"/>
              <c:y val="3.4659936606846756E-2"/>
            </c:manualLayout>
          </c:layout>
          <c:overlay val="0"/>
        </c:title>
        <c:numFmt formatCode="General" sourceLinked="1"/>
        <c:majorTickMark val="none"/>
        <c:minorTickMark val="none"/>
        <c:tickLblPos val="nextTo"/>
        <c:spPr>
          <a:ln w="9525">
            <a:noFill/>
          </a:ln>
        </c:spPr>
        <c:crossAx val="410932128"/>
        <c:crosses val="max"/>
        <c:crossBetween val="between"/>
        <c:majorUnit val="10"/>
      </c:valAx>
    </c:plotArea>
    <c:legend>
      <c:legendPos val="b"/>
      <c:overlay val="0"/>
      <c:txPr>
        <a:bodyPr/>
        <a:lstStyle/>
        <a:p>
          <a:pPr>
            <a:defRPr i="1"/>
          </a:pPr>
          <a:endParaRPr lang="en-US"/>
        </a:p>
      </c:txPr>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Cr(VI)</a:t>
            </a:r>
            <a:endParaRPr lang="el-GR"/>
          </a:p>
        </c:rich>
      </c:tx>
      <c:overlay val="0"/>
    </c:title>
    <c:autoTitleDeleted val="0"/>
    <c:plotArea>
      <c:layout/>
      <c:lineChart>
        <c:grouping val="standard"/>
        <c:varyColors val="0"/>
        <c:ser>
          <c:idx val="0"/>
          <c:order val="0"/>
          <c:tx>
            <c:strRef>
              <c:f>'F:\excel\[Cr,Ni-ecoli.xlsx]Ni'!$Q$58</c:f>
              <c:strCache>
                <c:ptCount val="1"/>
                <c:pt idx="0">
                  <c:v>E.coli "D"</c:v>
                </c:pt>
              </c:strCache>
            </c:strRef>
          </c:tx>
          <c:cat>
            <c:numRef>
              <c:f>[7]Cr!$R$56:$R$63</c:f>
              <c:numCache>
                <c:formatCode>General</c:formatCode>
                <c:ptCount val="8"/>
                <c:pt idx="0">
                  <c:v>100</c:v>
                </c:pt>
                <c:pt idx="1">
                  <c:v>50</c:v>
                </c:pt>
                <c:pt idx="2">
                  <c:v>25</c:v>
                </c:pt>
                <c:pt idx="3">
                  <c:v>12.5</c:v>
                </c:pt>
                <c:pt idx="4">
                  <c:v>6.25</c:v>
                </c:pt>
                <c:pt idx="5">
                  <c:v>3.12</c:v>
                </c:pt>
                <c:pt idx="6">
                  <c:v>1.6</c:v>
                </c:pt>
                <c:pt idx="7">
                  <c:v>0.8</c:v>
                </c:pt>
              </c:numCache>
            </c:numRef>
          </c:cat>
          <c:val>
            <c:numRef>
              <c:f>[7]Cr!$S$56:$S$63</c:f>
              <c:numCache>
                <c:formatCode>General</c:formatCode>
                <c:ptCount val="8"/>
                <c:pt idx="0">
                  <c:v>87.820341295680777</c:v>
                </c:pt>
                <c:pt idx="1">
                  <c:v>32.386136965474357</c:v>
                </c:pt>
                <c:pt idx="2">
                  <c:v>9.6617627698883055</c:v>
                </c:pt>
                <c:pt idx="3">
                  <c:v>9.06112417909785E-2</c:v>
                </c:pt>
                <c:pt idx="4">
                  <c:v>0</c:v>
                </c:pt>
                <c:pt idx="5">
                  <c:v>0</c:v>
                </c:pt>
                <c:pt idx="6">
                  <c:v>0</c:v>
                </c:pt>
                <c:pt idx="7">
                  <c:v>0</c:v>
                </c:pt>
              </c:numCache>
            </c:numRef>
          </c:val>
          <c:smooth val="1"/>
        </c:ser>
        <c:ser>
          <c:idx val="1"/>
          <c:order val="1"/>
          <c:tx>
            <c:strRef>
              <c:f>'F:\excel\[cr-ni-p1(1)ec.25.10.15.xlsx]cr'!$B$58</c:f>
              <c:strCache>
                <c:ptCount val="1"/>
                <c:pt idx="0">
                  <c:v>E.coli "A"</c:v>
                </c:pt>
              </c:strCache>
            </c:strRef>
          </c:tx>
          <c:val>
            <c:numRef>
              <c:f>[3]ni!$D$57:$D$64</c:f>
              <c:numCache>
                <c:formatCode>General</c:formatCode>
                <c:ptCount val="8"/>
                <c:pt idx="0">
                  <c:v>100</c:v>
                </c:pt>
                <c:pt idx="1">
                  <c:v>43.085468436940523</c:v>
                </c:pt>
                <c:pt idx="2">
                  <c:v>16.165253709031706</c:v>
                </c:pt>
                <c:pt idx="3">
                  <c:v>0</c:v>
                </c:pt>
                <c:pt idx="4">
                  <c:v>0</c:v>
                </c:pt>
                <c:pt idx="5">
                  <c:v>0</c:v>
                </c:pt>
                <c:pt idx="6">
                  <c:v>0</c:v>
                </c:pt>
                <c:pt idx="7">
                  <c:v>0</c:v>
                </c:pt>
              </c:numCache>
            </c:numRef>
          </c:val>
          <c:smooth val="0"/>
        </c:ser>
        <c:dLbls>
          <c:showLegendKey val="0"/>
          <c:showVal val="0"/>
          <c:showCatName val="0"/>
          <c:showSerName val="0"/>
          <c:showPercent val="0"/>
          <c:showBubbleSize val="0"/>
        </c:dLbls>
        <c:marker val="1"/>
        <c:smooth val="0"/>
        <c:axId val="594747512"/>
        <c:axId val="594747904"/>
      </c:lineChart>
      <c:catAx>
        <c:axId val="594747512"/>
        <c:scaling>
          <c:orientation val="maxMin"/>
        </c:scaling>
        <c:delete val="0"/>
        <c:axPos val="b"/>
        <c:title>
          <c:tx>
            <c:rich>
              <a:bodyPr/>
              <a:lstStyle/>
              <a:p>
                <a:pPr>
                  <a:defRPr/>
                </a:pPr>
                <a:r>
                  <a:rPr lang="el-GR"/>
                  <a:t>Συγκέντρωση </a:t>
                </a:r>
                <a:r>
                  <a:rPr lang="en-US"/>
                  <a:t>Cr(mg/L)</a:t>
                </a:r>
                <a:endParaRPr lang="el-GR"/>
              </a:p>
            </c:rich>
          </c:tx>
          <c:overlay val="0"/>
        </c:title>
        <c:numFmt formatCode="General" sourceLinked="1"/>
        <c:majorTickMark val="none"/>
        <c:minorTickMark val="none"/>
        <c:tickLblPos val="nextTo"/>
        <c:crossAx val="594747904"/>
        <c:crosses val="autoZero"/>
        <c:auto val="1"/>
        <c:lblAlgn val="ctr"/>
        <c:lblOffset val="100"/>
        <c:noMultiLvlLbl val="0"/>
      </c:catAx>
      <c:valAx>
        <c:axId val="594747904"/>
        <c:scaling>
          <c:orientation val="minMax"/>
          <c:max val="100"/>
          <c:min val="0"/>
        </c:scaling>
        <c:delete val="0"/>
        <c:axPos val="l"/>
        <c:majorGridlines/>
        <c:title>
          <c:tx>
            <c:rich>
              <a:bodyPr rot="-5400000" vert="horz"/>
              <a:lstStyle/>
              <a:p>
                <a:pPr>
                  <a:defRPr/>
                </a:pPr>
                <a:r>
                  <a:rPr lang="el-GR"/>
                  <a:t>Μείωση βακτηριακού πληθυσμού(%)</a:t>
                </a:r>
              </a:p>
            </c:rich>
          </c:tx>
          <c:layout>
            <c:manualLayout>
              <c:xMode val="edge"/>
              <c:yMode val="edge"/>
              <c:x val="2.2571047501795425E-2"/>
              <c:y val="0.11805748702849415"/>
            </c:manualLayout>
          </c:layout>
          <c:overlay val="0"/>
        </c:title>
        <c:numFmt formatCode="General" sourceLinked="1"/>
        <c:majorTickMark val="none"/>
        <c:minorTickMark val="none"/>
        <c:tickLblPos val="nextTo"/>
        <c:spPr>
          <a:ln w="9525">
            <a:noFill/>
          </a:ln>
        </c:spPr>
        <c:crossAx val="594747512"/>
        <c:crosses val="max"/>
        <c:crossBetween val="between"/>
        <c:majorUnit val="10"/>
      </c:valAx>
    </c:plotArea>
    <c:legend>
      <c:legendPos val="b"/>
      <c:overlay val="0"/>
      <c:txPr>
        <a:bodyPr/>
        <a:lstStyle/>
        <a:p>
          <a:pPr>
            <a:defRPr i="1"/>
          </a:pPr>
          <a:endParaRPr lang="en-US"/>
        </a:p>
      </c:txPr>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Cr(VI)</a:t>
            </a:r>
            <a:endParaRPr lang="el-GR"/>
          </a:p>
        </c:rich>
      </c:tx>
      <c:overlay val="0"/>
    </c:title>
    <c:autoTitleDeleted val="0"/>
    <c:plotArea>
      <c:layout/>
      <c:lineChart>
        <c:grouping val="standard"/>
        <c:varyColors val="0"/>
        <c:ser>
          <c:idx val="0"/>
          <c:order val="0"/>
          <c:tx>
            <c:strRef>
              <c:f>'F:\excel\[cr-ni, ent(1).xlsx]Cr'!$O$57</c:f>
              <c:strCache>
                <c:ptCount val="1"/>
                <c:pt idx="0">
                  <c:v>E.faecalis "F"</c:v>
                </c:pt>
              </c:strCache>
            </c:strRef>
          </c:tx>
          <c:cat>
            <c:numRef>
              <c:f>[8]Cr!$P$56:$P$63</c:f>
              <c:numCache>
                <c:formatCode>General</c:formatCode>
                <c:ptCount val="8"/>
                <c:pt idx="0">
                  <c:v>100</c:v>
                </c:pt>
                <c:pt idx="1">
                  <c:v>50</c:v>
                </c:pt>
                <c:pt idx="2">
                  <c:v>25</c:v>
                </c:pt>
                <c:pt idx="3">
                  <c:v>12.5</c:v>
                </c:pt>
                <c:pt idx="4">
                  <c:v>6.25</c:v>
                </c:pt>
                <c:pt idx="5">
                  <c:v>3.2</c:v>
                </c:pt>
                <c:pt idx="6">
                  <c:v>1.6</c:v>
                </c:pt>
                <c:pt idx="7">
                  <c:v>0.8</c:v>
                </c:pt>
              </c:numCache>
            </c:numRef>
          </c:cat>
          <c:val>
            <c:numRef>
              <c:f>[8]Cr!$Q$56:$Q$63</c:f>
              <c:numCache>
                <c:formatCode>General</c:formatCode>
                <c:ptCount val="8"/>
                <c:pt idx="0">
                  <c:v>0</c:v>
                </c:pt>
                <c:pt idx="1">
                  <c:v>0</c:v>
                </c:pt>
                <c:pt idx="2">
                  <c:v>0</c:v>
                </c:pt>
                <c:pt idx="3">
                  <c:v>0</c:v>
                </c:pt>
                <c:pt idx="4">
                  <c:v>0</c:v>
                </c:pt>
                <c:pt idx="5">
                  <c:v>0</c:v>
                </c:pt>
                <c:pt idx="6">
                  <c:v>0</c:v>
                </c:pt>
                <c:pt idx="7">
                  <c:v>0</c:v>
                </c:pt>
              </c:numCache>
            </c:numRef>
          </c:val>
          <c:smooth val="1"/>
        </c:ser>
        <c:ser>
          <c:idx val="1"/>
          <c:order val="1"/>
          <c:tx>
            <c:strRef>
              <c:f>'F:\excel\[cr-ni, ent(1).xlsx]Cr'!$S$70</c:f>
              <c:strCache>
                <c:ptCount val="1"/>
                <c:pt idx="0">
                  <c:v>E.faecalis "H"</c:v>
                </c:pt>
              </c:strCache>
            </c:strRef>
          </c:tx>
          <c:cat>
            <c:numRef>
              <c:f>[8]Cr!$P$56:$P$63</c:f>
              <c:numCache>
                <c:formatCode>General</c:formatCode>
                <c:ptCount val="8"/>
                <c:pt idx="0">
                  <c:v>100</c:v>
                </c:pt>
                <c:pt idx="1">
                  <c:v>50</c:v>
                </c:pt>
                <c:pt idx="2">
                  <c:v>25</c:v>
                </c:pt>
                <c:pt idx="3">
                  <c:v>12.5</c:v>
                </c:pt>
                <c:pt idx="4">
                  <c:v>6.25</c:v>
                </c:pt>
                <c:pt idx="5">
                  <c:v>3.2</c:v>
                </c:pt>
                <c:pt idx="6">
                  <c:v>1.6</c:v>
                </c:pt>
                <c:pt idx="7">
                  <c:v>0.8</c:v>
                </c:pt>
              </c:numCache>
            </c:numRef>
          </c:cat>
          <c:val>
            <c:numRef>
              <c:f>[9]Cr!$P$57:$P$64</c:f>
              <c:numCache>
                <c:formatCode>General</c:formatCode>
                <c:ptCount val="8"/>
                <c:pt idx="0">
                  <c:v>100</c:v>
                </c:pt>
                <c:pt idx="1">
                  <c:v>76.259357483415542</c:v>
                </c:pt>
                <c:pt idx="2">
                  <c:v>39.747</c:v>
                </c:pt>
                <c:pt idx="3">
                  <c:v>32.083954716759344</c:v>
                </c:pt>
                <c:pt idx="4">
                  <c:v>27.2333</c:v>
                </c:pt>
                <c:pt idx="5">
                  <c:v>25.363</c:v>
                </c:pt>
                <c:pt idx="6">
                  <c:v>12.45</c:v>
                </c:pt>
                <c:pt idx="7">
                  <c:v>5.7548063854953133</c:v>
                </c:pt>
              </c:numCache>
            </c:numRef>
          </c:val>
          <c:smooth val="0"/>
        </c:ser>
        <c:dLbls>
          <c:showLegendKey val="0"/>
          <c:showVal val="0"/>
          <c:showCatName val="0"/>
          <c:showSerName val="0"/>
          <c:showPercent val="0"/>
          <c:showBubbleSize val="0"/>
        </c:dLbls>
        <c:marker val="1"/>
        <c:smooth val="0"/>
        <c:axId val="594748688"/>
        <c:axId val="594749080"/>
      </c:lineChart>
      <c:catAx>
        <c:axId val="594748688"/>
        <c:scaling>
          <c:orientation val="maxMin"/>
        </c:scaling>
        <c:delete val="0"/>
        <c:axPos val="b"/>
        <c:title>
          <c:tx>
            <c:rich>
              <a:bodyPr/>
              <a:lstStyle/>
              <a:p>
                <a:pPr>
                  <a:defRPr/>
                </a:pPr>
                <a:r>
                  <a:rPr lang="el-GR"/>
                  <a:t>Συγκέντρωση </a:t>
                </a:r>
                <a:r>
                  <a:rPr lang="en-US"/>
                  <a:t>Cr(mg/L)</a:t>
                </a:r>
                <a:endParaRPr lang="el-GR"/>
              </a:p>
            </c:rich>
          </c:tx>
          <c:overlay val="0"/>
        </c:title>
        <c:numFmt formatCode="General" sourceLinked="1"/>
        <c:majorTickMark val="none"/>
        <c:minorTickMark val="none"/>
        <c:tickLblPos val="nextTo"/>
        <c:crossAx val="594749080"/>
        <c:crosses val="autoZero"/>
        <c:auto val="1"/>
        <c:lblAlgn val="ctr"/>
        <c:lblOffset val="100"/>
        <c:noMultiLvlLbl val="0"/>
      </c:catAx>
      <c:valAx>
        <c:axId val="594749080"/>
        <c:scaling>
          <c:orientation val="minMax"/>
          <c:max val="100"/>
          <c:min val="0"/>
        </c:scaling>
        <c:delete val="0"/>
        <c:axPos val="l"/>
        <c:majorGridlines/>
        <c:title>
          <c:tx>
            <c:rich>
              <a:bodyPr rot="-5400000" vert="horz"/>
              <a:lstStyle/>
              <a:p>
                <a:pPr>
                  <a:defRPr/>
                </a:pPr>
                <a:r>
                  <a:rPr lang="el-GR"/>
                  <a:t>Μείωση βακτηριακού πληθυσμού(%)</a:t>
                </a:r>
              </a:p>
            </c:rich>
          </c:tx>
          <c:layout>
            <c:manualLayout>
              <c:xMode val="edge"/>
              <c:yMode val="edge"/>
              <c:x val="3.0726430705329624E-2"/>
              <c:y val="8.6740802136575035E-2"/>
            </c:manualLayout>
          </c:layout>
          <c:overlay val="0"/>
        </c:title>
        <c:numFmt formatCode="General" sourceLinked="1"/>
        <c:majorTickMark val="none"/>
        <c:minorTickMark val="none"/>
        <c:tickLblPos val="nextTo"/>
        <c:crossAx val="594748688"/>
        <c:crosses val="max"/>
        <c:crossBetween val="between"/>
        <c:majorUnit val="10"/>
      </c:valAx>
    </c:plotArea>
    <c:legend>
      <c:legendPos val="b"/>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t>Cr(VI)</a:t>
            </a:r>
            <a:endParaRPr lang="el-GR"/>
          </a:p>
        </c:rich>
      </c:tx>
      <c:overlay val="0"/>
    </c:title>
    <c:autoTitleDeleted val="0"/>
    <c:plotArea>
      <c:layout/>
      <c:lineChart>
        <c:grouping val="standard"/>
        <c:varyColors val="0"/>
        <c:ser>
          <c:idx val="0"/>
          <c:order val="0"/>
          <c:tx>
            <c:strRef>
              <c:f>'F:\excel\[cr-ni, ent(1).xlsx]Cr'!$B$57</c:f>
              <c:strCache>
                <c:ptCount val="1"/>
                <c:pt idx="0">
                  <c:v>E.faecalis "J"</c:v>
                </c:pt>
              </c:strCache>
            </c:strRef>
          </c:tx>
          <c:cat>
            <c:numRef>
              <c:f>[8]Cr!$C$56:$C$63</c:f>
              <c:numCache>
                <c:formatCode>General</c:formatCode>
                <c:ptCount val="8"/>
                <c:pt idx="0">
                  <c:v>100</c:v>
                </c:pt>
                <c:pt idx="1">
                  <c:v>50</c:v>
                </c:pt>
                <c:pt idx="2">
                  <c:v>25</c:v>
                </c:pt>
                <c:pt idx="3">
                  <c:v>12.5</c:v>
                </c:pt>
                <c:pt idx="4">
                  <c:v>6.25</c:v>
                </c:pt>
                <c:pt idx="5">
                  <c:v>3.2</c:v>
                </c:pt>
                <c:pt idx="6">
                  <c:v>1.6</c:v>
                </c:pt>
                <c:pt idx="7">
                  <c:v>0.8</c:v>
                </c:pt>
              </c:numCache>
            </c:numRef>
          </c:cat>
          <c:val>
            <c:numRef>
              <c:f>[8]Cr!$D$56:$D$63</c:f>
              <c:numCache>
                <c:formatCode>General</c:formatCode>
                <c:ptCount val="8"/>
                <c:pt idx="0">
                  <c:v>72.171130168490265</c:v>
                </c:pt>
                <c:pt idx="1">
                  <c:v>59.666485327475328</c:v>
                </c:pt>
                <c:pt idx="2">
                  <c:v>0.82637217871713553</c:v>
                </c:pt>
                <c:pt idx="3">
                  <c:v>0</c:v>
                </c:pt>
                <c:pt idx="4">
                  <c:v>0</c:v>
                </c:pt>
                <c:pt idx="5">
                  <c:v>0</c:v>
                </c:pt>
                <c:pt idx="6">
                  <c:v>0</c:v>
                </c:pt>
                <c:pt idx="7">
                  <c:v>0</c:v>
                </c:pt>
              </c:numCache>
            </c:numRef>
          </c:val>
          <c:smooth val="1"/>
        </c:ser>
        <c:ser>
          <c:idx val="1"/>
          <c:order val="1"/>
          <c:tx>
            <c:strRef>
              <c:f>'F:\excel\[cr-ni, ent(1).xlsx]Cr'!$G$57</c:f>
              <c:strCache>
                <c:ptCount val="1"/>
                <c:pt idx="0">
                  <c:v>E.faecalis "K"</c:v>
                </c:pt>
              </c:strCache>
            </c:strRef>
          </c:tx>
          <c:cat>
            <c:numRef>
              <c:f>[8]Cr!$H$56:$H$63</c:f>
              <c:numCache>
                <c:formatCode>General</c:formatCode>
                <c:ptCount val="8"/>
                <c:pt idx="0">
                  <c:v>100</c:v>
                </c:pt>
                <c:pt idx="1">
                  <c:v>50</c:v>
                </c:pt>
                <c:pt idx="2">
                  <c:v>25</c:v>
                </c:pt>
                <c:pt idx="3">
                  <c:v>12.5</c:v>
                </c:pt>
                <c:pt idx="4">
                  <c:v>6.25</c:v>
                </c:pt>
                <c:pt idx="5">
                  <c:v>3.2</c:v>
                </c:pt>
                <c:pt idx="6">
                  <c:v>1.6</c:v>
                </c:pt>
                <c:pt idx="7">
                  <c:v>0.8</c:v>
                </c:pt>
              </c:numCache>
            </c:numRef>
          </c:cat>
          <c:val>
            <c:numRef>
              <c:f>[8]Cr!$I$56:$I$63</c:f>
              <c:numCache>
                <c:formatCode>General</c:formatCode>
                <c:ptCount val="8"/>
                <c:pt idx="0">
                  <c:v>88.0286934930147</c:v>
                </c:pt>
                <c:pt idx="1">
                  <c:v>92.1909582829459</c:v>
                </c:pt>
                <c:pt idx="2">
                  <c:v>56.95916107347351</c:v>
                </c:pt>
                <c:pt idx="3">
                  <c:v>13.224811150122342</c:v>
                </c:pt>
                <c:pt idx="4">
                  <c:v>0</c:v>
                </c:pt>
                <c:pt idx="5">
                  <c:v>0</c:v>
                </c:pt>
                <c:pt idx="6">
                  <c:v>0</c:v>
                </c:pt>
                <c:pt idx="7">
                  <c:v>0</c:v>
                </c:pt>
              </c:numCache>
            </c:numRef>
          </c:val>
          <c:smooth val="0"/>
        </c:ser>
        <c:ser>
          <c:idx val="2"/>
          <c:order val="2"/>
          <c:tx>
            <c:strRef>
              <c:f>'F:\excel\[cr-ni, ent(1).xlsx]Cr'!$K$57</c:f>
              <c:strCache>
                <c:ptCount val="1"/>
                <c:pt idx="0">
                  <c:v>E.faecalis G"</c:v>
                </c:pt>
              </c:strCache>
            </c:strRef>
          </c:tx>
          <c:cat>
            <c:numRef>
              <c:f>[8]Cr!$L$56:$L$63</c:f>
              <c:numCache>
                <c:formatCode>General</c:formatCode>
                <c:ptCount val="8"/>
                <c:pt idx="0">
                  <c:v>100</c:v>
                </c:pt>
                <c:pt idx="1">
                  <c:v>50</c:v>
                </c:pt>
                <c:pt idx="2">
                  <c:v>25</c:v>
                </c:pt>
                <c:pt idx="3">
                  <c:v>12.5</c:v>
                </c:pt>
                <c:pt idx="4">
                  <c:v>6.25</c:v>
                </c:pt>
                <c:pt idx="5">
                  <c:v>3.2</c:v>
                </c:pt>
                <c:pt idx="6">
                  <c:v>1.6</c:v>
                </c:pt>
                <c:pt idx="7">
                  <c:v>0.8</c:v>
                </c:pt>
              </c:numCache>
            </c:numRef>
          </c:cat>
          <c:val>
            <c:numRef>
              <c:f>[8]Cr!$M$56:$M$63</c:f>
              <c:numCache>
                <c:formatCode>General</c:formatCode>
                <c:ptCount val="8"/>
                <c:pt idx="0">
                  <c:v>100</c:v>
                </c:pt>
                <c:pt idx="1">
                  <c:v>100</c:v>
                </c:pt>
                <c:pt idx="2">
                  <c:v>60.460245670785397</c:v>
                </c:pt>
                <c:pt idx="3">
                  <c:v>0</c:v>
                </c:pt>
                <c:pt idx="4">
                  <c:v>0</c:v>
                </c:pt>
                <c:pt idx="5">
                  <c:v>0</c:v>
                </c:pt>
                <c:pt idx="6">
                  <c:v>0</c:v>
                </c:pt>
                <c:pt idx="7">
                  <c:v>0</c:v>
                </c:pt>
              </c:numCache>
            </c:numRef>
          </c:val>
          <c:smooth val="0"/>
        </c:ser>
        <c:dLbls>
          <c:showLegendKey val="0"/>
          <c:showVal val="0"/>
          <c:showCatName val="0"/>
          <c:showSerName val="0"/>
          <c:showPercent val="0"/>
          <c:showBubbleSize val="0"/>
        </c:dLbls>
        <c:marker val="1"/>
        <c:smooth val="0"/>
        <c:axId val="594749864"/>
        <c:axId val="594750256"/>
      </c:lineChart>
      <c:catAx>
        <c:axId val="594749864"/>
        <c:scaling>
          <c:orientation val="maxMin"/>
        </c:scaling>
        <c:delete val="0"/>
        <c:axPos val="b"/>
        <c:title>
          <c:tx>
            <c:rich>
              <a:bodyPr/>
              <a:lstStyle/>
              <a:p>
                <a:pPr>
                  <a:defRPr/>
                </a:pPr>
                <a:r>
                  <a:rPr lang="el-GR"/>
                  <a:t>Συγκέντρωση </a:t>
                </a:r>
                <a:r>
                  <a:rPr lang="en-US"/>
                  <a:t>Cr(mg/L)</a:t>
                </a:r>
                <a:endParaRPr lang="el-GR"/>
              </a:p>
            </c:rich>
          </c:tx>
          <c:overlay val="0"/>
        </c:title>
        <c:numFmt formatCode="General" sourceLinked="1"/>
        <c:majorTickMark val="none"/>
        <c:minorTickMark val="none"/>
        <c:tickLblPos val="nextTo"/>
        <c:crossAx val="594750256"/>
        <c:crosses val="autoZero"/>
        <c:auto val="1"/>
        <c:lblAlgn val="ctr"/>
        <c:lblOffset val="100"/>
        <c:noMultiLvlLbl val="0"/>
      </c:catAx>
      <c:valAx>
        <c:axId val="594750256"/>
        <c:scaling>
          <c:orientation val="minMax"/>
          <c:max val="100"/>
          <c:min val="0"/>
        </c:scaling>
        <c:delete val="0"/>
        <c:axPos val="l"/>
        <c:majorGridlines/>
        <c:title>
          <c:tx>
            <c:rich>
              <a:bodyPr rot="-5400000" vert="horz"/>
              <a:lstStyle/>
              <a:p>
                <a:pPr>
                  <a:defRPr/>
                </a:pPr>
                <a:r>
                  <a:rPr lang="el-GR"/>
                  <a:t>Μείωση βακτηριακού πληθυσμού(%)</a:t>
                </a:r>
              </a:p>
            </c:rich>
          </c:tx>
          <c:layout>
            <c:manualLayout>
              <c:xMode val="edge"/>
              <c:yMode val="edge"/>
              <c:x val="2.6964959672011835E-2"/>
              <c:y val="8.6222909139010137E-2"/>
            </c:manualLayout>
          </c:layout>
          <c:overlay val="0"/>
        </c:title>
        <c:numFmt formatCode="General" sourceLinked="1"/>
        <c:majorTickMark val="none"/>
        <c:minorTickMark val="none"/>
        <c:tickLblPos val="nextTo"/>
        <c:crossAx val="594749864"/>
        <c:crosses val="max"/>
        <c:crossBetween val="between"/>
        <c:majorUnit val="10"/>
      </c:valAx>
    </c:plotArea>
    <c:legend>
      <c:legendPos val="b"/>
      <c:overlay val="0"/>
    </c:legend>
    <c:plotVisOnly val="1"/>
    <c:dispBlanksAs val="gap"/>
    <c:showDLblsOverMax val="0"/>
  </c:chart>
  <c:externalData r:id="rId1">
    <c:autoUpdate val="0"/>
  </c:externalData>
</c:chartSpace>
</file>

<file path=word/theme/theme1.xml><?xml version="1.0" encoding="utf-8"?>
<a:theme xmlns:a="http://schemas.openxmlformats.org/drawingml/2006/main" name="Θέμα του Office">
  <a:themeElements>
    <a:clrScheme name="Άποψη">
      <a:dk1>
        <a:sysClr val="windowText" lastClr="000000"/>
      </a:dk1>
      <a:lt1>
        <a:sysClr val="window" lastClr="FFFFFF"/>
      </a:lt1>
      <a:dk2>
        <a:srgbClr val="323232"/>
      </a:dk2>
      <a:lt2>
        <a:srgbClr val="E3DED1"/>
      </a:lt2>
      <a:accent1>
        <a:srgbClr val="F07F09"/>
      </a:accent1>
      <a:accent2>
        <a:srgbClr val="9F2936"/>
      </a:accent2>
      <a:accent3>
        <a:srgbClr val="1B587C"/>
      </a:accent3>
      <a:accent4>
        <a:srgbClr val="4E8542"/>
      </a:accent4>
      <a:accent5>
        <a:srgbClr val="604878"/>
      </a:accent5>
      <a:accent6>
        <a:srgbClr val="C19859"/>
      </a:accent6>
      <a:hlink>
        <a:srgbClr val="6B9F25"/>
      </a:hlink>
      <a:folHlink>
        <a:srgbClr val="B26B0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wik</b:Tag>
    <b:SourceType>Book</b:SourceType>
    <b:Guid>{9B64FF49-E169-4394-AC0C-772DBE732EE8}</b:Guid>
    <b:Author>
      <b:Author>
        <b:NameList>
          <b:Person>
            <b:Last>wikipedia</b:Last>
          </b:Person>
        </b:NameList>
      </b:Author>
    </b:Author>
    <b:RefOrder>5</b:RefOrder>
  </b:Source>
  <b:Source>
    <b:Tag>Καμ18</b:Tag>
    <b:SourceType>Book</b:SourceType>
    <b:Guid>{DBA9C95C-280E-410F-8814-E572642DACBD}</b:Guid>
    <b:Author>
      <b:Author>
        <b:NameList>
          <b:Person>
            <b:Last>καμιτσα</b:Last>
            <b:First>Παναγίωτα</b:First>
          </b:Person>
        </b:NameList>
      </b:Author>
    </b:Author>
    <b:Title>Ρύπανση εδαφών από βαρένα μέταλλα στην Ελλάδα, επισπτώσεις στο περιβάλλον και αποκατάσταση</b:Title>
    <b:Year>2018</b:Year>
    <b:RefOrder>6</b:RefOrder>
  </b:Source>
  <b:Source>
    <b:Tag>Enc</b:Tag>
    <b:SourceType>InternetSite</b:SourceType>
    <b:Guid>{4FB5C33D-3159-4A39-8135-525EC31D88D3}</b:Guid>
    <b:Title>Encyclopedica Britannica</b:Title>
    <b:URL>https://www.britannica.com/science/soil</b:URL>
    <b:RefOrder>7</b:RefOrder>
  </b:Source>
  <b:Source>
    <b:Tag>Αλλ08</b:Tag>
    <b:SourceType>Book</b:SourceType>
    <b:Guid>{D78CF982-4C4B-4118-9501-876615E0ADF1}</b:Guid>
    <b:Author>
      <b:Author>
        <b:NameList>
          <b:Person>
            <b:Last>Αλιφραγκής</b:Last>
          </b:Person>
        </b:NameList>
      </b:Author>
    </b:Author>
    <b:Year>2008</b:Year>
    <b:RefOrder>2</b:RefOrder>
  </b:Source>
  <b:Source>
    <b:Tag>Kab01</b:Tag>
    <b:SourceType>Book</b:SourceType>
    <b:Guid>{844EAAC0-A105-4DD5-BAD9-0832E2E80D63}</b:Guid>
    <b:Author>
      <b:Author>
        <b:NameList>
          <b:Person>
            <b:Last>Pendias</b:Last>
            <b:First>Kabata</b:First>
          </b:Person>
        </b:NameList>
      </b:Author>
    </b:Author>
    <b:Year>2001</b:Year>
    <b:RefOrder>3</b:RefOrder>
  </b:Source>
  <b:Source>
    <b:Tag>Lam</b:Tag>
    <b:SourceType>Book</b:SourceType>
    <b:Guid>{912C2656-493F-446D-9EAE-724ECE20BA1D}</b:Guid>
    <b:Author>
      <b:Author>
        <b:NameList>
          <b:Person>
            <b:Last>Lambert et al</b:Last>
          </b:Person>
        </b:NameList>
      </b:Author>
    </b:Author>
    <b:Year>2000</b:Year>
    <b:RefOrder>8</b:RefOrder>
  </b:Source>
  <b:Source>
    <b:Tag>Μαλ00</b:Tag>
    <b:SourceType>Book</b:SourceType>
    <b:Guid>{839DF664-D04B-4857-9E4C-B390D7F5D66B}</b:Guid>
    <b:Author>
      <b:Author>
        <b:NameList>
          <b:Person>
            <b:Last>Μαλλιαρός</b:Last>
          </b:Person>
        </b:NameList>
      </b:Author>
    </b:Author>
    <b:Year>2000</b:Year>
    <b:RefOrder>1</b:RefOrder>
  </b:Source>
  <b:Source>
    <b:Tag>Γιδ16</b:Tag>
    <b:SourceType>Book</b:SourceType>
    <b:Guid>{D3A67AC9-238A-4C6B-9FDB-92AECE4F18C8}</b:Guid>
    <b:Author>
      <b:Author>
        <b:NameList>
          <b:Person>
            <b:Last>Γιδαράκος</b:Last>
          </b:Person>
        </b:NameList>
      </b:Author>
    </b:Author>
    <b:Year>2016</b:Year>
    <b:RefOrder>4</b:RefOrder>
  </b:Source>
  <b:Source>
    <b:Tag>Mut14</b:Tag>
    <b:SourceType>Book</b:SourceType>
    <b:Guid>{68B6BE63-CFF3-4984-A377-5DB83DE260BC}</b:Guid>
    <b:Author>
      <b:Author>
        <b:NameList>
          <b:Person>
            <b:Last>Muthuirulan Pushpanathan</b:Last>
            <b:First>Sathyanarayanan</b:First>
            <b:Middle>Jayashree, Paramasamy Gunasekaran,Jeyaprakash Rajendhran</b:Middle>
          </b:Person>
        </b:NameList>
      </b:Author>
    </b:Author>
    <b:Title>Μicrobial Bioremadiation: A metagenomic approach</b:Title>
    <b:Year>2014</b:Year>
    <b:RefOrder>9</b:RefOrder>
  </b:Source>
</b:Sources>
</file>

<file path=customXml/itemProps1.xml><?xml version="1.0" encoding="utf-8"?>
<ds:datastoreItem xmlns:ds="http://schemas.openxmlformats.org/officeDocument/2006/customXml" ds:itemID="{8354AF72-E320-461E-BF50-47426D4181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473</TotalTime>
  <Pages>74</Pages>
  <Words>16930</Words>
  <Characters>96506</Characters>
  <Application>Microsoft Office Word</Application>
  <DocSecurity>0</DocSecurity>
  <Lines>804</Lines>
  <Paragraphs>226</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113210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TZAVOS</dc:creator>
  <cp:lastModifiedBy>TZAVOS</cp:lastModifiedBy>
  <cp:revision>33</cp:revision>
  <cp:lastPrinted>2019-06-03T11:09:00Z</cp:lastPrinted>
  <dcterms:created xsi:type="dcterms:W3CDTF">2019-09-19T20:42:00Z</dcterms:created>
  <dcterms:modified xsi:type="dcterms:W3CDTF">2019-10-08T09:25:00Z</dcterms:modified>
</cp:coreProperties>
</file>